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rPr>
          <w:rFonts w:cstheme="minorHAnsi"/>
        </w:rPr>
        <w:id w:val="-2035257780"/>
        <w:docPartObj>
          <w:docPartGallery w:val="Cover Pages"/>
          <w:docPartUnique/>
        </w:docPartObj>
      </w:sdtPr>
      <w:sdtEndPr/>
      <w:sdtContent>
        <w:p w:rsidR="00234EAE" w:rsidRPr="004F497D" w:rsidRDefault="00234EAE" w:rsidP="002F00A7">
          <w:pPr>
            <w:ind w:right="459"/>
            <w:rPr>
              <w:rFonts w:cstheme="minorHAnsi"/>
            </w:rPr>
          </w:pPr>
          <w:r w:rsidRPr="004F497D">
            <w:rPr>
              <w:rFonts w:cstheme="minorHAnsi"/>
              <w:noProof/>
            </w:rPr>
            <mc:AlternateContent>
              <mc:Choice Requires="wpg">
                <w:drawing>
                  <wp:anchor distT="0" distB="0" distL="114300" distR="114300" simplePos="0" relativeHeight="251659264" behindDoc="1" locked="0" layoutInCell="1" allowOverlap="1">
                    <wp:simplePos x="0" y="0"/>
                    <wp:positionH relativeFrom="page">
                      <wp:align>center</wp:align>
                    </wp:positionH>
                    <wp:positionV relativeFrom="page">
                      <wp:align>center</wp:align>
                    </wp:positionV>
                    <wp:extent cx="6858000" cy="9144000"/>
                    <wp:effectExtent l="0" t="0" r="2540" b="635"/>
                    <wp:wrapNone/>
                    <wp:docPr id="48" name="Group 48"/>
                    <wp:cNvGraphicFramePr/>
                    <a:graphic xmlns:a="http://schemas.openxmlformats.org/drawingml/2006/main">
                      <a:graphicData uri="http://schemas.microsoft.com/office/word/2010/wordprocessingGroup">
                        <wpg:wgp>
                          <wpg:cNvGrpSpPr/>
                          <wpg:grpSpPr>
                            <a:xfrm>
                              <a:off x="0" y="0"/>
                              <a:ext cx="6858000" cy="9144000"/>
                              <a:chOff x="0" y="0"/>
                              <a:chExt cx="6858000" cy="9144000"/>
                            </a:xfrm>
                          </wpg:grpSpPr>
                          <wpg:grpSp>
                            <wpg:cNvPr id="49" name="Group 49"/>
                            <wpg:cNvGrpSpPr/>
                            <wpg:grpSpPr>
                              <a:xfrm>
                                <a:off x="0" y="0"/>
                                <a:ext cx="6858000" cy="9144000"/>
                                <a:chOff x="0" y="0"/>
                                <a:chExt cx="6858000" cy="9144000"/>
                              </a:xfrm>
                            </wpg:grpSpPr>
                            <wps:wsp>
                              <wps:cNvPr id="54" name="Rectangle 54"/>
                              <wps:cNvSpPr/>
                              <wps:spPr>
                                <a:xfrm>
                                  <a:off x="0" y="0"/>
                                  <a:ext cx="6858000" cy="9144000"/>
                                </a:xfrm>
                                <a:prstGeom prst="rect">
                                  <a:avLst/>
                                </a:prstGeom>
                                <a:solidFill>
                                  <a:srgbClr val="92D050"/>
                                </a:solidFill>
                                <a:ln>
                                  <a:noFill/>
                                </a:ln>
                              </wps:spPr>
                              <wps:style>
                                <a:lnRef idx="2">
                                  <a:schemeClr val="accent1">
                                    <a:shade val="50000"/>
                                  </a:schemeClr>
                                </a:lnRef>
                                <a:fillRef idx="1002">
                                  <a:schemeClr val="dk2"/>
                                </a:fillRef>
                                <a:effectRef idx="0">
                                  <a:schemeClr val="accent1"/>
                                </a:effectRef>
                                <a:fontRef idx="minor">
                                  <a:schemeClr val="lt1"/>
                                </a:fontRef>
                              </wps:style>
                              <wps:txbx>
                                <w:txbxContent>
                                  <w:p w:rsidR="008A2742" w:rsidRDefault="008A2742">
                                    <w:pPr>
                                      <w:pStyle w:val="NoSpacing"/>
                                      <w:rPr>
                                        <w:color w:val="FFFFFF" w:themeColor="background1"/>
                                        <w:sz w:val="48"/>
                                        <w:szCs w:val="48"/>
                                      </w:rPr>
                                    </w:pPr>
                                  </w:p>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55" name="Group 2"/>
                              <wpg:cNvGrpSpPr/>
                              <wpg:grpSpPr>
                                <a:xfrm>
                                  <a:off x="2524125" y="0"/>
                                  <a:ext cx="4329113" cy="4491038"/>
                                  <a:chOff x="0" y="0"/>
                                  <a:chExt cx="4329113" cy="4491038"/>
                                </a:xfrm>
                                <a:solidFill>
                                  <a:schemeClr val="bg1"/>
                                </a:solidFill>
                              </wpg:grpSpPr>
                              <wps:wsp>
                                <wps:cNvPr id="56" name="Freeform 56"/>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7" name="Freeform 57"/>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8" name="Freeform 58"/>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9" name="Freeform 59"/>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0" name="Freeform 60"/>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s:wsp>
                            <wps:cNvPr id="61" name="Text Box 61"/>
                            <wps:cNvSpPr txBox="1"/>
                            <wps:spPr>
                              <a:xfrm>
                                <a:off x="9518" y="4838700"/>
                                <a:ext cx="6843395" cy="37897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aps/>
                                      <w:color w:val="FFFFFF" w:themeColor="background1"/>
                                      <w:sz w:val="64"/>
                                      <w:szCs w:val="64"/>
                                    </w:rPr>
                                    <w:alias w:val="Title"/>
                                    <w:tag w:val=""/>
                                    <w:id w:val="1841046763"/>
                                    <w:dataBinding w:prefixMappings="xmlns:ns0='http://purl.org/dc/elements/1.1/' xmlns:ns1='http://schemas.openxmlformats.org/package/2006/metadata/core-properties' " w:xpath="/ns1:coreProperties[1]/ns0:title[1]" w:storeItemID="{6C3C8BC8-F283-45AE-878A-BAB7291924A1}"/>
                                    <w:text/>
                                  </w:sdtPr>
                                  <w:sdtEndPr/>
                                  <w:sdtContent>
                                    <w:p w:rsidR="008A2742" w:rsidRDefault="008A2742">
                                      <w:pPr>
                                        <w:pStyle w:val="NoSpacing"/>
                                        <w:rPr>
                                          <w:rFonts w:asciiTheme="majorHAnsi" w:eastAsiaTheme="majorEastAsia" w:hAnsiTheme="majorHAnsi" w:cstheme="majorBidi"/>
                                          <w:caps/>
                                          <w:color w:val="FFFFFF" w:themeColor="background1"/>
                                          <w:sz w:val="64"/>
                                          <w:szCs w:val="64"/>
                                        </w:rPr>
                                      </w:pPr>
                                      <w:r w:rsidRPr="00167D19">
                                        <w:rPr>
                                          <w:rFonts w:asciiTheme="majorHAnsi" w:eastAsiaTheme="majorEastAsia" w:hAnsiTheme="majorHAnsi" w:cstheme="majorBidi"/>
                                          <w:caps/>
                                          <w:color w:val="FFFFFF" w:themeColor="background1"/>
                                          <w:sz w:val="64"/>
                                          <w:szCs w:val="64"/>
                                        </w:rPr>
                                        <w:t>MEDIC IN</w:t>
                                      </w:r>
                                      <w:r>
                                        <w:rPr>
                                          <w:rFonts w:asciiTheme="majorHAnsi" w:eastAsiaTheme="majorEastAsia" w:hAnsiTheme="majorHAnsi" w:cstheme="majorBidi"/>
                                          <w:caps/>
                                          <w:color w:val="FFFFFF" w:themeColor="background1"/>
                                          <w:sz w:val="64"/>
                                          <w:szCs w:val="64"/>
                                        </w:rPr>
                                        <w:t>ITIAL TRAINING CURRICULUM PART-2</w:t>
                                      </w:r>
                                    </w:p>
                                  </w:sdtContent>
                                </w:sdt>
                                <w:sdt>
                                  <w:sdtPr>
                                    <w:rPr>
                                      <w:rFonts w:ascii="Times New Roman" w:hAnsi="Times New Roman" w:cs="Times New Roman"/>
                                      <w:color w:val="5B9BD5" w:themeColor="accent1"/>
                                      <w:sz w:val="36"/>
                                      <w:szCs w:val="36"/>
                                    </w:rPr>
                                    <w:alias w:val="Subtitle"/>
                                    <w:tag w:val=""/>
                                    <w:id w:val="-1686441493"/>
                                    <w:dataBinding w:prefixMappings="xmlns:ns0='http://purl.org/dc/elements/1.1/' xmlns:ns1='http://schemas.openxmlformats.org/package/2006/metadata/core-properties' " w:xpath="/ns1:coreProperties[1]/ns0:subject[1]" w:storeItemID="{6C3C8BC8-F283-45AE-878A-BAB7291924A1}"/>
                                    <w:text/>
                                  </w:sdtPr>
                                  <w:sdtEndPr/>
                                  <w:sdtContent>
                                    <w:p w:rsidR="008A2742" w:rsidRDefault="008A2742">
                                      <w:pPr>
                                        <w:pStyle w:val="NoSpacing"/>
                                        <w:spacing w:before="120"/>
                                        <w:rPr>
                                          <w:color w:val="5B9BD5" w:themeColor="accent1"/>
                                          <w:sz w:val="36"/>
                                          <w:szCs w:val="36"/>
                                        </w:rPr>
                                      </w:pPr>
                                      <w:r w:rsidRPr="00234EAE">
                                        <w:rPr>
                                          <w:rFonts w:ascii="Times New Roman" w:hAnsi="Times New Roman" w:cs="Times New Roman"/>
                                          <w:color w:val="5B9BD5" w:themeColor="accent1"/>
                                          <w:sz w:val="36"/>
                                          <w:szCs w:val="36"/>
                                        </w:rPr>
                                        <w:t xml:space="preserve">Review and updated at </w:t>
                                      </w:r>
                                      <w:r w:rsidR="000601A6">
                                        <w:rPr>
                                          <w:rFonts w:ascii="Times New Roman" w:hAnsi="Times New Roman" w:cs="Times New Roman"/>
                                          <w:color w:val="5B9BD5" w:themeColor="accent1"/>
                                          <w:sz w:val="36"/>
                                          <w:szCs w:val="36"/>
                                        </w:rPr>
                                        <w:t>January 2019</w:t>
                                      </w:r>
                                    </w:p>
                                  </w:sdtContent>
                                </w:sdt>
                              </w:txbxContent>
                            </wps:txbx>
                            <wps:bodyPr rot="0" spcFirstLastPara="0" vertOverflow="overflow" horzOverflow="overflow" vert="horz" wrap="square" lIns="685800" tIns="0" rIns="914400" bIns="0" numCol="1" spcCol="0" rtlCol="0" fromWordArt="0" anchor="b"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w:pict>
                  <v:group id="Group 48" o:spid="_x0000_s1026" style="position:absolute;margin-left:0;margin-top:0;width:540pt;height:10in;z-index:-251657216;mso-width-percent:882;mso-height-percent:909;mso-position-horizontal:center;mso-position-horizontal-relative:page;mso-position-vertical:center;mso-position-vertical-relative:page;mso-width-percent:882;mso-height-percent:909" coordsize="68580,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">
                    <v:group id="Group 49" o:spid="_x0000_s1027" style="position:absolute;width:68580;height:91440" coordsize="68580,9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rect id="Rectangle 54" o:spid="_x0000_s1028" style="position:absolute;width:68580;height:9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gOxsMA&#10;AADbAAAADwAAAGRycy9kb3ducmV2LnhtbESPT2vCQBTE74LfYXlCb2ZXrWJSV5GC0FvxD4Xentln&#10;kpp9G7LbGL+9Wyh4HGbmN8xq09tadNT6yrGGSaJAEOfOVFxoOB134yUIH5AN1o5Jw508bNbDwQoz&#10;4268p+4QChEh7DPUUIbQZFL6vCSLPnENcfQurrUYomwLaVq8Rbit5VSphbRYcVwosaH3kvLr4ddq&#10;+J55larl/byddJx+pfmnsz+d1i+jfvsGIlAfnuH/9ofRMH+Fvy/xB8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gOxsMAAADbAAAADwAAAAAAAAAAAAAAAACYAgAAZHJzL2Rv&#10;d25yZXYueG1sUEsFBgAAAAAEAAQA9QAAAIgDAAAAAA==&#10;" fillcolor="#92d050" stroked="f" strokeweight="1pt">
                        <v:textbox inset="54pt,54pt,1in,5in">
                          <w:txbxContent>
                            <w:p w:rsidR="008A2742" w:rsidRDefault="008A2742">
                              <w:pPr>
                                <w:pStyle w:val="NoSpacing"/>
                                <w:rPr>
                                  <w:color w:val="FFFFFF" w:themeColor="background1"/>
                                  <w:sz w:val="48"/>
                                  <w:szCs w:val="48"/>
                                </w:rPr>
                              </w:pPr>
                            </w:p>
                          </w:txbxContent>
                        </v:textbox>
                      </v:rect>
                      <v:group id="Group 2" o:spid="_x0000_s1029" style="position:absolute;left:25241;width:43291;height:44910" coordsize="43291,44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Freeform 56" o:spid="_x0000_s1030" style="position:absolute;left:15017;width:28274;height:28352;visibility:visible;mso-wrap-style:square;v-text-anchor:top" coordsize="1781,1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0kgcMA&#10;AADbAAAADwAAAGRycy9kb3ducmV2LnhtbESPQWsCMRSE70L/Q3iF3jRboWJXo9jCtt5qt8XzY/Pc&#10;DW5etklc139vCoLHYWa+YZbrwbaiJx+MYwXPkwwEceW04VrB708xnoMIEVlj65gUXCjAevUwWmKu&#10;3Zm/qS9jLRKEQ44Kmhi7XMpQNWQxTFxHnLyD8xZjkr6W2uM5wW0rp1k2kxYNp4UGO3pvqDqWJ6ug&#10;f/PDV3T7bVGY3avs9Yf5+9wr9fQ4bBYgIg3xHr61t1rBywz+v6QfIF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0kgcMAAADbAAAADwAAAAAAAAAAAAAAAACYAgAAZHJzL2Rv&#10;d25yZXYueG1sUEsFBgAAAAAEAAQA9QAAAIgDAAAAAA==&#10;" path="m4,1786l,1782,1776,r5,5l4,1786xe" filled="f" stroked="f">
                          <v:path arrowok="t" o:connecttype="custom" o:connectlocs="6350,2835275;0,2828925;2819400,0;2827338,7938;6350,2835275" o:connectangles="0,0,0,0,0"/>
                        </v:shape>
                        <v:shape id="Freeform 57" o:spid="_x0000_s1031" style="position:absolute;left:7826;top:2270;width:35465;height:35464;visibility:visible;mso-wrap-style:square;v-text-anchor:top" coordsize="2234,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hgCcUA&#10;AADbAAAADwAAAGRycy9kb3ducmV2LnhtbESP0WrCQBRE3wv+w3KFvjUbLbU1dRURxT6IpdEPuM1e&#10;k2D2bsxuYtqvd4VCH4eZOcPMFr2pREeNKy0rGEUxCOLM6pJzBcfD5ukNhPPIGivLpOCHHCzmg4cZ&#10;Jtpe+Yu61OciQNglqKDwvk6kdFlBBl1ka+LgnWxj0AfZ5FI3eA1wU8lxHE+kwZLDQoE1rQrKzmlr&#10;FPS/7Xb3uR7Vu0k1ffbf8rKa7lGpx2G/fAfhqff/4b/2h1bw8gr3L+EH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aGAJxQAAANsAAAAPAAAAAAAAAAAAAAAAAJgCAABkcnMv&#10;ZG93bnJldi54bWxQSwUGAAAAAAQABAD1AAAAigMAAAAA&#10;" path="m5,2234l,2229,2229,r5,5l5,2234xe" filled="f" stroked="f">
                          <v:path arrowok="t" o:connecttype="custom" o:connectlocs="7938,3546475;0,3538538;3538538,0;3546475,7938;7938,3546475" o:connectangles="0,0,0,0,0"/>
                        </v:shape>
                        <v:shape id="Freeform 58" o:spid="_x0000_s1032" style="position:absolute;left:8413;top:1095;width:34878;height:34877;visibility:visible;mso-wrap-style:square;v-text-anchor:top" coordsize="2197,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eJ48IA&#10;AADbAAAADwAAAGRycy9kb3ducmV2LnhtbERPTWvCQBC9C/6HZQq9iNlYsIboJkghba9VS/E2Zsck&#10;NDubZrdJ/PfdQ8Hj433v8sm0YqDeNZYVrKIYBHFpdcOVgtOxWCYgnEfW2FomBTdykGfz2Q5TbUf+&#10;oOHgKxFC2KWooPa+S6V0ZU0GXWQ74sBdbW/QB9hXUvc4hnDTyqc4fpYGGw4NNXb0UlP5ffg1ChJ3&#10;HjdH/HkdvLyumsXls/h6K5R6fJj2WxCeJn8X/7vftYJ1GBu+hB8gs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x4njwgAAANsAAAAPAAAAAAAAAAAAAAAAAJgCAABkcnMvZG93&#10;bnJldi54bWxQSwUGAAAAAAQABAD1AAAAhwMAAAAA&#10;" path="m9,2197l,2193,2188,r9,10l9,2197xe" filled="f" stroked="f">
                          <v:path arrowok="t" o:connecttype="custom" o:connectlocs="14288,3487738;0,3481388;3473450,0;3487738,15875;14288,3487738" o:connectangles="0,0,0,0,0"/>
                        </v:shape>
                        <v:shape id="Freeform 59" o:spid="_x0000_s1033" style="position:absolute;left:12160;top:4984;width:31131;height:31211;visibility:visible;mso-wrap-style:square;v-text-anchor:top" coordsize="1961,1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32tcMA&#10;AADbAAAADwAAAGRycy9kb3ducmV2LnhtbESPwWoCMRCG74LvEEboTbNKK+5qFGlRpNCDWuh13Ew3&#10;SzeTJYnu+vZNoeBx+Of/5pvVpreNuJEPtWMF00kGgrh0uuZKwed5N16ACBFZY+OYFNwpwGY9HKyw&#10;0K7jI91OsRIJwqFABSbGtpAylIYsholriVP27bzFmEZfSe2xS3DbyFmWzaXFmtMFgy29Gip/Tleb&#10;NL5mb/tnIy/Jap59HPe5f+9ypZ5G/XYJIlIfH8v/7YNW8JLD3y8JAH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32tcMAAADbAAAADwAAAAAAAAAAAAAAAACYAgAAZHJzL2Rv&#10;d25yZXYueG1sUEsFBgAAAAAEAAQA9QAAAIgDAAAAAA==&#10;" path="m9,1966l,1957,1952,r9,9l9,1966xe" filled="f" stroked="f">
                          <v:path arrowok="t" o:connecttype="custom" o:connectlocs="14288,3121025;0,3106738;3098800,0;3113088,14288;14288,3121025" o:connectangles="0,0,0,0,0"/>
                        </v:shape>
                        <v:shape id="Freeform 60" o:spid="_x0000_s1034" style="position:absolute;top:1539;width:43291;height:43371;visibility:visible;mso-wrap-style:square;v-text-anchor:top" coordsize="2727,2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tP4bsA&#10;AADbAAAADwAAAGRycy9kb3ducmV2LnhtbERPSwrCMBDdC94hjOBOU12UUo2lCIIu/RxgaKZtsJmU&#10;Jmr19GYhuHy8/7YYbSeeNHjjWMFqmYAgrpw23Ci4XQ+LDIQPyBo7x6TgTR6K3XSyxVy7F5/peQmN&#10;iCHsc1TQhtDnUvqqJYt+6XriyNVusBgiHBqpB3zFcNvJdZKk0qLh2NBiT/uWqvvlYRUkZn3qzmlt&#10;tKyz+82csmP5qZSaz8ZyAyLQGP7in/uoFaRxffwSf4DcfQ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K+LT+G7AAAA2wAAAA8AAAAAAAAAAAAAAAAAmAIAAGRycy9kb3ducmV2Lnht&#10;bFBLBQYAAAAABAAEAPUAAACAAwAAAAA=&#10;" path="m,2732r,-4l2722,r5,5l,2732xe" filled="f" stroked="f">
                          <v:path arrowok="t" o:connecttype="custom" o:connectlocs="0,4337050;0,4330700;4321175,0;4329113,7938;0,4337050" o:connectangles="0,0,0,0,0"/>
                        </v:shape>
                      </v:group>
                    </v:group>
                    <v:shapetype id="_x0000_t202" coordsize="21600,21600" o:spt="202" path="m,l,21600r21600,l21600,xe">
                      <v:stroke joinstyle="miter"/>
                      <v:path gradientshapeok="t" o:connecttype="rect"/>
                    </v:shapetype>
                    <v:shape id="Text Box 61" o:spid="_x0000_s1035" type="#_x0000_t202" style="position:absolute;left:95;top:48387;width:68434;height:37897;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itRcMA&#10;AADbAAAADwAAAGRycy9kb3ducmV2LnhtbESPzWrDMBCE74W+g9hCb7WcHkJxo4SQkDrH5q/0uFhb&#10;S8RaOZZqu29fBQI5DjPzDTNbjK4RPXXBelYwyXIQxJXXlmsFx8Pm5Q1EiMgaG8+k4I8CLOaPDzMs&#10;tB94R/0+1iJBOBSowMTYFlKGypDDkPmWOHk/vnMYk+xqqTscEtw18jXPp9Kh5bRgsKWVoeq8/3UK&#10;Bu6tLWWz/pKf+em7/DDbS7lT6vlpXL6DiDTGe/jW3moF0wlcv6Qf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itRcMAAADbAAAADwAAAAAAAAAAAAAAAACYAgAAZHJzL2Rv&#10;d25yZXYueG1sUEsFBgAAAAAEAAQA9QAAAIgDAAAAAA==&#10;" filled="f" stroked="f" strokeweight=".5pt">
                      <v:textbox inset="54pt,0,1in,0">
                        <w:txbxContent>
                          <w:sdt>
                            <w:sdtPr>
                              <w:rPr>
                                <w:rFonts w:asciiTheme="majorHAnsi" w:eastAsiaTheme="majorEastAsia" w:hAnsiTheme="majorHAnsi" w:cstheme="majorBidi"/>
                                <w:caps/>
                                <w:color w:val="FFFFFF" w:themeColor="background1"/>
                                <w:sz w:val="64"/>
                                <w:szCs w:val="64"/>
                              </w:rPr>
                              <w:alias w:val="Title"/>
                              <w:tag w:val=""/>
                              <w:id w:val="1841046763"/>
                              <w:dataBinding w:prefixMappings="xmlns:ns0='http://purl.org/dc/elements/1.1/' xmlns:ns1='http://schemas.openxmlformats.org/package/2006/metadata/core-properties' " w:xpath="/ns1:coreProperties[1]/ns0:title[1]" w:storeItemID="{6C3C8BC8-F283-45AE-878A-BAB7291924A1}"/>
                              <w:text/>
                            </w:sdtPr>
                            <w:sdtContent>
                              <w:p w:rsidR="008A2742" w:rsidRDefault="008A2742">
                                <w:pPr>
                                  <w:pStyle w:val="NoSpacing"/>
                                  <w:rPr>
                                    <w:rFonts w:asciiTheme="majorHAnsi" w:eastAsiaTheme="majorEastAsia" w:hAnsiTheme="majorHAnsi" w:cstheme="majorBidi"/>
                                    <w:caps/>
                                    <w:color w:val="FFFFFF" w:themeColor="background1"/>
                                    <w:sz w:val="64"/>
                                    <w:szCs w:val="64"/>
                                  </w:rPr>
                                </w:pPr>
                                <w:r w:rsidRPr="00167D19">
                                  <w:rPr>
                                    <w:rFonts w:asciiTheme="majorHAnsi" w:eastAsiaTheme="majorEastAsia" w:hAnsiTheme="majorHAnsi" w:cstheme="majorBidi"/>
                                    <w:caps/>
                                    <w:color w:val="FFFFFF" w:themeColor="background1"/>
                                    <w:sz w:val="64"/>
                                    <w:szCs w:val="64"/>
                                  </w:rPr>
                                  <w:t>MEDIC IN</w:t>
                                </w:r>
                                <w:r>
                                  <w:rPr>
                                    <w:rFonts w:asciiTheme="majorHAnsi" w:eastAsiaTheme="majorEastAsia" w:hAnsiTheme="majorHAnsi" w:cstheme="majorBidi"/>
                                    <w:caps/>
                                    <w:color w:val="FFFFFF" w:themeColor="background1"/>
                                    <w:sz w:val="64"/>
                                    <w:szCs w:val="64"/>
                                  </w:rPr>
                                  <w:t>ITIAL TRAINING CURRICULUM PART-2</w:t>
                                </w:r>
                              </w:p>
                            </w:sdtContent>
                          </w:sdt>
                          <w:sdt>
                            <w:sdtPr>
                              <w:rPr>
                                <w:rFonts w:ascii="Times New Roman" w:hAnsi="Times New Roman" w:cs="Times New Roman"/>
                                <w:color w:val="5B9BD5" w:themeColor="accent1"/>
                                <w:sz w:val="36"/>
                                <w:szCs w:val="36"/>
                              </w:rPr>
                              <w:alias w:val="Subtitle"/>
                              <w:tag w:val=""/>
                              <w:id w:val="-1686441493"/>
                              <w:dataBinding w:prefixMappings="xmlns:ns0='http://purl.org/dc/elements/1.1/' xmlns:ns1='http://schemas.openxmlformats.org/package/2006/metadata/core-properties' " w:xpath="/ns1:coreProperties[1]/ns0:subject[1]" w:storeItemID="{6C3C8BC8-F283-45AE-878A-BAB7291924A1}"/>
                              <w:text/>
                            </w:sdtPr>
                            <w:sdtContent>
                              <w:p w:rsidR="008A2742" w:rsidRDefault="008A2742">
                                <w:pPr>
                                  <w:pStyle w:val="NoSpacing"/>
                                  <w:spacing w:before="120"/>
                                  <w:rPr>
                                    <w:color w:val="5B9BD5" w:themeColor="accent1"/>
                                    <w:sz w:val="36"/>
                                    <w:szCs w:val="36"/>
                                  </w:rPr>
                                </w:pPr>
                                <w:r w:rsidRPr="00234EAE">
                                  <w:rPr>
                                    <w:rFonts w:ascii="Times New Roman" w:hAnsi="Times New Roman" w:cs="Times New Roman"/>
                                    <w:color w:val="5B9BD5" w:themeColor="accent1"/>
                                    <w:sz w:val="36"/>
                                    <w:szCs w:val="36"/>
                                  </w:rPr>
                                  <w:t xml:space="preserve">Review and updated at </w:t>
                                </w:r>
                                <w:r w:rsidR="000601A6">
                                  <w:rPr>
                                    <w:rFonts w:ascii="Times New Roman" w:hAnsi="Times New Roman" w:cs="Times New Roman"/>
                                    <w:color w:val="5B9BD5" w:themeColor="accent1"/>
                                    <w:sz w:val="36"/>
                                    <w:szCs w:val="36"/>
                                  </w:rPr>
                                  <w:t>January 2019</w:t>
                                </w:r>
                              </w:p>
                            </w:sdtContent>
                          </w:sdt>
                        </w:txbxContent>
                      </v:textbox>
                    </v:shape>
                    <w10:wrap anchorx="page" anchory="page"/>
                  </v:group>
                </w:pict>
              </mc:Fallback>
            </mc:AlternateContent>
          </w:r>
        </w:p>
        <w:p w:rsidR="00234EAE" w:rsidRPr="004F497D" w:rsidRDefault="00234EAE" w:rsidP="002F00A7">
          <w:pPr>
            <w:ind w:right="459"/>
            <w:rPr>
              <w:rFonts w:cstheme="minorHAnsi"/>
            </w:rPr>
          </w:pPr>
          <w:r w:rsidRPr="004F497D">
            <w:rPr>
              <w:rFonts w:cstheme="minorHAnsi"/>
            </w:rPr>
            <w:br w:type="page"/>
          </w:r>
        </w:p>
      </w:sdtContent>
    </w:sdt>
    <w:p w:rsidR="008A2742" w:rsidRDefault="008A2742" w:rsidP="002F00A7">
      <w:pPr>
        <w:pStyle w:val="TOCHeading"/>
        <w:ind w:right="459"/>
        <w:rPr>
          <w:rFonts w:asciiTheme="minorHAnsi" w:eastAsiaTheme="minorHAnsi" w:hAnsiTheme="minorHAnsi" w:cstheme="minorHAnsi"/>
          <w:color w:val="auto"/>
          <w:sz w:val="22"/>
          <w:szCs w:val="22"/>
        </w:rPr>
      </w:pPr>
    </w:p>
    <w:p w:rsidR="008A2742" w:rsidRDefault="008A2742">
      <w:pPr>
        <w:rPr>
          <w:rFonts w:cstheme="minorHAnsi"/>
        </w:rPr>
      </w:pPr>
      <w:r>
        <w:rPr>
          <w:rFonts w:cstheme="minorHAnsi"/>
        </w:rPr>
        <w:br w:type="page"/>
      </w:r>
    </w:p>
    <w:sdt>
      <w:sdtPr>
        <w:rPr>
          <w:rFonts w:asciiTheme="minorHAnsi" w:eastAsiaTheme="minorHAnsi" w:hAnsiTheme="minorHAnsi" w:cstheme="minorHAnsi"/>
          <w:color w:val="auto"/>
          <w:sz w:val="22"/>
          <w:szCs w:val="22"/>
        </w:rPr>
        <w:id w:val="1809965489"/>
        <w:docPartObj>
          <w:docPartGallery w:val="Table of Contents"/>
          <w:docPartUnique/>
        </w:docPartObj>
      </w:sdtPr>
      <w:sdtEndPr>
        <w:rPr>
          <w:b/>
          <w:bCs/>
          <w:noProof/>
        </w:rPr>
      </w:sdtEndPr>
      <w:sdtContent>
        <w:p w:rsidR="00E429ED" w:rsidRPr="004F497D" w:rsidRDefault="00E429ED" w:rsidP="002F00A7">
          <w:pPr>
            <w:pStyle w:val="TOCHeading"/>
            <w:ind w:right="459"/>
            <w:rPr>
              <w:rFonts w:asciiTheme="minorHAnsi" w:hAnsiTheme="minorHAnsi" w:cstheme="minorHAnsi"/>
              <w:sz w:val="22"/>
              <w:szCs w:val="22"/>
            </w:rPr>
          </w:pPr>
          <w:r w:rsidRPr="004F497D">
            <w:rPr>
              <w:rFonts w:asciiTheme="minorHAnsi" w:hAnsiTheme="minorHAnsi" w:cstheme="minorHAnsi"/>
              <w:sz w:val="22"/>
              <w:szCs w:val="22"/>
            </w:rPr>
            <w:t>Contents</w:t>
          </w:r>
        </w:p>
        <w:p w:rsidR="008A2742" w:rsidRDefault="00E429ED">
          <w:pPr>
            <w:pStyle w:val="TOC1"/>
            <w:tabs>
              <w:tab w:val="right" w:leader="dot" w:pos="8650"/>
            </w:tabs>
            <w:rPr>
              <w:rFonts w:eastAsiaTheme="minorEastAsia"/>
              <w:noProof/>
            </w:rPr>
          </w:pPr>
          <w:r w:rsidRPr="004F497D">
            <w:rPr>
              <w:rFonts w:cstheme="minorHAnsi"/>
            </w:rPr>
            <w:fldChar w:fldCharType="begin"/>
          </w:r>
          <w:r w:rsidRPr="004F497D">
            <w:rPr>
              <w:rFonts w:cstheme="minorHAnsi"/>
            </w:rPr>
            <w:instrText xml:space="preserve"> TOC \o "1-3" \h \z \u </w:instrText>
          </w:r>
          <w:r w:rsidRPr="004F497D">
            <w:rPr>
              <w:rFonts w:cstheme="minorHAnsi"/>
            </w:rPr>
            <w:fldChar w:fldCharType="separate"/>
          </w:r>
          <w:hyperlink w:anchor="_Toc536666678" w:history="1">
            <w:r w:rsidR="008A2742" w:rsidRPr="00411C6C">
              <w:rPr>
                <w:rStyle w:val="Hyperlink"/>
                <w:noProof/>
              </w:rPr>
              <w:t>UNIVERSAL PRECAUTIONS</w:t>
            </w:r>
            <w:r w:rsidR="008A2742">
              <w:rPr>
                <w:noProof/>
                <w:webHidden/>
              </w:rPr>
              <w:tab/>
            </w:r>
            <w:r w:rsidR="008A2742">
              <w:rPr>
                <w:noProof/>
                <w:webHidden/>
              </w:rPr>
              <w:fldChar w:fldCharType="begin"/>
            </w:r>
            <w:r w:rsidR="008A2742">
              <w:rPr>
                <w:noProof/>
                <w:webHidden/>
              </w:rPr>
              <w:instrText xml:space="preserve"> PAGEREF _Toc536666678 \h </w:instrText>
            </w:r>
            <w:r w:rsidR="008A2742">
              <w:rPr>
                <w:noProof/>
                <w:webHidden/>
              </w:rPr>
            </w:r>
            <w:r w:rsidR="008A2742">
              <w:rPr>
                <w:noProof/>
                <w:webHidden/>
              </w:rPr>
              <w:fldChar w:fldCharType="separate"/>
            </w:r>
            <w:r w:rsidR="00937EF0">
              <w:rPr>
                <w:noProof/>
                <w:webHidden/>
              </w:rPr>
              <w:t>21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679" w:history="1">
            <w:r w:rsidR="008A2742" w:rsidRPr="00411C6C">
              <w:rPr>
                <w:rStyle w:val="Hyperlink"/>
                <w:noProof/>
              </w:rPr>
              <w:t>SUMMARY OF MANAGEMENT</w:t>
            </w:r>
            <w:r w:rsidR="008A2742">
              <w:rPr>
                <w:noProof/>
                <w:webHidden/>
              </w:rPr>
              <w:tab/>
            </w:r>
            <w:r w:rsidR="008A2742">
              <w:rPr>
                <w:noProof/>
                <w:webHidden/>
              </w:rPr>
              <w:fldChar w:fldCharType="begin"/>
            </w:r>
            <w:r w:rsidR="008A2742">
              <w:rPr>
                <w:noProof/>
                <w:webHidden/>
              </w:rPr>
              <w:instrText xml:space="preserve"> PAGEREF _Toc536666679 \h </w:instrText>
            </w:r>
            <w:r w:rsidR="008A2742">
              <w:rPr>
                <w:noProof/>
                <w:webHidden/>
              </w:rPr>
            </w:r>
            <w:r w:rsidR="008A2742">
              <w:rPr>
                <w:noProof/>
                <w:webHidden/>
              </w:rPr>
              <w:fldChar w:fldCharType="separate"/>
            </w:r>
            <w:r w:rsidR="00937EF0">
              <w:rPr>
                <w:noProof/>
                <w:webHidden/>
              </w:rPr>
              <w:t>21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680" w:history="1">
            <w:r w:rsidR="008A2742" w:rsidRPr="00411C6C">
              <w:rPr>
                <w:rStyle w:val="Hyperlink"/>
                <w:noProof/>
              </w:rPr>
              <w:t>HANDWASHING</w:t>
            </w:r>
            <w:r w:rsidR="008A2742">
              <w:rPr>
                <w:noProof/>
                <w:webHidden/>
              </w:rPr>
              <w:tab/>
            </w:r>
            <w:r w:rsidR="008A2742">
              <w:rPr>
                <w:noProof/>
                <w:webHidden/>
              </w:rPr>
              <w:fldChar w:fldCharType="begin"/>
            </w:r>
            <w:r w:rsidR="008A2742">
              <w:rPr>
                <w:noProof/>
                <w:webHidden/>
              </w:rPr>
              <w:instrText xml:space="preserve"> PAGEREF _Toc536666680 \h </w:instrText>
            </w:r>
            <w:r w:rsidR="008A2742">
              <w:rPr>
                <w:noProof/>
                <w:webHidden/>
              </w:rPr>
            </w:r>
            <w:r w:rsidR="008A2742">
              <w:rPr>
                <w:noProof/>
                <w:webHidden/>
              </w:rPr>
              <w:fldChar w:fldCharType="separate"/>
            </w:r>
            <w:r w:rsidR="00937EF0">
              <w:rPr>
                <w:noProof/>
                <w:webHidden/>
              </w:rPr>
              <w:t>21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681" w:history="1">
            <w:r w:rsidR="008A2742" w:rsidRPr="00411C6C">
              <w:rPr>
                <w:rStyle w:val="Hyperlink"/>
                <w:noProof/>
              </w:rPr>
              <w:t>PROTECTIVE CLOTHING</w:t>
            </w:r>
            <w:r w:rsidR="008A2742">
              <w:rPr>
                <w:noProof/>
                <w:webHidden/>
              </w:rPr>
              <w:tab/>
            </w:r>
            <w:r w:rsidR="008A2742">
              <w:rPr>
                <w:noProof/>
                <w:webHidden/>
              </w:rPr>
              <w:fldChar w:fldCharType="begin"/>
            </w:r>
            <w:r w:rsidR="008A2742">
              <w:rPr>
                <w:noProof/>
                <w:webHidden/>
              </w:rPr>
              <w:instrText xml:space="preserve"> PAGEREF _Toc536666681 \h </w:instrText>
            </w:r>
            <w:r w:rsidR="008A2742">
              <w:rPr>
                <w:noProof/>
                <w:webHidden/>
              </w:rPr>
            </w:r>
            <w:r w:rsidR="008A2742">
              <w:rPr>
                <w:noProof/>
                <w:webHidden/>
              </w:rPr>
              <w:fldChar w:fldCharType="separate"/>
            </w:r>
            <w:r w:rsidR="00937EF0">
              <w:rPr>
                <w:noProof/>
                <w:webHidden/>
              </w:rPr>
              <w:t>22</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682" w:history="1">
            <w:r w:rsidR="008A2742" w:rsidRPr="00411C6C">
              <w:rPr>
                <w:rStyle w:val="Hyperlink"/>
                <w:noProof/>
              </w:rPr>
              <w:t>ISOLATION</w:t>
            </w:r>
            <w:r w:rsidR="008A2742">
              <w:rPr>
                <w:noProof/>
                <w:webHidden/>
              </w:rPr>
              <w:tab/>
            </w:r>
            <w:r w:rsidR="008A2742">
              <w:rPr>
                <w:noProof/>
                <w:webHidden/>
              </w:rPr>
              <w:fldChar w:fldCharType="begin"/>
            </w:r>
            <w:r w:rsidR="008A2742">
              <w:rPr>
                <w:noProof/>
                <w:webHidden/>
              </w:rPr>
              <w:instrText xml:space="preserve"> PAGEREF _Toc536666682 \h </w:instrText>
            </w:r>
            <w:r w:rsidR="008A2742">
              <w:rPr>
                <w:noProof/>
                <w:webHidden/>
              </w:rPr>
            </w:r>
            <w:r w:rsidR="008A2742">
              <w:rPr>
                <w:noProof/>
                <w:webHidden/>
              </w:rPr>
              <w:fldChar w:fldCharType="separate"/>
            </w:r>
            <w:r w:rsidR="00937EF0">
              <w:rPr>
                <w:noProof/>
                <w:webHidden/>
              </w:rPr>
              <w:t>22</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683" w:history="1">
            <w:r w:rsidR="008A2742" w:rsidRPr="00411C6C">
              <w:rPr>
                <w:rStyle w:val="Hyperlink"/>
                <w:noProof/>
              </w:rPr>
              <w:t>SHARPS</w:t>
            </w:r>
            <w:r w:rsidR="008A2742">
              <w:rPr>
                <w:noProof/>
                <w:webHidden/>
              </w:rPr>
              <w:tab/>
            </w:r>
            <w:r w:rsidR="008A2742">
              <w:rPr>
                <w:noProof/>
                <w:webHidden/>
              </w:rPr>
              <w:fldChar w:fldCharType="begin"/>
            </w:r>
            <w:r w:rsidR="008A2742">
              <w:rPr>
                <w:noProof/>
                <w:webHidden/>
              </w:rPr>
              <w:instrText xml:space="preserve"> PAGEREF _Toc536666683 \h </w:instrText>
            </w:r>
            <w:r w:rsidR="008A2742">
              <w:rPr>
                <w:noProof/>
                <w:webHidden/>
              </w:rPr>
            </w:r>
            <w:r w:rsidR="008A2742">
              <w:rPr>
                <w:noProof/>
                <w:webHidden/>
              </w:rPr>
              <w:fldChar w:fldCharType="separate"/>
            </w:r>
            <w:r w:rsidR="00937EF0">
              <w:rPr>
                <w:noProof/>
                <w:webHidden/>
              </w:rPr>
              <w:t>23</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684" w:history="1">
            <w:r w:rsidR="008A2742" w:rsidRPr="00411C6C">
              <w:rPr>
                <w:rStyle w:val="Hyperlink"/>
                <w:noProof/>
              </w:rPr>
              <w:t>CLEANING ROUTINE</w:t>
            </w:r>
            <w:r w:rsidR="008A2742">
              <w:rPr>
                <w:noProof/>
                <w:webHidden/>
              </w:rPr>
              <w:tab/>
            </w:r>
            <w:r w:rsidR="008A2742">
              <w:rPr>
                <w:noProof/>
                <w:webHidden/>
              </w:rPr>
              <w:fldChar w:fldCharType="begin"/>
            </w:r>
            <w:r w:rsidR="008A2742">
              <w:rPr>
                <w:noProof/>
                <w:webHidden/>
              </w:rPr>
              <w:instrText xml:space="preserve"> PAGEREF _Toc536666684 \h </w:instrText>
            </w:r>
            <w:r w:rsidR="008A2742">
              <w:rPr>
                <w:noProof/>
                <w:webHidden/>
              </w:rPr>
            </w:r>
            <w:r w:rsidR="008A2742">
              <w:rPr>
                <w:noProof/>
                <w:webHidden/>
              </w:rPr>
              <w:fldChar w:fldCharType="separate"/>
            </w:r>
            <w:r w:rsidR="00937EF0">
              <w:rPr>
                <w:noProof/>
                <w:webHidden/>
              </w:rPr>
              <w:t>23</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685" w:history="1">
            <w:r w:rsidR="008A2742" w:rsidRPr="00411C6C">
              <w:rPr>
                <w:rStyle w:val="Hyperlink"/>
                <w:noProof/>
              </w:rPr>
              <w:t>LAB STAFF</w:t>
            </w:r>
            <w:r w:rsidR="008A2742">
              <w:rPr>
                <w:noProof/>
                <w:webHidden/>
              </w:rPr>
              <w:tab/>
            </w:r>
            <w:r w:rsidR="008A2742">
              <w:rPr>
                <w:noProof/>
                <w:webHidden/>
              </w:rPr>
              <w:fldChar w:fldCharType="begin"/>
            </w:r>
            <w:r w:rsidR="008A2742">
              <w:rPr>
                <w:noProof/>
                <w:webHidden/>
              </w:rPr>
              <w:instrText xml:space="preserve"> PAGEREF _Toc536666685 \h </w:instrText>
            </w:r>
            <w:r w:rsidR="008A2742">
              <w:rPr>
                <w:noProof/>
                <w:webHidden/>
              </w:rPr>
            </w:r>
            <w:r w:rsidR="008A2742">
              <w:rPr>
                <w:noProof/>
                <w:webHidden/>
              </w:rPr>
              <w:fldChar w:fldCharType="separate"/>
            </w:r>
            <w:r w:rsidR="00937EF0">
              <w:rPr>
                <w:noProof/>
                <w:webHidden/>
              </w:rPr>
              <w:t>23</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6686" w:history="1">
            <w:r w:rsidR="008A2742" w:rsidRPr="00411C6C">
              <w:rPr>
                <w:rStyle w:val="Hyperlink"/>
                <w:rFonts w:cstheme="minorHAnsi"/>
                <w:noProof/>
              </w:rPr>
              <w:t>COMMON SYMPTOMS</w:t>
            </w:r>
            <w:r w:rsidR="008A2742">
              <w:rPr>
                <w:noProof/>
                <w:webHidden/>
              </w:rPr>
              <w:tab/>
            </w:r>
            <w:r w:rsidR="008A2742">
              <w:rPr>
                <w:noProof/>
                <w:webHidden/>
              </w:rPr>
              <w:fldChar w:fldCharType="begin"/>
            </w:r>
            <w:r w:rsidR="008A2742">
              <w:rPr>
                <w:noProof/>
                <w:webHidden/>
              </w:rPr>
              <w:instrText xml:space="preserve"> PAGEREF _Toc536666686 \h </w:instrText>
            </w:r>
            <w:r w:rsidR="008A2742">
              <w:rPr>
                <w:noProof/>
                <w:webHidden/>
              </w:rPr>
            </w:r>
            <w:r w:rsidR="008A2742">
              <w:rPr>
                <w:noProof/>
                <w:webHidden/>
              </w:rPr>
              <w:fldChar w:fldCharType="separate"/>
            </w:r>
            <w:r w:rsidR="00937EF0">
              <w:rPr>
                <w:noProof/>
                <w:webHidden/>
              </w:rPr>
              <w:t>24</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687" w:history="1">
            <w:r w:rsidR="008A2742" w:rsidRPr="00411C6C">
              <w:rPr>
                <w:rStyle w:val="Hyperlink"/>
                <w:rFonts w:cstheme="minorHAnsi"/>
                <w:noProof/>
              </w:rPr>
              <w:t>FEVER</w:t>
            </w:r>
            <w:r w:rsidR="008A2742">
              <w:rPr>
                <w:noProof/>
                <w:webHidden/>
              </w:rPr>
              <w:tab/>
            </w:r>
            <w:r w:rsidR="008A2742">
              <w:rPr>
                <w:noProof/>
                <w:webHidden/>
              </w:rPr>
              <w:fldChar w:fldCharType="begin"/>
            </w:r>
            <w:r w:rsidR="008A2742">
              <w:rPr>
                <w:noProof/>
                <w:webHidden/>
              </w:rPr>
              <w:instrText xml:space="preserve"> PAGEREF _Toc536666687 \h </w:instrText>
            </w:r>
            <w:r w:rsidR="008A2742">
              <w:rPr>
                <w:noProof/>
                <w:webHidden/>
              </w:rPr>
            </w:r>
            <w:r w:rsidR="008A2742">
              <w:rPr>
                <w:noProof/>
                <w:webHidden/>
              </w:rPr>
              <w:fldChar w:fldCharType="separate"/>
            </w:r>
            <w:r w:rsidR="00937EF0">
              <w:rPr>
                <w:noProof/>
                <w:webHidden/>
              </w:rPr>
              <w:t>24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688" w:history="1">
            <w:r w:rsidR="008A2742" w:rsidRPr="00411C6C">
              <w:rPr>
                <w:rStyle w:val="Hyperlink"/>
                <w:rFonts w:cstheme="minorHAnsi"/>
                <w:noProof/>
              </w:rPr>
              <w:t>Causes of fever</w:t>
            </w:r>
            <w:r w:rsidR="008A2742">
              <w:rPr>
                <w:noProof/>
                <w:webHidden/>
              </w:rPr>
              <w:tab/>
            </w:r>
            <w:r w:rsidR="008A2742">
              <w:rPr>
                <w:noProof/>
                <w:webHidden/>
              </w:rPr>
              <w:fldChar w:fldCharType="begin"/>
            </w:r>
            <w:r w:rsidR="008A2742">
              <w:rPr>
                <w:noProof/>
                <w:webHidden/>
              </w:rPr>
              <w:instrText xml:space="preserve"> PAGEREF _Toc536666688 \h </w:instrText>
            </w:r>
            <w:r w:rsidR="008A2742">
              <w:rPr>
                <w:noProof/>
                <w:webHidden/>
              </w:rPr>
            </w:r>
            <w:r w:rsidR="008A2742">
              <w:rPr>
                <w:noProof/>
                <w:webHidden/>
              </w:rPr>
              <w:fldChar w:fldCharType="separate"/>
            </w:r>
            <w:r w:rsidR="00937EF0">
              <w:rPr>
                <w:noProof/>
                <w:webHidden/>
              </w:rPr>
              <w:t>24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689" w:history="1">
            <w:r w:rsidR="008A2742" w:rsidRPr="00411C6C">
              <w:rPr>
                <w:rStyle w:val="Hyperlink"/>
                <w:rFonts w:cstheme="minorHAnsi"/>
                <w:noProof/>
              </w:rPr>
              <w:t>Symptoms associated with fever</w:t>
            </w:r>
            <w:r w:rsidR="008A2742">
              <w:rPr>
                <w:noProof/>
                <w:webHidden/>
              </w:rPr>
              <w:tab/>
            </w:r>
            <w:r w:rsidR="008A2742">
              <w:rPr>
                <w:noProof/>
                <w:webHidden/>
              </w:rPr>
              <w:fldChar w:fldCharType="begin"/>
            </w:r>
            <w:r w:rsidR="008A2742">
              <w:rPr>
                <w:noProof/>
                <w:webHidden/>
              </w:rPr>
              <w:instrText xml:space="preserve"> PAGEREF _Toc536666689 \h </w:instrText>
            </w:r>
            <w:r w:rsidR="008A2742">
              <w:rPr>
                <w:noProof/>
                <w:webHidden/>
              </w:rPr>
            </w:r>
            <w:r w:rsidR="008A2742">
              <w:rPr>
                <w:noProof/>
                <w:webHidden/>
              </w:rPr>
              <w:fldChar w:fldCharType="separate"/>
            </w:r>
            <w:r w:rsidR="00937EF0">
              <w:rPr>
                <w:noProof/>
                <w:webHidden/>
              </w:rPr>
              <w:t>25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690" w:history="1">
            <w:r w:rsidR="008A2742" w:rsidRPr="00411C6C">
              <w:rPr>
                <w:rStyle w:val="Hyperlink"/>
                <w:rFonts w:eastAsia="HelveticaNeue-Roman" w:cstheme="minorHAnsi"/>
                <w:noProof/>
              </w:rPr>
              <w:t>Signs of serious illness</w:t>
            </w:r>
            <w:r w:rsidR="008A2742">
              <w:rPr>
                <w:noProof/>
                <w:webHidden/>
              </w:rPr>
              <w:tab/>
            </w:r>
            <w:r w:rsidR="008A2742">
              <w:rPr>
                <w:noProof/>
                <w:webHidden/>
              </w:rPr>
              <w:fldChar w:fldCharType="begin"/>
            </w:r>
            <w:r w:rsidR="008A2742">
              <w:rPr>
                <w:noProof/>
                <w:webHidden/>
              </w:rPr>
              <w:instrText xml:space="preserve"> PAGEREF _Toc536666690 \h </w:instrText>
            </w:r>
            <w:r w:rsidR="008A2742">
              <w:rPr>
                <w:noProof/>
                <w:webHidden/>
              </w:rPr>
            </w:r>
            <w:r w:rsidR="008A2742">
              <w:rPr>
                <w:noProof/>
                <w:webHidden/>
              </w:rPr>
              <w:fldChar w:fldCharType="separate"/>
            </w:r>
            <w:r w:rsidR="00937EF0">
              <w:rPr>
                <w:noProof/>
                <w:webHidden/>
              </w:rPr>
              <w:t>25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691" w:history="1">
            <w:r w:rsidR="008A2742" w:rsidRPr="00411C6C">
              <w:rPr>
                <w:rStyle w:val="Hyperlink"/>
                <w:rFonts w:cstheme="minorHAnsi"/>
                <w:noProof/>
              </w:rPr>
              <w:t>How to measure the temperature</w:t>
            </w:r>
            <w:r w:rsidR="008A2742">
              <w:rPr>
                <w:noProof/>
                <w:webHidden/>
              </w:rPr>
              <w:tab/>
            </w:r>
            <w:r w:rsidR="008A2742">
              <w:rPr>
                <w:noProof/>
                <w:webHidden/>
              </w:rPr>
              <w:fldChar w:fldCharType="begin"/>
            </w:r>
            <w:r w:rsidR="008A2742">
              <w:rPr>
                <w:noProof/>
                <w:webHidden/>
              </w:rPr>
              <w:instrText xml:space="preserve"> PAGEREF _Toc536666691 \h </w:instrText>
            </w:r>
            <w:r w:rsidR="008A2742">
              <w:rPr>
                <w:noProof/>
                <w:webHidden/>
              </w:rPr>
            </w:r>
            <w:r w:rsidR="008A2742">
              <w:rPr>
                <w:noProof/>
                <w:webHidden/>
              </w:rPr>
              <w:fldChar w:fldCharType="separate"/>
            </w:r>
            <w:r w:rsidR="00937EF0">
              <w:rPr>
                <w:noProof/>
                <w:webHidden/>
              </w:rPr>
              <w:t>25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692" w:history="1">
            <w:r w:rsidR="008A2742" w:rsidRPr="00411C6C">
              <w:rPr>
                <w:rStyle w:val="Hyperlink"/>
                <w:rFonts w:cstheme="minorHAnsi"/>
                <w:noProof/>
              </w:rPr>
              <w:t>Treatment</w:t>
            </w:r>
            <w:r w:rsidR="008A2742">
              <w:rPr>
                <w:noProof/>
                <w:webHidden/>
              </w:rPr>
              <w:tab/>
            </w:r>
            <w:r w:rsidR="008A2742">
              <w:rPr>
                <w:noProof/>
                <w:webHidden/>
              </w:rPr>
              <w:fldChar w:fldCharType="begin"/>
            </w:r>
            <w:r w:rsidR="008A2742">
              <w:rPr>
                <w:noProof/>
                <w:webHidden/>
              </w:rPr>
              <w:instrText xml:space="preserve"> PAGEREF _Toc536666692 \h </w:instrText>
            </w:r>
            <w:r w:rsidR="008A2742">
              <w:rPr>
                <w:noProof/>
                <w:webHidden/>
              </w:rPr>
            </w:r>
            <w:r w:rsidR="008A2742">
              <w:rPr>
                <w:noProof/>
                <w:webHidden/>
              </w:rPr>
              <w:fldChar w:fldCharType="separate"/>
            </w:r>
            <w:r w:rsidR="00937EF0">
              <w:rPr>
                <w:noProof/>
                <w:webHidden/>
              </w:rPr>
              <w:t>25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693" w:history="1">
            <w:r w:rsidR="008A2742" w:rsidRPr="00411C6C">
              <w:rPr>
                <w:rStyle w:val="Hyperlink"/>
                <w:rFonts w:cstheme="minorHAnsi"/>
                <w:noProof/>
              </w:rPr>
              <w:t>Complication</w:t>
            </w:r>
            <w:r w:rsidR="008A2742">
              <w:rPr>
                <w:noProof/>
                <w:webHidden/>
              </w:rPr>
              <w:tab/>
            </w:r>
            <w:r w:rsidR="008A2742">
              <w:rPr>
                <w:noProof/>
                <w:webHidden/>
              </w:rPr>
              <w:fldChar w:fldCharType="begin"/>
            </w:r>
            <w:r w:rsidR="008A2742">
              <w:rPr>
                <w:noProof/>
                <w:webHidden/>
              </w:rPr>
              <w:instrText xml:space="preserve"> PAGEREF _Toc536666693 \h </w:instrText>
            </w:r>
            <w:r w:rsidR="008A2742">
              <w:rPr>
                <w:noProof/>
                <w:webHidden/>
              </w:rPr>
            </w:r>
            <w:r w:rsidR="008A2742">
              <w:rPr>
                <w:noProof/>
                <w:webHidden/>
              </w:rPr>
              <w:fldChar w:fldCharType="separate"/>
            </w:r>
            <w:r w:rsidR="00937EF0">
              <w:rPr>
                <w:noProof/>
                <w:webHidden/>
              </w:rPr>
              <w:t>25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694" w:history="1">
            <w:r w:rsidR="008A2742" w:rsidRPr="00411C6C">
              <w:rPr>
                <w:rStyle w:val="Hyperlink"/>
                <w:rFonts w:cstheme="minorHAnsi"/>
                <w:noProof/>
              </w:rPr>
              <w:t>Common causes of fever in special population</w:t>
            </w:r>
            <w:r w:rsidR="008A2742">
              <w:rPr>
                <w:noProof/>
                <w:webHidden/>
              </w:rPr>
              <w:tab/>
            </w:r>
            <w:r w:rsidR="008A2742">
              <w:rPr>
                <w:noProof/>
                <w:webHidden/>
              </w:rPr>
              <w:fldChar w:fldCharType="begin"/>
            </w:r>
            <w:r w:rsidR="008A2742">
              <w:rPr>
                <w:noProof/>
                <w:webHidden/>
              </w:rPr>
              <w:instrText xml:space="preserve"> PAGEREF _Toc536666694 \h </w:instrText>
            </w:r>
            <w:r w:rsidR="008A2742">
              <w:rPr>
                <w:noProof/>
                <w:webHidden/>
              </w:rPr>
            </w:r>
            <w:r w:rsidR="008A2742">
              <w:rPr>
                <w:noProof/>
                <w:webHidden/>
              </w:rPr>
              <w:fldChar w:fldCharType="separate"/>
            </w:r>
            <w:r w:rsidR="00937EF0">
              <w:rPr>
                <w:noProof/>
                <w:webHidden/>
              </w:rPr>
              <w:t>26</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695" w:history="1">
            <w:r w:rsidR="008A2742" w:rsidRPr="00411C6C">
              <w:rPr>
                <w:rStyle w:val="Hyperlink"/>
                <w:rFonts w:cstheme="minorHAnsi"/>
                <w:noProof/>
              </w:rPr>
              <w:t>PAIN</w:t>
            </w:r>
            <w:r w:rsidR="008A2742">
              <w:rPr>
                <w:noProof/>
                <w:webHidden/>
              </w:rPr>
              <w:tab/>
            </w:r>
            <w:r w:rsidR="008A2742">
              <w:rPr>
                <w:noProof/>
                <w:webHidden/>
              </w:rPr>
              <w:fldChar w:fldCharType="begin"/>
            </w:r>
            <w:r w:rsidR="008A2742">
              <w:rPr>
                <w:noProof/>
                <w:webHidden/>
              </w:rPr>
              <w:instrText xml:space="preserve"> PAGEREF _Toc536666695 \h </w:instrText>
            </w:r>
            <w:r w:rsidR="008A2742">
              <w:rPr>
                <w:noProof/>
                <w:webHidden/>
              </w:rPr>
            </w:r>
            <w:r w:rsidR="008A2742">
              <w:rPr>
                <w:noProof/>
                <w:webHidden/>
              </w:rPr>
              <w:fldChar w:fldCharType="separate"/>
            </w:r>
            <w:r w:rsidR="00937EF0">
              <w:rPr>
                <w:noProof/>
                <w:webHidden/>
              </w:rPr>
              <w:t>27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696" w:history="1">
            <w:r w:rsidR="008A2742" w:rsidRPr="00411C6C">
              <w:rPr>
                <w:rStyle w:val="Hyperlink"/>
                <w:rFonts w:cstheme="minorHAnsi"/>
                <w:noProof/>
              </w:rPr>
              <w:t>Examination of pain</w:t>
            </w:r>
            <w:r w:rsidR="008A2742">
              <w:rPr>
                <w:noProof/>
                <w:webHidden/>
              </w:rPr>
              <w:tab/>
            </w:r>
            <w:r w:rsidR="008A2742">
              <w:rPr>
                <w:noProof/>
                <w:webHidden/>
              </w:rPr>
              <w:fldChar w:fldCharType="begin"/>
            </w:r>
            <w:r w:rsidR="008A2742">
              <w:rPr>
                <w:noProof/>
                <w:webHidden/>
              </w:rPr>
              <w:instrText xml:space="preserve"> PAGEREF _Toc536666696 \h </w:instrText>
            </w:r>
            <w:r w:rsidR="008A2742">
              <w:rPr>
                <w:noProof/>
                <w:webHidden/>
              </w:rPr>
            </w:r>
            <w:r w:rsidR="008A2742">
              <w:rPr>
                <w:noProof/>
                <w:webHidden/>
              </w:rPr>
              <w:fldChar w:fldCharType="separate"/>
            </w:r>
            <w:r w:rsidR="00937EF0">
              <w:rPr>
                <w:noProof/>
                <w:webHidden/>
              </w:rPr>
              <w:t>27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697" w:history="1">
            <w:r w:rsidR="008A2742" w:rsidRPr="00411C6C">
              <w:rPr>
                <w:rStyle w:val="Hyperlink"/>
                <w:rFonts w:cstheme="minorHAnsi"/>
                <w:noProof/>
              </w:rPr>
              <w:t>Treatment</w:t>
            </w:r>
            <w:r w:rsidR="008A2742">
              <w:rPr>
                <w:noProof/>
                <w:webHidden/>
              </w:rPr>
              <w:tab/>
            </w:r>
            <w:r w:rsidR="008A2742">
              <w:rPr>
                <w:noProof/>
                <w:webHidden/>
              </w:rPr>
              <w:fldChar w:fldCharType="begin"/>
            </w:r>
            <w:r w:rsidR="008A2742">
              <w:rPr>
                <w:noProof/>
                <w:webHidden/>
              </w:rPr>
              <w:instrText xml:space="preserve"> PAGEREF _Toc536666697 \h </w:instrText>
            </w:r>
            <w:r w:rsidR="008A2742">
              <w:rPr>
                <w:noProof/>
                <w:webHidden/>
              </w:rPr>
            </w:r>
            <w:r w:rsidR="008A2742">
              <w:rPr>
                <w:noProof/>
                <w:webHidden/>
              </w:rPr>
              <w:fldChar w:fldCharType="separate"/>
            </w:r>
            <w:r w:rsidR="00937EF0">
              <w:rPr>
                <w:noProof/>
                <w:webHidden/>
              </w:rPr>
              <w:t>29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698" w:history="1">
            <w:r w:rsidR="008A2742" w:rsidRPr="00411C6C">
              <w:rPr>
                <w:rStyle w:val="Hyperlink"/>
                <w:rFonts w:cstheme="minorHAnsi"/>
                <w:noProof/>
              </w:rPr>
              <w:t>Acute abdominal pain</w:t>
            </w:r>
            <w:r w:rsidR="008A2742">
              <w:rPr>
                <w:noProof/>
                <w:webHidden/>
              </w:rPr>
              <w:tab/>
            </w:r>
            <w:r w:rsidR="008A2742">
              <w:rPr>
                <w:noProof/>
                <w:webHidden/>
              </w:rPr>
              <w:fldChar w:fldCharType="begin"/>
            </w:r>
            <w:r w:rsidR="008A2742">
              <w:rPr>
                <w:noProof/>
                <w:webHidden/>
              </w:rPr>
              <w:instrText xml:space="preserve"> PAGEREF _Toc536666698 \h </w:instrText>
            </w:r>
            <w:r w:rsidR="008A2742">
              <w:rPr>
                <w:noProof/>
                <w:webHidden/>
              </w:rPr>
            </w:r>
            <w:r w:rsidR="008A2742">
              <w:rPr>
                <w:noProof/>
                <w:webHidden/>
              </w:rPr>
              <w:fldChar w:fldCharType="separate"/>
            </w:r>
            <w:r w:rsidR="00937EF0">
              <w:rPr>
                <w:noProof/>
                <w:webHidden/>
              </w:rPr>
              <w:t>29</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6699" w:history="1">
            <w:r w:rsidR="008A2742" w:rsidRPr="00411C6C">
              <w:rPr>
                <w:rStyle w:val="Hyperlink"/>
                <w:rFonts w:cstheme="minorHAnsi"/>
                <w:noProof/>
              </w:rPr>
              <w:t>CARDIOVASCULAR DISEASE</w:t>
            </w:r>
            <w:r w:rsidR="008A2742">
              <w:rPr>
                <w:noProof/>
                <w:webHidden/>
              </w:rPr>
              <w:tab/>
            </w:r>
            <w:r w:rsidR="008A2742">
              <w:rPr>
                <w:noProof/>
                <w:webHidden/>
              </w:rPr>
              <w:fldChar w:fldCharType="begin"/>
            </w:r>
            <w:r w:rsidR="008A2742">
              <w:rPr>
                <w:noProof/>
                <w:webHidden/>
              </w:rPr>
              <w:instrText xml:space="preserve"> PAGEREF _Toc536666699 \h </w:instrText>
            </w:r>
            <w:r w:rsidR="008A2742">
              <w:rPr>
                <w:noProof/>
                <w:webHidden/>
              </w:rPr>
            </w:r>
            <w:r w:rsidR="008A2742">
              <w:rPr>
                <w:noProof/>
                <w:webHidden/>
              </w:rPr>
              <w:fldChar w:fldCharType="separate"/>
            </w:r>
            <w:r w:rsidR="00937EF0">
              <w:rPr>
                <w:noProof/>
                <w:webHidden/>
              </w:rPr>
              <w:t>33</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00" w:history="1">
            <w:r w:rsidR="008A2742" w:rsidRPr="00411C6C">
              <w:rPr>
                <w:rStyle w:val="Hyperlink"/>
                <w:rFonts w:cstheme="minorHAnsi"/>
                <w:noProof/>
              </w:rPr>
              <w:t>HYPERTENSION</w:t>
            </w:r>
            <w:r w:rsidR="008A2742">
              <w:rPr>
                <w:noProof/>
                <w:webHidden/>
              </w:rPr>
              <w:tab/>
            </w:r>
            <w:r w:rsidR="008A2742">
              <w:rPr>
                <w:noProof/>
                <w:webHidden/>
              </w:rPr>
              <w:fldChar w:fldCharType="begin"/>
            </w:r>
            <w:r w:rsidR="008A2742">
              <w:rPr>
                <w:noProof/>
                <w:webHidden/>
              </w:rPr>
              <w:instrText xml:space="preserve"> PAGEREF _Toc536666700 \h </w:instrText>
            </w:r>
            <w:r w:rsidR="008A2742">
              <w:rPr>
                <w:noProof/>
                <w:webHidden/>
              </w:rPr>
            </w:r>
            <w:r w:rsidR="008A2742">
              <w:rPr>
                <w:noProof/>
                <w:webHidden/>
              </w:rPr>
              <w:fldChar w:fldCharType="separate"/>
            </w:r>
            <w:r w:rsidR="00937EF0">
              <w:rPr>
                <w:noProof/>
                <w:webHidden/>
              </w:rPr>
              <w:t>33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01" w:history="1">
            <w:r w:rsidR="008A2742" w:rsidRPr="00411C6C">
              <w:rPr>
                <w:rStyle w:val="Hyperlink"/>
                <w:rFonts w:cstheme="minorHAnsi"/>
                <w:noProof/>
              </w:rPr>
              <w:t>DEFINITION</w:t>
            </w:r>
            <w:r w:rsidR="008A2742">
              <w:rPr>
                <w:noProof/>
                <w:webHidden/>
              </w:rPr>
              <w:tab/>
            </w:r>
            <w:r w:rsidR="008A2742">
              <w:rPr>
                <w:noProof/>
                <w:webHidden/>
              </w:rPr>
              <w:fldChar w:fldCharType="begin"/>
            </w:r>
            <w:r w:rsidR="008A2742">
              <w:rPr>
                <w:noProof/>
                <w:webHidden/>
              </w:rPr>
              <w:instrText xml:space="preserve"> PAGEREF _Toc536666701 \h </w:instrText>
            </w:r>
            <w:r w:rsidR="008A2742">
              <w:rPr>
                <w:noProof/>
                <w:webHidden/>
              </w:rPr>
            </w:r>
            <w:r w:rsidR="008A2742">
              <w:rPr>
                <w:noProof/>
                <w:webHidden/>
              </w:rPr>
              <w:fldChar w:fldCharType="separate"/>
            </w:r>
            <w:r w:rsidR="00937EF0">
              <w:rPr>
                <w:noProof/>
                <w:webHidden/>
              </w:rPr>
              <w:t>33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02" w:history="1">
            <w:r w:rsidR="008A2742" w:rsidRPr="00411C6C">
              <w:rPr>
                <w:rStyle w:val="Hyperlink"/>
                <w:rFonts w:cstheme="minorHAnsi"/>
                <w:noProof/>
              </w:rPr>
              <w:t>CAUSES</w:t>
            </w:r>
            <w:r w:rsidR="008A2742">
              <w:rPr>
                <w:noProof/>
                <w:webHidden/>
              </w:rPr>
              <w:tab/>
            </w:r>
            <w:r w:rsidR="008A2742">
              <w:rPr>
                <w:noProof/>
                <w:webHidden/>
              </w:rPr>
              <w:fldChar w:fldCharType="begin"/>
            </w:r>
            <w:r w:rsidR="008A2742">
              <w:rPr>
                <w:noProof/>
                <w:webHidden/>
              </w:rPr>
              <w:instrText xml:space="preserve"> PAGEREF _Toc536666702 \h </w:instrText>
            </w:r>
            <w:r w:rsidR="008A2742">
              <w:rPr>
                <w:noProof/>
                <w:webHidden/>
              </w:rPr>
            </w:r>
            <w:r w:rsidR="008A2742">
              <w:rPr>
                <w:noProof/>
                <w:webHidden/>
              </w:rPr>
              <w:fldChar w:fldCharType="separate"/>
            </w:r>
            <w:r w:rsidR="00937EF0">
              <w:rPr>
                <w:noProof/>
                <w:webHidden/>
              </w:rPr>
              <w:t>33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03" w:history="1">
            <w:r w:rsidR="008A2742" w:rsidRPr="00411C6C">
              <w:rPr>
                <w:rStyle w:val="Hyperlink"/>
                <w:rFonts w:cstheme="minorHAnsi"/>
                <w:noProof/>
              </w:rPr>
              <w:t>SIGNS AND SYMPTOMS</w:t>
            </w:r>
            <w:r w:rsidR="008A2742">
              <w:rPr>
                <w:noProof/>
                <w:webHidden/>
              </w:rPr>
              <w:tab/>
            </w:r>
            <w:r w:rsidR="008A2742">
              <w:rPr>
                <w:noProof/>
                <w:webHidden/>
              </w:rPr>
              <w:fldChar w:fldCharType="begin"/>
            </w:r>
            <w:r w:rsidR="008A2742">
              <w:rPr>
                <w:noProof/>
                <w:webHidden/>
              </w:rPr>
              <w:instrText xml:space="preserve"> PAGEREF _Toc536666703 \h </w:instrText>
            </w:r>
            <w:r w:rsidR="008A2742">
              <w:rPr>
                <w:noProof/>
                <w:webHidden/>
              </w:rPr>
            </w:r>
            <w:r w:rsidR="008A2742">
              <w:rPr>
                <w:noProof/>
                <w:webHidden/>
              </w:rPr>
              <w:fldChar w:fldCharType="separate"/>
            </w:r>
            <w:r w:rsidR="00937EF0">
              <w:rPr>
                <w:noProof/>
                <w:webHidden/>
              </w:rPr>
              <w:t>33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04" w:history="1">
            <w:r w:rsidR="008A2742" w:rsidRPr="00411C6C">
              <w:rPr>
                <w:rStyle w:val="Hyperlink"/>
                <w:rFonts w:cstheme="minorHAnsi"/>
                <w:noProof/>
              </w:rPr>
              <w:t>COMPLICATIONS</w:t>
            </w:r>
            <w:r w:rsidR="008A2742">
              <w:rPr>
                <w:noProof/>
                <w:webHidden/>
              </w:rPr>
              <w:tab/>
            </w:r>
            <w:r w:rsidR="008A2742">
              <w:rPr>
                <w:noProof/>
                <w:webHidden/>
              </w:rPr>
              <w:fldChar w:fldCharType="begin"/>
            </w:r>
            <w:r w:rsidR="008A2742">
              <w:rPr>
                <w:noProof/>
                <w:webHidden/>
              </w:rPr>
              <w:instrText xml:space="preserve"> PAGEREF _Toc536666704 \h </w:instrText>
            </w:r>
            <w:r w:rsidR="008A2742">
              <w:rPr>
                <w:noProof/>
                <w:webHidden/>
              </w:rPr>
            </w:r>
            <w:r w:rsidR="008A2742">
              <w:rPr>
                <w:noProof/>
                <w:webHidden/>
              </w:rPr>
              <w:fldChar w:fldCharType="separate"/>
            </w:r>
            <w:r w:rsidR="00937EF0">
              <w:rPr>
                <w:noProof/>
                <w:webHidden/>
              </w:rPr>
              <w:t>33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05" w:history="1">
            <w:r w:rsidR="008A2742" w:rsidRPr="00411C6C">
              <w:rPr>
                <w:rStyle w:val="Hyperlink"/>
                <w:rFonts w:cstheme="minorHAnsi"/>
                <w:noProof/>
              </w:rPr>
              <w:t>DIAGNOSIS</w:t>
            </w:r>
            <w:r w:rsidR="008A2742">
              <w:rPr>
                <w:noProof/>
                <w:webHidden/>
              </w:rPr>
              <w:tab/>
            </w:r>
            <w:r w:rsidR="008A2742">
              <w:rPr>
                <w:noProof/>
                <w:webHidden/>
              </w:rPr>
              <w:fldChar w:fldCharType="begin"/>
            </w:r>
            <w:r w:rsidR="008A2742">
              <w:rPr>
                <w:noProof/>
                <w:webHidden/>
              </w:rPr>
              <w:instrText xml:space="preserve"> PAGEREF _Toc536666705 \h </w:instrText>
            </w:r>
            <w:r w:rsidR="008A2742">
              <w:rPr>
                <w:noProof/>
                <w:webHidden/>
              </w:rPr>
            </w:r>
            <w:r w:rsidR="008A2742">
              <w:rPr>
                <w:noProof/>
                <w:webHidden/>
              </w:rPr>
              <w:fldChar w:fldCharType="separate"/>
            </w:r>
            <w:r w:rsidR="00937EF0">
              <w:rPr>
                <w:noProof/>
                <w:webHidden/>
              </w:rPr>
              <w:t>34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06" w:history="1">
            <w:r w:rsidR="008A2742" w:rsidRPr="00411C6C">
              <w:rPr>
                <w:rStyle w:val="Hyperlink"/>
                <w:rFonts w:cstheme="minorHAnsi"/>
                <w:noProof/>
              </w:rPr>
              <w:t>ASSESSMENT OF HBP</w:t>
            </w:r>
            <w:r w:rsidR="008A2742">
              <w:rPr>
                <w:noProof/>
                <w:webHidden/>
              </w:rPr>
              <w:tab/>
            </w:r>
            <w:r w:rsidR="008A2742">
              <w:rPr>
                <w:noProof/>
                <w:webHidden/>
              </w:rPr>
              <w:fldChar w:fldCharType="begin"/>
            </w:r>
            <w:r w:rsidR="008A2742">
              <w:rPr>
                <w:noProof/>
                <w:webHidden/>
              </w:rPr>
              <w:instrText xml:space="preserve"> PAGEREF _Toc536666706 \h </w:instrText>
            </w:r>
            <w:r w:rsidR="008A2742">
              <w:rPr>
                <w:noProof/>
                <w:webHidden/>
              </w:rPr>
            </w:r>
            <w:r w:rsidR="008A2742">
              <w:rPr>
                <w:noProof/>
                <w:webHidden/>
              </w:rPr>
              <w:fldChar w:fldCharType="separate"/>
            </w:r>
            <w:r w:rsidR="00937EF0">
              <w:rPr>
                <w:noProof/>
                <w:webHidden/>
              </w:rPr>
              <w:t>34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07" w:history="1">
            <w:r w:rsidR="008A2742" w:rsidRPr="00411C6C">
              <w:rPr>
                <w:rStyle w:val="Hyperlink"/>
                <w:rFonts w:cstheme="minorHAnsi"/>
                <w:noProof/>
              </w:rPr>
              <w:t>TREATMENT</w:t>
            </w:r>
            <w:r w:rsidR="008A2742">
              <w:rPr>
                <w:noProof/>
                <w:webHidden/>
              </w:rPr>
              <w:tab/>
            </w:r>
            <w:r w:rsidR="008A2742">
              <w:rPr>
                <w:noProof/>
                <w:webHidden/>
              </w:rPr>
              <w:fldChar w:fldCharType="begin"/>
            </w:r>
            <w:r w:rsidR="008A2742">
              <w:rPr>
                <w:noProof/>
                <w:webHidden/>
              </w:rPr>
              <w:instrText xml:space="preserve"> PAGEREF _Toc536666707 \h </w:instrText>
            </w:r>
            <w:r w:rsidR="008A2742">
              <w:rPr>
                <w:noProof/>
                <w:webHidden/>
              </w:rPr>
            </w:r>
            <w:r w:rsidR="008A2742">
              <w:rPr>
                <w:noProof/>
                <w:webHidden/>
              </w:rPr>
              <w:fldChar w:fldCharType="separate"/>
            </w:r>
            <w:r w:rsidR="00937EF0">
              <w:rPr>
                <w:noProof/>
                <w:webHidden/>
              </w:rPr>
              <w:t>35</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08" w:history="1">
            <w:r w:rsidR="008A2742" w:rsidRPr="00411C6C">
              <w:rPr>
                <w:rStyle w:val="Hyperlink"/>
                <w:rFonts w:cstheme="minorHAnsi"/>
                <w:noProof/>
              </w:rPr>
              <w:t>ISCHAEMIC HEART DISEASE (IHD)</w:t>
            </w:r>
            <w:r w:rsidR="008A2742">
              <w:rPr>
                <w:noProof/>
                <w:webHidden/>
              </w:rPr>
              <w:tab/>
            </w:r>
            <w:r w:rsidR="008A2742">
              <w:rPr>
                <w:noProof/>
                <w:webHidden/>
              </w:rPr>
              <w:fldChar w:fldCharType="begin"/>
            </w:r>
            <w:r w:rsidR="008A2742">
              <w:rPr>
                <w:noProof/>
                <w:webHidden/>
              </w:rPr>
              <w:instrText xml:space="preserve"> PAGEREF _Toc536666708 \h </w:instrText>
            </w:r>
            <w:r w:rsidR="008A2742">
              <w:rPr>
                <w:noProof/>
                <w:webHidden/>
              </w:rPr>
            </w:r>
            <w:r w:rsidR="008A2742">
              <w:rPr>
                <w:noProof/>
                <w:webHidden/>
              </w:rPr>
              <w:fldChar w:fldCharType="separate"/>
            </w:r>
            <w:r w:rsidR="00937EF0">
              <w:rPr>
                <w:noProof/>
                <w:webHidden/>
              </w:rPr>
              <w:t>39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09" w:history="1">
            <w:r w:rsidR="008A2742" w:rsidRPr="00411C6C">
              <w:rPr>
                <w:rStyle w:val="Hyperlink"/>
                <w:rFonts w:cstheme="minorHAnsi"/>
                <w:noProof/>
              </w:rPr>
              <w:t>DEFINITION</w:t>
            </w:r>
            <w:r w:rsidR="008A2742">
              <w:rPr>
                <w:noProof/>
                <w:webHidden/>
              </w:rPr>
              <w:tab/>
            </w:r>
            <w:r w:rsidR="008A2742">
              <w:rPr>
                <w:noProof/>
                <w:webHidden/>
              </w:rPr>
              <w:fldChar w:fldCharType="begin"/>
            </w:r>
            <w:r w:rsidR="008A2742">
              <w:rPr>
                <w:noProof/>
                <w:webHidden/>
              </w:rPr>
              <w:instrText xml:space="preserve"> PAGEREF _Toc536666709 \h </w:instrText>
            </w:r>
            <w:r w:rsidR="008A2742">
              <w:rPr>
                <w:noProof/>
                <w:webHidden/>
              </w:rPr>
            </w:r>
            <w:r w:rsidR="008A2742">
              <w:rPr>
                <w:noProof/>
                <w:webHidden/>
              </w:rPr>
              <w:fldChar w:fldCharType="separate"/>
            </w:r>
            <w:r w:rsidR="00937EF0">
              <w:rPr>
                <w:noProof/>
                <w:webHidden/>
              </w:rPr>
              <w:t>39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10" w:history="1">
            <w:r w:rsidR="008A2742" w:rsidRPr="00411C6C">
              <w:rPr>
                <w:rStyle w:val="Hyperlink"/>
                <w:rFonts w:cstheme="minorHAnsi"/>
                <w:noProof/>
              </w:rPr>
              <w:t>RISK FACTORS</w:t>
            </w:r>
            <w:r w:rsidR="008A2742">
              <w:rPr>
                <w:noProof/>
                <w:webHidden/>
              </w:rPr>
              <w:tab/>
            </w:r>
            <w:r w:rsidR="008A2742">
              <w:rPr>
                <w:noProof/>
                <w:webHidden/>
              </w:rPr>
              <w:fldChar w:fldCharType="begin"/>
            </w:r>
            <w:r w:rsidR="008A2742">
              <w:rPr>
                <w:noProof/>
                <w:webHidden/>
              </w:rPr>
              <w:instrText xml:space="preserve"> PAGEREF _Toc536666710 \h </w:instrText>
            </w:r>
            <w:r w:rsidR="008A2742">
              <w:rPr>
                <w:noProof/>
                <w:webHidden/>
              </w:rPr>
            </w:r>
            <w:r w:rsidR="008A2742">
              <w:rPr>
                <w:noProof/>
                <w:webHidden/>
              </w:rPr>
              <w:fldChar w:fldCharType="separate"/>
            </w:r>
            <w:r w:rsidR="00937EF0">
              <w:rPr>
                <w:noProof/>
                <w:webHidden/>
              </w:rPr>
              <w:t>39</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11" w:history="1">
            <w:r w:rsidR="008A2742" w:rsidRPr="00411C6C">
              <w:rPr>
                <w:rStyle w:val="Hyperlink"/>
                <w:rFonts w:cstheme="minorHAnsi"/>
                <w:noProof/>
              </w:rPr>
              <w:t>MYOCARDIAL INFARCTION (MI) – HEART ATTACK</w:t>
            </w:r>
            <w:r w:rsidR="008A2742">
              <w:rPr>
                <w:noProof/>
                <w:webHidden/>
              </w:rPr>
              <w:tab/>
            </w:r>
            <w:r w:rsidR="008A2742">
              <w:rPr>
                <w:noProof/>
                <w:webHidden/>
              </w:rPr>
              <w:fldChar w:fldCharType="begin"/>
            </w:r>
            <w:r w:rsidR="008A2742">
              <w:rPr>
                <w:noProof/>
                <w:webHidden/>
              </w:rPr>
              <w:instrText xml:space="preserve"> PAGEREF _Toc536666711 \h </w:instrText>
            </w:r>
            <w:r w:rsidR="008A2742">
              <w:rPr>
                <w:noProof/>
                <w:webHidden/>
              </w:rPr>
            </w:r>
            <w:r w:rsidR="008A2742">
              <w:rPr>
                <w:noProof/>
                <w:webHidden/>
              </w:rPr>
              <w:fldChar w:fldCharType="separate"/>
            </w:r>
            <w:r w:rsidR="00937EF0">
              <w:rPr>
                <w:noProof/>
                <w:webHidden/>
              </w:rPr>
              <w:t>40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12" w:history="1">
            <w:r w:rsidR="008A2742" w:rsidRPr="00411C6C">
              <w:rPr>
                <w:rStyle w:val="Hyperlink"/>
                <w:rFonts w:cstheme="minorHAnsi"/>
                <w:noProof/>
              </w:rPr>
              <w:t>DEFINITION</w:t>
            </w:r>
            <w:r w:rsidR="008A2742">
              <w:rPr>
                <w:noProof/>
                <w:webHidden/>
              </w:rPr>
              <w:tab/>
            </w:r>
            <w:r w:rsidR="008A2742">
              <w:rPr>
                <w:noProof/>
                <w:webHidden/>
              </w:rPr>
              <w:fldChar w:fldCharType="begin"/>
            </w:r>
            <w:r w:rsidR="008A2742">
              <w:rPr>
                <w:noProof/>
                <w:webHidden/>
              </w:rPr>
              <w:instrText xml:space="preserve"> PAGEREF _Toc536666712 \h </w:instrText>
            </w:r>
            <w:r w:rsidR="008A2742">
              <w:rPr>
                <w:noProof/>
                <w:webHidden/>
              </w:rPr>
            </w:r>
            <w:r w:rsidR="008A2742">
              <w:rPr>
                <w:noProof/>
                <w:webHidden/>
              </w:rPr>
              <w:fldChar w:fldCharType="separate"/>
            </w:r>
            <w:r w:rsidR="00937EF0">
              <w:rPr>
                <w:noProof/>
                <w:webHidden/>
              </w:rPr>
              <w:t>40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13" w:history="1">
            <w:r w:rsidR="008A2742" w:rsidRPr="00411C6C">
              <w:rPr>
                <w:rStyle w:val="Hyperlink"/>
                <w:rFonts w:cstheme="minorHAnsi"/>
                <w:noProof/>
              </w:rPr>
              <w:t>SIGNS AND SYMPTOMS</w:t>
            </w:r>
            <w:r w:rsidR="008A2742">
              <w:rPr>
                <w:noProof/>
                <w:webHidden/>
              </w:rPr>
              <w:tab/>
            </w:r>
            <w:r w:rsidR="008A2742">
              <w:rPr>
                <w:noProof/>
                <w:webHidden/>
              </w:rPr>
              <w:fldChar w:fldCharType="begin"/>
            </w:r>
            <w:r w:rsidR="008A2742">
              <w:rPr>
                <w:noProof/>
                <w:webHidden/>
              </w:rPr>
              <w:instrText xml:space="preserve"> PAGEREF _Toc536666713 \h </w:instrText>
            </w:r>
            <w:r w:rsidR="008A2742">
              <w:rPr>
                <w:noProof/>
                <w:webHidden/>
              </w:rPr>
            </w:r>
            <w:r w:rsidR="008A2742">
              <w:rPr>
                <w:noProof/>
                <w:webHidden/>
              </w:rPr>
              <w:fldChar w:fldCharType="separate"/>
            </w:r>
            <w:r w:rsidR="00937EF0">
              <w:rPr>
                <w:noProof/>
                <w:webHidden/>
              </w:rPr>
              <w:t>40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14" w:history="1">
            <w:r w:rsidR="008A2742" w:rsidRPr="00411C6C">
              <w:rPr>
                <w:rStyle w:val="Hyperlink"/>
                <w:rFonts w:cstheme="minorHAnsi"/>
                <w:noProof/>
              </w:rPr>
              <w:t>DIAGNOSIS</w:t>
            </w:r>
            <w:r w:rsidR="008A2742">
              <w:rPr>
                <w:noProof/>
                <w:webHidden/>
              </w:rPr>
              <w:tab/>
            </w:r>
            <w:r w:rsidR="008A2742">
              <w:rPr>
                <w:noProof/>
                <w:webHidden/>
              </w:rPr>
              <w:fldChar w:fldCharType="begin"/>
            </w:r>
            <w:r w:rsidR="008A2742">
              <w:rPr>
                <w:noProof/>
                <w:webHidden/>
              </w:rPr>
              <w:instrText xml:space="preserve"> PAGEREF _Toc536666714 \h </w:instrText>
            </w:r>
            <w:r w:rsidR="008A2742">
              <w:rPr>
                <w:noProof/>
                <w:webHidden/>
              </w:rPr>
            </w:r>
            <w:r w:rsidR="008A2742">
              <w:rPr>
                <w:noProof/>
                <w:webHidden/>
              </w:rPr>
              <w:fldChar w:fldCharType="separate"/>
            </w:r>
            <w:r w:rsidR="00937EF0">
              <w:rPr>
                <w:noProof/>
                <w:webHidden/>
              </w:rPr>
              <w:t>40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15" w:history="1">
            <w:r w:rsidR="008A2742" w:rsidRPr="00411C6C">
              <w:rPr>
                <w:rStyle w:val="Hyperlink"/>
                <w:rFonts w:cstheme="minorHAnsi"/>
                <w:noProof/>
              </w:rPr>
              <w:t>TREATMENT</w:t>
            </w:r>
            <w:r w:rsidR="008A2742">
              <w:rPr>
                <w:noProof/>
                <w:webHidden/>
              </w:rPr>
              <w:tab/>
            </w:r>
            <w:r w:rsidR="008A2742">
              <w:rPr>
                <w:noProof/>
                <w:webHidden/>
              </w:rPr>
              <w:fldChar w:fldCharType="begin"/>
            </w:r>
            <w:r w:rsidR="008A2742">
              <w:rPr>
                <w:noProof/>
                <w:webHidden/>
              </w:rPr>
              <w:instrText xml:space="preserve"> PAGEREF _Toc536666715 \h </w:instrText>
            </w:r>
            <w:r w:rsidR="008A2742">
              <w:rPr>
                <w:noProof/>
                <w:webHidden/>
              </w:rPr>
            </w:r>
            <w:r w:rsidR="008A2742">
              <w:rPr>
                <w:noProof/>
                <w:webHidden/>
              </w:rPr>
              <w:fldChar w:fldCharType="separate"/>
            </w:r>
            <w:r w:rsidR="00937EF0">
              <w:rPr>
                <w:noProof/>
                <w:webHidden/>
              </w:rPr>
              <w:t>40</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16" w:history="1">
            <w:r w:rsidR="008A2742" w:rsidRPr="00411C6C">
              <w:rPr>
                <w:rStyle w:val="Hyperlink"/>
                <w:rFonts w:cstheme="minorHAnsi"/>
                <w:noProof/>
              </w:rPr>
              <w:t>ANGINA (ISCHAEMIC HEART DISEASE)</w:t>
            </w:r>
            <w:r w:rsidR="008A2742">
              <w:rPr>
                <w:noProof/>
                <w:webHidden/>
              </w:rPr>
              <w:tab/>
            </w:r>
            <w:r w:rsidR="008A2742">
              <w:rPr>
                <w:noProof/>
                <w:webHidden/>
              </w:rPr>
              <w:fldChar w:fldCharType="begin"/>
            </w:r>
            <w:r w:rsidR="008A2742">
              <w:rPr>
                <w:noProof/>
                <w:webHidden/>
              </w:rPr>
              <w:instrText xml:space="preserve"> PAGEREF _Toc536666716 \h </w:instrText>
            </w:r>
            <w:r w:rsidR="008A2742">
              <w:rPr>
                <w:noProof/>
                <w:webHidden/>
              </w:rPr>
            </w:r>
            <w:r w:rsidR="008A2742">
              <w:rPr>
                <w:noProof/>
                <w:webHidden/>
              </w:rPr>
              <w:fldChar w:fldCharType="separate"/>
            </w:r>
            <w:r w:rsidR="00937EF0">
              <w:rPr>
                <w:noProof/>
                <w:webHidden/>
              </w:rPr>
              <w:t>41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17" w:history="1">
            <w:r w:rsidR="008A2742" w:rsidRPr="00411C6C">
              <w:rPr>
                <w:rStyle w:val="Hyperlink"/>
                <w:rFonts w:cstheme="minorHAnsi"/>
                <w:noProof/>
              </w:rPr>
              <w:t>DEFINITION</w:t>
            </w:r>
            <w:r w:rsidR="008A2742">
              <w:rPr>
                <w:noProof/>
                <w:webHidden/>
              </w:rPr>
              <w:tab/>
            </w:r>
            <w:r w:rsidR="008A2742">
              <w:rPr>
                <w:noProof/>
                <w:webHidden/>
              </w:rPr>
              <w:fldChar w:fldCharType="begin"/>
            </w:r>
            <w:r w:rsidR="008A2742">
              <w:rPr>
                <w:noProof/>
                <w:webHidden/>
              </w:rPr>
              <w:instrText xml:space="preserve"> PAGEREF _Toc536666717 \h </w:instrText>
            </w:r>
            <w:r w:rsidR="008A2742">
              <w:rPr>
                <w:noProof/>
                <w:webHidden/>
              </w:rPr>
            </w:r>
            <w:r w:rsidR="008A2742">
              <w:rPr>
                <w:noProof/>
                <w:webHidden/>
              </w:rPr>
              <w:fldChar w:fldCharType="separate"/>
            </w:r>
            <w:r w:rsidR="00937EF0">
              <w:rPr>
                <w:noProof/>
                <w:webHidden/>
              </w:rPr>
              <w:t>41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18" w:history="1">
            <w:r w:rsidR="008A2742" w:rsidRPr="00411C6C">
              <w:rPr>
                <w:rStyle w:val="Hyperlink"/>
                <w:rFonts w:cstheme="minorHAnsi"/>
                <w:noProof/>
              </w:rPr>
              <w:t>SYMPTOMS</w:t>
            </w:r>
            <w:r w:rsidR="008A2742">
              <w:rPr>
                <w:noProof/>
                <w:webHidden/>
              </w:rPr>
              <w:tab/>
            </w:r>
            <w:r w:rsidR="008A2742">
              <w:rPr>
                <w:noProof/>
                <w:webHidden/>
              </w:rPr>
              <w:fldChar w:fldCharType="begin"/>
            </w:r>
            <w:r w:rsidR="008A2742">
              <w:rPr>
                <w:noProof/>
                <w:webHidden/>
              </w:rPr>
              <w:instrText xml:space="preserve"> PAGEREF _Toc536666718 \h </w:instrText>
            </w:r>
            <w:r w:rsidR="008A2742">
              <w:rPr>
                <w:noProof/>
                <w:webHidden/>
              </w:rPr>
            </w:r>
            <w:r w:rsidR="008A2742">
              <w:rPr>
                <w:noProof/>
                <w:webHidden/>
              </w:rPr>
              <w:fldChar w:fldCharType="separate"/>
            </w:r>
            <w:r w:rsidR="00937EF0">
              <w:rPr>
                <w:noProof/>
                <w:webHidden/>
              </w:rPr>
              <w:t>41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19" w:history="1">
            <w:r w:rsidR="008A2742" w:rsidRPr="00411C6C">
              <w:rPr>
                <w:rStyle w:val="Hyperlink"/>
                <w:rFonts w:cstheme="minorHAnsi"/>
                <w:noProof/>
              </w:rPr>
              <w:t>DIAGNOSIS</w:t>
            </w:r>
            <w:r w:rsidR="008A2742">
              <w:rPr>
                <w:noProof/>
                <w:webHidden/>
              </w:rPr>
              <w:tab/>
            </w:r>
            <w:r w:rsidR="008A2742">
              <w:rPr>
                <w:noProof/>
                <w:webHidden/>
              </w:rPr>
              <w:fldChar w:fldCharType="begin"/>
            </w:r>
            <w:r w:rsidR="008A2742">
              <w:rPr>
                <w:noProof/>
                <w:webHidden/>
              </w:rPr>
              <w:instrText xml:space="preserve"> PAGEREF _Toc536666719 \h </w:instrText>
            </w:r>
            <w:r w:rsidR="008A2742">
              <w:rPr>
                <w:noProof/>
                <w:webHidden/>
              </w:rPr>
            </w:r>
            <w:r w:rsidR="008A2742">
              <w:rPr>
                <w:noProof/>
                <w:webHidden/>
              </w:rPr>
              <w:fldChar w:fldCharType="separate"/>
            </w:r>
            <w:r w:rsidR="00937EF0">
              <w:rPr>
                <w:noProof/>
                <w:webHidden/>
              </w:rPr>
              <w:t>41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20" w:history="1">
            <w:r w:rsidR="008A2742" w:rsidRPr="00411C6C">
              <w:rPr>
                <w:rStyle w:val="Hyperlink"/>
                <w:rFonts w:cstheme="minorHAnsi"/>
                <w:noProof/>
              </w:rPr>
              <w:t>TREATMENT</w:t>
            </w:r>
            <w:r w:rsidR="008A2742">
              <w:rPr>
                <w:noProof/>
                <w:webHidden/>
              </w:rPr>
              <w:tab/>
            </w:r>
            <w:r w:rsidR="008A2742">
              <w:rPr>
                <w:noProof/>
                <w:webHidden/>
              </w:rPr>
              <w:fldChar w:fldCharType="begin"/>
            </w:r>
            <w:r w:rsidR="008A2742">
              <w:rPr>
                <w:noProof/>
                <w:webHidden/>
              </w:rPr>
              <w:instrText xml:space="preserve"> PAGEREF _Toc536666720 \h </w:instrText>
            </w:r>
            <w:r w:rsidR="008A2742">
              <w:rPr>
                <w:noProof/>
                <w:webHidden/>
              </w:rPr>
            </w:r>
            <w:r w:rsidR="008A2742">
              <w:rPr>
                <w:noProof/>
                <w:webHidden/>
              </w:rPr>
              <w:fldChar w:fldCharType="separate"/>
            </w:r>
            <w:r w:rsidR="00937EF0">
              <w:rPr>
                <w:noProof/>
                <w:webHidden/>
              </w:rPr>
              <w:t>41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21" w:history="1">
            <w:r w:rsidR="008A2742" w:rsidRPr="00411C6C">
              <w:rPr>
                <w:rStyle w:val="Hyperlink"/>
                <w:rFonts w:cstheme="minorHAnsi"/>
                <w:noProof/>
              </w:rPr>
              <w:t>HEART FAILURE</w:t>
            </w:r>
            <w:r w:rsidR="008A2742">
              <w:rPr>
                <w:noProof/>
                <w:webHidden/>
              </w:rPr>
              <w:tab/>
            </w:r>
            <w:r w:rsidR="008A2742">
              <w:rPr>
                <w:noProof/>
                <w:webHidden/>
              </w:rPr>
              <w:fldChar w:fldCharType="begin"/>
            </w:r>
            <w:r w:rsidR="008A2742">
              <w:rPr>
                <w:noProof/>
                <w:webHidden/>
              </w:rPr>
              <w:instrText xml:space="preserve"> PAGEREF _Toc536666721 \h </w:instrText>
            </w:r>
            <w:r w:rsidR="008A2742">
              <w:rPr>
                <w:noProof/>
                <w:webHidden/>
              </w:rPr>
            </w:r>
            <w:r w:rsidR="008A2742">
              <w:rPr>
                <w:noProof/>
                <w:webHidden/>
              </w:rPr>
              <w:fldChar w:fldCharType="separate"/>
            </w:r>
            <w:r w:rsidR="00937EF0">
              <w:rPr>
                <w:noProof/>
                <w:webHidden/>
              </w:rPr>
              <w:t>42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22" w:history="1">
            <w:r w:rsidR="008A2742" w:rsidRPr="00411C6C">
              <w:rPr>
                <w:rStyle w:val="Hyperlink"/>
                <w:rFonts w:cstheme="minorHAnsi"/>
                <w:noProof/>
              </w:rPr>
              <w:t>DEFINITION</w:t>
            </w:r>
            <w:r w:rsidR="008A2742">
              <w:rPr>
                <w:noProof/>
                <w:webHidden/>
              </w:rPr>
              <w:tab/>
            </w:r>
            <w:r w:rsidR="008A2742">
              <w:rPr>
                <w:noProof/>
                <w:webHidden/>
              </w:rPr>
              <w:fldChar w:fldCharType="begin"/>
            </w:r>
            <w:r w:rsidR="008A2742">
              <w:rPr>
                <w:noProof/>
                <w:webHidden/>
              </w:rPr>
              <w:instrText xml:space="preserve"> PAGEREF _Toc536666722 \h </w:instrText>
            </w:r>
            <w:r w:rsidR="008A2742">
              <w:rPr>
                <w:noProof/>
                <w:webHidden/>
              </w:rPr>
            </w:r>
            <w:r w:rsidR="008A2742">
              <w:rPr>
                <w:noProof/>
                <w:webHidden/>
              </w:rPr>
              <w:fldChar w:fldCharType="separate"/>
            </w:r>
            <w:r w:rsidR="00937EF0">
              <w:rPr>
                <w:noProof/>
                <w:webHidden/>
              </w:rPr>
              <w:t>42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23" w:history="1">
            <w:r w:rsidR="008A2742" w:rsidRPr="00411C6C">
              <w:rPr>
                <w:rStyle w:val="Hyperlink"/>
                <w:rFonts w:cstheme="minorHAnsi"/>
                <w:noProof/>
              </w:rPr>
              <w:t>SIGNS AND SYMPTOMS</w:t>
            </w:r>
            <w:r w:rsidR="008A2742">
              <w:rPr>
                <w:noProof/>
                <w:webHidden/>
              </w:rPr>
              <w:tab/>
            </w:r>
            <w:r w:rsidR="008A2742">
              <w:rPr>
                <w:noProof/>
                <w:webHidden/>
              </w:rPr>
              <w:fldChar w:fldCharType="begin"/>
            </w:r>
            <w:r w:rsidR="008A2742">
              <w:rPr>
                <w:noProof/>
                <w:webHidden/>
              </w:rPr>
              <w:instrText xml:space="preserve"> PAGEREF _Toc536666723 \h </w:instrText>
            </w:r>
            <w:r w:rsidR="008A2742">
              <w:rPr>
                <w:noProof/>
                <w:webHidden/>
              </w:rPr>
            </w:r>
            <w:r w:rsidR="008A2742">
              <w:rPr>
                <w:noProof/>
                <w:webHidden/>
              </w:rPr>
              <w:fldChar w:fldCharType="separate"/>
            </w:r>
            <w:r w:rsidR="00937EF0">
              <w:rPr>
                <w:noProof/>
                <w:webHidden/>
              </w:rPr>
              <w:t>42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24" w:history="1">
            <w:r w:rsidR="008A2742" w:rsidRPr="00411C6C">
              <w:rPr>
                <w:rStyle w:val="Hyperlink"/>
                <w:rFonts w:cstheme="minorHAnsi"/>
                <w:noProof/>
              </w:rPr>
              <w:t>CAUSES</w:t>
            </w:r>
            <w:r w:rsidR="008A2742">
              <w:rPr>
                <w:noProof/>
                <w:webHidden/>
              </w:rPr>
              <w:tab/>
            </w:r>
            <w:r w:rsidR="008A2742">
              <w:rPr>
                <w:noProof/>
                <w:webHidden/>
              </w:rPr>
              <w:fldChar w:fldCharType="begin"/>
            </w:r>
            <w:r w:rsidR="008A2742">
              <w:rPr>
                <w:noProof/>
                <w:webHidden/>
              </w:rPr>
              <w:instrText xml:space="preserve"> PAGEREF _Toc536666724 \h </w:instrText>
            </w:r>
            <w:r w:rsidR="008A2742">
              <w:rPr>
                <w:noProof/>
                <w:webHidden/>
              </w:rPr>
            </w:r>
            <w:r w:rsidR="008A2742">
              <w:rPr>
                <w:noProof/>
                <w:webHidden/>
              </w:rPr>
              <w:fldChar w:fldCharType="separate"/>
            </w:r>
            <w:r w:rsidR="00937EF0">
              <w:rPr>
                <w:noProof/>
                <w:webHidden/>
              </w:rPr>
              <w:t>43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25" w:history="1">
            <w:r w:rsidR="008A2742" w:rsidRPr="00411C6C">
              <w:rPr>
                <w:rStyle w:val="Hyperlink"/>
                <w:rFonts w:cstheme="minorHAnsi"/>
                <w:noProof/>
              </w:rPr>
              <w:t>INVESTIGATIONS</w:t>
            </w:r>
            <w:r w:rsidR="008A2742">
              <w:rPr>
                <w:noProof/>
                <w:webHidden/>
              </w:rPr>
              <w:tab/>
            </w:r>
            <w:r w:rsidR="008A2742">
              <w:rPr>
                <w:noProof/>
                <w:webHidden/>
              </w:rPr>
              <w:fldChar w:fldCharType="begin"/>
            </w:r>
            <w:r w:rsidR="008A2742">
              <w:rPr>
                <w:noProof/>
                <w:webHidden/>
              </w:rPr>
              <w:instrText xml:space="preserve"> PAGEREF _Toc536666725 \h </w:instrText>
            </w:r>
            <w:r w:rsidR="008A2742">
              <w:rPr>
                <w:noProof/>
                <w:webHidden/>
              </w:rPr>
            </w:r>
            <w:r w:rsidR="008A2742">
              <w:rPr>
                <w:noProof/>
                <w:webHidden/>
              </w:rPr>
              <w:fldChar w:fldCharType="separate"/>
            </w:r>
            <w:r w:rsidR="00937EF0">
              <w:rPr>
                <w:noProof/>
                <w:webHidden/>
              </w:rPr>
              <w:t>43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26" w:history="1">
            <w:r w:rsidR="008A2742" w:rsidRPr="00411C6C">
              <w:rPr>
                <w:rStyle w:val="Hyperlink"/>
                <w:rFonts w:cstheme="minorHAnsi"/>
                <w:noProof/>
              </w:rPr>
              <w:t>TREATMENT</w:t>
            </w:r>
            <w:r w:rsidR="008A2742">
              <w:rPr>
                <w:noProof/>
                <w:webHidden/>
              </w:rPr>
              <w:tab/>
            </w:r>
            <w:r w:rsidR="008A2742">
              <w:rPr>
                <w:noProof/>
                <w:webHidden/>
              </w:rPr>
              <w:fldChar w:fldCharType="begin"/>
            </w:r>
            <w:r w:rsidR="008A2742">
              <w:rPr>
                <w:noProof/>
                <w:webHidden/>
              </w:rPr>
              <w:instrText xml:space="preserve"> PAGEREF _Toc536666726 \h </w:instrText>
            </w:r>
            <w:r w:rsidR="008A2742">
              <w:rPr>
                <w:noProof/>
                <w:webHidden/>
              </w:rPr>
            </w:r>
            <w:r w:rsidR="008A2742">
              <w:rPr>
                <w:noProof/>
                <w:webHidden/>
              </w:rPr>
              <w:fldChar w:fldCharType="separate"/>
            </w:r>
            <w:r w:rsidR="00937EF0">
              <w:rPr>
                <w:noProof/>
                <w:webHidden/>
              </w:rPr>
              <w:t>43</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27" w:history="1">
            <w:r w:rsidR="008A2742" w:rsidRPr="00411C6C">
              <w:rPr>
                <w:rStyle w:val="Hyperlink"/>
                <w:rFonts w:cstheme="minorHAnsi"/>
                <w:noProof/>
              </w:rPr>
              <w:t>CHRONIC HEART FAILURE</w:t>
            </w:r>
            <w:r w:rsidR="008A2742">
              <w:rPr>
                <w:noProof/>
                <w:webHidden/>
              </w:rPr>
              <w:tab/>
            </w:r>
            <w:r w:rsidR="008A2742">
              <w:rPr>
                <w:noProof/>
                <w:webHidden/>
              </w:rPr>
              <w:fldChar w:fldCharType="begin"/>
            </w:r>
            <w:r w:rsidR="008A2742">
              <w:rPr>
                <w:noProof/>
                <w:webHidden/>
              </w:rPr>
              <w:instrText xml:space="preserve"> PAGEREF _Toc536666727 \h </w:instrText>
            </w:r>
            <w:r w:rsidR="008A2742">
              <w:rPr>
                <w:noProof/>
                <w:webHidden/>
              </w:rPr>
            </w:r>
            <w:r w:rsidR="008A2742">
              <w:rPr>
                <w:noProof/>
                <w:webHidden/>
              </w:rPr>
              <w:fldChar w:fldCharType="separate"/>
            </w:r>
            <w:r w:rsidR="00937EF0">
              <w:rPr>
                <w:noProof/>
                <w:webHidden/>
              </w:rPr>
              <w:t>45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28" w:history="1">
            <w:r w:rsidR="008A2742" w:rsidRPr="00411C6C">
              <w:rPr>
                <w:rStyle w:val="Hyperlink"/>
                <w:rFonts w:cstheme="minorHAnsi"/>
                <w:noProof/>
              </w:rPr>
              <w:t>Clinical examination</w:t>
            </w:r>
            <w:r w:rsidR="008A2742">
              <w:rPr>
                <w:noProof/>
                <w:webHidden/>
              </w:rPr>
              <w:tab/>
            </w:r>
            <w:r w:rsidR="008A2742">
              <w:rPr>
                <w:noProof/>
                <w:webHidden/>
              </w:rPr>
              <w:fldChar w:fldCharType="begin"/>
            </w:r>
            <w:r w:rsidR="008A2742">
              <w:rPr>
                <w:noProof/>
                <w:webHidden/>
              </w:rPr>
              <w:instrText xml:space="preserve"> PAGEREF _Toc536666728 \h </w:instrText>
            </w:r>
            <w:r w:rsidR="008A2742">
              <w:rPr>
                <w:noProof/>
                <w:webHidden/>
              </w:rPr>
            </w:r>
            <w:r w:rsidR="008A2742">
              <w:rPr>
                <w:noProof/>
                <w:webHidden/>
              </w:rPr>
              <w:fldChar w:fldCharType="separate"/>
            </w:r>
            <w:r w:rsidR="00937EF0">
              <w:rPr>
                <w:noProof/>
                <w:webHidden/>
              </w:rPr>
              <w:t>45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29" w:history="1">
            <w:r w:rsidR="008A2742" w:rsidRPr="00411C6C">
              <w:rPr>
                <w:rStyle w:val="Hyperlink"/>
                <w:rFonts w:cstheme="minorHAnsi"/>
                <w:noProof/>
              </w:rPr>
              <w:t>Treatment:</w:t>
            </w:r>
            <w:r w:rsidR="008A2742">
              <w:rPr>
                <w:noProof/>
                <w:webHidden/>
              </w:rPr>
              <w:tab/>
            </w:r>
            <w:r w:rsidR="008A2742">
              <w:rPr>
                <w:noProof/>
                <w:webHidden/>
              </w:rPr>
              <w:fldChar w:fldCharType="begin"/>
            </w:r>
            <w:r w:rsidR="008A2742">
              <w:rPr>
                <w:noProof/>
                <w:webHidden/>
              </w:rPr>
              <w:instrText xml:space="preserve"> PAGEREF _Toc536666729 \h </w:instrText>
            </w:r>
            <w:r w:rsidR="008A2742">
              <w:rPr>
                <w:noProof/>
                <w:webHidden/>
              </w:rPr>
            </w:r>
            <w:r w:rsidR="008A2742">
              <w:rPr>
                <w:noProof/>
                <w:webHidden/>
              </w:rPr>
              <w:fldChar w:fldCharType="separate"/>
            </w:r>
            <w:r w:rsidR="00937EF0">
              <w:rPr>
                <w:noProof/>
                <w:webHidden/>
              </w:rPr>
              <w:t>45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30" w:history="1">
            <w:r w:rsidR="008A2742" w:rsidRPr="00411C6C">
              <w:rPr>
                <w:rStyle w:val="Hyperlink"/>
                <w:rFonts w:cstheme="minorHAnsi"/>
                <w:noProof/>
              </w:rPr>
              <w:t>CARDIAC MEDICATIONS</w:t>
            </w:r>
            <w:r w:rsidR="008A2742">
              <w:rPr>
                <w:noProof/>
                <w:webHidden/>
              </w:rPr>
              <w:tab/>
            </w:r>
            <w:r w:rsidR="008A2742">
              <w:rPr>
                <w:noProof/>
                <w:webHidden/>
              </w:rPr>
              <w:fldChar w:fldCharType="begin"/>
            </w:r>
            <w:r w:rsidR="008A2742">
              <w:rPr>
                <w:noProof/>
                <w:webHidden/>
              </w:rPr>
              <w:instrText xml:space="preserve"> PAGEREF _Toc536666730 \h </w:instrText>
            </w:r>
            <w:r w:rsidR="008A2742">
              <w:rPr>
                <w:noProof/>
                <w:webHidden/>
              </w:rPr>
            </w:r>
            <w:r w:rsidR="008A2742">
              <w:rPr>
                <w:noProof/>
                <w:webHidden/>
              </w:rPr>
              <w:fldChar w:fldCharType="separate"/>
            </w:r>
            <w:r w:rsidR="00937EF0">
              <w:rPr>
                <w:noProof/>
                <w:webHidden/>
              </w:rPr>
              <w:t>45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31" w:history="1">
            <w:r w:rsidR="008A2742" w:rsidRPr="00411C6C">
              <w:rPr>
                <w:rStyle w:val="Hyperlink"/>
                <w:rFonts w:cstheme="minorHAnsi"/>
                <w:noProof/>
              </w:rPr>
              <w:t>PREVENTION</w:t>
            </w:r>
            <w:r w:rsidR="008A2742">
              <w:rPr>
                <w:noProof/>
                <w:webHidden/>
              </w:rPr>
              <w:tab/>
            </w:r>
            <w:r w:rsidR="008A2742">
              <w:rPr>
                <w:noProof/>
                <w:webHidden/>
              </w:rPr>
              <w:fldChar w:fldCharType="begin"/>
            </w:r>
            <w:r w:rsidR="008A2742">
              <w:rPr>
                <w:noProof/>
                <w:webHidden/>
              </w:rPr>
              <w:instrText xml:space="preserve"> PAGEREF _Toc536666731 \h </w:instrText>
            </w:r>
            <w:r w:rsidR="008A2742">
              <w:rPr>
                <w:noProof/>
                <w:webHidden/>
              </w:rPr>
            </w:r>
            <w:r w:rsidR="008A2742">
              <w:rPr>
                <w:noProof/>
                <w:webHidden/>
              </w:rPr>
              <w:fldChar w:fldCharType="separate"/>
            </w:r>
            <w:r w:rsidR="00937EF0">
              <w:rPr>
                <w:noProof/>
                <w:webHidden/>
              </w:rPr>
              <w:t>46</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32" w:history="1">
            <w:r w:rsidR="008A2742" w:rsidRPr="00411C6C">
              <w:rPr>
                <w:rStyle w:val="Hyperlink"/>
                <w:rFonts w:cstheme="minorHAnsi"/>
                <w:noProof/>
              </w:rPr>
              <w:t>RHEUMATIC FEVER</w:t>
            </w:r>
            <w:r w:rsidR="008A2742">
              <w:rPr>
                <w:noProof/>
                <w:webHidden/>
              </w:rPr>
              <w:tab/>
            </w:r>
            <w:r w:rsidR="008A2742">
              <w:rPr>
                <w:noProof/>
                <w:webHidden/>
              </w:rPr>
              <w:fldChar w:fldCharType="begin"/>
            </w:r>
            <w:r w:rsidR="008A2742">
              <w:rPr>
                <w:noProof/>
                <w:webHidden/>
              </w:rPr>
              <w:instrText xml:space="preserve"> PAGEREF _Toc536666732 \h </w:instrText>
            </w:r>
            <w:r w:rsidR="008A2742">
              <w:rPr>
                <w:noProof/>
                <w:webHidden/>
              </w:rPr>
            </w:r>
            <w:r w:rsidR="008A2742">
              <w:rPr>
                <w:noProof/>
                <w:webHidden/>
              </w:rPr>
              <w:fldChar w:fldCharType="separate"/>
            </w:r>
            <w:r w:rsidR="00937EF0">
              <w:rPr>
                <w:noProof/>
                <w:webHidden/>
              </w:rPr>
              <w:t>46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33" w:history="1">
            <w:r w:rsidR="008A2742" w:rsidRPr="00411C6C">
              <w:rPr>
                <w:rStyle w:val="Hyperlink"/>
                <w:rFonts w:cstheme="minorHAnsi"/>
                <w:noProof/>
              </w:rPr>
              <w:t>DEFINITION</w:t>
            </w:r>
            <w:r w:rsidR="008A2742">
              <w:rPr>
                <w:noProof/>
                <w:webHidden/>
              </w:rPr>
              <w:tab/>
            </w:r>
            <w:r w:rsidR="008A2742">
              <w:rPr>
                <w:noProof/>
                <w:webHidden/>
              </w:rPr>
              <w:fldChar w:fldCharType="begin"/>
            </w:r>
            <w:r w:rsidR="008A2742">
              <w:rPr>
                <w:noProof/>
                <w:webHidden/>
              </w:rPr>
              <w:instrText xml:space="preserve"> PAGEREF _Toc536666733 \h </w:instrText>
            </w:r>
            <w:r w:rsidR="008A2742">
              <w:rPr>
                <w:noProof/>
                <w:webHidden/>
              </w:rPr>
            </w:r>
            <w:r w:rsidR="008A2742">
              <w:rPr>
                <w:noProof/>
                <w:webHidden/>
              </w:rPr>
              <w:fldChar w:fldCharType="separate"/>
            </w:r>
            <w:r w:rsidR="00937EF0">
              <w:rPr>
                <w:noProof/>
                <w:webHidden/>
              </w:rPr>
              <w:t>46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34" w:history="1">
            <w:r w:rsidR="008A2742" w:rsidRPr="00411C6C">
              <w:rPr>
                <w:rStyle w:val="Hyperlink"/>
                <w:rFonts w:cstheme="minorHAnsi"/>
                <w:noProof/>
              </w:rPr>
              <w:t>SIGNS and SYMPTOMS</w:t>
            </w:r>
            <w:r w:rsidR="008A2742">
              <w:rPr>
                <w:noProof/>
                <w:webHidden/>
              </w:rPr>
              <w:tab/>
            </w:r>
            <w:r w:rsidR="008A2742">
              <w:rPr>
                <w:noProof/>
                <w:webHidden/>
              </w:rPr>
              <w:fldChar w:fldCharType="begin"/>
            </w:r>
            <w:r w:rsidR="008A2742">
              <w:rPr>
                <w:noProof/>
                <w:webHidden/>
              </w:rPr>
              <w:instrText xml:space="preserve"> PAGEREF _Toc536666734 \h </w:instrText>
            </w:r>
            <w:r w:rsidR="008A2742">
              <w:rPr>
                <w:noProof/>
                <w:webHidden/>
              </w:rPr>
            </w:r>
            <w:r w:rsidR="008A2742">
              <w:rPr>
                <w:noProof/>
                <w:webHidden/>
              </w:rPr>
              <w:fldChar w:fldCharType="separate"/>
            </w:r>
            <w:r w:rsidR="00937EF0">
              <w:rPr>
                <w:noProof/>
                <w:webHidden/>
              </w:rPr>
              <w:t>46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35" w:history="1">
            <w:r w:rsidR="008A2742" w:rsidRPr="00411C6C">
              <w:rPr>
                <w:rStyle w:val="Hyperlink"/>
                <w:rFonts w:cstheme="minorHAnsi"/>
                <w:noProof/>
              </w:rPr>
              <w:t>DIAGNOSIS</w:t>
            </w:r>
            <w:r w:rsidR="008A2742">
              <w:rPr>
                <w:noProof/>
                <w:webHidden/>
              </w:rPr>
              <w:tab/>
            </w:r>
            <w:r w:rsidR="008A2742">
              <w:rPr>
                <w:noProof/>
                <w:webHidden/>
              </w:rPr>
              <w:fldChar w:fldCharType="begin"/>
            </w:r>
            <w:r w:rsidR="008A2742">
              <w:rPr>
                <w:noProof/>
                <w:webHidden/>
              </w:rPr>
              <w:instrText xml:space="preserve"> PAGEREF _Toc536666735 \h </w:instrText>
            </w:r>
            <w:r w:rsidR="008A2742">
              <w:rPr>
                <w:noProof/>
                <w:webHidden/>
              </w:rPr>
            </w:r>
            <w:r w:rsidR="008A2742">
              <w:rPr>
                <w:noProof/>
                <w:webHidden/>
              </w:rPr>
              <w:fldChar w:fldCharType="separate"/>
            </w:r>
            <w:r w:rsidR="00937EF0">
              <w:rPr>
                <w:noProof/>
                <w:webHidden/>
              </w:rPr>
              <w:t>46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36" w:history="1">
            <w:r w:rsidR="008A2742" w:rsidRPr="00411C6C">
              <w:rPr>
                <w:rStyle w:val="Hyperlink"/>
                <w:rFonts w:cstheme="minorHAnsi"/>
                <w:noProof/>
              </w:rPr>
              <w:t>DISEASE COURSE</w:t>
            </w:r>
            <w:r w:rsidR="008A2742">
              <w:rPr>
                <w:noProof/>
                <w:webHidden/>
              </w:rPr>
              <w:tab/>
            </w:r>
            <w:r w:rsidR="008A2742">
              <w:rPr>
                <w:noProof/>
                <w:webHidden/>
              </w:rPr>
              <w:fldChar w:fldCharType="begin"/>
            </w:r>
            <w:r w:rsidR="008A2742">
              <w:rPr>
                <w:noProof/>
                <w:webHidden/>
              </w:rPr>
              <w:instrText xml:space="preserve"> PAGEREF _Toc536666736 \h </w:instrText>
            </w:r>
            <w:r w:rsidR="008A2742">
              <w:rPr>
                <w:noProof/>
                <w:webHidden/>
              </w:rPr>
            </w:r>
            <w:r w:rsidR="008A2742">
              <w:rPr>
                <w:noProof/>
                <w:webHidden/>
              </w:rPr>
              <w:fldChar w:fldCharType="separate"/>
            </w:r>
            <w:r w:rsidR="00937EF0">
              <w:rPr>
                <w:noProof/>
                <w:webHidden/>
              </w:rPr>
              <w:t>47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37" w:history="1">
            <w:r w:rsidR="008A2742" w:rsidRPr="00411C6C">
              <w:rPr>
                <w:rStyle w:val="Hyperlink"/>
                <w:rFonts w:cstheme="minorHAnsi"/>
                <w:noProof/>
              </w:rPr>
              <w:t>COMPLICATIONS</w:t>
            </w:r>
            <w:r w:rsidR="008A2742">
              <w:rPr>
                <w:noProof/>
                <w:webHidden/>
              </w:rPr>
              <w:tab/>
            </w:r>
            <w:r w:rsidR="008A2742">
              <w:rPr>
                <w:noProof/>
                <w:webHidden/>
              </w:rPr>
              <w:fldChar w:fldCharType="begin"/>
            </w:r>
            <w:r w:rsidR="008A2742">
              <w:rPr>
                <w:noProof/>
                <w:webHidden/>
              </w:rPr>
              <w:instrText xml:space="preserve"> PAGEREF _Toc536666737 \h </w:instrText>
            </w:r>
            <w:r w:rsidR="008A2742">
              <w:rPr>
                <w:noProof/>
                <w:webHidden/>
              </w:rPr>
            </w:r>
            <w:r w:rsidR="008A2742">
              <w:rPr>
                <w:noProof/>
                <w:webHidden/>
              </w:rPr>
              <w:fldChar w:fldCharType="separate"/>
            </w:r>
            <w:r w:rsidR="00937EF0">
              <w:rPr>
                <w:noProof/>
                <w:webHidden/>
              </w:rPr>
              <w:t>47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38" w:history="1">
            <w:r w:rsidR="008A2742" w:rsidRPr="00411C6C">
              <w:rPr>
                <w:rStyle w:val="Hyperlink"/>
                <w:rFonts w:cstheme="minorHAnsi"/>
                <w:noProof/>
              </w:rPr>
              <w:t>TREATMENT</w:t>
            </w:r>
            <w:r w:rsidR="008A2742">
              <w:rPr>
                <w:noProof/>
                <w:webHidden/>
              </w:rPr>
              <w:tab/>
            </w:r>
            <w:r w:rsidR="008A2742">
              <w:rPr>
                <w:noProof/>
                <w:webHidden/>
              </w:rPr>
              <w:fldChar w:fldCharType="begin"/>
            </w:r>
            <w:r w:rsidR="008A2742">
              <w:rPr>
                <w:noProof/>
                <w:webHidden/>
              </w:rPr>
              <w:instrText xml:space="preserve"> PAGEREF _Toc536666738 \h </w:instrText>
            </w:r>
            <w:r w:rsidR="008A2742">
              <w:rPr>
                <w:noProof/>
                <w:webHidden/>
              </w:rPr>
            </w:r>
            <w:r w:rsidR="008A2742">
              <w:rPr>
                <w:noProof/>
                <w:webHidden/>
              </w:rPr>
              <w:fldChar w:fldCharType="separate"/>
            </w:r>
            <w:r w:rsidR="00937EF0">
              <w:rPr>
                <w:noProof/>
                <w:webHidden/>
              </w:rPr>
              <w:t>47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39" w:history="1">
            <w:r w:rsidR="008A2742" w:rsidRPr="00411C6C">
              <w:rPr>
                <w:rStyle w:val="Hyperlink"/>
                <w:rFonts w:cstheme="minorHAnsi"/>
                <w:noProof/>
              </w:rPr>
              <w:t>PREVENTION</w:t>
            </w:r>
            <w:r w:rsidR="008A2742">
              <w:rPr>
                <w:noProof/>
                <w:webHidden/>
              </w:rPr>
              <w:tab/>
            </w:r>
            <w:r w:rsidR="008A2742">
              <w:rPr>
                <w:noProof/>
                <w:webHidden/>
              </w:rPr>
              <w:fldChar w:fldCharType="begin"/>
            </w:r>
            <w:r w:rsidR="008A2742">
              <w:rPr>
                <w:noProof/>
                <w:webHidden/>
              </w:rPr>
              <w:instrText xml:space="preserve"> PAGEREF _Toc536666739 \h </w:instrText>
            </w:r>
            <w:r w:rsidR="008A2742">
              <w:rPr>
                <w:noProof/>
                <w:webHidden/>
              </w:rPr>
            </w:r>
            <w:r w:rsidR="008A2742">
              <w:rPr>
                <w:noProof/>
                <w:webHidden/>
              </w:rPr>
              <w:fldChar w:fldCharType="separate"/>
            </w:r>
            <w:r w:rsidR="00937EF0">
              <w:rPr>
                <w:noProof/>
                <w:webHidden/>
              </w:rPr>
              <w:t>48</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40" w:history="1">
            <w:r w:rsidR="008A2742" w:rsidRPr="00411C6C">
              <w:rPr>
                <w:rStyle w:val="Hyperlink"/>
                <w:rFonts w:eastAsia="Arial" w:cstheme="minorHAnsi"/>
                <w:noProof/>
              </w:rPr>
              <w:t>VALVULAR HEART DISEASE</w:t>
            </w:r>
            <w:r w:rsidR="008A2742">
              <w:rPr>
                <w:noProof/>
                <w:webHidden/>
              </w:rPr>
              <w:tab/>
            </w:r>
            <w:r w:rsidR="008A2742">
              <w:rPr>
                <w:noProof/>
                <w:webHidden/>
              </w:rPr>
              <w:fldChar w:fldCharType="begin"/>
            </w:r>
            <w:r w:rsidR="008A2742">
              <w:rPr>
                <w:noProof/>
                <w:webHidden/>
              </w:rPr>
              <w:instrText xml:space="preserve"> PAGEREF _Toc536666740 \h </w:instrText>
            </w:r>
            <w:r w:rsidR="008A2742">
              <w:rPr>
                <w:noProof/>
                <w:webHidden/>
              </w:rPr>
            </w:r>
            <w:r w:rsidR="008A2742">
              <w:rPr>
                <w:noProof/>
                <w:webHidden/>
              </w:rPr>
              <w:fldChar w:fldCharType="separate"/>
            </w:r>
            <w:r w:rsidR="00937EF0">
              <w:rPr>
                <w:noProof/>
                <w:webHidden/>
              </w:rPr>
              <w:t>49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41" w:history="1">
            <w:r w:rsidR="008A2742" w:rsidRPr="00411C6C">
              <w:rPr>
                <w:rStyle w:val="Hyperlink"/>
                <w:rFonts w:eastAsia="Arial" w:cstheme="minorHAnsi"/>
                <w:noProof/>
              </w:rPr>
              <w:t>DEFINITION</w:t>
            </w:r>
            <w:r w:rsidR="008A2742">
              <w:rPr>
                <w:noProof/>
                <w:webHidden/>
              </w:rPr>
              <w:tab/>
            </w:r>
            <w:r w:rsidR="008A2742">
              <w:rPr>
                <w:noProof/>
                <w:webHidden/>
              </w:rPr>
              <w:fldChar w:fldCharType="begin"/>
            </w:r>
            <w:r w:rsidR="008A2742">
              <w:rPr>
                <w:noProof/>
                <w:webHidden/>
              </w:rPr>
              <w:instrText xml:space="preserve"> PAGEREF _Toc536666741 \h </w:instrText>
            </w:r>
            <w:r w:rsidR="008A2742">
              <w:rPr>
                <w:noProof/>
                <w:webHidden/>
              </w:rPr>
            </w:r>
            <w:r w:rsidR="008A2742">
              <w:rPr>
                <w:noProof/>
                <w:webHidden/>
              </w:rPr>
              <w:fldChar w:fldCharType="separate"/>
            </w:r>
            <w:r w:rsidR="00937EF0">
              <w:rPr>
                <w:noProof/>
                <w:webHidden/>
              </w:rPr>
              <w:t>49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42" w:history="1">
            <w:r w:rsidR="008A2742" w:rsidRPr="00411C6C">
              <w:rPr>
                <w:rStyle w:val="Hyperlink"/>
                <w:rFonts w:eastAsia="Arial" w:cstheme="minorHAnsi"/>
                <w:noProof/>
              </w:rPr>
              <w:t>CAUSES</w:t>
            </w:r>
            <w:r w:rsidR="008A2742">
              <w:rPr>
                <w:noProof/>
                <w:webHidden/>
              </w:rPr>
              <w:tab/>
            </w:r>
            <w:r w:rsidR="008A2742">
              <w:rPr>
                <w:noProof/>
                <w:webHidden/>
              </w:rPr>
              <w:fldChar w:fldCharType="begin"/>
            </w:r>
            <w:r w:rsidR="008A2742">
              <w:rPr>
                <w:noProof/>
                <w:webHidden/>
              </w:rPr>
              <w:instrText xml:space="preserve"> PAGEREF _Toc536666742 \h </w:instrText>
            </w:r>
            <w:r w:rsidR="008A2742">
              <w:rPr>
                <w:noProof/>
                <w:webHidden/>
              </w:rPr>
            </w:r>
            <w:r w:rsidR="008A2742">
              <w:rPr>
                <w:noProof/>
                <w:webHidden/>
              </w:rPr>
              <w:fldChar w:fldCharType="separate"/>
            </w:r>
            <w:r w:rsidR="00937EF0">
              <w:rPr>
                <w:noProof/>
                <w:webHidden/>
              </w:rPr>
              <w:t>49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43" w:history="1">
            <w:r w:rsidR="008A2742" w:rsidRPr="00411C6C">
              <w:rPr>
                <w:rStyle w:val="Hyperlink"/>
                <w:rFonts w:eastAsia="Times New Roman" w:cstheme="minorHAnsi"/>
                <w:noProof/>
              </w:rPr>
              <w:t>SYMPTOMS</w:t>
            </w:r>
            <w:r w:rsidR="008A2742">
              <w:rPr>
                <w:noProof/>
                <w:webHidden/>
              </w:rPr>
              <w:tab/>
            </w:r>
            <w:r w:rsidR="008A2742">
              <w:rPr>
                <w:noProof/>
                <w:webHidden/>
              </w:rPr>
              <w:fldChar w:fldCharType="begin"/>
            </w:r>
            <w:r w:rsidR="008A2742">
              <w:rPr>
                <w:noProof/>
                <w:webHidden/>
              </w:rPr>
              <w:instrText xml:space="preserve"> PAGEREF _Toc536666743 \h </w:instrText>
            </w:r>
            <w:r w:rsidR="008A2742">
              <w:rPr>
                <w:noProof/>
                <w:webHidden/>
              </w:rPr>
            </w:r>
            <w:r w:rsidR="008A2742">
              <w:rPr>
                <w:noProof/>
                <w:webHidden/>
              </w:rPr>
              <w:fldChar w:fldCharType="separate"/>
            </w:r>
            <w:r w:rsidR="00937EF0">
              <w:rPr>
                <w:noProof/>
                <w:webHidden/>
              </w:rPr>
              <w:t>49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44" w:history="1">
            <w:r w:rsidR="008A2742" w:rsidRPr="00411C6C">
              <w:rPr>
                <w:rStyle w:val="Hyperlink"/>
                <w:rFonts w:eastAsia="Arial" w:cstheme="minorHAnsi"/>
                <w:noProof/>
              </w:rPr>
              <w:t>DIAGNOSIS</w:t>
            </w:r>
            <w:r w:rsidR="008A2742">
              <w:rPr>
                <w:noProof/>
                <w:webHidden/>
              </w:rPr>
              <w:tab/>
            </w:r>
            <w:r w:rsidR="008A2742">
              <w:rPr>
                <w:noProof/>
                <w:webHidden/>
              </w:rPr>
              <w:fldChar w:fldCharType="begin"/>
            </w:r>
            <w:r w:rsidR="008A2742">
              <w:rPr>
                <w:noProof/>
                <w:webHidden/>
              </w:rPr>
              <w:instrText xml:space="preserve"> PAGEREF _Toc536666744 \h </w:instrText>
            </w:r>
            <w:r w:rsidR="008A2742">
              <w:rPr>
                <w:noProof/>
                <w:webHidden/>
              </w:rPr>
            </w:r>
            <w:r w:rsidR="008A2742">
              <w:rPr>
                <w:noProof/>
                <w:webHidden/>
              </w:rPr>
              <w:fldChar w:fldCharType="separate"/>
            </w:r>
            <w:r w:rsidR="00937EF0">
              <w:rPr>
                <w:noProof/>
                <w:webHidden/>
              </w:rPr>
              <w:t>49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45" w:history="1">
            <w:r w:rsidR="008A2742" w:rsidRPr="00411C6C">
              <w:rPr>
                <w:rStyle w:val="Hyperlink"/>
                <w:rFonts w:eastAsia="Arial" w:cstheme="minorHAnsi"/>
                <w:noProof/>
              </w:rPr>
              <w:t>TREATMENT</w:t>
            </w:r>
            <w:r w:rsidR="008A2742">
              <w:rPr>
                <w:noProof/>
                <w:webHidden/>
              </w:rPr>
              <w:tab/>
            </w:r>
            <w:r w:rsidR="008A2742">
              <w:rPr>
                <w:noProof/>
                <w:webHidden/>
              </w:rPr>
              <w:fldChar w:fldCharType="begin"/>
            </w:r>
            <w:r w:rsidR="008A2742">
              <w:rPr>
                <w:noProof/>
                <w:webHidden/>
              </w:rPr>
              <w:instrText xml:space="preserve"> PAGEREF _Toc536666745 \h </w:instrText>
            </w:r>
            <w:r w:rsidR="008A2742">
              <w:rPr>
                <w:noProof/>
                <w:webHidden/>
              </w:rPr>
            </w:r>
            <w:r w:rsidR="008A2742">
              <w:rPr>
                <w:noProof/>
                <w:webHidden/>
              </w:rPr>
              <w:fldChar w:fldCharType="separate"/>
            </w:r>
            <w:r w:rsidR="00937EF0">
              <w:rPr>
                <w:noProof/>
                <w:webHidden/>
              </w:rPr>
              <w:t>50</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46" w:history="1">
            <w:r w:rsidR="008A2742" w:rsidRPr="00411C6C">
              <w:rPr>
                <w:rStyle w:val="Hyperlink"/>
                <w:rFonts w:eastAsia="Arial" w:cstheme="minorHAnsi"/>
                <w:noProof/>
              </w:rPr>
              <w:t>INFECTIVE ENDOCARDITIS</w:t>
            </w:r>
            <w:r w:rsidR="008A2742">
              <w:rPr>
                <w:noProof/>
                <w:webHidden/>
              </w:rPr>
              <w:tab/>
            </w:r>
            <w:r w:rsidR="008A2742">
              <w:rPr>
                <w:noProof/>
                <w:webHidden/>
              </w:rPr>
              <w:fldChar w:fldCharType="begin"/>
            </w:r>
            <w:r w:rsidR="008A2742">
              <w:rPr>
                <w:noProof/>
                <w:webHidden/>
              </w:rPr>
              <w:instrText xml:space="preserve"> PAGEREF _Toc536666746 \h </w:instrText>
            </w:r>
            <w:r w:rsidR="008A2742">
              <w:rPr>
                <w:noProof/>
                <w:webHidden/>
              </w:rPr>
            </w:r>
            <w:r w:rsidR="008A2742">
              <w:rPr>
                <w:noProof/>
                <w:webHidden/>
              </w:rPr>
              <w:fldChar w:fldCharType="separate"/>
            </w:r>
            <w:r w:rsidR="00937EF0">
              <w:rPr>
                <w:noProof/>
                <w:webHidden/>
              </w:rPr>
              <w:t>50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47" w:history="1">
            <w:r w:rsidR="008A2742" w:rsidRPr="00411C6C">
              <w:rPr>
                <w:rStyle w:val="Hyperlink"/>
                <w:rFonts w:eastAsia="Arial" w:cstheme="minorHAnsi"/>
                <w:noProof/>
              </w:rPr>
              <w:t>DEFINITION</w:t>
            </w:r>
            <w:r w:rsidR="008A2742">
              <w:rPr>
                <w:noProof/>
                <w:webHidden/>
              </w:rPr>
              <w:tab/>
            </w:r>
            <w:r w:rsidR="008A2742">
              <w:rPr>
                <w:noProof/>
                <w:webHidden/>
              </w:rPr>
              <w:fldChar w:fldCharType="begin"/>
            </w:r>
            <w:r w:rsidR="008A2742">
              <w:rPr>
                <w:noProof/>
                <w:webHidden/>
              </w:rPr>
              <w:instrText xml:space="preserve"> PAGEREF _Toc536666747 \h </w:instrText>
            </w:r>
            <w:r w:rsidR="008A2742">
              <w:rPr>
                <w:noProof/>
                <w:webHidden/>
              </w:rPr>
            </w:r>
            <w:r w:rsidR="008A2742">
              <w:rPr>
                <w:noProof/>
                <w:webHidden/>
              </w:rPr>
              <w:fldChar w:fldCharType="separate"/>
            </w:r>
            <w:r w:rsidR="00937EF0">
              <w:rPr>
                <w:noProof/>
                <w:webHidden/>
              </w:rPr>
              <w:t>50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48" w:history="1">
            <w:r w:rsidR="008A2742" w:rsidRPr="00411C6C">
              <w:rPr>
                <w:rStyle w:val="Hyperlink"/>
                <w:rFonts w:eastAsia="Arial" w:cstheme="minorHAnsi"/>
                <w:noProof/>
              </w:rPr>
              <w:t>CAUSES</w:t>
            </w:r>
            <w:r w:rsidR="008A2742">
              <w:rPr>
                <w:noProof/>
                <w:webHidden/>
              </w:rPr>
              <w:tab/>
            </w:r>
            <w:r w:rsidR="008A2742">
              <w:rPr>
                <w:noProof/>
                <w:webHidden/>
              </w:rPr>
              <w:fldChar w:fldCharType="begin"/>
            </w:r>
            <w:r w:rsidR="008A2742">
              <w:rPr>
                <w:noProof/>
                <w:webHidden/>
              </w:rPr>
              <w:instrText xml:space="preserve"> PAGEREF _Toc536666748 \h </w:instrText>
            </w:r>
            <w:r w:rsidR="008A2742">
              <w:rPr>
                <w:noProof/>
                <w:webHidden/>
              </w:rPr>
            </w:r>
            <w:r w:rsidR="008A2742">
              <w:rPr>
                <w:noProof/>
                <w:webHidden/>
              </w:rPr>
              <w:fldChar w:fldCharType="separate"/>
            </w:r>
            <w:r w:rsidR="00937EF0">
              <w:rPr>
                <w:noProof/>
                <w:webHidden/>
              </w:rPr>
              <w:t>50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49" w:history="1">
            <w:r w:rsidR="008A2742" w:rsidRPr="00411C6C">
              <w:rPr>
                <w:rStyle w:val="Hyperlink"/>
                <w:rFonts w:eastAsia="Arial" w:cstheme="minorHAnsi"/>
                <w:noProof/>
              </w:rPr>
              <w:t>RISK FACTORS</w:t>
            </w:r>
            <w:r w:rsidR="008A2742">
              <w:rPr>
                <w:noProof/>
                <w:webHidden/>
              </w:rPr>
              <w:tab/>
            </w:r>
            <w:r w:rsidR="008A2742">
              <w:rPr>
                <w:noProof/>
                <w:webHidden/>
              </w:rPr>
              <w:fldChar w:fldCharType="begin"/>
            </w:r>
            <w:r w:rsidR="008A2742">
              <w:rPr>
                <w:noProof/>
                <w:webHidden/>
              </w:rPr>
              <w:instrText xml:space="preserve"> PAGEREF _Toc536666749 \h </w:instrText>
            </w:r>
            <w:r w:rsidR="008A2742">
              <w:rPr>
                <w:noProof/>
                <w:webHidden/>
              </w:rPr>
            </w:r>
            <w:r w:rsidR="008A2742">
              <w:rPr>
                <w:noProof/>
                <w:webHidden/>
              </w:rPr>
              <w:fldChar w:fldCharType="separate"/>
            </w:r>
            <w:r w:rsidR="00937EF0">
              <w:rPr>
                <w:noProof/>
                <w:webHidden/>
              </w:rPr>
              <w:t>50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50" w:history="1">
            <w:r w:rsidR="008A2742" w:rsidRPr="00411C6C">
              <w:rPr>
                <w:rStyle w:val="Hyperlink"/>
                <w:rFonts w:eastAsia="Arial" w:cstheme="minorHAnsi"/>
                <w:noProof/>
              </w:rPr>
              <w:t>SIGNS AND SYMPTOMS</w:t>
            </w:r>
            <w:r w:rsidR="008A2742">
              <w:rPr>
                <w:noProof/>
                <w:webHidden/>
              </w:rPr>
              <w:tab/>
            </w:r>
            <w:r w:rsidR="008A2742">
              <w:rPr>
                <w:noProof/>
                <w:webHidden/>
              </w:rPr>
              <w:fldChar w:fldCharType="begin"/>
            </w:r>
            <w:r w:rsidR="008A2742">
              <w:rPr>
                <w:noProof/>
                <w:webHidden/>
              </w:rPr>
              <w:instrText xml:space="preserve"> PAGEREF _Toc536666750 \h </w:instrText>
            </w:r>
            <w:r w:rsidR="008A2742">
              <w:rPr>
                <w:noProof/>
                <w:webHidden/>
              </w:rPr>
            </w:r>
            <w:r w:rsidR="008A2742">
              <w:rPr>
                <w:noProof/>
                <w:webHidden/>
              </w:rPr>
              <w:fldChar w:fldCharType="separate"/>
            </w:r>
            <w:r w:rsidR="00937EF0">
              <w:rPr>
                <w:noProof/>
                <w:webHidden/>
              </w:rPr>
              <w:t>50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51" w:history="1">
            <w:r w:rsidR="008A2742" w:rsidRPr="00411C6C">
              <w:rPr>
                <w:rStyle w:val="Hyperlink"/>
                <w:rFonts w:eastAsia="Arial" w:cstheme="minorHAnsi"/>
                <w:noProof/>
              </w:rPr>
              <w:t>DIAGNOSIS</w:t>
            </w:r>
            <w:r w:rsidR="008A2742">
              <w:rPr>
                <w:noProof/>
                <w:webHidden/>
              </w:rPr>
              <w:tab/>
            </w:r>
            <w:r w:rsidR="008A2742">
              <w:rPr>
                <w:noProof/>
                <w:webHidden/>
              </w:rPr>
              <w:fldChar w:fldCharType="begin"/>
            </w:r>
            <w:r w:rsidR="008A2742">
              <w:rPr>
                <w:noProof/>
                <w:webHidden/>
              </w:rPr>
              <w:instrText xml:space="preserve"> PAGEREF _Toc536666751 \h </w:instrText>
            </w:r>
            <w:r w:rsidR="008A2742">
              <w:rPr>
                <w:noProof/>
                <w:webHidden/>
              </w:rPr>
            </w:r>
            <w:r w:rsidR="008A2742">
              <w:rPr>
                <w:noProof/>
                <w:webHidden/>
              </w:rPr>
              <w:fldChar w:fldCharType="separate"/>
            </w:r>
            <w:r w:rsidR="00937EF0">
              <w:rPr>
                <w:noProof/>
                <w:webHidden/>
              </w:rPr>
              <w:t>50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52" w:history="1">
            <w:r w:rsidR="008A2742" w:rsidRPr="00411C6C">
              <w:rPr>
                <w:rStyle w:val="Hyperlink"/>
                <w:rFonts w:eastAsia="Arial" w:cstheme="minorHAnsi"/>
                <w:noProof/>
              </w:rPr>
              <w:t>TREATMENT</w:t>
            </w:r>
            <w:r w:rsidR="008A2742">
              <w:rPr>
                <w:noProof/>
                <w:webHidden/>
              </w:rPr>
              <w:tab/>
            </w:r>
            <w:r w:rsidR="008A2742">
              <w:rPr>
                <w:noProof/>
                <w:webHidden/>
              </w:rPr>
              <w:fldChar w:fldCharType="begin"/>
            </w:r>
            <w:r w:rsidR="008A2742">
              <w:rPr>
                <w:noProof/>
                <w:webHidden/>
              </w:rPr>
              <w:instrText xml:space="preserve"> PAGEREF _Toc536666752 \h </w:instrText>
            </w:r>
            <w:r w:rsidR="008A2742">
              <w:rPr>
                <w:noProof/>
                <w:webHidden/>
              </w:rPr>
            </w:r>
            <w:r w:rsidR="008A2742">
              <w:rPr>
                <w:noProof/>
                <w:webHidden/>
              </w:rPr>
              <w:fldChar w:fldCharType="separate"/>
            </w:r>
            <w:r w:rsidR="00937EF0">
              <w:rPr>
                <w:noProof/>
                <w:webHidden/>
              </w:rPr>
              <w:t>50</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53" w:history="1">
            <w:r w:rsidR="008A2742" w:rsidRPr="00411C6C">
              <w:rPr>
                <w:rStyle w:val="Hyperlink"/>
                <w:rFonts w:eastAsia="Times New Roman" w:cstheme="minorHAnsi"/>
                <w:noProof/>
              </w:rPr>
              <w:t>CONGENITAL HEART DISEASE</w:t>
            </w:r>
            <w:r w:rsidR="008A2742">
              <w:rPr>
                <w:noProof/>
                <w:webHidden/>
              </w:rPr>
              <w:tab/>
            </w:r>
            <w:r w:rsidR="008A2742">
              <w:rPr>
                <w:noProof/>
                <w:webHidden/>
              </w:rPr>
              <w:fldChar w:fldCharType="begin"/>
            </w:r>
            <w:r w:rsidR="008A2742">
              <w:rPr>
                <w:noProof/>
                <w:webHidden/>
              </w:rPr>
              <w:instrText xml:space="preserve"> PAGEREF _Toc536666753 \h </w:instrText>
            </w:r>
            <w:r w:rsidR="008A2742">
              <w:rPr>
                <w:noProof/>
                <w:webHidden/>
              </w:rPr>
            </w:r>
            <w:r w:rsidR="008A2742">
              <w:rPr>
                <w:noProof/>
                <w:webHidden/>
              </w:rPr>
              <w:fldChar w:fldCharType="separate"/>
            </w:r>
            <w:r w:rsidR="00937EF0">
              <w:rPr>
                <w:noProof/>
                <w:webHidden/>
              </w:rPr>
              <w:t>51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54" w:history="1">
            <w:r w:rsidR="008A2742" w:rsidRPr="00411C6C">
              <w:rPr>
                <w:rStyle w:val="Hyperlink"/>
                <w:rFonts w:cstheme="minorHAnsi"/>
                <w:noProof/>
              </w:rPr>
              <w:t>Atrial septal defect (ASD)</w:t>
            </w:r>
            <w:r w:rsidR="008A2742">
              <w:rPr>
                <w:noProof/>
                <w:webHidden/>
              </w:rPr>
              <w:tab/>
            </w:r>
            <w:r w:rsidR="008A2742">
              <w:rPr>
                <w:noProof/>
                <w:webHidden/>
              </w:rPr>
              <w:fldChar w:fldCharType="begin"/>
            </w:r>
            <w:r w:rsidR="008A2742">
              <w:rPr>
                <w:noProof/>
                <w:webHidden/>
              </w:rPr>
              <w:instrText xml:space="preserve"> PAGEREF _Toc536666754 \h </w:instrText>
            </w:r>
            <w:r w:rsidR="008A2742">
              <w:rPr>
                <w:noProof/>
                <w:webHidden/>
              </w:rPr>
            </w:r>
            <w:r w:rsidR="008A2742">
              <w:rPr>
                <w:noProof/>
                <w:webHidden/>
              </w:rPr>
              <w:fldChar w:fldCharType="separate"/>
            </w:r>
            <w:r w:rsidR="00937EF0">
              <w:rPr>
                <w:noProof/>
                <w:webHidden/>
              </w:rPr>
              <w:t>51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55" w:history="1">
            <w:r w:rsidR="008A2742" w:rsidRPr="00411C6C">
              <w:rPr>
                <w:rStyle w:val="Hyperlink"/>
                <w:rFonts w:cstheme="minorHAnsi"/>
                <w:noProof/>
              </w:rPr>
              <w:t>Ventricular septal defect (VSD)</w:t>
            </w:r>
            <w:r w:rsidR="008A2742">
              <w:rPr>
                <w:noProof/>
                <w:webHidden/>
              </w:rPr>
              <w:tab/>
            </w:r>
            <w:r w:rsidR="008A2742">
              <w:rPr>
                <w:noProof/>
                <w:webHidden/>
              </w:rPr>
              <w:fldChar w:fldCharType="begin"/>
            </w:r>
            <w:r w:rsidR="008A2742">
              <w:rPr>
                <w:noProof/>
                <w:webHidden/>
              </w:rPr>
              <w:instrText xml:space="preserve"> PAGEREF _Toc536666755 \h </w:instrText>
            </w:r>
            <w:r w:rsidR="008A2742">
              <w:rPr>
                <w:noProof/>
                <w:webHidden/>
              </w:rPr>
            </w:r>
            <w:r w:rsidR="008A2742">
              <w:rPr>
                <w:noProof/>
                <w:webHidden/>
              </w:rPr>
              <w:fldChar w:fldCharType="separate"/>
            </w:r>
            <w:r w:rsidR="00937EF0">
              <w:rPr>
                <w:noProof/>
                <w:webHidden/>
              </w:rPr>
              <w:t>51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56" w:history="1">
            <w:r w:rsidR="008A2742" w:rsidRPr="00411C6C">
              <w:rPr>
                <w:rStyle w:val="Hyperlink"/>
                <w:rFonts w:cstheme="minorHAnsi"/>
                <w:noProof/>
              </w:rPr>
              <w:t>Coarctation of the aorta</w:t>
            </w:r>
            <w:r w:rsidR="008A2742">
              <w:rPr>
                <w:noProof/>
                <w:webHidden/>
              </w:rPr>
              <w:tab/>
            </w:r>
            <w:r w:rsidR="008A2742">
              <w:rPr>
                <w:noProof/>
                <w:webHidden/>
              </w:rPr>
              <w:fldChar w:fldCharType="begin"/>
            </w:r>
            <w:r w:rsidR="008A2742">
              <w:rPr>
                <w:noProof/>
                <w:webHidden/>
              </w:rPr>
              <w:instrText xml:space="preserve"> PAGEREF _Toc536666756 \h </w:instrText>
            </w:r>
            <w:r w:rsidR="008A2742">
              <w:rPr>
                <w:noProof/>
                <w:webHidden/>
              </w:rPr>
            </w:r>
            <w:r w:rsidR="008A2742">
              <w:rPr>
                <w:noProof/>
                <w:webHidden/>
              </w:rPr>
              <w:fldChar w:fldCharType="separate"/>
            </w:r>
            <w:r w:rsidR="00937EF0">
              <w:rPr>
                <w:noProof/>
                <w:webHidden/>
              </w:rPr>
              <w:t>52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57" w:history="1">
            <w:r w:rsidR="008A2742" w:rsidRPr="00411C6C">
              <w:rPr>
                <w:rStyle w:val="Hyperlink"/>
                <w:rFonts w:cstheme="minorHAnsi"/>
                <w:noProof/>
              </w:rPr>
              <w:t>Tetralogy of Fallot</w:t>
            </w:r>
            <w:r w:rsidR="008A2742">
              <w:rPr>
                <w:noProof/>
                <w:webHidden/>
              </w:rPr>
              <w:tab/>
            </w:r>
            <w:r w:rsidR="008A2742">
              <w:rPr>
                <w:noProof/>
                <w:webHidden/>
              </w:rPr>
              <w:fldChar w:fldCharType="begin"/>
            </w:r>
            <w:r w:rsidR="008A2742">
              <w:rPr>
                <w:noProof/>
                <w:webHidden/>
              </w:rPr>
              <w:instrText xml:space="preserve"> PAGEREF _Toc536666757 \h </w:instrText>
            </w:r>
            <w:r w:rsidR="008A2742">
              <w:rPr>
                <w:noProof/>
                <w:webHidden/>
              </w:rPr>
            </w:r>
            <w:r w:rsidR="008A2742">
              <w:rPr>
                <w:noProof/>
                <w:webHidden/>
              </w:rPr>
              <w:fldChar w:fldCharType="separate"/>
            </w:r>
            <w:r w:rsidR="00937EF0">
              <w:rPr>
                <w:noProof/>
                <w:webHidden/>
              </w:rPr>
              <w:t>52</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6758" w:history="1">
            <w:r w:rsidR="008A2742" w:rsidRPr="00411C6C">
              <w:rPr>
                <w:rStyle w:val="Hyperlink"/>
                <w:rFonts w:cstheme="minorHAnsi"/>
                <w:noProof/>
              </w:rPr>
              <w:t>RESPIRATORY DISEASES</w:t>
            </w:r>
            <w:r w:rsidR="008A2742">
              <w:rPr>
                <w:noProof/>
                <w:webHidden/>
              </w:rPr>
              <w:tab/>
            </w:r>
            <w:r w:rsidR="008A2742">
              <w:rPr>
                <w:noProof/>
                <w:webHidden/>
              </w:rPr>
              <w:fldChar w:fldCharType="begin"/>
            </w:r>
            <w:r w:rsidR="008A2742">
              <w:rPr>
                <w:noProof/>
                <w:webHidden/>
              </w:rPr>
              <w:instrText xml:space="preserve"> PAGEREF _Toc536666758 \h </w:instrText>
            </w:r>
            <w:r w:rsidR="008A2742">
              <w:rPr>
                <w:noProof/>
                <w:webHidden/>
              </w:rPr>
            </w:r>
            <w:r w:rsidR="008A2742">
              <w:rPr>
                <w:noProof/>
                <w:webHidden/>
              </w:rPr>
              <w:fldChar w:fldCharType="separate"/>
            </w:r>
            <w:r w:rsidR="00937EF0">
              <w:rPr>
                <w:noProof/>
                <w:webHidden/>
              </w:rPr>
              <w:t>53</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59" w:history="1">
            <w:r w:rsidR="008A2742" w:rsidRPr="00411C6C">
              <w:rPr>
                <w:rStyle w:val="Hyperlink"/>
                <w:rFonts w:cstheme="minorHAnsi"/>
                <w:noProof/>
              </w:rPr>
              <w:t>CHEST EXAMINATION</w:t>
            </w:r>
            <w:r w:rsidR="008A2742">
              <w:rPr>
                <w:noProof/>
                <w:webHidden/>
              </w:rPr>
              <w:tab/>
            </w:r>
            <w:r w:rsidR="008A2742">
              <w:rPr>
                <w:noProof/>
                <w:webHidden/>
              </w:rPr>
              <w:fldChar w:fldCharType="begin"/>
            </w:r>
            <w:r w:rsidR="008A2742">
              <w:rPr>
                <w:noProof/>
                <w:webHidden/>
              </w:rPr>
              <w:instrText xml:space="preserve"> PAGEREF _Toc536666759 \h </w:instrText>
            </w:r>
            <w:r w:rsidR="008A2742">
              <w:rPr>
                <w:noProof/>
                <w:webHidden/>
              </w:rPr>
            </w:r>
            <w:r w:rsidR="008A2742">
              <w:rPr>
                <w:noProof/>
                <w:webHidden/>
              </w:rPr>
              <w:fldChar w:fldCharType="separate"/>
            </w:r>
            <w:r w:rsidR="00937EF0">
              <w:rPr>
                <w:noProof/>
                <w:webHidden/>
              </w:rPr>
              <w:t>53</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60" w:history="1">
            <w:r w:rsidR="008A2742" w:rsidRPr="00411C6C">
              <w:rPr>
                <w:rStyle w:val="Hyperlink"/>
                <w:rFonts w:eastAsia="Arial" w:cstheme="minorHAnsi"/>
                <w:noProof/>
              </w:rPr>
              <w:t>ACUTE RESPIRATORY INFECTIONS (ARI)</w:t>
            </w:r>
            <w:r w:rsidR="008A2742">
              <w:rPr>
                <w:noProof/>
                <w:webHidden/>
              </w:rPr>
              <w:tab/>
            </w:r>
            <w:r w:rsidR="008A2742">
              <w:rPr>
                <w:noProof/>
                <w:webHidden/>
              </w:rPr>
              <w:fldChar w:fldCharType="begin"/>
            </w:r>
            <w:r w:rsidR="008A2742">
              <w:rPr>
                <w:noProof/>
                <w:webHidden/>
              </w:rPr>
              <w:instrText xml:space="preserve"> PAGEREF _Toc536666760 \h </w:instrText>
            </w:r>
            <w:r w:rsidR="008A2742">
              <w:rPr>
                <w:noProof/>
                <w:webHidden/>
              </w:rPr>
            </w:r>
            <w:r w:rsidR="008A2742">
              <w:rPr>
                <w:noProof/>
                <w:webHidden/>
              </w:rPr>
              <w:fldChar w:fldCharType="separate"/>
            </w:r>
            <w:r w:rsidR="00937EF0">
              <w:rPr>
                <w:noProof/>
                <w:webHidden/>
              </w:rPr>
              <w:t>53</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61" w:history="1">
            <w:r w:rsidR="008A2742" w:rsidRPr="00411C6C">
              <w:rPr>
                <w:rStyle w:val="Hyperlink"/>
                <w:rFonts w:eastAsia="Arial" w:cstheme="minorHAnsi"/>
                <w:noProof/>
              </w:rPr>
              <w:t>UPPER RESPIRATORY TRACT INFECTIONS</w:t>
            </w:r>
            <w:r w:rsidR="008A2742">
              <w:rPr>
                <w:noProof/>
                <w:webHidden/>
              </w:rPr>
              <w:tab/>
            </w:r>
            <w:r w:rsidR="008A2742">
              <w:rPr>
                <w:noProof/>
                <w:webHidden/>
              </w:rPr>
              <w:fldChar w:fldCharType="begin"/>
            </w:r>
            <w:r w:rsidR="008A2742">
              <w:rPr>
                <w:noProof/>
                <w:webHidden/>
              </w:rPr>
              <w:instrText xml:space="preserve"> PAGEREF _Toc536666761 \h </w:instrText>
            </w:r>
            <w:r w:rsidR="008A2742">
              <w:rPr>
                <w:noProof/>
                <w:webHidden/>
              </w:rPr>
            </w:r>
            <w:r w:rsidR="008A2742">
              <w:rPr>
                <w:noProof/>
                <w:webHidden/>
              </w:rPr>
              <w:fldChar w:fldCharType="separate"/>
            </w:r>
            <w:r w:rsidR="00937EF0">
              <w:rPr>
                <w:noProof/>
                <w:webHidden/>
              </w:rPr>
              <w:t>53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62" w:history="1">
            <w:r w:rsidR="008A2742" w:rsidRPr="00411C6C">
              <w:rPr>
                <w:rStyle w:val="Hyperlink"/>
                <w:rFonts w:cstheme="minorHAnsi"/>
                <w:noProof/>
              </w:rPr>
              <w:t>OTITIS</w:t>
            </w:r>
            <w:r w:rsidR="008A2742">
              <w:rPr>
                <w:noProof/>
                <w:webHidden/>
              </w:rPr>
              <w:tab/>
            </w:r>
            <w:r w:rsidR="008A2742">
              <w:rPr>
                <w:noProof/>
                <w:webHidden/>
              </w:rPr>
              <w:fldChar w:fldCharType="begin"/>
            </w:r>
            <w:r w:rsidR="008A2742">
              <w:rPr>
                <w:noProof/>
                <w:webHidden/>
              </w:rPr>
              <w:instrText xml:space="preserve"> PAGEREF _Toc536666762 \h </w:instrText>
            </w:r>
            <w:r w:rsidR="008A2742">
              <w:rPr>
                <w:noProof/>
                <w:webHidden/>
              </w:rPr>
            </w:r>
            <w:r w:rsidR="008A2742">
              <w:rPr>
                <w:noProof/>
                <w:webHidden/>
              </w:rPr>
              <w:fldChar w:fldCharType="separate"/>
            </w:r>
            <w:r w:rsidR="00937EF0">
              <w:rPr>
                <w:noProof/>
                <w:webHidden/>
              </w:rPr>
              <w:t>53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63" w:history="1">
            <w:r w:rsidR="008A2742" w:rsidRPr="00411C6C">
              <w:rPr>
                <w:rStyle w:val="Hyperlink"/>
                <w:rFonts w:eastAsia="Arial" w:cstheme="minorHAnsi"/>
                <w:noProof/>
              </w:rPr>
              <w:t>COMMON COLD</w:t>
            </w:r>
            <w:r w:rsidR="008A2742">
              <w:rPr>
                <w:noProof/>
                <w:webHidden/>
              </w:rPr>
              <w:tab/>
            </w:r>
            <w:r w:rsidR="008A2742">
              <w:rPr>
                <w:noProof/>
                <w:webHidden/>
              </w:rPr>
              <w:fldChar w:fldCharType="begin"/>
            </w:r>
            <w:r w:rsidR="008A2742">
              <w:rPr>
                <w:noProof/>
                <w:webHidden/>
              </w:rPr>
              <w:instrText xml:space="preserve"> PAGEREF _Toc536666763 \h </w:instrText>
            </w:r>
            <w:r w:rsidR="008A2742">
              <w:rPr>
                <w:noProof/>
                <w:webHidden/>
              </w:rPr>
            </w:r>
            <w:r w:rsidR="008A2742">
              <w:rPr>
                <w:noProof/>
                <w:webHidden/>
              </w:rPr>
              <w:fldChar w:fldCharType="separate"/>
            </w:r>
            <w:r w:rsidR="00937EF0">
              <w:rPr>
                <w:noProof/>
                <w:webHidden/>
              </w:rPr>
              <w:t>58</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64" w:history="1">
            <w:r w:rsidR="008A2742" w:rsidRPr="00411C6C">
              <w:rPr>
                <w:rStyle w:val="Hyperlink"/>
                <w:rFonts w:eastAsia="Arial" w:cstheme="minorHAnsi"/>
                <w:noProof/>
              </w:rPr>
              <w:t>SINUSITIS</w:t>
            </w:r>
            <w:r w:rsidR="008A2742">
              <w:rPr>
                <w:noProof/>
                <w:webHidden/>
              </w:rPr>
              <w:tab/>
            </w:r>
            <w:r w:rsidR="008A2742">
              <w:rPr>
                <w:noProof/>
                <w:webHidden/>
              </w:rPr>
              <w:fldChar w:fldCharType="begin"/>
            </w:r>
            <w:r w:rsidR="008A2742">
              <w:rPr>
                <w:noProof/>
                <w:webHidden/>
              </w:rPr>
              <w:instrText xml:space="preserve"> PAGEREF _Toc536666764 \h </w:instrText>
            </w:r>
            <w:r w:rsidR="008A2742">
              <w:rPr>
                <w:noProof/>
                <w:webHidden/>
              </w:rPr>
            </w:r>
            <w:r w:rsidR="008A2742">
              <w:rPr>
                <w:noProof/>
                <w:webHidden/>
              </w:rPr>
              <w:fldChar w:fldCharType="separate"/>
            </w:r>
            <w:r w:rsidR="00937EF0">
              <w:rPr>
                <w:noProof/>
                <w:webHidden/>
              </w:rPr>
              <w:t>59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65" w:history="1">
            <w:r w:rsidR="008A2742" w:rsidRPr="00411C6C">
              <w:rPr>
                <w:rStyle w:val="Hyperlink"/>
                <w:rFonts w:eastAsia="Arial" w:cstheme="minorHAnsi"/>
                <w:noProof/>
              </w:rPr>
              <w:t>PHARYNGITIS</w:t>
            </w:r>
            <w:r w:rsidR="008A2742">
              <w:rPr>
                <w:noProof/>
                <w:webHidden/>
              </w:rPr>
              <w:tab/>
            </w:r>
            <w:r w:rsidR="008A2742">
              <w:rPr>
                <w:noProof/>
                <w:webHidden/>
              </w:rPr>
              <w:fldChar w:fldCharType="begin"/>
            </w:r>
            <w:r w:rsidR="008A2742">
              <w:rPr>
                <w:noProof/>
                <w:webHidden/>
              </w:rPr>
              <w:instrText xml:space="preserve"> PAGEREF _Toc536666765 \h </w:instrText>
            </w:r>
            <w:r w:rsidR="008A2742">
              <w:rPr>
                <w:noProof/>
                <w:webHidden/>
              </w:rPr>
            </w:r>
            <w:r w:rsidR="008A2742">
              <w:rPr>
                <w:noProof/>
                <w:webHidden/>
              </w:rPr>
              <w:fldChar w:fldCharType="separate"/>
            </w:r>
            <w:r w:rsidR="00937EF0">
              <w:rPr>
                <w:noProof/>
                <w:webHidden/>
              </w:rPr>
              <w:t>60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66" w:history="1">
            <w:r w:rsidR="008A2742" w:rsidRPr="00411C6C">
              <w:rPr>
                <w:rStyle w:val="Hyperlink"/>
                <w:rFonts w:cstheme="minorHAnsi"/>
                <w:noProof/>
              </w:rPr>
              <w:t>TONSILLITIS</w:t>
            </w:r>
            <w:r w:rsidR="008A2742">
              <w:rPr>
                <w:noProof/>
                <w:webHidden/>
              </w:rPr>
              <w:tab/>
            </w:r>
            <w:r w:rsidR="008A2742">
              <w:rPr>
                <w:noProof/>
                <w:webHidden/>
              </w:rPr>
              <w:fldChar w:fldCharType="begin"/>
            </w:r>
            <w:r w:rsidR="008A2742">
              <w:rPr>
                <w:noProof/>
                <w:webHidden/>
              </w:rPr>
              <w:instrText xml:space="preserve"> PAGEREF _Toc536666766 \h </w:instrText>
            </w:r>
            <w:r w:rsidR="008A2742">
              <w:rPr>
                <w:noProof/>
                <w:webHidden/>
              </w:rPr>
            </w:r>
            <w:r w:rsidR="008A2742">
              <w:rPr>
                <w:noProof/>
                <w:webHidden/>
              </w:rPr>
              <w:fldChar w:fldCharType="separate"/>
            </w:r>
            <w:r w:rsidR="00937EF0">
              <w:rPr>
                <w:noProof/>
                <w:webHidden/>
              </w:rPr>
              <w:t>61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67" w:history="1">
            <w:r w:rsidR="008A2742" w:rsidRPr="00411C6C">
              <w:rPr>
                <w:rStyle w:val="Hyperlink"/>
                <w:rFonts w:cstheme="minorHAnsi"/>
                <w:noProof/>
              </w:rPr>
              <w:t>LARYNGOTRACHEITIS AND LARYNGOTRACHEOBRONCHITIS (CROUP)</w:t>
            </w:r>
            <w:r w:rsidR="008A2742">
              <w:rPr>
                <w:noProof/>
                <w:webHidden/>
              </w:rPr>
              <w:tab/>
            </w:r>
            <w:r w:rsidR="008A2742">
              <w:rPr>
                <w:noProof/>
                <w:webHidden/>
              </w:rPr>
              <w:fldChar w:fldCharType="begin"/>
            </w:r>
            <w:r w:rsidR="008A2742">
              <w:rPr>
                <w:noProof/>
                <w:webHidden/>
              </w:rPr>
              <w:instrText xml:space="preserve"> PAGEREF _Toc536666767 \h </w:instrText>
            </w:r>
            <w:r w:rsidR="008A2742">
              <w:rPr>
                <w:noProof/>
                <w:webHidden/>
              </w:rPr>
            </w:r>
            <w:r w:rsidR="008A2742">
              <w:rPr>
                <w:noProof/>
                <w:webHidden/>
              </w:rPr>
              <w:fldChar w:fldCharType="separate"/>
            </w:r>
            <w:r w:rsidR="00937EF0">
              <w:rPr>
                <w:noProof/>
                <w:webHidden/>
              </w:rPr>
              <w:t>63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68" w:history="1">
            <w:r w:rsidR="008A2742" w:rsidRPr="00411C6C">
              <w:rPr>
                <w:rStyle w:val="Hyperlink"/>
                <w:rFonts w:cstheme="minorHAnsi"/>
                <w:noProof/>
              </w:rPr>
              <w:t>PERTUSSIS</w:t>
            </w:r>
            <w:r w:rsidR="008A2742">
              <w:rPr>
                <w:noProof/>
                <w:webHidden/>
              </w:rPr>
              <w:tab/>
            </w:r>
            <w:r w:rsidR="008A2742">
              <w:rPr>
                <w:noProof/>
                <w:webHidden/>
              </w:rPr>
              <w:fldChar w:fldCharType="begin"/>
            </w:r>
            <w:r w:rsidR="008A2742">
              <w:rPr>
                <w:noProof/>
                <w:webHidden/>
              </w:rPr>
              <w:instrText xml:space="preserve"> PAGEREF _Toc536666768 \h </w:instrText>
            </w:r>
            <w:r w:rsidR="008A2742">
              <w:rPr>
                <w:noProof/>
                <w:webHidden/>
              </w:rPr>
            </w:r>
            <w:r w:rsidR="008A2742">
              <w:rPr>
                <w:noProof/>
                <w:webHidden/>
              </w:rPr>
              <w:fldChar w:fldCharType="separate"/>
            </w:r>
            <w:r w:rsidR="00937EF0">
              <w:rPr>
                <w:noProof/>
                <w:webHidden/>
              </w:rPr>
              <w:t>64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69" w:history="1">
            <w:r w:rsidR="008A2742" w:rsidRPr="00411C6C">
              <w:rPr>
                <w:rStyle w:val="Hyperlink"/>
                <w:rFonts w:cstheme="minorHAnsi"/>
                <w:noProof/>
              </w:rPr>
              <w:t>ACUTE EPIGLOTTITIS</w:t>
            </w:r>
            <w:r w:rsidR="008A2742">
              <w:rPr>
                <w:noProof/>
                <w:webHidden/>
              </w:rPr>
              <w:tab/>
            </w:r>
            <w:r w:rsidR="008A2742">
              <w:rPr>
                <w:noProof/>
                <w:webHidden/>
              </w:rPr>
              <w:fldChar w:fldCharType="begin"/>
            </w:r>
            <w:r w:rsidR="008A2742">
              <w:rPr>
                <w:noProof/>
                <w:webHidden/>
              </w:rPr>
              <w:instrText xml:space="preserve"> PAGEREF _Toc536666769 \h </w:instrText>
            </w:r>
            <w:r w:rsidR="008A2742">
              <w:rPr>
                <w:noProof/>
                <w:webHidden/>
              </w:rPr>
            </w:r>
            <w:r w:rsidR="008A2742">
              <w:rPr>
                <w:noProof/>
                <w:webHidden/>
              </w:rPr>
              <w:fldChar w:fldCharType="separate"/>
            </w:r>
            <w:r w:rsidR="00937EF0">
              <w:rPr>
                <w:noProof/>
                <w:webHidden/>
              </w:rPr>
              <w:t>65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70" w:history="1">
            <w:r w:rsidR="008A2742" w:rsidRPr="00411C6C">
              <w:rPr>
                <w:rStyle w:val="Hyperlink"/>
                <w:rFonts w:cstheme="minorHAnsi"/>
                <w:noProof/>
              </w:rPr>
              <w:t>DIPHTHERIA</w:t>
            </w:r>
            <w:r w:rsidR="008A2742">
              <w:rPr>
                <w:noProof/>
                <w:webHidden/>
              </w:rPr>
              <w:tab/>
            </w:r>
            <w:r w:rsidR="008A2742">
              <w:rPr>
                <w:noProof/>
                <w:webHidden/>
              </w:rPr>
              <w:fldChar w:fldCharType="begin"/>
            </w:r>
            <w:r w:rsidR="008A2742">
              <w:rPr>
                <w:noProof/>
                <w:webHidden/>
              </w:rPr>
              <w:instrText xml:space="preserve"> PAGEREF _Toc536666770 \h </w:instrText>
            </w:r>
            <w:r w:rsidR="008A2742">
              <w:rPr>
                <w:noProof/>
                <w:webHidden/>
              </w:rPr>
            </w:r>
            <w:r w:rsidR="008A2742">
              <w:rPr>
                <w:noProof/>
                <w:webHidden/>
              </w:rPr>
              <w:fldChar w:fldCharType="separate"/>
            </w:r>
            <w:r w:rsidR="00937EF0">
              <w:rPr>
                <w:noProof/>
                <w:webHidden/>
              </w:rPr>
              <w:t>66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71" w:history="1">
            <w:r w:rsidR="008A2742" w:rsidRPr="00411C6C">
              <w:rPr>
                <w:rStyle w:val="Hyperlink"/>
                <w:rFonts w:cstheme="minorHAnsi"/>
                <w:noProof/>
              </w:rPr>
              <w:t>INFLUENZA</w:t>
            </w:r>
            <w:r w:rsidR="008A2742">
              <w:rPr>
                <w:noProof/>
                <w:webHidden/>
              </w:rPr>
              <w:tab/>
            </w:r>
            <w:r w:rsidR="008A2742">
              <w:rPr>
                <w:noProof/>
                <w:webHidden/>
              </w:rPr>
              <w:fldChar w:fldCharType="begin"/>
            </w:r>
            <w:r w:rsidR="008A2742">
              <w:rPr>
                <w:noProof/>
                <w:webHidden/>
              </w:rPr>
              <w:instrText xml:space="preserve"> PAGEREF _Toc536666771 \h </w:instrText>
            </w:r>
            <w:r w:rsidR="008A2742">
              <w:rPr>
                <w:noProof/>
                <w:webHidden/>
              </w:rPr>
            </w:r>
            <w:r w:rsidR="008A2742">
              <w:rPr>
                <w:noProof/>
                <w:webHidden/>
              </w:rPr>
              <w:fldChar w:fldCharType="separate"/>
            </w:r>
            <w:r w:rsidR="00937EF0">
              <w:rPr>
                <w:noProof/>
                <w:webHidden/>
              </w:rPr>
              <w:t>68</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72" w:history="1">
            <w:r w:rsidR="008A2742" w:rsidRPr="00411C6C">
              <w:rPr>
                <w:rStyle w:val="Hyperlink"/>
                <w:rFonts w:cstheme="minorHAnsi"/>
                <w:noProof/>
              </w:rPr>
              <w:t>LOWER RESPIRATORY TRACT INFECTIONS (LRTIs)</w:t>
            </w:r>
            <w:r w:rsidR="008A2742">
              <w:rPr>
                <w:noProof/>
                <w:webHidden/>
              </w:rPr>
              <w:tab/>
            </w:r>
            <w:r w:rsidR="008A2742">
              <w:rPr>
                <w:noProof/>
                <w:webHidden/>
              </w:rPr>
              <w:fldChar w:fldCharType="begin"/>
            </w:r>
            <w:r w:rsidR="008A2742">
              <w:rPr>
                <w:noProof/>
                <w:webHidden/>
              </w:rPr>
              <w:instrText xml:space="preserve"> PAGEREF _Toc536666772 \h </w:instrText>
            </w:r>
            <w:r w:rsidR="008A2742">
              <w:rPr>
                <w:noProof/>
                <w:webHidden/>
              </w:rPr>
            </w:r>
            <w:r w:rsidR="008A2742">
              <w:rPr>
                <w:noProof/>
                <w:webHidden/>
              </w:rPr>
              <w:fldChar w:fldCharType="separate"/>
            </w:r>
            <w:r w:rsidR="00937EF0">
              <w:rPr>
                <w:noProof/>
                <w:webHidden/>
              </w:rPr>
              <w:t>70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73" w:history="1">
            <w:r w:rsidR="008A2742" w:rsidRPr="00411C6C">
              <w:rPr>
                <w:rStyle w:val="Hyperlink"/>
                <w:rFonts w:cstheme="minorHAnsi"/>
                <w:noProof/>
              </w:rPr>
              <w:t>ACUTE BRONCHITIS</w:t>
            </w:r>
            <w:r w:rsidR="008A2742">
              <w:rPr>
                <w:noProof/>
                <w:webHidden/>
              </w:rPr>
              <w:tab/>
            </w:r>
            <w:r w:rsidR="008A2742">
              <w:rPr>
                <w:noProof/>
                <w:webHidden/>
              </w:rPr>
              <w:fldChar w:fldCharType="begin"/>
            </w:r>
            <w:r w:rsidR="008A2742">
              <w:rPr>
                <w:noProof/>
                <w:webHidden/>
              </w:rPr>
              <w:instrText xml:space="preserve"> PAGEREF _Toc536666773 \h </w:instrText>
            </w:r>
            <w:r w:rsidR="008A2742">
              <w:rPr>
                <w:noProof/>
                <w:webHidden/>
              </w:rPr>
            </w:r>
            <w:r w:rsidR="008A2742">
              <w:rPr>
                <w:noProof/>
                <w:webHidden/>
              </w:rPr>
              <w:fldChar w:fldCharType="separate"/>
            </w:r>
            <w:r w:rsidR="00937EF0">
              <w:rPr>
                <w:noProof/>
                <w:webHidden/>
              </w:rPr>
              <w:t>70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74" w:history="1">
            <w:r w:rsidR="008A2742" w:rsidRPr="00411C6C">
              <w:rPr>
                <w:rStyle w:val="Hyperlink"/>
                <w:rFonts w:cstheme="minorHAnsi"/>
                <w:noProof/>
              </w:rPr>
              <w:t>CHRONIC BRONCHITIS</w:t>
            </w:r>
            <w:r w:rsidR="008A2742">
              <w:rPr>
                <w:noProof/>
                <w:webHidden/>
              </w:rPr>
              <w:tab/>
            </w:r>
            <w:r w:rsidR="008A2742">
              <w:rPr>
                <w:noProof/>
                <w:webHidden/>
              </w:rPr>
              <w:fldChar w:fldCharType="begin"/>
            </w:r>
            <w:r w:rsidR="008A2742">
              <w:rPr>
                <w:noProof/>
                <w:webHidden/>
              </w:rPr>
              <w:instrText xml:space="preserve"> PAGEREF _Toc536666774 \h </w:instrText>
            </w:r>
            <w:r w:rsidR="008A2742">
              <w:rPr>
                <w:noProof/>
                <w:webHidden/>
              </w:rPr>
            </w:r>
            <w:r w:rsidR="008A2742">
              <w:rPr>
                <w:noProof/>
                <w:webHidden/>
              </w:rPr>
              <w:fldChar w:fldCharType="separate"/>
            </w:r>
            <w:r w:rsidR="00937EF0">
              <w:rPr>
                <w:noProof/>
                <w:webHidden/>
              </w:rPr>
              <w:t>70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75" w:history="1">
            <w:r w:rsidR="008A2742" w:rsidRPr="00411C6C">
              <w:rPr>
                <w:rStyle w:val="Hyperlink"/>
                <w:rFonts w:cstheme="minorHAnsi"/>
                <w:noProof/>
              </w:rPr>
              <w:t>BRONCHIOLITIS</w:t>
            </w:r>
            <w:r w:rsidR="008A2742">
              <w:rPr>
                <w:noProof/>
                <w:webHidden/>
              </w:rPr>
              <w:tab/>
            </w:r>
            <w:r w:rsidR="008A2742">
              <w:rPr>
                <w:noProof/>
                <w:webHidden/>
              </w:rPr>
              <w:fldChar w:fldCharType="begin"/>
            </w:r>
            <w:r w:rsidR="008A2742">
              <w:rPr>
                <w:noProof/>
                <w:webHidden/>
              </w:rPr>
              <w:instrText xml:space="preserve"> PAGEREF _Toc536666775 \h </w:instrText>
            </w:r>
            <w:r w:rsidR="008A2742">
              <w:rPr>
                <w:noProof/>
                <w:webHidden/>
              </w:rPr>
            </w:r>
            <w:r w:rsidR="008A2742">
              <w:rPr>
                <w:noProof/>
                <w:webHidden/>
              </w:rPr>
              <w:fldChar w:fldCharType="separate"/>
            </w:r>
            <w:r w:rsidR="00937EF0">
              <w:rPr>
                <w:noProof/>
                <w:webHidden/>
              </w:rPr>
              <w:t>71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76" w:history="1">
            <w:r w:rsidR="008A2742" w:rsidRPr="00411C6C">
              <w:rPr>
                <w:rStyle w:val="Hyperlink"/>
                <w:rFonts w:cstheme="minorHAnsi"/>
                <w:noProof/>
              </w:rPr>
              <w:t>PNEUMONIA IN CHILDREN UNDER 5 YEARS OF AGE</w:t>
            </w:r>
            <w:r w:rsidR="008A2742">
              <w:rPr>
                <w:noProof/>
                <w:webHidden/>
              </w:rPr>
              <w:tab/>
            </w:r>
            <w:r w:rsidR="008A2742">
              <w:rPr>
                <w:noProof/>
                <w:webHidden/>
              </w:rPr>
              <w:fldChar w:fldCharType="begin"/>
            </w:r>
            <w:r w:rsidR="008A2742">
              <w:rPr>
                <w:noProof/>
                <w:webHidden/>
              </w:rPr>
              <w:instrText xml:space="preserve"> PAGEREF _Toc536666776 \h </w:instrText>
            </w:r>
            <w:r w:rsidR="008A2742">
              <w:rPr>
                <w:noProof/>
                <w:webHidden/>
              </w:rPr>
            </w:r>
            <w:r w:rsidR="008A2742">
              <w:rPr>
                <w:noProof/>
                <w:webHidden/>
              </w:rPr>
              <w:fldChar w:fldCharType="separate"/>
            </w:r>
            <w:r w:rsidR="00937EF0">
              <w:rPr>
                <w:noProof/>
                <w:webHidden/>
              </w:rPr>
              <w:t>73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77" w:history="1">
            <w:r w:rsidR="008A2742" w:rsidRPr="00411C6C">
              <w:rPr>
                <w:rStyle w:val="Hyperlink"/>
                <w:rFonts w:cstheme="minorHAnsi"/>
                <w:noProof/>
              </w:rPr>
              <w:t>PNEUMONIA IN CHILDREN OVER 5 YEARS AND ADULTS</w:t>
            </w:r>
            <w:r w:rsidR="008A2742">
              <w:rPr>
                <w:noProof/>
                <w:webHidden/>
              </w:rPr>
              <w:tab/>
            </w:r>
            <w:r w:rsidR="008A2742">
              <w:rPr>
                <w:noProof/>
                <w:webHidden/>
              </w:rPr>
              <w:fldChar w:fldCharType="begin"/>
            </w:r>
            <w:r w:rsidR="008A2742">
              <w:rPr>
                <w:noProof/>
                <w:webHidden/>
              </w:rPr>
              <w:instrText xml:space="preserve"> PAGEREF _Toc536666777 \h </w:instrText>
            </w:r>
            <w:r w:rsidR="008A2742">
              <w:rPr>
                <w:noProof/>
                <w:webHidden/>
              </w:rPr>
            </w:r>
            <w:r w:rsidR="008A2742">
              <w:rPr>
                <w:noProof/>
                <w:webHidden/>
              </w:rPr>
              <w:fldChar w:fldCharType="separate"/>
            </w:r>
            <w:r w:rsidR="00937EF0">
              <w:rPr>
                <w:noProof/>
                <w:webHidden/>
              </w:rPr>
              <w:t>76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78" w:history="1">
            <w:r w:rsidR="008A2742" w:rsidRPr="00411C6C">
              <w:rPr>
                <w:rStyle w:val="Hyperlink"/>
                <w:rFonts w:cstheme="minorHAnsi"/>
                <w:noProof/>
              </w:rPr>
              <w:t>PARAGONIMUS</w:t>
            </w:r>
            <w:r w:rsidR="008A2742">
              <w:rPr>
                <w:noProof/>
                <w:webHidden/>
              </w:rPr>
              <w:tab/>
            </w:r>
            <w:r w:rsidR="008A2742">
              <w:rPr>
                <w:noProof/>
                <w:webHidden/>
              </w:rPr>
              <w:fldChar w:fldCharType="begin"/>
            </w:r>
            <w:r w:rsidR="008A2742">
              <w:rPr>
                <w:noProof/>
                <w:webHidden/>
              </w:rPr>
              <w:instrText xml:space="preserve"> PAGEREF _Toc536666778 \h </w:instrText>
            </w:r>
            <w:r w:rsidR="008A2742">
              <w:rPr>
                <w:noProof/>
                <w:webHidden/>
              </w:rPr>
            </w:r>
            <w:r w:rsidR="008A2742">
              <w:rPr>
                <w:noProof/>
                <w:webHidden/>
              </w:rPr>
              <w:fldChar w:fldCharType="separate"/>
            </w:r>
            <w:r w:rsidR="00937EF0">
              <w:rPr>
                <w:noProof/>
                <w:webHidden/>
              </w:rPr>
              <w:t>78</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79" w:history="1">
            <w:r w:rsidR="008A2742" w:rsidRPr="00411C6C">
              <w:rPr>
                <w:rStyle w:val="Hyperlink"/>
                <w:rFonts w:cstheme="minorHAnsi"/>
                <w:noProof/>
              </w:rPr>
              <w:t>CHRONIC RESPIRATORY DISEASES</w:t>
            </w:r>
            <w:r w:rsidR="008A2742">
              <w:rPr>
                <w:noProof/>
                <w:webHidden/>
              </w:rPr>
              <w:tab/>
            </w:r>
            <w:r w:rsidR="008A2742">
              <w:rPr>
                <w:noProof/>
                <w:webHidden/>
              </w:rPr>
              <w:fldChar w:fldCharType="begin"/>
            </w:r>
            <w:r w:rsidR="008A2742">
              <w:rPr>
                <w:noProof/>
                <w:webHidden/>
              </w:rPr>
              <w:instrText xml:space="preserve"> PAGEREF _Toc536666779 \h </w:instrText>
            </w:r>
            <w:r w:rsidR="008A2742">
              <w:rPr>
                <w:noProof/>
                <w:webHidden/>
              </w:rPr>
            </w:r>
            <w:r w:rsidR="008A2742">
              <w:rPr>
                <w:noProof/>
                <w:webHidden/>
              </w:rPr>
              <w:fldChar w:fldCharType="separate"/>
            </w:r>
            <w:r w:rsidR="00937EF0">
              <w:rPr>
                <w:noProof/>
                <w:webHidden/>
              </w:rPr>
              <w:t>80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80" w:history="1">
            <w:r w:rsidR="008A2742" w:rsidRPr="00411C6C">
              <w:rPr>
                <w:rStyle w:val="Hyperlink"/>
                <w:rFonts w:cstheme="minorHAnsi"/>
                <w:noProof/>
              </w:rPr>
              <w:t>CHRONIC OBSTRUCTIVE PULMONARY DISEASE (COPD)</w:t>
            </w:r>
            <w:r w:rsidR="008A2742">
              <w:rPr>
                <w:noProof/>
                <w:webHidden/>
              </w:rPr>
              <w:tab/>
            </w:r>
            <w:r w:rsidR="008A2742">
              <w:rPr>
                <w:noProof/>
                <w:webHidden/>
              </w:rPr>
              <w:fldChar w:fldCharType="begin"/>
            </w:r>
            <w:r w:rsidR="008A2742">
              <w:rPr>
                <w:noProof/>
                <w:webHidden/>
              </w:rPr>
              <w:instrText xml:space="preserve"> PAGEREF _Toc536666780 \h </w:instrText>
            </w:r>
            <w:r w:rsidR="008A2742">
              <w:rPr>
                <w:noProof/>
                <w:webHidden/>
              </w:rPr>
            </w:r>
            <w:r w:rsidR="008A2742">
              <w:rPr>
                <w:noProof/>
                <w:webHidden/>
              </w:rPr>
              <w:fldChar w:fldCharType="separate"/>
            </w:r>
            <w:r w:rsidR="00937EF0">
              <w:rPr>
                <w:noProof/>
                <w:webHidden/>
              </w:rPr>
              <w:t>80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81" w:history="1">
            <w:r w:rsidR="008A2742" w:rsidRPr="00411C6C">
              <w:rPr>
                <w:rStyle w:val="Hyperlink"/>
                <w:rFonts w:cstheme="minorHAnsi"/>
                <w:noProof/>
              </w:rPr>
              <w:t>BRONCHIECTASIS</w:t>
            </w:r>
            <w:r w:rsidR="008A2742">
              <w:rPr>
                <w:noProof/>
                <w:webHidden/>
              </w:rPr>
              <w:tab/>
            </w:r>
            <w:r w:rsidR="008A2742">
              <w:rPr>
                <w:noProof/>
                <w:webHidden/>
              </w:rPr>
              <w:fldChar w:fldCharType="begin"/>
            </w:r>
            <w:r w:rsidR="008A2742">
              <w:rPr>
                <w:noProof/>
                <w:webHidden/>
              </w:rPr>
              <w:instrText xml:space="preserve"> PAGEREF _Toc536666781 \h </w:instrText>
            </w:r>
            <w:r w:rsidR="008A2742">
              <w:rPr>
                <w:noProof/>
                <w:webHidden/>
              </w:rPr>
            </w:r>
            <w:r w:rsidR="008A2742">
              <w:rPr>
                <w:noProof/>
                <w:webHidden/>
              </w:rPr>
              <w:fldChar w:fldCharType="separate"/>
            </w:r>
            <w:r w:rsidR="00937EF0">
              <w:rPr>
                <w:noProof/>
                <w:webHidden/>
              </w:rPr>
              <w:t>83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82" w:history="1">
            <w:r w:rsidR="008A2742" w:rsidRPr="00411C6C">
              <w:rPr>
                <w:rStyle w:val="Hyperlink"/>
                <w:rFonts w:cstheme="minorHAnsi"/>
                <w:noProof/>
              </w:rPr>
              <w:t>INTERSTITIAL LUNG DISEASE</w:t>
            </w:r>
            <w:r w:rsidR="008A2742">
              <w:rPr>
                <w:noProof/>
                <w:webHidden/>
              </w:rPr>
              <w:tab/>
            </w:r>
            <w:r w:rsidR="008A2742">
              <w:rPr>
                <w:noProof/>
                <w:webHidden/>
              </w:rPr>
              <w:fldChar w:fldCharType="begin"/>
            </w:r>
            <w:r w:rsidR="008A2742">
              <w:rPr>
                <w:noProof/>
                <w:webHidden/>
              </w:rPr>
              <w:instrText xml:space="preserve"> PAGEREF _Toc536666782 \h </w:instrText>
            </w:r>
            <w:r w:rsidR="008A2742">
              <w:rPr>
                <w:noProof/>
                <w:webHidden/>
              </w:rPr>
            </w:r>
            <w:r w:rsidR="008A2742">
              <w:rPr>
                <w:noProof/>
                <w:webHidden/>
              </w:rPr>
              <w:fldChar w:fldCharType="separate"/>
            </w:r>
            <w:r w:rsidR="00937EF0">
              <w:rPr>
                <w:noProof/>
                <w:webHidden/>
              </w:rPr>
              <w:t>84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83" w:history="1">
            <w:r w:rsidR="008A2742" w:rsidRPr="00411C6C">
              <w:rPr>
                <w:rStyle w:val="Hyperlink"/>
                <w:rFonts w:cstheme="minorHAnsi"/>
                <w:noProof/>
              </w:rPr>
              <w:t>ASTHMA</w:t>
            </w:r>
            <w:r w:rsidR="008A2742">
              <w:rPr>
                <w:noProof/>
                <w:webHidden/>
              </w:rPr>
              <w:tab/>
            </w:r>
            <w:r w:rsidR="008A2742">
              <w:rPr>
                <w:noProof/>
                <w:webHidden/>
              </w:rPr>
              <w:fldChar w:fldCharType="begin"/>
            </w:r>
            <w:r w:rsidR="008A2742">
              <w:rPr>
                <w:noProof/>
                <w:webHidden/>
              </w:rPr>
              <w:instrText xml:space="preserve"> PAGEREF _Toc536666783 \h </w:instrText>
            </w:r>
            <w:r w:rsidR="008A2742">
              <w:rPr>
                <w:noProof/>
                <w:webHidden/>
              </w:rPr>
            </w:r>
            <w:r w:rsidR="008A2742">
              <w:rPr>
                <w:noProof/>
                <w:webHidden/>
              </w:rPr>
              <w:fldChar w:fldCharType="separate"/>
            </w:r>
            <w:r w:rsidR="00937EF0">
              <w:rPr>
                <w:noProof/>
                <w:webHidden/>
              </w:rPr>
              <w:t>85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84" w:history="1">
            <w:r w:rsidR="008A2742" w:rsidRPr="00411C6C">
              <w:rPr>
                <w:rStyle w:val="Hyperlink"/>
                <w:rFonts w:cstheme="minorHAnsi"/>
                <w:noProof/>
              </w:rPr>
              <w:t>TUBERCULOSIS</w:t>
            </w:r>
            <w:r w:rsidR="008A2742">
              <w:rPr>
                <w:noProof/>
                <w:webHidden/>
              </w:rPr>
              <w:tab/>
            </w:r>
            <w:r w:rsidR="008A2742">
              <w:rPr>
                <w:noProof/>
                <w:webHidden/>
              </w:rPr>
              <w:fldChar w:fldCharType="begin"/>
            </w:r>
            <w:r w:rsidR="008A2742">
              <w:rPr>
                <w:noProof/>
                <w:webHidden/>
              </w:rPr>
              <w:instrText xml:space="preserve"> PAGEREF _Toc536666784 \h </w:instrText>
            </w:r>
            <w:r w:rsidR="008A2742">
              <w:rPr>
                <w:noProof/>
                <w:webHidden/>
              </w:rPr>
            </w:r>
            <w:r w:rsidR="008A2742">
              <w:rPr>
                <w:noProof/>
                <w:webHidden/>
              </w:rPr>
              <w:fldChar w:fldCharType="separate"/>
            </w:r>
            <w:r w:rsidR="00937EF0">
              <w:rPr>
                <w:noProof/>
                <w:webHidden/>
              </w:rPr>
              <w:t>91</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6785" w:history="1">
            <w:r w:rsidR="008A2742" w:rsidRPr="00411C6C">
              <w:rPr>
                <w:rStyle w:val="Hyperlink"/>
                <w:rFonts w:cstheme="minorHAnsi"/>
                <w:noProof/>
              </w:rPr>
              <w:t>GASTROINTESTINAL DISEASES</w:t>
            </w:r>
            <w:r w:rsidR="008A2742">
              <w:rPr>
                <w:noProof/>
                <w:webHidden/>
              </w:rPr>
              <w:tab/>
            </w:r>
            <w:r w:rsidR="008A2742">
              <w:rPr>
                <w:noProof/>
                <w:webHidden/>
              </w:rPr>
              <w:fldChar w:fldCharType="begin"/>
            </w:r>
            <w:r w:rsidR="008A2742">
              <w:rPr>
                <w:noProof/>
                <w:webHidden/>
              </w:rPr>
              <w:instrText xml:space="preserve"> PAGEREF _Toc536666785 \h </w:instrText>
            </w:r>
            <w:r w:rsidR="008A2742">
              <w:rPr>
                <w:noProof/>
                <w:webHidden/>
              </w:rPr>
            </w:r>
            <w:r w:rsidR="008A2742">
              <w:rPr>
                <w:noProof/>
                <w:webHidden/>
              </w:rPr>
              <w:fldChar w:fldCharType="separate"/>
            </w:r>
            <w:r w:rsidR="00937EF0">
              <w:rPr>
                <w:noProof/>
                <w:webHidden/>
              </w:rPr>
              <w:t>97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86" w:history="1">
            <w:r w:rsidR="008A2742" w:rsidRPr="00411C6C">
              <w:rPr>
                <w:rStyle w:val="Hyperlink"/>
                <w:rFonts w:cstheme="minorHAnsi"/>
                <w:noProof/>
              </w:rPr>
              <w:t>Acute abdominal pain</w:t>
            </w:r>
            <w:r w:rsidR="008A2742">
              <w:rPr>
                <w:noProof/>
                <w:webHidden/>
              </w:rPr>
              <w:tab/>
            </w:r>
            <w:r w:rsidR="008A2742">
              <w:rPr>
                <w:noProof/>
                <w:webHidden/>
              </w:rPr>
              <w:fldChar w:fldCharType="begin"/>
            </w:r>
            <w:r w:rsidR="008A2742">
              <w:rPr>
                <w:noProof/>
                <w:webHidden/>
              </w:rPr>
              <w:instrText xml:space="preserve"> PAGEREF _Toc536666786 \h </w:instrText>
            </w:r>
            <w:r w:rsidR="008A2742">
              <w:rPr>
                <w:noProof/>
                <w:webHidden/>
              </w:rPr>
            </w:r>
            <w:r w:rsidR="008A2742">
              <w:rPr>
                <w:noProof/>
                <w:webHidden/>
              </w:rPr>
              <w:fldChar w:fldCharType="separate"/>
            </w:r>
            <w:r w:rsidR="00937EF0">
              <w:rPr>
                <w:noProof/>
                <w:webHidden/>
              </w:rPr>
              <w:t>97</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87" w:history="1">
            <w:r w:rsidR="008A2742" w:rsidRPr="00411C6C">
              <w:rPr>
                <w:rStyle w:val="Hyperlink"/>
                <w:rFonts w:cstheme="minorHAnsi"/>
                <w:noProof/>
              </w:rPr>
              <w:t>GASTROINTESTINAL BLEEDING</w:t>
            </w:r>
            <w:r w:rsidR="008A2742">
              <w:rPr>
                <w:noProof/>
                <w:webHidden/>
              </w:rPr>
              <w:tab/>
            </w:r>
            <w:r w:rsidR="008A2742">
              <w:rPr>
                <w:noProof/>
                <w:webHidden/>
              </w:rPr>
              <w:fldChar w:fldCharType="begin"/>
            </w:r>
            <w:r w:rsidR="008A2742">
              <w:rPr>
                <w:noProof/>
                <w:webHidden/>
              </w:rPr>
              <w:instrText xml:space="preserve"> PAGEREF _Toc536666787 \h </w:instrText>
            </w:r>
            <w:r w:rsidR="008A2742">
              <w:rPr>
                <w:noProof/>
                <w:webHidden/>
              </w:rPr>
            </w:r>
            <w:r w:rsidR="008A2742">
              <w:rPr>
                <w:noProof/>
                <w:webHidden/>
              </w:rPr>
              <w:fldChar w:fldCharType="separate"/>
            </w:r>
            <w:r w:rsidR="00937EF0">
              <w:rPr>
                <w:noProof/>
                <w:webHidden/>
              </w:rPr>
              <w:t>98</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88" w:history="1">
            <w:r w:rsidR="008A2742" w:rsidRPr="00411C6C">
              <w:rPr>
                <w:rStyle w:val="Hyperlink"/>
                <w:rFonts w:eastAsia="Arial" w:cstheme="minorHAnsi"/>
                <w:noProof/>
              </w:rPr>
              <w:t>GASTRO-OESOPHAGEAL REFLUX DISEASE</w:t>
            </w:r>
            <w:r w:rsidR="008A2742">
              <w:rPr>
                <w:noProof/>
                <w:webHidden/>
              </w:rPr>
              <w:tab/>
            </w:r>
            <w:r w:rsidR="008A2742">
              <w:rPr>
                <w:noProof/>
                <w:webHidden/>
              </w:rPr>
              <w:fldChar w:fldCharType="begin"/>
            </w:r>
            <w:r w:rsidR="008A2742">
              <w:rPr>
                <w:noProof/>
                <w:webHidden/>
              </w:rPr>
              <w:instrText xml:space="preserve"> PAGEREF _Toc536666788 \h </w:instrText>
            </w:r>
            <w:r w:rsidR="008A2742">
              <w:rPr>
                <w:noProof/>
                <w:webHidden/>
              </w:rPr>
            </w:r>
            <w:r w:rsidR="008A2742">
              <w:rPr>
                <w:noProof/>
                <w:webHidden/>
              </w:rPr>
              <w:fldChar w:fldCharType="separate"/>
            </w:r>
            <w:r w:rsidR="00937EF0">
              <w:rPr>
                <w:noProof/>
                <w:webHidden/>
              </w:rPr>
              <w:t>100</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89" w:history="1">
            <w:r w:rsidR="008A2742" w:rsidRPr="00411C6C">
              <w:rPr>
                <w:rStyle w:val="Hyperlink"/>
                <w:rFonts w:eastAsia="Arial" w:cstheme="minorHAnsi"/>
                <w:noProof/>
              </w:rPr>
              <w:t>GASTRITIS</w:t>
            </w:r>
            <w:r w:rsidR="008A2742">
              <w:rPr>
                <w:noProof/>
                <w:webHidden/>
              </w:rPr>
              <w:tab/>
            </w:r>
            <w:r w:rsidR="008A2742">
              <w:rPr>
                <w:noProof/>
                <w:webHidden/>
              </w:rPr>
              <w:fldChar w:fldCharType="begin"/>
            </w:r>
            <w:r w:rsidR="008A2742">
              <w:rPr>
                <w:noProof/>
                <w:webHidden/>
              </w:rPr>
              <w:instrText xml:space="preserve"> PAGEREF _Toc536666789 \h </w:instrText>
            </w:r>
            <w:r w:rsidR="008A2742">
              <w:rPr>
                <w:noProof/>
                <w:webHidden/>
              </w:rPr>
            </w:r>
            <w:r w:rsidR="008A2742">
              <w:rPr>
                <w:noProof/>
                <w:webHidden/>
              </w:rPr>
              <w:fldChar w:fldCharType="separate"/>
            </w:r>
            <w:r w:rsidR="00937EF0">
              <w:rPr>
                <w:noProof/>
                <w:webHidden/>
              </w:rPr>
              <w:t>100</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90" w:history="1">
            <w:r w:rsidR="008A2742" w:rsidRPr="00411C6C">
              <w:rPr>
                <w:rStyle w:val="Hyperlink"/>
                <w:rFonts w:eastAsia="Arial" w:cstheme="minorHAnsi"/>
                <w:noProof/>
              </w:rPr>
              <w:t>PEPTIC ULCER DISEASE</w:t>
            </w:r>
            <w:r w:rsidR="008A2742">
              <w:rPr>
                <w:noProof/>
                <w:webHidden/>
              </w:rPr>
              <w:tab/>
            </w:r>
            <w:r w:rsidR="008A2742">
              <w:rPr>
                <w:noProof/>
                <w:webHidden/>
              </w:rPr>
              <w:fldChar w:fldCharType="begin"/>
            </w:r>
            <w:r w:rsidR="008A2742">
              <w:rPr>
                <w:noProof/>
                <w:webHidden/>
              </w:rPr>
              <w:instrText xml:space="preserve"> PAGEREF _Toc536666790 \h </w:instrText>
            </w:r>
            <w:r w:rsidR="008A2742">
              <w:rPr>
                <w:noProof/>
                <w:webHidden/>
              </w:rPr>
            </w:r>
            <w:r w:rsidR="008A2742">
              <w:rPr>
                <w:noProof/>
                <w:webHidden/>
              </w:rPr>
              <w:fldChar w:fldCharType="separate"/>
            </w:r>
            <w:r w:rsidR="00937EF0">
              <w:rPr>
                <w:noProof/>
                <w:webHidden/>
              </w:rPr>
              <w:t>101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91" w:history="1">
            <w:r w:rsidR="008A2742" w:rsidRPr="00411C6C">
              <w:rPr>
                <w:rStyle w:val="Hyperlink"/>
                <w:rFonts w:eastAsia="Arial" w:cstheme="minorHAnsi"/>
                <w:noProof/>
              </w:rPr>
              <w:t>DIARRHOEA</w:t>
            </w:r>
            <w:r w:rsidR="008A2742">
              <w:rPr>
                <w:noProof/>
                <w:webHidden/>
              </w:rPr>
              <w:tab/>
            </w:r>
            <w:r w:rsidR="008A2742">
              <w:rPr>
                <w:noProof/>
                <w:webHidden/>
              </w:rPr>
              <w:fldChar w:fldCharType="begin"/>
            </w:r>
            <w:r w:rsidR="008A2742">
              <w:rPr>
                <w:noProof/>
                <w:webHidden/>
              </w:rPr>
              <w:instrText xml:space="preserve"> PAGEREF _Toc536666791 \h </w:instrText>
            </w:r>
            <w:r w:rsidR="008A2742">
              <w:rPr>
                <w:noProof/>
                <w:webHidden/>
              </w:rPr>
            </w:r>
            <w:r w:rsidR="008A2742">
              <w:rPr>
                <w:noProof/>
                <w:webHidden/>
              </w:rPr>
              <w:fldChar w:fldCharType="separate"/>
            </w:r>
            <w:r w:rsidR="00937EF0">
              <w:rPr>
                <w:noProof/>
                <w:webHidden/>
              </w:rPr>
              <w:t>104</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92" w:history="1">
            <w:r w:rsidR="008A2742" w:rsidRPr="00411C6C">
              <w:rPr>
                <w:rStyle w:val="Hyperlink"/>
                <w:rFonts w:eastAsia="Times New Roman" w:cstheme="minorHAnsi"/>
                <w:noProof/>
              </w:rPr>
              <w:t>ACUTE DIARRHOEA</w:t>
            </w:r>
            <w:r w:rsidR="008A2742">
              <w:rPr>
                <w:noProof/>
                <w:webHidden/>
              </w:rPr>
              <w:tab/>
            </w:r>
            <w:r w:rsidR="008A2742">
              <w:rPr>
                <w:noProof/>
                <w:webHidden/>
              </w:rPr>
              <w:fldChar w:fldCharType="begin"/>
            </w:r>
            <w:r w:rsidR="008A2742">
              <w:rPr>
                <w:noProof/>
                <w:webHidden/>
              </w:rPr>
              <w:instrText xml:space="preserve"> PAGEREF _Toc536666792 \h </w:instrText>
            </w:r>
            <w:r w:rsidR="008A2742">
              <w:rPr>
                <w:noProof/>
                <w:webHidden/>
              </w:rPr>
            </w:r>
            <w:r w:rsidR="008A2742">
              <w:rPr>
                <w:noProof/>
                <w:webHidden/>
              </w:rPr>
              <w:fldChar w:fldCharType="separate"/>
            </w:r>
            <w:r w:rsidR="00937EF0">
              <w:rPr>
                <w:noProof/>
                <w:webHidden/>
              </w:rPr>
              <w:t>104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93" w:history="1">
            <w:r w:rsidR="008A2742" w:rsidRPr="00411C6C">
              <w:rPr>
                <w:rStyle w:val="Hyperlink"/>
                <w:rFonts w:eastAsia="Arial" w:cstheme="minorHAnsi"/>
                <w:noProof/>
              </w:rPr>
              <w:t>DIARRHOEA WITHOUT BLOOD</w:t>
            </w:r>
            <w:r w:rsidR="008A2742">
              <w:rPr>
                <w:noProof/>
                <w:webHidden/>
              </w:rPr>
              <w:tab/>
            </w:r>
            <w:r w:rsidR="008A2742">
              <w:rPr>
                <w:noProof/>
                <w:webHidden/>
              </w:rPr>
              <w:fldChar w:fldCharType="begin"/>
            </w:r>
            <w:r w:rsidR="008A2742">
              <w:rPr>
                <w:noProof/>
                <w:webHidden/>
              </w:rPr>
              <w:instrText xml:space="preserve"> PAGEREF _Toc536666793 \h </w:instrText>
            </w:r>
            <w:r w:rsidR="008A2742">
              <w:rPr>
                <w:noProof/>
                <w:webHidden/>
              </w:rPr>
            </w:r>
            <w:r w:rsidR="008A2742">
              <w:rPr>
                <w:noProof/>
                <w:webHidden/>
              </w:rPr>
              <w:fldChar w:fldCharType="separate"/>
            </w:r>
            <w:r w:rsidR="00937EF0">
              <w:rPr>
                <w:noProof/>
                <w:webHidden/>
              </w:rPr>
              <w:t>109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94" w:history="1">
            <w:r w:rsidR="008A2742" w:rsidRPr="00411C6C">
              <w:rPr>
                <w:rStyle w:val="Hyperlink"/>
                <w:rFonts w:eastAsia="Arial" w:cstheme="minorHAnsi"/>
                <w:noProof/>
              </w:rPr>
              <w:t>DYSENTERY – DIARRHOEA WITH BLOOD</w:t>
            </w:r>
            <w:r w:rsidR="008A2742">
              <w:rPr>
                <w:noProof/>
                <w:webHidden/>
              </w:rPr>
              <w:tab/>
            </w:r>
            <w:r w:rsidR="008A2742">
              <w:rPr>
                <w:noProof/>
                <w:webHidden/>
              </w:rPr>
              <w:fldChar w:fldCharType="begin"/>
            </w:r>
            <w:r w:rsidR="008A2742">
              <w:rPr>
                <w:noProof/>
                <w:webHidden/>
              </w:rPr>
              <w:instrText xml:space="preserve"> PAGEREF _Toc536666794 \h </w:instrText>
            </w:r>
            <w:r w:rsidR="008A2742">
              <w:rPr>
                <w:noProof/>
                <w:webHidden/>
              </w:rPr>
            </w:r>
            <w:r w:rsidR="008A2742">
              <w:rPr>
                <w:noProof/>
                <w:webHidden/>
              </w:rPr>
              <w:fldChar w:fldCharType="separate"/>
            </w:r>
            <w:r w:rsidR="00937EF0">
              <w:rPr>
                <w:noProof/>
                <w:webHidden/>
              </w:rPr>
              <w:t>109</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95" w:history="1">
            <w:r w:rsidR="008A2742" w:rsidRPr="00411C6C">
              <w:rPr>
                <w:rStyle w:val="Hyperlink"/>
                <w:rFonts w:eastAsia="Arial" w:cstheme="minorHAnsi"/>
                <w:noProof/>
              </w:rPr>
              <w:t>CHOLERA</w:t>
            </w:r>
            <w:r w:rsidR="008A2742">
              <w:rPr>
                <w:noProof/>
                <w:webHidden/>
              </w:rPr>
              <w:tab/>
            </w:r>
            <w:r w:rsidR="008A2742">
              <w:rPr>
                <w:noProof/>
                <w:webHidden/>
              </w:rPr>
              <w:fldChar w:fldCharType="begin"/>
            </w:r>
            <w:r w:rsidR="008A2742">
              <w:rPr>
                <w:noProof/>
                <w:webHidden/>
              </w:rPr>
              <w:instrText xml:space="preserve"> PAGEREF _Toc536666795 \h </w:instrText>
            </w:r>
            <w:r w:rsidR="008A2742">
              <w:rPr>
                <w:noProof/>
                <w:webHidden/>
              </w:rPr>
            </w:r>
            <w:r w:rsidR="008A2742">
              <w:rPr>
                <w:noProof/>
                <w:webHidden/>
              </w:rPr>
              <w:fldChar w:fldCharType="separate"/>
            </w:r>
            <w:r w:rsidR="00937EF0">
              <w:rPr>
                <w:noProof/>
                <w:webHidden/>
              </w:rPr>
              <w:t>111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796" w:history="1">
            <w:r w:rsidR="008A2742" w:rsidRPr="00411C6C">
              <w:rPr>
                <w:rStyle w:val="Hyperlink"/>
                <w:rFonts w:eastAsia="Arial" w:cstheme="minorHAnsi"/>
                <w:noProof/>
              </w:rPr>
              <w:t>LIVER DISEASES</w:t>
            </w:r>
            <w:r w:rsidR="008A2742">
              <w:rPr>
                <w:noProof/>
                <w:webHidden/>
              </w:rPr>
              <w:tab/>
            </w:r>
            <w:r w:rsidR="008A2742">
              <w:rPr>
                <w:noProof/>
                <w:webHidden/>
              </w:rPr>
              <w:fldChar w:fldCharType="begin"/>
            </w:r>
            <w:r w:rsidR="008A2742">
              <w:rPr>
                <w:noProof/>
                <w:webHidden/>
              </w:rPr>
              <w:instrText xml:space="preserve"> PAGEREF _Toc536666796 \h </w:instrText>
            </w:r>
            <w:r w:rsidR="008A2742">
              <w:rPr>
                <w:noProof/>
                <w:webHidden/>
              </w:rPr>
            </w:r>
            <w:r w:rsidR="008A2742">
              <w:rPr>
                <w:noProof/>
                <w:webHidden/>
              </w:rPr>
              <w:fldChar w:fldCharType="separate"/>
            </w:r>
            <w:r w:rsidR="00937EF0">
              <w:rPr>
                <w:noProof/>
                <w:webHidden/>
              </w:rPr>
              <w:t>113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97" w:history="1">
            <w:r w:rsidR="008A2742" w:rsidRPr="00411C6C">
              <w:rPr>
                <w:rStyle w:val="Hyperlink"/>
                <w:rFonts w:eastAsia="Arial" w:cstheme="minorHAnsi"/>
                <w:noProof/>
              </w:rPr>
              <w:t>LIVER FUNCTION TESTS (LFTs)</w:t>
            </w:r>
            <w:r w:rsidR="008A2742">
              <w:rPr>
                <w:noProof/>
                <w:webHidden/>
              </w:rPr>
              <w:tab/>
            </w:r>
            <w:r w:rsidR="008A2742">
              <w:rPr>
                <w:noProof/>
                <w:webHidden/>
              </w:rPr>
              <w:fldChar w:fldCharType="begin"/>
            </w:r>
            <w:r w:rsidR="008A2742">
              <w:rPr>
                <w:noProof/>
                <w:webHidden/>
              </w:rPr>
              <w:instrText xml:space="preserve"> PAGEREF _Toc536666797 \h </w:instrText>
            </w:r>
            <w:r w:rsidR="008A2742">
              <w:rPr>
                <w:noProof/>
                <w:webHidden/>
              </w:rPr>
            </w:r>
            <w:r w:rsidR="008A2742">
              <w:rPr>
                <w:noProof/>
                <w:webHidden/>
              </w:rPr>
              <w:fldChar w:fldCharType="separate"/>
            </w:r>
            <w:r w:rsidR="00937EF0">
              <w:rPr>
                <w:noProof/>
                <w:webHidden/>
              </w:rPr>
              <w:t>113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98" w:history="1">
            <w:r w:rsidR="008A2742" w:rsidRPr="00411C6C">
              <w:rPr>
                <w:rStyle w:val="Hyperlink"/>
                <w:rFonts w:eastAsia="Arial" w:cstheme="minorHAnsi"/>
                <w:noProof/>
              </w:rPr>
              <w:t>HEPATITIS</w:t>
            </w:r>
            <w:r w:rsidR="008A2742">
              <w:rPr>
                <w:noProof/>
                <w:webHidden/>
              </w:rPr>
              <w:tab/>
            </w:r>
            <w:r w:rsidR="008A2742">
              <w:rPr>
                <w:noProof/>
                <w:webHidden/>
              </w:rPr>
              <w:fldChar w:fldCharType="begin"/>
            </w:r>
            <w:r w:rsidR="008A2742">
              <w:rPr>
                <w:noProof/>
                <w:webHidden/>
              </w:rPr>
              <w:instrText xml:space="preserve"> PAGEREF _Toc536666798 \h </w:instrText>
            </w:r>
            <w:r w:rsidR="008A2742">
              <w:rPr>
                <w:noProof/>
                <w:webHidden/>
              </w:rPr>
            </w:r>
            <w:r w:rsidR="008A2742">
              <w:rPr>
                <w:noProof/>
                <w:webHidden/>
              </w:rPr>
              <w:fldChar w:fldCharType="separate"/>
            </w:r>
            <w:r w:rsidR="00937EF0">
              <w:rPr>
                <w:noProof/>
                <w:webHidden/>
              </w:rPr>
              <w:t>114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799" w:history="1">
            <w:r w:rsidR="008A2742" w:rsidRPr="00411C6C">
              <w:rPr>
                <w:rStyle w:val="Hyperlink"/>
                <w:rFonts w:eastAsia="Arial" w:cstheme="minorHAnsi"/>
                <w:noProof/>
              </w:rPr>
              <w:t>LIVER CIRRHOSIS</w:t>
            </w:r>
            <w:r w:rsidR="008A2742">
              <w:rPr>
                <w:noProof/>
                <w:webHidden/>
              </w:rPr>
              <w:tab/>
            </w:r>
            <w:r w:rsidR="008A2742">
              <w:rPr>
                <w:noProof/>
                <w:webHidden/>
              </w:rPr>
              <w:fldChar w:fldCharType="begin"/>
            </w:r>
            <w:r w:rsidR="008A2742">
              <w:rPr>
                <w:noProof/>
                <w:webHidden/>
              </w:rPr>
              <w:instrText xml:space="preserve"> PAGEREF _Toc536666799 \h </w:instrText>
            </w:r>
            <w:r w:rsidR="008A2742">
              <w:rPr>
                <w:noProof/>
                <w:webHidden/>
              </w:rPr>
            </w:r>
            <w:r w:rsidR="008A2742">
              <w:rPr>
                <w:noProof/>
                <w:webHidden/>
              </w:rPr>
              <w:fldChar w:fldCharType="separate"/>
            </w:r>
            <w:r w:rsidR="00937EF0">
              <w:rPr>
                <w:noProof/>
                <w:webHidden/>
              </w:rPr>
              <w:t>115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00" w:history="1">
            <w:r w:rsidR="008A2742" w:rsidRPr="00411C6C">
              <w:rPr>
                <w:rStyle w:val="Hyperlink"/>
                <w:rFonts w:eastAsia="Arial" w:cstheme="minorHAnsi"/>
                <w:noProof/>
              </w:rPr>
              <w:t>BILIARY COLIC</w:t>
            </w:r>
            <w:r w:rsidR="008A2742">
              <w:rPr>
                <w:noProof/>
                <w:webHidden/>
              </w:rPr>
              <w:tab/>
            </w:r>
            <w:r w:rsidR="008A2742">
              <w:rPr>
                <w:noProof/>
                <w:webHidden/>
              </w:rPr>
              <w:fldChar w:fldCharType="begin"/>
            </w:r>
            <w:r w:rsidR="008A2742">
              <w:rPr>
                <w:noProof/>
                <w:webHidden/>
              </w:rPr>
              <w:instrText xml:space="preserve"> PAGEREF _Toc536666800 \h </w:instrText>
            </w:r>
            <w:r w:rsidR="008A2742">
              <w:rPr>
                <w:noProof/>
                <w:webHidden/>
              </w:rPr>
            </w:r>
            <w:r w:rsidR="008A2742">
              <w:rPr>
                <w:noProof/>
                <w:webHidden/>
              </w:rPr>
              <w:fldChar w:fldCharType="separate"/>
            </w:r>
            <w:r w:rsidR="00937EF0">
              <w:rPr>
                <w:noProof/>
                <w:webHidden/>
              </w:rPr>
              <w:t>119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01" w:history="1">
            <w:r w:rsidR="008A2742" w:rsidRPr="00411C6C">
              <w:rPr>
                <w:rStyle w:val="Hyperlink"/>
                <w:rFonts w:eastAsia="Arial" w:cstheme="minorHAnsi"/>
                <w:noProof/>
              </w:rPr>
              <w:t>ACUTE CHOLECYSTITIS</w:t>
            </w:r>
            <w:r w:rsidR="008A2742">
              <w:rPr>
                <w:noProof/>
                <w:webHidden/>
              </w:rPr>
              <w:tab/>
            </w:r>
            <w:r w:rsidR="008A2742">
              <w:rPr>
                <w:noProof/>
                <w:webHidden/>
              </w:rPr>
              <w:fldChar w:fldCharType="begin"/>
            </w:r>
            <w:r w:rsidR="008A2742">
              <w:rPr>
                <w:noProof/>
                <w:webHidden/>
              </w:rPr>
              <w:instrText xml:space="preserve"> PAGEREF _Toc536666801 \h </w:instrText>
            </w:r>
            <w:r w:rsidR="008A2742">
              <w:rPr>
                <w:noProof/>
                <w:webHidden/>
              </w:rPr>
            </w:r>
            <w:r w:rsidR="008A2742">
              <w:rPr>
                <w:noProof/>
                <w:webHidden/>
              </w:rPr>
              <w:fldChar w:fldCharType="separate"/>
            </w:r>
            <w:r w:rsidR="00937EF0">
              <w:rPr>
                <w:noProof/>
                <w:webHidden/>
              </w:rPr>
              <w:t>119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02" w:history="1">
            <w:r w:rsidR="008A2742" w:rsidRPr="00411C6C">
              <w:rPr>
                <w:rStyle w:val="Hyperlink"/>
                <w:rFonts w:eastAsia="Arial" w:cstheme="minorHAnsi"/>
                <w:noProof/>
              </w:rPr>
              <w:t>ACUTE PANCREATITIS</w:t>
            </w:r>
            <w:r w:rsidR="008A2742">
              <w:rPr>
                <w:noProof/>
                <w:webHidden/>
              </w:rPr>
              <w:tab/>
            </w:r>
            <w:r w:rsidR="008A2742">
              <w:rPr>
                <w:noProof/>
                <w:webHidden/>
              </w:rPr>
              <w:fldChar w:fldCharType="begin"/>
            </w:r>
            <w:r w:rsidR="008A2742">
              <w:rPr>
                <w:noProof/>
                <w:webHidden/>
              </w:rPr>
              <w:instrText xml:space="preserve"> PAGEREF _Toc536666802 \h </w:instrText>
            </w:r>
            <w:r w:rsidR="008A2742">
              <w:rPr>
                <w:noProof/>
                <w:webHidden/>
              </w:rPr>
            </w:r>
            <w:r w:rsidR="008A2742">
              <w:rPr>
                <w:noProof/>
                <w:webHidden/>
              </w:rPr>
              <w:fldChar w:fldCharType="separate"/>
            </w:r>
            <w:r w:rsidR="00937EF0">
              <w:rPr>
                <w:noProof/>
                <w:webHidden/>
              </w:rPr>
              <w:t>120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03" w:history="1">
            <w:r w:rsidR="008A2742" w:rsidRPr="00411C6C">
              <w:rPr>
                <w:rStyle w:val="Hyperlink"/>
                <w:rFonts w:eastAsia="Arial" w:cstheme="minorHAnsi"/>
                <w:noProof/>
              </w:rPr>
              <w:t>LIVER ABSCESS</w:t>
            </w:r>
            <w:r w:rsidR="008A2742">
              <w:rPr>
                <w:noProof/>
                <w:webHidden/>
              </w:rPr>
              <w:tab/>
            </w:r>
            <w:r w:rsidR="008A2742">
              <w:rPr>
                <w:noProof/>
                <w:webHidden/>
              </w:rPr>
              <w:fldChar w:fldCharType="begin"/>
            </w:r>
            <w:r w:rsidR="008A2742">
              <w:rPr>
                <w:noProof/>
                <w:webHidden/>
              </w:rPr>
              <w:instrText xml:space="preserve"> PAGEREF _Toc536666803 \h </w:instrText>
            </w:r>
            <w:r w:rsidR="008A2742">
              <w:rPr>
                <w:noProof/>
                <w:webHidden/>
              </w:rPr>
            </w:r>
            <w:r w:rsidR="008A2742">
              <w:rPr>
                <w:noProof/>
                <w:webHidden/>
              </w:rPr>
              <w:fldChar w:fldCharType="separate"/>
            </w:r>
            <w:r w:rsidR="00937EF0">
              <w:rPr>
                <w:noProof/>
                <w:webHidden/>
              </w:rPr>
              <w:t>122</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04" w:history="1">
            <w:r w:rsidR="008A2742" w:rsidRPr="00411C6C">
              <w:rPr>
                <w:rStyle w:val="Hyperlink"/>
                <w:rFonts w:eastAsia="Arial" w:cstheme="minorHAnsi"/>
                <w:noProof/>
              </w:rPr>
              <w:t>INTESTINAL WORMS</w:t>
            </w:r>
            <w:r w:rsidR="008A2742">
              <w:rPr>
                <w:noProof/>
                <w:webHidden/>
              </w:rPr>
              <w:tab/>
            </w:r>
            <w:r w:rsidR="008A2742">
              <w:rPr>
                <w:noProof/>
                <w:webHidden/>
              </w:rPr>
              <w:fldChar w:fldCharType="begin"/>
            </w:r>
            <w:r w:rsidR="008A2742">
              <w:rPr>
                <w:noProof/>
                <w:webHidden/>
              </w:rPr>
              <w:instrText xml:space="preserve"> PAGEREF _Toc536666804 \h </w:instrText>
            </w:r>
            <w:r w:rsidR="008A2742">
              <w:rPr>
                <w:noProof/>
                <w:webHidden/>
              </w:rPr>
            </w:r>
            <w:r w:rsidR="008A2742">
              <w:rPr>
                <w:noProof/>
                <w:webHidden/>
              </w:rPr>
              <w:fldChar w:fldCharType="separate"/>
            </w:r>
            <w:r w:rsidR="00937EF0">
              <w:rPr>
                <w:noProof/>
                <w:webHidden/>
              </w:rPr>
              <w:t>123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05" w:history="1">
            <w:r w:rsidR="008A2742" w:rsidRPr="00411C6C">
              <w:rPr>
                <w:rStyle w:val="Hyperlink"/>
                <w:rFonts w:eastAsia="Arial" w:cstheme="minorHAnsi"/>
                <w:noProof/>
              </w:rPr>
              <w:t>SOIL-TRANSMITTED HELMINTHS</w:t>
            </w:r>
            <w:r w:rsidR="008A2742">
              <w:rPr>
                <w:noProof/>
                <w:webHidden/>
              </w:rPr>
              <w:tab/>
            </w:r>
            <w:r w:rsidR="008A2742">
              <w:rPr>
                <w:noProof/>
                <w:webHidden/>
              </w:rPr>
              <w:fldChar w:fldCharType="begin"/>
            </w:r>
            <w:r w:rsidR="008A2742">
              <w:rPr>
                <w:noProof/>
                <w:webHidden/>
              </w:rPr>
              <w:instrText xml:space="preserve"> PAGEREF _Toc536666805 \h </w:instrText>
            </w:r>
            <w:r w:rsidR="008A2742">
              <w:rPr>
                <w:noProof/>
                <w:webHidden/>
              </w:rPr>
            </w:r>
            <w:r w:rsidR="008A2742">
              <w:rPr>
                <w:noProof/>
                <w:webHidden/>
              </w:rPr>
              <w:fldChar w:fldCharType="separate"/>
            </w:r>
            <w:r w:rsidR="00937EF0">
              <w:rPr>
                <w:noProof/>
                <w:webHidden/>
              </w:rPr>
              <w:t>123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06" w:history="1">
            <w:r w:rsidR="008A2742" w:rsidRPr="00411C6C">
              <w:rPr>
                <w:rStyle w:val="Hyperlink"/>
                <w:rFonts w:eastAsia="Arial" w:cstheme="minorHAnsi"/>
                <w:noProof/>
              </w:rPr>
              <w:t>TAENIA (TAPE WORM)</w:t>
            </w:r>
            <w:r w:rsidR="008A2742">
              <w:rPr>
                <w:noProof/>
                <w:webHidden/>
              </w:rPr>
              <w:tab/>
            </w:r>
            <w:r w:rsidR="008A2742">
              <w:rPr>
                <w:noProof/>
                <w:webHidden/>
              </w:rPr>
              <w:fldChar w:fldCharType="begin"/>
            </w:r>
            <w:r w:rsidR="008A2742">
              <w:rPr>
                <w:noProof/>
                <w:webHidden/>
              </w:rPr>
              <w:instrText xml:space="preserve"> PAGEREF _Toc536666806 \h </w:instrText>
            </w:r>
            <w:r w:rsidR="008A2742">
              <w:rPr>
                <w:noProof/>
                <w:webHidden/>
              </w:rPr>
            </w:r>
            <w:r w:rsidR="008A2742">
              <w:rPr>
                <w:noProof/>
                <w:webHidden/>
              </w:rPr>
              <w:fldChar w:fldCharType="separate"/>
            </w:r>
            <w:r w:rsidR="00937EF0">
              <w:rPr>
                <w:noProof/>
                <w:webHidden/>
              </w:rPr>
              <w:t>124</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6807" w:history="1">
            <w:r w:rsidR="008A2742" w:rsidRPr="00411C6C">
              <w:rPr>
                <w:rStyle w:val="Hyperlink"/>
                <w:rFonts w:eastAsia="Arial" w:cstheme="minorHAnsi"/>
                <w:noProof/>
              </w:rPr>
              <w:t>GENITO-URINARY SYSTEM</w:t>
            </w:r>
            <w:r w:rsidR="008A2742">
              <w:rPr>
                <w:noProof/>
                <w:webHidden/>
              </w:rPr>
              <w:tab/>
            </w:r>
            <w:r w:rsidR="008A2742">
              <w:rPr>
                <w:noProof/>
                <w:webHidden/>
              </w:rPr>
              <w:fldChar w:fldCharType="begin"/>
            </w:r>
            <w:r w:rsidR="008A2742">
              <w:rPr>
                <w:noProof/>
                <w:webHidden/>
              </w:rPr>
              <w:instrText xml:space="preserve"> PAGEREF _Toc536666807 \h </w:instrText>
            </w:r>
            <w:r w:rsidR="008A2742">
              <w:rPr>
                <w:noProof/>
                <w:webHidden/>
              </w:rPr>
            </w:r>
            <w:r w:rsidR="008A2742">
              <w:rPr>
                <w:noProof/>
                <w:webHidden/>
              </w:rPr>
              <w:fldChar w:fldCharType="separate"/>
            </w:r>
            <w:r w:rsidR="00937EF0">
              <w:rPr>
                <w:noProof/>
                <w:webHidden/>
              </w:rPr>
              <w:t>125</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08" w:history="1">
            <w:r w:rsidR="008A2742" w:rsidRPr="00411C6C">
              <w:rPr>
                <w:rStyle w:val="Hyperlink"/>
                <w:rFonts w:eastAsia="Arial" w:cstheme="minorHAnsi"/>
                <w:noProof/>
              </w:rPr>
              <w:t>URINARY TRACT INFECTIONS (UTI)</w:t>
            </w:r>
            <w:r w:rsidR="008A2742">
              <w:rPr>
                <w:noProof/>
                <w:webHidden/>
              </w:rPr>
              <w:tab/>
            </w:r>
            <w:r w:rsidR="008A2742">
              <w:rPr>
                <w:noProof/>
                <w:webHidden/>
              </w:rPr>
              <w:fldChar w:fldCharType="begin"/>
            </w:r>
            <w:r w:rsidR="008A2742">
              <w:rPr>
                <w:noProof/>
                <w:webHidden/>
              </w:rPr>
              <w:instrText xml:space="preserve"> PAGEREF _Toc536666808 \h </w:instrText>
            </w:r>
            <w:r w:rsidR="008A2742">
              <w:rPr>
                <w:noProof/>
                <w:webHidden/>
              </w:rPr>
            </w:r>
            <w:r w:rsidR="008A2742">
              <w:rPr>
                <w:noProof/>
                <w:webHidden/>
              </w:rPr>
              <w:fldChar w:fldCharType="separate"/>
            </w:r>
            <w:r w:rsidR="00937EF0">
              <w:rPr>
                <w:noProof/>
                <w:webHidden/>
              </w:rPr>
              <w:t>125</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09" w:history="1">
            <w:r w:rsidR="008A2742" w:rsidRPr="00411C6C">
              <w:rPr>
                <w:rStyle w:val="Hyperlink"/>
                <w:noProof/>
              </w:rPr>
              <w:t>ACUTE PROSTATITIS</w:t>
            </w:r>
            <w:r w:rsidR="008A2742">
              <w:rPr>
                <w:noProof/>
                <w:webHidden/>
              </w:rPr>
              <w:tab/>
            </w:r>
            <w:r w:rsidR="008A2742">
              <w:rPr>
                <w:noProof/>
                <w:webHidden/>
              </w:rPr>
              <w:fldChar w:fldCharType="begin"/>
            </w:r>
            <w:r w:rsidR="008A2742">
              <w:rPr>
                <w:noProof/>
                <w:webHidden/>
              </w:rPr>
              <w:instrText xml:space="preserve"> PAGEREF _Toc536666809 \h </w:instrText>
            </w:r>
            <w:r w:rsidR="008A2742">
              <w:rPr>
                <w:noProof/>
                <w:webHidden/>
              </w:rPr>
            </w:r>
            <w:r w:rsidR="008A2742">
              <w:rPr>
                <w:noProof/>
                <w:webHidden/>
              </w:rPr>
              <w:fldChar w:fldCharType="separate"/>
            </w:r>
            <w:r w:rsidR="00937EF0">
              <w:rPr>
                <w:noProof/>
                <w:webHidden/>
              </w:rPr>
              <w:t>128</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10" w:history="1">
            <w:r w:rsidR="008A2742" w:rsidRPr="00411C6C">
              <w:rPr>
                <w:rStyle w:val="Hyperlink"/>
                <w:rFonts w:eastAsia="Arial"/>
                <w:noProof/>
              </w:rPr>
              <w:t>URINARY STONES</w:t>
            </w:r>
            <w:r w:rsidR="008A2742">
              <w:rPr>
                <w:noProof/>
                <w:webHidden/>
              </w:rPr>
              <w:tab/>
            </w:r>
            <w:r w:rsidR="008A2742">
              <w:rPr>
                <w:noProof/>
                <w:webHidden/>
              </w:rPr>
              <w:fldChar w:fldCharType="begin"/>
            </w:r>
            <w:r w:rsidR="008A2742">
              <w:rPr>
                <w:noProof/>
                <w:webHidden/>
              </w:rPr>
              <w:instrText xml:space="preserve"> PAGEREF _Toc536666810 \h </w:instrText>
            </w:r>
            <w:r w:rsidR="008A2742">
              <w:rPr>
                <w:noProof/>
                <w:webHidden/>
              </w:rPr>
            </w:r>
            <w:r w:rsidR="008A2742">
              <w:rPr>
                <w:noProof/>
                <w:webHidden/>
              </w:rPr>
              <w:fldChar w:fldCharType="separate"/>
            </w:r>
            <w:r w:rsidR="00937EF0">
              <w:rPr>
                <w:noProof/>
                <w:webHidden/>
              </w:rPr>
              <w:t>128</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11" w:history="1">
            <w:r w:rsidR="008A2742" w:rsidRPr="00411C6C">
              <w:rPr>
                <w:rStyle w:val="Hyperlink"/>
                <w:noProof/>
              </w:rPr>
              <w:t>ACUTE KIDNEY INJURY (AKI)</w:t>
            </w:r>
            <w:r w:rsidR="008A2742">
              <w:rPr>
                <w:noProof/>
                <w:webHidden/>
              </w:rPr>
              <w:tab/>
            </w:r>
            <w:r w:rsidR="008A2742">
              <w:rPr>
                <w:noProof/>
                <w:webHidden/>
              </w:rPr>
              <w:fldChar w:fldCharType="begin"/>
            </w:r>
            <w:r w:rsidR="008A2742">
              <w:rPr>
                <w:noProof/>
                <w:webHidden/>
              </w:rPr>
              <w:instrText xml:space="preserve"> PAGEREF _Toc536666811 \h </w:instrText>
            </w:r>
            <w:r w:rsidR="008A2742">
              <w:rPr>
                <w:noProof/>
                <w:webHidden/>
              </w:rPr>
            </w:r>
            <w:r w:rsidR="008A2742">
              <w:rPr>
                <w:noProof/>
                <w:webHidden/>
              </w:rPr>
              <w:fldChar w:fldCharType="separate"/>
            </w:r>
            <w:r w:rsidR="00937EF0">
              <w:rPr>
                <w:noProof/>
                <w:webHidden/>
              </w:rPr>
              <w:t>130</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12" w:history="1">
            <w:r w:rsidR="008A2742" w:rsidRPr="00411C6C">
              <w:rPr>
                <w:rStyle w:val="Hyperlink"/>
                <w:rFonts w:eastAsia="Arial"/>
                <w:noProof/>
              </w:rPr>
              <w:t>ACUTE GLOMERULONEPHRITIS</w:t>
            </w:r>
            <w:r w:rsidR="008A2742">
              <w:rPr>
                <w:noProof/>
                <w:webHidden/>
              </w:rPr>
              <w:tab/>
            </w:r>
            <w:r w:rsidR="008A2742">
              <w:rPr>
                <w:noProof/>
                <w:webHidden/>
              </w:rPr>
              <w:fldChar w:fldCharType="begin"/>
            </w:r>
            <w:r w:rsidR="008A2742">
              <w:rPr>
                <w:noProof/>
                <w:webHidden/>
              </w:rPr>
              <w:instrText xml:space="preserve"> PAGEREF _Toc536666812 \h </w:instrText>
            </w:r>
            <w:r w:rsidR="008A2742">
              <w:rPr>
                <w:noProof/>
                <w:webHidden/>
              </w:rPr>
            </w:r>
            <w:r w:rsidR="008A2742">
              <w:rPr>
                <w:noProof/>
                <w:webHidden/>
              </w:rPr>
              <w:fldChar w:fldCharType="separate"/>
            </w:r>
            <w:r w:rsidR="00937EF0">
              <w:rPr>
                <w:noProof/>
                <w:webHidden/>
              </w:rPr>
              <w:t>131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13" w:history="1">
            <w:r w:rsidR="008A2742" w:rsidRPr="00411C6C">
              <w:rPr>
                <w:rStyle w:val="Hyperlink"/>
                <w:noProof/>
              </w:rPr>
              <w:t>NEPHROTIC SYNDROME</w:t>
            </w:r>
            <w:r w:rsidR="008A2742">
              <w:rPr>
                <w:noProof/>
                <w:webHidden/>
              </w:rPr>
              <w:tab/>
            </w:r>
            <w:r w:rsidR="008A2742">
              <w:rPr>
                <w:noProof/>
                <w:webHidden/>
              </w:rPr>
              <w:fldChar w:fldCharType="begin"/>
            </w:r>
            <w:r w:rsidR="008A2742">
              <w:rPr>
                <w:noProof/>
                <w:webHidden/>
              </w:rPr>
              <w:instrText xml:space="preserve"> PAGEREF _Toc536666813 \h </w:instrText>
            </w:r>
            <w:r w:rsidR="008A2742">
              <w:rPr>
                <w:noProof/>
                <w:webHidden/>
              </w:rPr>
            </w:r>
            <w:r w:rsidR="008A2742">
              <w:rPr>
                <w:noProof/>
                <w:webHidden/>
              </w:rPr>
              <w:fldChar w:fldCharType="separate"/>
            </w:r>
            <w:r w:rsidR="00937EF0">
              <w:rPr>
                <w:noProof/>
                <w:webHidden/>
              </w:rPr>
              <w:t>133</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14" w:history="1">
            <w:r w:rsidR="008A2742" w:rsidRPr="00411C6C">
              <w:rPr>
                <w:rStyle w:val="Hyperlink"/>
                <w:noProof/>
              </w:rPr>
              <w:t>GENITAL INFECTIONS</w:t>
            </w:r>
            <w:r w:rsidR="008A2742">
              <w:rPr>
                <w:noProof/>
                <w:webHidden/>
              </w:rPr>
              <w:tab/>
            </w:r>
            <w:r w:rsidR="008A2742">
              <w:rPr>
                <w:noProof/>
                <w:webHidden/>
              </w:rPr>
              <w:fldChar w:fldCharType="begin"/>
            </w:r>
            <w:r w:rsidR="008A2742">
              <w:rPr>
                <w:noProof/>
                <w:webHidden/>
              </w:rPr>
              <w:instrText xml:space="preserve"> PAGEREF _Toc536666814 \h </w:instrText>
            </w:r>
            <w:r w:rsidR="008A2742">
              <w:rPr>
                <w:noProof/>
                <w:webHidden/>
              </w:rPr>
            </w:r>
            <w:r w:rsidR="008A2742">
              <w:rPr>
                <w:noProof/>
                <w:webHidden/>
              </w:rPr>
              <w:fldChar w:fldCharType="separate"/>
            </w:r>
            <w:r w:rsidR="00937EF0">
              <w:rPr>
                <w:noProof/>
                <w:webHidden/>
              </w:rPr>
              <w:t>136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15" w:history="1">
            <w:r w:rsidR="008A2742" w:rsidRPr="00411C6C">
              <w:rPr>
                <w:rStyle w:val="Hyperlink"/>
                <w:noProof/>
              </w:rPr>
              <w:t>URETHRAL DISCHARGE</w:t>
            </w:r>
            <w:r w:rsidR="008A2742">
              <w:rPr>
                <w:noProof/>
                <w:webHidden/>
              </w:rPr>
              <w:tab/>
            </w:r>
            <w:r w:rsidR="008A2742">
              <w:rPr>
                <w:noProof/>
                <w:webHidden/>
              </w:rPr>
              <w:fldChar w:fldCharType="begin"/>
            </w:r>
            <w:r w:rsidR="008A2742">
              <w:rPr>
                <w:noProof/>
                <w:webHidden/>
              </w:rPr>
              <w:instrText xml:space="preserve"> PAGEREF _Toc536666815 \h </w:instrText>
            </w:r>
            <w:r w:rsidR="008A2742">
              <w:rPr>
                <w:noProof/>
                <w:webHidden/>
              </w:rPr>
            </w:r>
            <w:r w:rsidR="008A2742">
              <w:rPr>
                <w:noProof/>
                <w:webHidden/>
              </w:rPr>
              <w:fldChar w:fldCharType="separate"/>
            </w:r>
            <w:r w:rsidR="00937EF0">
              <w:rPr>
                <w:noProof/>
                <w:webHidden/>
              </w:rPr>
              <w:t>136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16" w:history="1">
            <w:r w:rsidR="008A2742" w:rsidRPr="00411C6C">
              <w:rPr>
                <w:rStyle w:val="Hyperlink"/>
                <w:noProof/>
              </w:rPr>
              <w:t>ABNORMAL VAGINAL DISCHARGE</w:t>
            </w:r>
            <w:r w:rsidR="008A2742">
              <w:rPr>
                <w:noProof/>
                <w:webHidden/>
              </w:rPr>
              <w:tab/>
            </w:r>
            <w:r w:rsidR="008A2742">
              <w:rPr>
                <w:noProof/>
                <w:webHidden/>
              </w:rPr>
              <w:fldChar w:fldCharType="begin"/>
            </w:r>
            <w:r w:rsidR="008A2742">
              <w:rPr>
                <w:noProof/>
                <w:webHidden/>
              </w:rPr>
              <w:instrText xml:space="preserve"> PAGEREF _Toc536666816 \h </w:instrText>
            </w:r>
            <w:r w:rsidR="008A2742">
              <w:rPr>
                <w:noProof/>
                <w:webHidden/>
              </w:rPr>
            </w:r>
            <w:r w:rsidR="008A2742">
              <w:rPr>
                <w:noProof/>
                <w:webHidden/>
              </w:rPr>
              <w:fldChar w:fldCharType="separate"/>
            </w:r>
            <w:r w:rsidR="00937EF0">
              <w:rPr>
                <w:noProof/>
                <w:webHidden/>
              </w:rPr>
              <w:t>137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17" w:history="1">
            <w:r w:rsidR="008A2742" w:rsidRPr="00411C6C">
              <w:rPr>
                <w:rStyle w:val="Hyperlink"/>
                <w:noProof/>
              </w:rPr>
              <w:t>Bacterial vaginosis and trichomoniasis</w:t>
            </w:r>
            <w:r w:rsidR="008A2742">
              <w:rPr>
                <w:noProof/>
                <w:webHidden/>
              </w:rPr>
              <w:tab/>
            </w:r>
            <w:r w:rsidR="008A2742">
              <w:rPr>
                <w:noProof/>
                <w:webHidden/>
              </w:rPr>
              <w:fldChar w:fldCharType="begin"/>
            </w:r>
            <w:r w:rsidR="008A2742">
              <w:rPr>
                <w:noProof/>
                <w:webHidden/>
              </w:rPr>
              <w:instrText xml:space="preserve"> PAGEREF _Toc536666817 \h </w:instrText>
            </w:r>
            <w:r w:rsidR="008A2742">
              <w:rPr>
                <w:noProof/>
                <w:webHidden/>
              </w:rPr>
            </w:r>
            <w:r w:rsidR="008A2742">
              <w:rPr>
                <w:noProof/>
                <w:webHidden/>
              </w:rPr>
              <w:fldChar w:fldCharType="separate"/>
            </w:r>
            <w:r w:rsidR="00937EF0">
              <w:rPr>
                <w:noProof/>
                <w:webHidden/>
              </w:rPr>
              <w:t>140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18" w:history="1">
            <w:r w:rsidR="008A2742" w:rsidRPr="00411C6C">
              <w:rPr>
                <w:rStyle w:val="Hyperlink"/>
                <w:noProof/>
              </w:rPr>
              <w:t>Vulvovaginal candidiasis</w:t>
            </w:r>
            <w:r w:rsidR="008A2742">
              <w:rPr>
                <w:noProof/>
                <w:webHidden/>
              </w:rPr>
              <w:tab/>
            </w:r>
            <w:r w:rsidR="008A2742">
              <w:rPr>
                <w:noProof/>
                <w:webHidden/>
              </w:rPr>
              <w:fldChar w:fldCharType="begin"/>
            </w:r>
            <w:r w:rsidR="008A2742">
              <w:rPr>
                <w:noProof/>
                <w:webHidden/>
              </w:rPr>
              <w:instrText xml:space="preserve"> PAGEREF _Toc536666818 \h </w:instrText>
            </w:r>
            <w:r w:rsidR="008A2742">
              <w:rPr>
                <w:noProof/>
                <w:webHidden/>
              </w:rPr>
            </w:r>
            <w:r w:rsidR="008A2742">
              <w:rPr>
                <w:noProof/>
                <w:webHidden/>
              </w:rPr>
              <w:fldChar w:fldCharType="separate"/>
            </w:r>
            <w:r w:rsidR="00937EF0">
              <w:rPr>
                <w:noProof/>
                <w:webHidden/>
              </w:rPr>
              <w:t>140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19" w:history="1">
            <w:r w:rsidR="008A2742" w:rsidRPr="00411C6C">
              <w:rPr>
                <w:rStyle w:val="Hyperlink"/>
                <w:noProof/>
              </w:rPr>
              <w:t>GENITAL ULCERS</w:t>
            </w:r>
            <w:r w:rsidR="008A2742">
              <w:rPr>
                <w:noProof/>
                <w:webHidden/>
              </w:rPr>
              <w:tab/>
            </w:r>
            <w:r w:rsidR="008A2742">
              <w:rPr>
                <w:noProof/>
                <w:webHidden/>
              </w:rPr>
              <w:fldChar w:fldCharType="begin"/>
            </w:r>
            <w:r w:rsidR="008A2742">
              <w:rPr>
                <w:noProof/>
                <w:webHidden/>
              </w:rPr>
              <w:instrText xml:space="preserve"> PAGEREF _Toc536666819 \h </w:instrText>
            </w:r>
            <w:r w:rsidR="008A2742">
              <w:rPr>
                <w:noProof/>
                <w:webHidden/>
              </w:rPr>
            </w:r>
            <w:r w:rsidR="008A2742">
              <w:rPr>
                <w:noProof/>
                <w:webHidden/>
              </w:rPr>
              <w:fldChar w:fldCharType="separate"/>
            </w:r>
            <w:r w:rsidR="00937EF0">
              <w:rPr>
                <w:noProof/>
                <w:webHidden/>
              </w:rPr>
              <w:t>141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20" w:history="1">
            <w:r w:rsidR="008A2742" w:rsidRPr="00411C6C">
              <w:rPr>
                <w:rStyle w:val="Hyperlink"/>
                <w:noProof/>
              </w:rPr>
              <w:t>GENITAL ULCERS AND WARTS IN WOMEN</w:t>
            </w:r>
            <w:r w:rsidR="008A2742">
              <w:rPr>
                <w:noProof/>
                <w:webHidden/>
              </w:rPr>
              <w:tab/>
            </w:r>
            <w:r w:rsidR="008A2742">
              <w:rPr>
                <w:noProof/>
                <w:webHidden/>
              </w:rPr>
              <w:fldChar w:fldCharType="begin"/>
            </w:r>
            <w:r w:rsidR="008A2742">
              <w:rPr>
                <w:noProof/>
                <w:webHidden/>
              </w:rPr>
              <w:instrText xml:space="preserve"> PAGEREF _Toc536666820 \h </w:instrText>
            </w:r>
            <w:r w:rsidR="008A2742">
              <w:rPr>
                <w:noProof/>
                <w:webHidden/>
              </w:rPr>
            </w:r>
            <w:r w:rsidR="008A2742">
              <w:rPr>
                <w:noProof/>
                <w:webHidden/>
              </w:rPr>
              <w:fldChar w:fldCharType="separate"/>
            </w:r>
            <w:r w:rsidR="00937EF0">
              <w:rPr>
                <w:noProof/>
                <w:webHidden/>
              </w:rPr>
              <w:t>143</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6821" w:history="1">
            <w:r w:rsidR="008A2742" w:rsidRPr="00411C6C">
              <w:rPr>
                <w:rStyle w:val="Hyperlink"/>
                <w:noProof/>
              </w:rPr>
              <w:t>HAEMATOLOGY DISEASES</w:t>
            </w:r>
            <w:r w:rsidR="008A2742">
              <w:rPr>
                <w:noProof/>
                <w:webHidden/>
              </w:rPr>
              <w:tab/>
            </w:r>
            <w:r w:rsidR="008A2742">
              <w:rPr>
                <w:noProof/>
                <w:webHidden/>
              </w:rPr>
              <w:fldChar w:fldCharType="begin"/>
            </w:r>
            <w:r w:rsidR="008A2742">
              <w:rPr>
                <w:noProof/>
                <w:webHidden/>
              </w:rPr>
              <w:instrText xml:space="preserve"> PAGEREF _Toc536666821 \h </w:instrText>
            </w:r>
            <w:r w:rsidR="008A2742">
              <w:rPr>
                <w:noProof/>
                <w:webHidden/>
              </w:rPr>
            </w:r>
            <w:r w:rsidR="008A2742">
              <w:rPr>
                <w:noProof/>
                <w:webHidden/>
              </w:rPr>
              <w:fldChar w:fldCharType="separate"/>
            </w:r>
            <w:r w:rsidR="00937EF0">
              <w:rPr>
                <w:noProof/>
                <w:webHidden/>
              </w:rPr>
              <w:t>145</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22" w:history="1">
            <w:r w:rsidR="008A2742" w:rsidRPr="00411C6C">
              <w:rPr>
                <w:rStyle w:val="Hyperlink"/>
                <w:noProof/>
              </w:rPr>
              <w:t>ANAEMIA</w:t>
            </w:r>
            <w:r w:rsidR="008A2742">
              <w:rPr>
                <w:noProof/>
                <w:webHidden/>
              </w:rPr>
              <w:tab/>
            </w:r>
            <w:r w:rsidR="008A2742">
              <w:rPr>
                <w:noProof/>
                <w:webHidden/>
              </w:rPr>
              <w:fldChar w:fldCharType="begin"/>
            </w:r>
            <w:r w:rsidR="008A2742">
              <w:rPr>
                <w:noProof/>
                <w:webHidden/>
              </w:rPr>
              <w:instrText xml:space="preserve"> PAGEREF _Toc536666822 \h </w:instrText>
            </w:r>
            <w:r w:rsidR="008A2742">
              <w:rPr>
                <w:noProof/>
                <w:webHidden/>
              </w:rPr>
            </w:r>
            <w:r w:rsidR="008A2742">
              <w:rPr>
                <w:noProof/>
                <w:webHidden/>
              </w:rPr>
              <w:fldChar w:fldCharType="separate"/>
            </w:r>
            <w:r w:rsidR="00937EF0">
              <w:rPr>
                <w:noProof/>
                <w:webHidden/>
              </w:rPr>
              <w:t>145</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23" w:history="1">
            <w:r w:rsidR="008A2742" w:rsidRPr="00411C6C">
              <w:rPr>
                <w:rStyle w:val="Hyperlink"/>
                <w:noProof/>
              </w:rPr>
              <w:t>THALASSAEMIA</w:t>
            </w:r>
            <w:r w:rsidR="008A2742">
              <w:rPr>
                <w:noProof/>
                <w:webHidden/>
              </w:rPr>
              <w:tab/>
            </w:r>
            <w:r w:rsidR="008A2742">
              <w:rPr>
                <w:noProof/>
                <w:webHidden/>
              </w:rPr>
              <w:fldChar w:fldCharType="begin"/>
            </w:r>
            <w:r w:rsidR="008A2742">
              <w:rPr>
                <w:noProof/>
                <w:webHidden/>
              </w:rPr>
              <w:instrText xml:space="preserve"> PAGEREF _Toc536666823 \h </w:instrText>
            </w:r>
            <w:r w:rsidR="008A2742">
              <w:rPr>
                <w:noProof/>
                <w:webHidden/>
              </w:rPr>
            </w:r>
            <w:r w:rsidR="008A2742">
              <w:rPr>
                <w:noProof/>
                <w:webHidden/>
              </w:rPr>
              <w:fldChar w:fldCharType="separate"/>
            </w:r>
            <w:r w:rsidR="00937EF0">
              <w:rPr>
                <w:noProof/>
                <w:webHidden/>
              </w:rPr>
              <w:t>147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24" w:history="1">
            <w:r w:rsidR="008A2742" w:rsidRPr="00411C6C">
              <w:rPr>
                <w:rStyle w:val="Hyperlink"/>
                <w:noProof/>
              </w:rPr>
              <w:t xml:space="preserve">BETA </w:t>
            </w:r>
            <w:r w:rsidR="008A2742" w:rsidRPr="00411C6C">
              <w:rPr>
                <w:rStyle w:val="Hyperlink"/>
                <w:rFonts w:cstheme="majorHAnsi"/>
                <w:noProof/>
              </w:rPr>
              <w:t>β</w:t>
            </w:r>
            <w:r w:rsidR="008A2742" w:rsidRPr="00411C6C">
              <w:rPr>
                <w:rStyle w:val="Hyperlink"/>
                <w:noProof/>
              </w:rPr>
              <w:t xml:space="preserve"> THALASSAEMIA</w:t>
            </w:r>
            <w:r w:rsidR="008A2742">
              <w:rPr>
                <w:noProof/>
                <w:webHidden/>
              </w:rPr>
              <w:tab/>
            </w:r>
            <w:r w:rsidR="008A2742">
              <w:rPr>
                <w:noProof/>
                <w:webHidden/>
              </w:rPr>
              <w:fldChar w:fldCharType="begin"/>
            </w:r>
            <w:r w:rsidR="008A2742">
              <w:rPr>
                <w:noProof/>
                <w:webHidden/>
              </w:rPr>
              <w:instrText xml:space="preserve"> PAGEREF _Toc536666824 \h </w:instrText>
            </w:r>
            <w:r w:rsidR="008A2742">
              <w:rPr>
                <w:noProof/>
                <w:webHidden/>
              </w:rPr>
            </w:r>
            <w:r w:rsidR="008A2742">
              <w:rPr>
                <w:noProof/>
                <w:webHidden/>
              </w:rPr>
              <w:fldChar w:fldCharType="separate"/>
            </w:r>
            <w:r w:rsidR="00937EF0">
              <w:rPr>
                <w:noProof/>
                <w:webHidden/>
              </w:rPr>
              <w:t>148</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25" w:history="1">
            <w:r w:rsidR="008A2742" w:rsidRPr="00411C6C">
              <w:rPr>
                <w:rStyle w:val="Hyperlink"/>
                <w:noProof/>
              </w:rPr>
              <w:t>ALPHA THALASSAEMIA</w:t>
            </w:r>
            <w:r w:rsidR="008A2742">
              <w:rPr>
                <w:noProof/>
                <w:webHidden/>
              </w:rPr>
              <w:tab/>
            </w:r>
            <w:r w:rsidR="008A2742">
              <w:rPr>
                <w:noProof/>
                <w:webHidden/>
              </w:rPr>
              <w:fldChar w:fldCharType="begin"/>
            </w:r>
            <w:r w:rsidR="008A2742">
              <w:rPr>
                <w:noProof/>
                <w:webHidden/>
              </w:rPr>
              <w:instrText xml:space="preserve"> PAGEREF _Toc536666825 \h </w:instrText>
            </w:r>
            <w:r w:rsidR="008A2742">
              <w:rPr>
                <w:noProof/>
                <w:webHidden/>
              </w:rPr>
            </w:r>
            <w:r w:rsidR="008A2742">
              <w:rPr>
                <w:noProof/>
                <w:webHidden/>
              </w:rPr>
              <w:fldChar w:fldCharType="separate"/>
            </w:r>
            <w:r w:rsidR="00937EF0">
              <w:rPr>
                <w:noProof/>
                <w:webHidden/>
              </w:rPr>
              <w:t>150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26" w:history="1">
            <w:r w:rsidR="008A2742" w:rsidRPr="00411C6C">
              <w:rPr>
                <w:rStyle w:val="Hyperlink"/>
                <w:noProof/>
              </w:rPr>
              <w:t>COMPLICATION</w:t>
            </w:r>
            <w:r w:rsidR="008A2742">
              <w:rPr>
                <w:noProof/>
                <w:webHidden/>
              </w:rPr>
              <w:tab/>
            </w:r>
            <w:r w:rsidR="008A2742">
              <w:rPr>
                <w:noProof/>
                <w:webHidden/>
              </w:rPr>
              <w:fldChar w:fldCharType="begin"/>
            </w:r>
            <w:r w:rsidR="008A2742">
              <w:rPr>
                <w:noProof/>
                <w:webHidden/>
              </w:rPr>
              <w:instrText xml:space="preserve"> PAGEREF _Toc536666826 \h </w:instrText>
            </w:r>
            <w:r w:rsidR="008A2742">
              <w:rPr>
                <w:noProof/>
                <w:webHidden/>
              </w:rPr>
            </w:r>
            <w:r w:rsidR="008A2742">
              <w:rPr>
                <w:noProof/>
                <w:webHidden/>
              </w:rPr>
              <w:fldChar w:fldCharType="separate"/>
            </w:r>
            <w:r w:rsidR="00937EF0">
              <w:rPr>
                <w:noProof/>
                <w:webHidden/>
              </w:rPr>
              <w:t>150</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27" w:history="1">
            <w:r w:rsidR="008A2742" w:rsidRPr="00411C6C">
              <w:rPr>
                <w:rStyle w:val="Hyperlink"/>
                <w:noProof/>
              </w:rPr>
              <w:t>G6PD Deficiency (Glucose-6- Phosphate Dehydrogenase Deficiency)</w:t>
            </w:r>
            <w:r w:rsidR="008A2742">
              <w:rPr>
                <w:noProof/>
                <w:webHidden/>
              </w:rPr>
              <w:tab/>
            </w:r>
            <w:r w:rsidR="008A2742">
              <w:rPr>
                <w:noProof/>
                <w:webHidden/>
              </w:rPr>
              <w:fldChar w:fldCharType="begin"/>
            </w:r>
            <w:r w:rsidR="008A2742">
              <w:rPr>
                <w:noProof/>
                <w:webHidden/>
              </w:rPr>
              <w:instrText xml:space="preserve"> PAGEREF _Toc536666827 \h </w:instrText>
            </w:r>
            <w:r w:rsidR="008A2742">
              <w:rPr>
                <w:noProof/>
                <w:webHidden/>
              </w:rPr>
            </w:r>
            <w:r w:rsidR="008A2742">
              <w:rPr>
                <w:noProof/>
                <w:webHidden/>
              </w:rPr>
              <w:fldChar w:fldCharType="separate"/>
            </w:r>
            <w:r w:rsidR="00937EF0">
              <w:rPr>
                <w:noProof/>
                <w:webHidden/>
              </w:rPr>
              <w:t>151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28" w:history="1">
            <w:r w:rsidR="008A2742" w:rsidRPr="00411C6C">
              <w:rPr>
                <w:rStyle w:val="Hyperlink"/>
                <w:noProof/>
              </w:rPr>
              <w:t>SIGNS AND SYMPTOMS</w:t>
            </w:r>
            <w:r w:rsidR="008A2742">
              <w:rPr>
                <w:noProof/>
                <w:webHidden/>
              </w:rPr>
              <w:tab/>
            </w:r>
            <w:r w:rsidR="008A2742">
              <w:rPr>
                <w:noProof/>
                <w:webHidden/>
              </w:rPr>
              <w:fldChar w:fldCharType="begin"/>
            </w:r>
            <w:r w:rsidR="008A2742">
              <w:rPr>
                <w:noProof/>
                <w:webHidden/>
              </w:rPr>
              <w:instrText xml:space="preserve"> PAGEREF _Toc536666828 \h </w:instrText>
            </w:r>
            <w:r w:rsidR="008A2742">
              <w:rPr>
                <w:noProof/>
                <w:webHidden/>
              </w:rPr>
            </w:r>
            <w:r w:rsidR="008A2742">
              <w:rPr>
                <w:noProof/>
                <w:webHidden/>
              </w:rPr>
              <w:fldChar w:fldCharType="separate"/>
            </w:r>
            <w:r w:rsidR="00937EF0">
              <w:rPr>
                <w:noProof/>
                <w:webHidden/>
              </w:rPr>
              <w:t>151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29" w:history="1">
            <w:r w:rsidR="008A2742" w:rsidRPr="00411C6C">
              <w:rPr>
                <w:rStyle w:val="Hyperlink"/>
                <w:noProof/>
              </w:rPr>
              <w:t>DIAGNOSIS</w:t>
            </w:r>
            <w:r w:rsidR="008A2742">
              <w:rPr>
                <w:noProof/>
                <w:webHidden/>
              </w:rPr>
              <w:tab/>
            </w:r>
            <w:r w:rsidR="008A2742">
              <w:rPr>
                <w:noProof/>
                <w:webHidden/>
              </w:rPr>
              <w:fldChar w:fldCharType="begin"/>
            </w:r>
            <w:r w:rsidR="008A2742">
              <w:rPr>
                <w:noProof/>
                <w:webHidden/>
              </w:rPr>
              <w:instrText xml:space="preserve"> PAGEREF _Toc536666829 \h </w:instrText>
            </w:r>
            <w:r w:rsidR="008A2742">
              <w:rPr>
                <w:noProof/>
                <w:webHidden/>
              </w:rPr>
            </w:r>
            <w:r w:rsidR="008A2742">
              <w:rPr>
                <w:noProof/>
                <w:webHidden/>
              </w:rPr>
              <w:fldChar w:fldCharType="separate"/>
            </w:r>
            <w:r w:rsidR="00937EF0">
              <w:rPr>
                <w:noProof/>
                <w:webHidden/>
              </w:rPr>
              <w:t>151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30" w:history="1">
            <w:r w:rsidR="008A2742" w:rsidRPr="00411C6C">
              <w:rPr>
                <w:rStyle w:val="Hyperlink"/>
                <w:noProof/>
              </w:rPr>
              <w:t>TREATMENT</w:t>
            </w:r>
            <w:r w:rsidR="008A2742">
              <w:rPr>
                <w:noProof/>
                <w:webHidden/>
              </w:rPr>
              <w:tab/>
            </w:r>
            <w:r w:rsidR="008A2742">
              <w:rPr>
                <w:noProof/>
                <w:webHidden/>
              </w:rPr>
              <w:fldChar w:fldCharType="begin"/>
            </w:r>
            <w:r w:rsidR="008A2742">
              <w:rPr>
                <w:noProof/>
                <w:webHidden/>
              </w:rPr>
              <w:instrText xml:space="preserve"> PAGEREF _Toc536666830 \h </w:instrText>
            </w:r>
            <w:r w:rsidR="008A2742">
              <w:rPr>
                <w:noProof/>
                <w:webHidden/>
              </w:rPr>
            </w:r>
            <w:r w:rsidR="008A2742">
              <w:rPr>
                <w:noProof/>
                <w:webHidden/>
              </w:rPr>
              <w:fldChar w:fldCharType="separate"/>
            </w:r>
            <w:r w:rsidR="00937EF0">
              <w:rPr>
                <w:noProof/>
                <w:webHidden/>
              </w:rPr>
              <w:t>151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31" w:history="1">
            <w:r w:rsidR="008A2742" w:rsidRPr="00411C6C">
              <w:rPr>
                <w:rStyle w:val="Hyperlink"/>
                <w:noProof/>
              </w:rPr>
              <w:t>DRUGS AND CHEMICALS THAT CAUSE SEVERE HAEMOLYSIS IN G6PD DEFICIENT PEOPLE:</w:t>
            </w:r>
            <w:r w:rsidR="008A2742">
              <w:rPr>
                <w:noProof/>
                <w:webHidden/>
              </w:rPr>
              <w:tab/>
            </w:r>
            <w:r w:rsidR="008A2742">
              <w:rPr>
                <w:noProof/>
                <w:webHidden/>
              </w:rPr>
              <w:fldChar w:fldCharType="begin"/>
            </w:r>
            <w:r w:rsidR="008A2742">
              <w:rPr>
                <w:noProof/>
                <w:webHidden/>
              </w:rPr>
              <w:instrText xml:space="preserve"> PAGEREF _Toc536666831 \h </w:instrText>
            </w:r>
            <w:r w:rsidR="008A2742">
              <w:rPr>
                <w:noProof/>
                <w:webHidden/>
              </w:rPr>
            </w:r>
            <w:r w:rsidR="008A2742">
              <w:rPr>
                <w:noProof/>
                <w:webHidden/>
              </w:rPr>
              <w:fldChar w:fldCharType="separate"/>
            </w:r>
            <w:r w:rsidR="00937EF0">
              <w:rPr>
                <w:noProof/>
                <w:webHidden/>
              </w:rPr>
              <w:t>151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32" w:history="1">
            <w:r w:rsidR="008A2742" w:rsidRPr="00411C6C">
              <w:rPr>
                <w:rStyle w:val="Hyperlink"/>
                <w:noProof/>
              </w:rPr>
              <w:t>DRUGS WITH POSSIBLE RISK IN G6PD SUBJECTS</w:t>
            </w:r>
            <w:r w:rsidR="008A2742">
              <w:rPr>
                <w:noProof/>
                <w:webHidden/>
              </w:rPr>
              <w:tab/>
            </w:r>
            <w:r w:rsidR="008A2742">
              <w:rPr>
                <w:noProof/>
                <w:webHidden/>
              </w:rPr>
              <w:fldChar w:fldCharType="begin"/>
            </w:r>
            <w:r w:rsidR="008A2742">
              <w:rPr>
                <w:noProof/>
                <w:webHidden/>
              </w:rPr>
              <w:instrText xml:space="preserve"> PAGEREF _Toc536666832 \h </w:instrText>
            </w:r>
            <w:r w:rsidR="008A2742">
              <w:rPr>
                <w:noProof/>
                <w:webHidden/>
              </w:rPr>
            </w:r>
            <w:r w:rsidR="008A2742">
              <w:rPr>
                <w:noProof/>
                <w:webHidden/>
              </w:rPr>
              <w:fldChar w:fldCharType="separate"/>
            </w:r>
            <w:r w:rsidR="00937EF0">
              <w:rPr>
                <w:noProof/>
                <w:webHidden/>
              </w:rPr>
              <w:t>151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33" w:history="1">
            <w:r w:rsidR="008A2742" w:rsidRPr="00411C6C">
              <w:rPr>
                <w:rStyle w:val="Hyperlink"/>
                <w:noProof/>
              </w:rPr>
              <w:t>PREVENTION FROM HAEMOLYSIS</w:t>
            </w:r>
            <w:r w:rsidR="008A2742">
              <w:rPr>
                <w:noProof/>
                <w:webHidden/>
              </w:rPr>
              <w:tab/>
            </w:r>
            <w:r w:rsidR="008A2742">
              <w:rPr>
                <w:noProof/>
                <w:webHidden/>
              </w:rPr>
              <w:fldChar w:fldCharType="begin"/>
            </w:r>
            <w:r w:rsidR="008A2742">
              <w:rPr>
                <w:noProof/>
                <w:webHidden/>
              </w:rPr>
              <w:instrText xml:space="preserve"> PAGEREF _Toc536666833 \h </w:instrText>
            </w:r>
            <w:r w:rsidR="008A2742">
              <w:rPr>
                <w:noProof/>
                <w:webHidden/>
              </w:rPr>
            </w:r>
            <w:r w:rsidR="008A2742">
              <w:rPr>
                <w:noProof/>
                <w:webHidden/>
              </w:rPr>
              <w:fldChar w:fldCharType="separate"/>
            </w:r>
            <w:r w:rsidR="00937EF0">
              <w:rPr>
                <w:noProof/>
                <w:webHidden/>
              </w:rPr>
              <w:t>151</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6834" w:history="1">
            <w:r w:rsidR="008A2742" w:rsidRPr="00411C6C">
              <w:rPr>
                <w:rStyle w:val="Hyperlink"/>
                <w:noProof/>
              </w:rPr>
              <w:t>BLOOD TRANSFUSION</w:t>
            </w:r>
            <w:r w:rsidR="008A2742">
              <w:rPr>
                <w:noProof/>
                <w:webHidden/>
              </w:rPr>
              <w:tab/>
            </w:r>
            <w:r w:rsidR="008A2742">
              <w:rPr>
                <w:noProof/>
                <w:webHidden/>
              </w:rPr>
              <w:fldChar w:fldCharType="begin"/>
            </w:r>
            <w:r w:rsidR="008A2742">
              <w:rPr>
                <w:noProof/>
                <w:webHidden/>
              </w:rPr>
              <w:instrText xml:space="preserve"> PAGEREF _Toc536666834 \h </w:instrText>
            </w:r>
            <w:r w:rsidR="008A2742">
              <w:rPr>
                <w:noProof/>
                <w:webHidden/>
              </w:rPr>
            </w:r>
            <w:r w:rsidR="008A2742">
              <w:rPr>
                <w:noProof/>
                <w:webHidden/>
              </w:rPr>
              <w:fldChar w:fldCharType="separate"/>
            </w:r>
            <w:r w:rsidR="00937EF0">
              <w:rPr>
                <w:noProof/>
                <w:webHidden/>
              </w:rPr>
              <w:t>152</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35" w:history="1">
            <w:r w:rsidR="008A2742" w:rsidRPr="00411C6C">
              <w:rPr>
                <w:rStyle w:val="Hyperlink"/>
                <w:noProof/>
              </w:rPr>
              <w:t>INDICATIONS</w:t>
            </w:r>
            <w:r w:rsidR="008A2742">
              <w:rPr>
                <w:noProof/>
                <w:webHidden/>
              </w:rPr>
              <w:tab/>
            </w:r>
            <w:r w:rsidR="008A2742">
              <w:rPr>
                <w:noProof/>
                <w:webHidden/>
              </w:rPr>
              <w:fldChar w:fldCharType="begin"/>
            </w:r>
            <w:r w:rsidR="008A2742">
              <w:rPr>
                <w:noProof/>
                <w:webHidden/>
              </w:rPr>
              <w:instrText xml:space="preserve"> PAGEREF _Toc536666835 \h </w:instrText>
            </w:r>
            <w:r w:rsidR="008A2742">
              <w:rPr>
                <w:noProof/>
                <w:webHidden/>
              </w:rPr>
            </w:r>
            <w:r w:rsidR="008A2742">
              <w:rPr>
                <w:noProof/>
                <w:webHidden/>
              </w:rPr>
              <w:fldChar w:fldCharType="separate"/>
            </w:r>
            <w:r w:rsidR="00937EF0">
              <w:rPr>
                <w:noProof/>
                <w:webHidden/>
              </w:rPr>
              <w:t>152</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36" w:history="1">
            <w:r w:rsidR="008A2742" w:rsidRPr="00411C6C">
              <w:rPr>
                <w:rStyle w:val="Hyperlink"/>
                <w:noProof/>
              </w:rPr>
              <w:t>VOLUME TO BE TRANSFUSED</w:t>
            </w:r>
            <w:r w:rsidR="008A2742">
              <w:rPr>
                <w:noProof/>
                <w:webHidden/>
              </w:rPr>
              <w:tab/>
            </w:r>
            <w:r w:rsidR="008A2742">
              <w:rPr>
                <w:noProof/>
                <w:webHidden/>
              </w:rPr>
              <w:fldChar w:fldCharType="begin"/>
            </w:r>
            <w:r w:rsidR="008A2742">
              <w:rPr>
                <w:noProof/>
                <w:webHidden/>
              </w:rPr>
              <w:instrText xml:space="preserve"> PAGEREF _Toc536666836 \h </w:instrText>
            </w:r>
            <w:r w:rsidR="008A2742">
              <w:rPr>
                <w:noProof/>
                <w:webHidden/>
              </w:rPr>
            </w:r>
            <w:r w:rsidR="008A2742">
              <w:rPr>
                <w:noProof/>
                <w:webHidden/>
              </w:rPr>
              <w:fldChar w:fldCharType="separate"/>
            </w:r>
            <w:r w:rsidR="00937EF0">
              <w:rPr>
                <w:noProof/>
                <w:webHidden/>
              </w:rPr>
              <w:t>153</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37" w:history="1">
            <w:r w:rsidR="008A2742" w:rsidRPr="00411C6C">
              <w:rPr>
                <w:rStyle w:val="Hyperlink"/>
                <w:noProof/>
              </w:rPr>
              <w:t>MONITORING</w:t>
            </w:r>
            <w:r w:rsidR="008A2742">
              <w:rPr>
                <w:noProof/>
                <w:webHidden/>
              </w:rPr>
              <w:tab/>
            </w:r>
            <w:r w:rsidR="008A2742">
              <w:rPr>
                <w:noProof/>
                <w:webHidden/>
              </w:rPr>
              <w:fldChar w:fldCharType="begin"/>
            </w:r>
            <w:r w:rsidR="008A2742">
              <w:rPr>
                <w:noProof/>
                <w:webHidden/>
              </w:rPr>
              <w:instrText xml:space="preserve"> PAGEREF _Toc536666837 \h </w:instrText>
            </w:r>
            <w:r w:rsidR="008A2742">
              <w:rPr>
                <w:noProof/>
                <w:webHidden/>
              </w:rPr>
            </w:r>
            <w:r w:rsidR="008A2742">
              <w:rPr>
                <w:noProof/>
                <w:webHidden/>
              </w:rPr>
              <w:fldChar w:fldCharType="separate"/>
            </w:r>
            <w:r w:rsidR="00937EF0">
              <w:rPr>
                <w:noProof/>
                <w:webHidden/>
              </w:rPr>
              <w:t>153</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38" w:history="1">
            <w:r w:rsidR="008A2742" w:rsidRPr="00411C6C">
              <w:rPr>
                <w:rStyle w:val="Hyperlink"/>
                <w:rFonts w:eastAsia="Arial"/>
                <w:noProof/>
              </w:rPr>
              <w:t>RATE OF TRANSFUSION</w:t>
            </w:r>
            <w:r w:rsidR="008A2742">
              <w:rPr>
                <w:noProof/>
                <w:webHidden/>
              </w:rPr>
              <w:tab/>
            </w:r>
            <w:r w:rsidR="008A2742">
              <w:rPr>
                <w:noProof/>
                <w:webHidden/>
              </w:rPr>
              <w:fldChar w:fldCharType="begin"/>
            </w:r>
            <w:r w:rsidR="008A2742">
              <w:rPr>
                <w:noProof/>
                <w:webHidden/>
              </w:rPr>
              <w:instrText xml:space="preserve"> PAGEREF _Toc536666838 \h </w:instrText>
            </w:r>
            <w:r w:rsidR="008A2742">
              <w:rPr>
                <w:noProof/>
                <w:webHidden/>
              </w:rPr>
            </w:r>
            <w:r w:rsidR="008A2742">
              <w:rPr>
                <w:noProof/>
                <w:webHidden/>
              </w:rPr>
              <w:fldChar w:fldCharType="separate"/>
            </w:r>
            <w:r w:rsidR="00937EF0">
              <w:rPr>
                <w:noProof/>
                <w:webHidden/>
              </w:rPr>
              <w:t>153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39" w:history="1">
            <w:r w:rsidR="008A2742" w:rsidRPr="00411C6C">
              <w:rPr>
                <w:rStyle w:val="Hyperlink"/>
                <w:rFonts w:eastAsia="Arial"/>
                <w:noProof/>
              </w:rPr>
              <w:t>RISKS DURING BLOOD TRANSFUSION</w:t>
            </w:r>
            <w:r w:rsidR="008A2742">
              <w:rPr>
                <w:noProof/>
                <w:webHidden/>
              </w:rPr>
              <w:tab/>
            </w:r>
            <w:r w:rsidR="008A2742">
              <w:rPr>
                <w:noProof/>
                <w:webHidden/>
              </w:rPr>
              <w:fldChar w:fldCharType="begin"/>
            </w:r>
            <w:r w:rsidR="008A2742">
              <w:rPr>
                <w:noProof/>
                <w:webHidden/>
              </w:rPr>
              <w:instrText xml:space="preserve"> PAGEREF _Toc536666839 \h </w:instrText>
            </w:r>
            <w:r w:rsidR="008A2742">
              <w:rPr>
                <w:noProof/>
                <w:webHidden/>
              </w:rPr>
            </w:r>
            <w:r w:rsidR="008A2742">
              <w:rPr>
                <w:noProof/>
                <w:webHidden/>
              </w:rPr>
              <w:fldChar w:fldCharType="separate"/>
            </w:r>
            <w:r w:rsidR="00937EF0">
              <w:rPr>
                <w:noProof/>
                <w:webHidden/>
              </w:rPr>
              <w:t>154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40" w:history="1">
            <w:r w:rsidR="008A2742" w:rsidRPr="00411C6C">
              <w:rPr>
                <w:rStyle w:val="Hyperlink"/>
                <w:rFonts w:eastAsia="Arial"/>
                <w:noProof/>
              </w:rPr>
              <w:t>MOST COMMON CAUSES OF TRANSFUSION REACTION</w:t>
            </w:r>
            <w:r w:rsidR="008A2742">
              <w:rPr>
                <w:noProof/>
                <w:webHidden/>
              </w:rPr>
              <w:tab/>
            </w:r>
            <w:r w:rsidR="008A2742">
              <w:rPr>
                <w:noProof/>
                <w:webHidden/>
              </w:rPr>
              <w:fldChar w:fldCharType="begin"/>
            </w:r>
            <w:r w:rsidR="008A2742">
              <w:rPr>
                <w:noProof/>
                <w:webHidden/>
              </w:rPr>
              <w:instrText xml:space="preserve"> PAGEREF _Toc536666840 \h </w:instrText>
            </w:r>
            <w:r w:rsidR="008A2742">
              <w:rPr>
                <w:noProof/>
                <w:webHidden/>
              </w:rPr>
            </w:r>
            <w:r w:rsidR="008A2742">
              <w:rPr>
                <w:noProof/>
                <w:webHidden/>
              </w:rPr>
              <w:fldChar w:fldCharType="separate"/>
            </w:r>
            <w:r w:rsidR="00937EF0">
              <w:rPr>
                <w:noProof/>
                <w:webHidden/>
              </w:rPr>
              <w:t>154</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6841" w:history="1">
            <w:r w:rsidR="008A2742" w:rsidRPr="00411C6C">
              <w:rPr>
                <w:rStyle w:val="Hyperlink"/>
                <w:noProof/>
              </w:rPr>
              <w:t>INFECTIOUS DISEASES</w:t>
            </w:r>
            <w:r w:rsidR="008A2742">
              <w:rPr>
                <w:noProof/>
                <w:webHidden/>
              </w:rPr>
              <w:tab/>
            </w:r>
            <w:r w:rsidR="008A2742">
              <w:rPr>
                <w:noProof/>
                <w:webHidden/>
              </w:rPr>
              <w:fldChar w:fldCharType="begin"/>
            </w:r>
            <w:r w:rsidR="008A2742">
              <w:rPr>
                <w:noProof/>
                <w:webHidden/>
              </w:rPr>
              <w:instrText xml:space="preserve"> PAGEREF _Toc536666841 \h </w:instrText>
            </w:r>
            <w:r w:rsidR="008A2742">
              <w:rPr>
                <w:noProof/>
                <w:webHidden/>
              </w:rPr>
            </w:r>
            <w:r w:rsidR="008A2742">
              <w:rPr>
                <w:noProof/>
                <w:webHidden/>
              </w:rPr>
              <w:fldChar w:fldCharType="separate"/>
            </w:r>
            <w:r w:rsidR="00937EF0">
              <w:rPr>
                <w:noProof/>
                <w:webHidden/>
              </w:rPr>
              <w:t>155</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42" w:history="1">
            <w:r w:rsidR="008A2742" w:rsidRPr="00411C6C">
              <w:rPr>
                <w:rStyle w:val="Hyperlink"/>
                <w:noProof/>
              </w:rPr>
              <w:t>DEFINITION</w:t>
            </w:r>
            <w:r w:rsidR="008A2742">
              <w:rPr>
                <w:noProof/>
                <w:webHidden/>
              </w:rPr>
              <w:tab/>
            </w:r>
            <w:r w:rsidR="008A2742">
              <w:rPr>
                <w:noProof/>
                <w:webHidden/>
              </w:rPr>
              <w:fldChar w:fldCharType="begin"/>
            </w:r>
            <w:r w:rsidR="008A2742">
              <w:rPr>
                <w:noProof/>
                <w:webHidden/>
              </w:rPr>
              <w:instrText xml:space="preserve"> PAGEREF _Toc536666842 \h </w:instrText>
            </w:r>
            <w:r w:rsidR="008A2742">
              <w:rPr>
                <w:noProof/>
                <w:webHidden/>
              </w:rPr>
            </w:r>
            <w:r w:rsidR="008A2742">
              <w:rPr>
                <w:noProof/>
                <w:webHidden/>
              </w:rPr>
              <w:fldChar w:fldCharType="separate"/>
            </w:r>
            <w:r w:rsidR="00937EF0">
              <w:rPr>
                <w:noProof/>
                <w:webHidden/>
              </w:rPr>
              <w:t>155</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43" w:history="1">
            <w:r w:rsidR="008A2742" w:rsidRPr="00411C6C">
              <w:rPr>
                <w:rStyle w:val="Hyperlink"/>
                <w:noProof/>
              </w:rPr>
              <w:t>BACTERIAL DISEASES</w:t>
            </w:r>
            <w:r w:rsidR="008A2742">
              <w:rPr>
                <w:noProof/>
                <w:webHidden/>
              </w:rPr>
              <w:tab/>
            </w:r>
            <w:r w:rsidR="008A2742">
              <w:rPr>
                <w:noProof/>
                <w:webHidden/>
              </w:rPr>
              <w:fldChar w:fldCharType="begin"/>
            </w:r>
            <w:r w:rsidR="008A2742">
              <w:rPr>
                <w:noProof/>
                <w:webHidden/>
              </w:rPr>
              <w:instrText xml:space="preserve"> PAGEREF _Toc536666843 \h </w:instrText>
            </w:r>
            <w:r w:rsidR="008A2742">
              <w:rPr>
                <w:noProof/>
                <w:webHidden/>
              </w:rPr>
            </w:r>
            <w:r w:rsidR="008A2742">
              <w:rPr>
                <w:noProof/>
                <w:webHidden/>
              </w:rPr>
              <w:fldChar w:fldCharType="separate"/>
            </w:r>
            <w:r w:rsidR="00937EF0">
              <w:rPr>
                <w:noProof/>
                <w:webHidden/>
              </w:rPr>
              <w:t>157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44" w:history="1">
            <w:r w:rsidR="008A2742" w:rsidRPr="00411C6C">
              <w:rPr>
                <w:rStyle w:val="Hyperlink"/>
                <w:noProof/>
              </w:rPr>
              <w:t>BACTERIAL MENINGITIS</w:t>
            </w:r>
            <w:r w:rsidR="008A2742">
              <w:rPr>
                <w:noProof/>
                <w:webHidden/>
              </w:rPr>
              <w:tab/>
            </w:r>
            <w:r w:rsidR="008A2742">
              <w:rPr>
                <w:noProof/>
                <w:webHidden/>
              </w:rPr>
              <w:fldChar w:fldCharType="begin"/>
            </w:r>
            <w:r w:rsidR="008A2742">
              <w:rPr>
                <w:noProof/>
                <w:webHidden/>
              </w:rPr>
              <w:instrText xml:space="preserve"> PAGEREF _Toc536666844 \h </w:instrText>
            </w:r>
            <w:r w:rsidR="008A2742">
              <w:rPr>
                <w:noProof/>
                <w:webHidden/>
              </w:rPr>
            </w:r>
            <w:r w:rsidR="008A2742">
              <w:rPr>
                <w:noProof/>
                <w:webHidden/>
              </w:rPr>
              <w:fldChar w:fldCharType="separate"/>
            </w:r>
            <w:r w:rsidR="00937EF0">
              <w:rPr>
                <w:noProof/>
                <w:webHidden/>
              </w:rPr>
              <w:t>157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45" w:history="1">
            <w:r w:rsidR="008A2742" w:rsidRPr="00411C6C">
              <w:rPr>
                <w:rStyle w:val="Hyperlink"/>
                <w:noProof/>
              </w:rPr>
              <w:t>TREATMENT</w:t>
            </w:r>
            <w:r w:rsidR="008A2742">
              <w:rPr>
                <w:noProof/>
                <w:webHidden/>
              </w:rPr>
              <w:tab/>
            </w:r>
            <w:r w:rsidR="008A2742">
              <w:rPr>
                <w:noProof/>
                <w:webHidden/>
              </w:rPr>
              <w:fldChar w:fldCharType="begin"/>
            </w:r>
            <w:r w:rsidR="008A2742">
              <w:rPr>
                <w:noProof/>
                <w:webHidden/>
              </w:rPr>
              <w:instrText xml:space="preserve"> PAGEREF _Toc536666845 \h </w:instrText>
            </w:r>
            <w:r w:rsidR="008A2742">
              <w:rPr>
                <w:noProof/>
                <w:webHidden/>
              </w:rPr>
            </w:r>
            <w:r w:rsidR="008A2742">
              <w:rPr>
                <w:noProof/>
                <w:webHidden/>
              </w:rPr>
              <w:fldChar w:fldCharType="separate"/>
            </w:r>
            <w:r w:rsidR="00937EF0">
              <w:rPr>
                <w:noProof/>
                <w:webHidden/>
              </w:rPr>
              <w:t>159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46" w:history="1">
            <w:r w:rsidR="008A2742" w:rsidRPr="00411C6C">
              <w:rPr>
                <w:rStyle w:val="Hyperlink"/>
                <w:noProof/>
              </w:rPr>
              <w:t>PREVENTION</w:t>
            </w:r>
            <w:r w:rsidR="008A2742">
              <w:rPr>
                <w:noProof/>
                <w:webHidden/>
              </w:rPr>
              <w:tab/>
            </w:r>
            <w:r w:rsidR="008A2742">
              <w:rPr>
                <w:noProof/>
                <w:webHidden/>
              </w:rPr>
              <w:fldChar w:fldCharType="begin"/>
            </w:r>
            <w:r w:rsidR="008A2742">
              <w:rPr>
                <w:noProof/>
                <w:webHidden/>
              </w:rPr>
              <w:instrText xml:space="preserve"> PAGEREF _Toc536666846 \h </w:instrText>
            </w:r>
            <w:r w:rsidR="008A2742">
              <w:rPr>
                <w:noProof/>
                <w:webHidden/>
              </w:rPr>
            </w:r>
            <w:r w:rsidR="008A2742">
              <w:rPr>
                <w:noProof/>
                <w:webHidden/>
              </w:rPr>
              <w:fldChar w:fldCharType="separate"/>
            </w:r>
            <w:r w:rsidR="00937EF0">
              <w:rPr>
                <w:noProof/>
                <w:webHidden/>
              </w:rPr>
              <w:t>159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47" w:history="1">
            <w:r w:rsidR="008A2742" w:rsidRPr="00411C6C">
              <w:rPr>
                <w:rStyle w:val="Hyperlink"/>
                <w:noProof/>
              </w:rPr>
              <w:t>VACCINATION</w:t>
            </w:r>
            <w:r w:rsidR="008A2742">
              <w:rPr>
                <w:noProof/>
                <w:webHidden/>
              </w:rPr>
              <w:tab/>
            </w:r>
            <w:r w:rsidR="008A2742">
              <w:rPr>
                <w:noProof/>
                <w:webHidden/>
              </w:rPr>
              <w:fldChar w:fldCharType="begin"/>
            </w:r>
            <w:r w:rsidR="008A2742">
              <w:rPr>
                <w:noProof/>
                <w:webHidden/>
              </w:rPr>
              <w:instrText xml:space="preserve"> PAGEREF _Toc536666847 \h </w:instrText>
            </w:r>
            <w:r w:rsidR="008A2742">
              <w:rPr>
                <w:noProof/>
                <w:webHidden/>
              </w:rPr>
            </w:r>
            <w:r w:rsidR="008A2742">
              <w:rPr>
                <w:noProof/>
                <w:webHidden/>
              </w:rPr>
              <w:fldChar w:fldCharType="separate"/>
            </w:r>
            <w:r w:rsidR="00937EF0">
              <w:rPr>
                <w:noProof/>
                <w:webHidden/>
              </w:rPr>
              <w:t>159</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48" w:history="1">
            <w:r w:rsidR="008A2742" w:rsidRPr="00411C6C">
              <w:rPr>
                <w:rStyle w:val="Hyperlink"/>
                <w:noProof/>
              </w:rPr>
              <w:t>LEPTOSPIROSIS</w:t>
            </w:r>
            <w:r w:rsidR="008A2742">
              <w:rPr>
                <w:noProof/>
                <w:webHidden/>
              </w:rPr>
              <w:tab/>
            </w:r>
            <w:r w:rsidR="008A2742">
              <w:rPr>
                <w:noProof/>
                <w:webHidden/>
              </w:rPr>
              <w:fldChar w:fldCharType="begin"/>
            </w:r>
            <w:r w:rsidR="008A2742">
              <w:rPr>
                <w:noProof/>
                <w:webHidden/>
              </w:rPr>
              <w:instrText xml:space="preserve"> PAGEREF _Toc536666848 \h </w:instrText>
            </w:r>
            <w:r w:rsidR="008A2742">
              <w:rPr>
                <w:noProof/>
                <w:webHidden/>
              </w:rPr>
            </w:r>
            <w:r w:rsidR="008A2742">
              <w:rPr>
                <w:noProof/>
                <w:webHidden/>
              </w:rPr>
              <w:fldChar w:fldCharType="separate"/>
            </w:r>
            <w:r w:rsidR="00937EF0">
              <w:rPr>
                <w:noProof/>
                <w:webHidden/>
              </w:rPr>
              <w:t>160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49" w:history="1">
            <w:r w:rsidR="008A2742" w:rsidRPr="00411C6C">
              <w:rPr>
                <w:rStyle w:val="Hyperlink"/>
                <w:noProof/>
              </w:rPr>
              <w:t>RISK FACTORS</w:t>
            </w:r>
            <w:r w:rsidR="008A2742">
              <w:rPr>
                <w:noProof/>
                <w:webHidden/>
              </w:rPr>
              <w:tab/>
            </w:r>
            <w:r w:rsidR="008A2742">
              <w:rPr>
                <w:noProof/>
                <w:webHidden/>
              </w:rPr>
              <w:fldChar w:fldCharType="begin"/>
            </w:r>
            <w:r w:rsidR="008A2742">
              <w:rPr>
                <w:noProof/>
                <w:webHidden/>
              </w:rPr>
              <w:instrText xml:space="preserve"> PAGEREF _Toc536666849 \h </w:instrText>
            </w:r>
            <w:r w:rsidR="008A2742">
              <w:rPr>
                <w:noProof/>
                <w:webHidden/>
              </w:rPr>
            </w:r>
            <w:r w:rsidR="008A2742">
              <w:rPr>
                <w:noProof/>
                <w:webHidden/>
              </w:rPr>
              <w:fldChar w:fldCharType="separate"/>
            </w:r>
            <w:r w:rsidR="00937EF0">
              <w:rPr>
                <w:noProof/>
                <w:webHidden/>
              </w:rPr>
              <w:t>160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50" w:history="1">
            <w:r w:rsidR="008A2742" w:rsidRPr="00411C6C">
              <w:rPr>
                <w:rStyle w:val="Hyperlink"/>
                <w:noProof/>
              </w:rPr>
              <w:t>SIGNS AND SYMPTOMS</w:t>
            </w:r>
            <w:r w:rsidR="008A2742">
              <w:rPr>
                <w:noProof/>
                <w:webHidden/>
              </w:rPr>
              <w:tab/>
            </w:r>
            <w:r w:rsidR="008A2742">
              <w:rPr>
                <w:noProof/>
                <w:webHidden/>
              </w:rPr>
              <w:fldChar w:fldCharType="begin"/>
            </w:r>
            <w:r w:rsidR="008A2742">
              <w:rPr>
                <w:noProof/>
                <w:webHidden/>
              </w:rPr>
              <w:instrText xml:space="preserve"> PAGEREF _Toc536666850 \h </w:instrText>
            </w:r>
            <w:r w:rsidR="008A2742">
              <w:rPr>
                <w:noProof/>
                <w:webHidden/>
              </w:rPr>
            </w:r>
            <w:r w:rsidR="008A2742">
              <w:rPr>
                <w:noProof/>
                <w:webHidden/>
              </w:rPr>
              <w:fldChar w:fldCharType="separate"/>
            </w:r>
            <w:r w:rsidR="00937EF0">
              <w:rPr>
                <w:noProof/>
                <w:webHidden/>
              </w:rPr>
              <w:t>160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51" w:history="1">
            <w:r w:rsidR="008A2742" w:rsidRPr="00411C6C">
              <w:rPr>
                <w:rStyle w:val="Hyperlink"/>
                <w:noProof/>
              </w:rPr>
              <w:t>COMPLICATION</w:t>
            </w:r>
            <w:r w:rsidR="008A2742">
              <w:rPr>
                <w:noProof/>
                <w:webHidden/>
              </w:rPr>
              <w:tab/>
            </w:r>
            <w:r w:rsidR="008A2742">
              <w:rPr>
                <w:noProof/>
                <w:webHidden/>
              </w:rPr>
              <w:fldChar w:fldCharType="begin"/>
            </w:r>
            <w:r w:rsidR="008A2742">
              <w:rPr>
                <w:noProof/>
                <w:webHidden/>
              </w:rPr>
              <w:instrText xml:space="preserve"> PAGEREF _Toc536666851 \h </w:instrText>
            </w:r>
            <w:r w:rsidR="008A2742">
              <w:rPr>
                <w:noProof/>
                <w:webHidden/>
              </w:rPr>
            </w:r>
            <w:r w:rsidR="008A2742">
              <w:rPr>
                <w:noProof/>
                <w:webHidden/>
              </w:rPr>
              <w:fldChar w:fldCharType="separate"/>
            </w:r>
            <w:r w:rsidR="00937EF0">
              <w:rPr>
                <w:noProof/>
                <w:webHidden/>
              </w:rPr>
              <w:t>160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52" w:history="1">
            <w:r w:rsidR="008A2742" w:rsidRPr="00411C6C">
              <w:rPr>
                <w:rStyle w:val="Hyperlink"/>
                <w:noProof/>
              </w:rPr>
              <w:t>DIAGNOSIS</w:t>
            </w:r>
            <w:r w:rsidR="008A2742">
              <w:rPr>
                <w:noProof/>
                <w:webHidden/>
              </w:rPr>
              <w:tab/>
            </w:r>
            <w:r w:rsidR="008A2742">
              <w:rPr>
                <w:noProof/>
                <w:webHidden/>
              </w:rPr>
              <w:fldChar w:fldCharType="begin"/>
            </w:r>
            <w:r w:rsidR="008A2742">
              <w:rPr>
                <w:noProof/>
                <w:webHidden/>
              </w:rPr>
              <w:instrText xml:space="preserve"> PAGEREF _Toc536666852 \h </w:instrText>
            </w:r>
            <w:r w:rsidR="008A2742">
              <w:rPr>
                <w:noProof/>
                <w:webHidden/>
              </w:rPr>
            </w:r>
            <w:r w:rsidR="008A2742">
              <w:rPr>
                <w:noProof/>
                <w:webHidden/>
              </w:rPr>
              <w:fldChar w:fldCharType="separate"/>
            </w:r>
            <w:r w:rsidR="00937EF0">
              <w:rPr>
                <w:noProof/>
                <w:webHidden/>
              </w:rPr>
              <w:t>161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53" w:history="1">
            <w:r w:rsidR="008A2742" w:rsidRPr="00411C6C">
              <w:rPr>
                <w:rStyle w:val="Hyperlink"/>
                <w:noProof/>
              </w:rPr>
              <w:t>TREATMENT</w:t>
            </w:r>
            <w:r w:rsidR="008A2742">
              <w:rPr>
                <w:noProof/>
                <w:webHidden/>
              </w:rPr>
              <w:tab/>
            </w:r>
            <w:r w:rsidR="008A2742">
              <w:rPr>
                <w:noProof/>
                <w:webHidden/>
              </w:rPr>
              <w:fldChar w:fldCharType="begin"/>
            </w:r>
            <w:r w:rsidR="008A2742">
              <w:rPr>
                <w:noProof/>
                <w:webHidden/>
              </w:rPr>
              <w:instrText xml:space="preserve"> PAGEREF _Toc536666853 \h </w:instrText>
            </w:r>
            <w:r w:rsidR="008A2742">
              <w:rPr>
                <w:noProof/>
                <w:webHidden/>
              </w:rPr>
            </w:r>
            <w:r w:rsidR="008A2742">
              <w:rPr>
                <w:noProof/>
                <w:webHidden/>
              </w:rPr>
              <w:fldChar w:fldCharType="separate"/>
            </w:r>
            <w:r w:rsidR="00937EF0">
              <w:rPr>
                <w:noProof/>
                <w:webHidden/>
              </w:rPr>
              <w:t>161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54" w:history="1">
            <w:r w:rsidR="008A2742" w:rsidRPr="00411C6C">
              <w:rPr>
                <w:rStyle w:val="Hyperlink"/>
                <w:noProof/>
              </w:rPr>
              <w:t>PREVENTION</w:t>
            </w:r>
            <w:r w:rsidR="008A2742">
              <w:rPr>
                <w:noProof/>
                <w:webHidden/>
              </w:rPr>
              <w:tab/>
            </w:r>
            <w:r w:rsidR="008A2742">
              <w:rPr>
                <w:noProof/>
                <w:webHidden/>
              </w:rPr>
              <w:fldChar w:fldCharType="begin"/>
            </w:r>
            <w:r w:rsidR="008A2742">
              <w:rPr>
                <w:noProof/>
                <w:webHidden/>
              </w:rPr>
              <w:instrText xml:space="preserve"> PAGEREF _Toc536666854 \h </w:instrText>
            </w:r>
            <w:r w:rsidR="008A2742">
              <w:rPr>
                <w:noProof/>
                <w:webHidden/>
              </w:rPr>
            </w:r>
            <w:r w:rsidR="008A2742">
              <w:rPr>
                <w:noProof/>
                <w:webHidden/>
              </w:rPr>
              <w:fldChar w:fldCharType="separate"/>
            </w:r>
            <w:r w:rsidR="00937EF0">
              <w:rPr>
                <w:noProof/>
                <w:webHidden/>
              </w:rPr>
              <w:t>161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55" w:history="1">
            <w:r w:rsidR="008A2742" w:rsidRPr="00411C6C">
              <w:rPr>
                <w:rStyle w:val="Hyperlink"/>
                <w:noProof/>
              </w:rPr>
              <w:t>VACCINATION</w:t>
            </w:r>
            <w:r w:rsidR="008A2742">
              <w:rPr>
                <w:noProof/>
                <w:webHidden/>
              </w:rPr>
              <w:tab/>
            </w:r>
            <w:r w:rsidR="008A2742">
              <w:rPr>
                <w:noProof/>
                <w:webHidden/>
              </w:rPr>
              <w:fldChar w:fldCharType="begin"/>
            </w:r>
            <w:r w:rsidR="008A2742">
              <w:rPr>
                <w:noProof/>
                <w:webHidden/>
              </w:rPr>
              <w:instrText xml:space="preserve"> PAGEREF _Toc536666855 \h </w:instrText>
            </w:r>
            <w:r w:rsidR="008A2742">
              <w:rPr>
                <w:noProof/>
                <w:webHidden/>
              </w:rPr>
            </w:r>
            <w:r w:rsidR="008A2742">
              <w:rPr>
                <w:noProof/>
                <w:webHidden/>
              </w:rPr>
              <w:fldChar w:fldCharType="separate"/>
            </w:r>
            <w:r w:rsidR="00937EF0">
              <w:rPr>
                <w:noProof/>
                <w:webHidden/>
              </w:rPr>
              <w:t>161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56" w:history="1">
            <w:r w:rsidR="008A2742" w:rsidRPr="00411C6C">
              <w:rPr>
                <w:rStyle w:val="Hyperlink"/>
                <w:noProof/>
              </w:rPr>
              <w:t>SCRUB TYPHUS</w:t>
            </w:r>
            <w:r w:rsidR="008A2742">
              <w:rPr>
                <w:noProof/>
                <w:webHidden/>
              </w:rPr>
              <w:tab/>
            </w:r>
            <w:r w:rsidR="008A2742">
              <w:rPr>
                <w:noProof/>
                <w:webHidden/>
              </w:rPr>
              <w:fldChar w:fldCharType="begin"/>
            </w:r>
            <w:r w:rsidR="008A2742">
              <w:rPr>
                <w:noProof/>
                <w:webHidden/>
              </w:rPr>
              <w:instrText xml:space="preserve"> PAGEREF _Toc536666856 \h </w:instrText>
            </w:r>
            <w:r w:rsidR="008A2742">
              <w:rPr>
                <w:noProof/>
                <w:webHidden/>
              </w:rPr>
            </w:r>
            <w:r w:rsidR="008A2742">
              <w:rPr>
                <w:noProof/>
                <w:webHidden/>
              </w:rPr>
              <w:fldChar w:fldCharType="separate"/>
            </w:r>
            <w:r w:rsidR="00937EF0">
              <w:rPr>
                <w:noProof/>
                <w:webHidden/>
              </w:rPr>
              <w:t>162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57" w:history="1">
            <w:r w:rsidR="008A2742" w:rsidRPr="00411C6C">
              <w:rPr>
                <w:rStyle w:val="Hyperlink"/>
                <w:noProof/>
              </w:rPr>
              <w:t>DIAGNOSIS</w:t>
            </w:r>
            <w:r w:rsidR="008A2742">
              <w:rPr>
                <w:noProof/>
                <w:webHidden/>
              </w:rPr>
              <w:tab/>
            </w:r>
            <w:r w:rsidR="008A2742">
              <w:rPr>
                <w:noProof/>
                <w:webHidden/>
              </w:rPr>
              <w:fldChar w:fldCharType="begin"/>
            </w:r>
            <w:r w:rsidR="008A2742">
              <w:rPr>
                <w:noProof/>
                <w:webHidden/>
              </w:rPr>
              <w:instrText xml:space="preserve"> PAGEREF _Toc536666857 \h </w:instrText>
            </w:r>
            <w:r w:rsidR="008A2742">
              <w:rPr>
                <w:noProof/>
                <w:webHidden/>
              </w:rPr>
            </w:r>
            <w:r w:rsidR="008A2742">
              <w:rPr>
                <w:noProof/>
                <w:webHidden/>
              </w:rPr>
              <w:fldChar w:fldCharType="separate"/>
            </w:r>
            <w:r w:rsidR="00937EF0">
              <w:rPr>
                <w:noProof/>
                <w:webHidden/>
              </w:rPr>
              <w:t>162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58" w:history="1">
            <w:r w:rsidR="008A2742" w:rsidRPr="00411C6C">
              <w:rPr>
                <w:rStyle w:val="Hyperlink"/>
                <w:noProof/>
              </w:rPr>
              <w:t>TREATMENT</w:t>
            </w:r>
            <w:r w:rsidR="008A2742">
              <w:rPr>
                <w:noProof/>
                <w:webHidden/>
              </w:rPr>
              <w:tab/>
            </w:r>
            <w:r w:rsidR="008A2742">
              <w:rPr>
                <w:noProof/>
                <w:webHidden/>
              </w:rPr>
              <w:fldChar w:fldCharType="begin"/>
            </w:r>
            <w:r w:rsidR="008A2742">
              <w:rPr>
                <w:noProof/>
                <w:webHidden/>
              </w:rPr>
              <w:instrText xml:space="preserve"> PAGEREF _Toc536666858 \h </w:instrText>
            </w:r>
            <w:r w:rsidR="008A2742">
              <w:rPr>
                <w:noProof/>
                <w:webHidden/>
              </w:rPr>
            </w:r>
            <w:r w:rsidR="008A2742">
              <w:rPr>
                <w:noProof/>
                <w:webHidden/>
              </w:rPr>
              <w:fldChar w:fldCharType="separate"/>
            </w:r>
            <w:r w:rsidR="00937EF0">
              <w:rPr>
                <w:noProof/>
                <w:webHidden/>
              </w:rPr>
              <w:t>162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59" w:history="1">
            <w:r w:rsidR="008A2742" w:rsidRPr="00411C6C">
              <w:rPr>
                <w:rStyle w:val="Hyperlink"/>
                <w:noProof/>
              </w:rPr>
              <w:t>PREVENTION</w:t>
            </w:r>
            <w:r w:rsidR="008A2742">
              <w:rPr>
                <w:noProof/>
                <w:webHidden/>
              </w:rPr>
              <w:tab/>
            </w:r>
            <w:r w:rsidR="008A2742">
              <w:rPr>
                <w:noProof/>
                <w:webHidden/>
              </w:rPr>
              <w:fldChar w:fldCharType="begin"/>
            </w:r>
            <w:r w:rsidR="008A2742">
              <w:rPr>
                <w:noProof/>
                <w:webHidden/>
              </w:rPr>
              <w:instrText xml:space="preserve"> PAGEREF _Toc536666859 \h </w:instrText>
            </w:r>
            <w:r w:rsidR="008A2742">
              <w:rPr>
                <w:noProof/>
                <w:webHidden/>
              </w:rPr>
            </w:r>
            <w:r w:rsidR="008A2742">
              <w:rPr>
                <w:noProof/>
                <w:webHidden/>
              </w:rPr>
              <w:fldChar w:fldCharType="separate"/>
            </w:r>
            <w:r w:rsidR="00937EF0">
              <w:rPr>
                <w:noProof/>
                <w:webHidden/>
              </w:rPr>
              <w:t>163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60" w:history="1">
            <w:r w:rsidR="008A2742" w:rsidRPr="00411C6C">
              <w:rPr>
                <w:rStyle w:val="Hyperlink"/>
                <w:noProof/>
              </w:rPr>
              <w:t>VACCINATION</w:t>
            </w:r>
            <w:r w:rsidR="008A2742">
              <w:rPr>
                <w:noProof/>
                <w:webHidden/>
              </w:rPr>
              <w:tab/>
            </w:r>
            <w:r w:rsidR="008A2742">
              <w:rPr>
                <w:noProof/>
                <w:webHidden/>
              </w:rPr>
              <w:fldChar w:fldCharType="begin"/>
            </w:r>
            <w:r w:rsidR="008A2742">
              <w:rPr>
                <w:noProof/>
                <w:webHidden/>
              </w:rPr>
              <w:instrText xml:space="preserve"> PAGEREF _Toc536666860 \h </w:instrText>
            </w:r>
            <w:r w:rsidR="008A2742">
              <w:rPr>
                <w:noProof/>
                <w:webHidden/>
              </w:rPr>
            </w:r>
            <w:r w:rsidR="008A2742">
              <w:rPr>
                <w:noProof/>
                <w:webHidden/>
              </w:rPr>
              <w:fldChar w:fldCharType="separate"/>
            </w:r>
            <w:r w:rsidR="00937EF0">
              <w:rPr>
                <w:noProof/>
                <w:webHidden/>
              </w:rPr>
              <w:t>163</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61" w:history="1">
            <w:r w:rsidR="008A2742" w:rsidRPr="00411C6C">
              <w:rPr>
                <w:rStyle w:val="Hyperlink"/>
                <w:noProof/>
              </w:rPr>
              <w:t>TETANUS</w:t>
            </w:r>
            <w:r w:rsidR="008A2742">
              <w:rPr>
                <w:noProof/>
                <w:webHidden/>
              </w:rPr>
              <w:tab/>
            </w:r>
            <w:r w:rsidR="008A2742">
              <w:rPr>
                <w:noProof/>
                <w:webHidden/>
              </w:rPr>
              <w:fldChar w:fldCharType="begin"/>
            </w:r>
            <w:r w:rsidR="008A2742">
              <w:rPr>
                <w:noProof/>
                <w:webHidden/>
              </w:rPr>
              <w:instrText xml:space="preserve"> PAGEREF _Toc536666861 \h </w:instrText>
            </w:r>
            <w:r w:rsidR="008A2742">
              <w:rPr>
                <w:noProof/>
                <w:webHidden/>
              </w:rPr>
            </w:r>
            <w:r w:rsidR="008A2742">
              <w:rPr>
                <w:noProof/>
                <w:webHidden/>
              </w:rPr>
              <w:fldChar w:fldCharType="separate"/>
            </w:r>
            <w:r w:rsidR="00937EF0">
              <w:rPr>
                <w:noProof/>
                <w:webHidden/>
              </w:rPr>
              <w:t>163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62" w:history="1">
            <w:r w:rsidR="008A2742" w:rsidRPr="00411C6C">
              <w:rPr>
                <w:rStyle w:val="Hyperlink"/>
                <w:noProof/>
              </w:rPr>
              <w:t>SIGNS AND SYMPTOMS</w:t>
            </w:r>
            <w:r w:rsidR="008A2742">
              <w:rPr>
                <w:noProof/>
                <w:webHidden/>
              </w:rPr>
              <w:tab/>
            </w:r>
            <w:r w:rsidR="008A2742">
              <w:rPr>
                <w:noProof/>
                <w:webHidden/>
              </w:rPr>
              <w:fldChar w:fldCharType="begin"/>
            </w:r>
            <w:r w:rsidR="008A2742">
              <w:rPr>
                <w:noProof/>
                <w:webHidden/>
              </w:rPr>
              <w:instrText xml:space="preserve"> PAGEREF _Toc536666862 \h </w:instrText>
            </w:r>
            <w:r w:rsidR="008A2742">
              <w:rPr>
                <w:noProof/>
                <w:webHidden/>
              </w:rPr>
            </w:r>
            <w:r w:rsidR="008A2742">
              <w:rPr>
                <w:noProof/>
                <w:webHidden/>
              </w:rPr>
              <w:fldChar w:fldCharType="separate"/>
            </w:r>
            <w:r w:rsidR="00937EF0">
              <w:rPr>
                <w:noProof/>
                <w:webHidden/>
              </w:rPr>
              <w:t>163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63" w:history="1">
            <w:r w:rsidR="008A2742" w:rsidRPr="00411C6C">
              <w:rPr>
                <w:rStyle w:val="Hyperlink"/>
                <w:noProof/>
              </w:rPr>
              <w:t>TREATMENT</w:t>
            </w:r>
            <w:r w:rsidR="008A2742">
              <w:rPr>
                <w:noProof/>
                <w:webHidden/>
              </w:rPr>
              <w:tab/>
            </w:r>
            <w:r w:rsidR="008A2742">
              <w:rPr>
                <w:noProof/>
                <w:webHidden/>
              </w:rPr>
              <w:fldChar w:fldCharType="begin"/>
            </w:r>
            <w:r w:rsidR="008A2742">
              <w:rPr>
                <w:noProof/>
                <w:webHidden/>
              </w:rPr>
              <w:instrText xml:space="preserve"> PAGEREF _Toc536666863 \h </w:instrText>
            </w:r>
            <w:r w:rsidR="008A2742">
              <w:rPr>
                <w:noProof/>
                <w:webHidden/>
              </w:rPr>
            </w:r>
            <w:r w:rsidR="008A2742">
              <w:rPr>
                <w:noProof/>
                <w:webHidden/>
              </w:rPr>
              <w:fldChar w:fldCharType="separate"/>
            </w:r>
            <w:r w:rsidR="00937EF0">
              <w:rPr>
                <w:noProof/>
                <w:webHidden/>
              </w:rPr>
              <w:t>164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64" w:history="1">
            <w:r w:rsidR="008A2742" w:rsidRPr="00411C6C">
              <w:rPr>
                <w:rStyle w:val="Hyperlink"/>
                <w:noProof/>
              </w:rPr>
              <w:t>PREVENTION</w:t>
            </w:r>
            <w:r w:rsidR="008A2742">
              <w:rPr>
                <w:noProof/>
                <w:webHidden/>
              </w:rPr>
              <w:tab/>
            </w:r>
            <w:r w:rsidR="008A2742">
              <w:rPr>
                <w:noProof/>
                <w:webHidden/>
              </w:rPr>
              <w:fldChar w:fldCharType="begin"/>
            </w:r>
            <w:r w:rsidR="008A2742">
              <w:rPr>
                <w:noProof/>
                <w:webHidden/>
              </w:rPr>
              <w:instrText xml:space="preserve"> PAGEREF _Toc536666864 \h </w:instrText>
            </w:r>
            <w:r w:rsidR="008A2742">
              <w:rPr>
                <w:noProof/>
                <w:webHidden/>
              </w:rPr>
            </w:r>
            <w:r w:rsidR="008A2742">
              <w:rPr>
                <w:noProof/>
                <w:webHidden/>
              </w:rPr>
              <w:fldChar w:fldCharType="separate"/>
            </w:r>
            <w:r w:rsidR="00937EF0">
              <w:rPr>
                <w:noProof/>
                <w:webHidden/>
              </w:rPr>
              <w:t>165</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65" w:history="1">
            <w:r w:rsidR="008A2742" w:rsidRPr="00411C6C">
              <w:rPr>
                <w:rStyle w:val="Hyperlink"/>
                <w:noProof/>
              </w:rPr>
              <w:t>TYPHOID FEVER</w:t>
            </w:r>
            <w:r w:rsidR="008A2742">
              <w:rPr>
                <w:noProof/>
                <w:webHidden/>
              </w:rPr>
              <w:tab/>
            </w:r>
            <w:r w:rsidR="008A2742">
              <w:rPr>
                <w:noProof/>
                <w:webHidden/>
              </w:rPr>
              <w:fldChar w:fldCharType="begin"/>
            </w:r>
            <w:r w:rsidR="008A2742">
              <w:rPr>
                <w:noProof/>
                <w:webHidden/>
              </w:rPr>
              <w:instrText xml:space="preserve"> PAGEREF _Toc536666865 \h </w:instrText>
            </w:r>
            <w:r w:rsidR="008A2742">
              <w:rPr>
                <w:noProof/>
                <w:webHidden/>
              </w:rPr>
            </w:r>
            <w:r w:rsidR="008A2742">
              <w:rPr>
                <w:noProof/>
                <w:webHidden/>
              </w:rPr>
              <w:fldChar w:fldCharType="separate"/>
            </w:r>
            <w:r w:rsidR="00937EF0">
              <w:rPr>
                <w:noProof/>
                <w:webHidden/>
              </w:rPr>
              <w:t>166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66" w:history="1">
            <w:r w:rsidR="008A2742" w:rsidRPr="00411C6C">
              <w:rPr>
                <w:rStyle w:val="Hyperlink"/>
                <w:noProof/>
              </w:rPr>
              <w:t>SIGNS AND SYMPTOMS</w:t>
            </w:r>
            <w:r w:rsidR="008A2742">
              <w:rPr>
                <w:noProof/>
                <w:webHidden/>
              </w:rPr>
              <w:tab/>
            </w:r>
            <w:r w:rsidR="008A2742">
              <w:rPr>
                <w:noProof/>
                <w:webHidden/>
              </w:rPr>
              <w:fldChar w:fldCharType="begin"/>
            </w:r>
            <w:r w:rsidR="008A2742">
              <w:rPr>
                <w:noProof/>
                <w:webHidden/>
              </w:rPr>
              <w:instrText xml:space="preserve"> PAGEREF _Toc536666866 \h </w:instrText>
            </w:r>
            <w:r w:rsidR="008A2742">
              <w:rPr>
                <w:noProof/>
                <w:webHidden/>
              </w:rPr>
            </w:r>
            <w:r w:rsidR="008A2742">
              <w:rPr>
                <w:noProof/>
                <w:webHidden/>
              </w:rPr>
              <w:fldChar w:fldCharType="separate"/>
            </w:r>
            <w:r w:rsidR="00937EF0">
              <w:rPr>
                <w:noProof/>
                <w:webHidden/>
              </w:rPr>
              <w:t>166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67" w:history="1">
            <w:r w:rsidR="008A2742" w:rsidRPr="00411C6C">
              <w:rPr>
                <w:rStyle w:val="Hyperlink"/>
                <w:noProof/>
              </w:rPr>
              <w:t>DIAGNOSIS</w:t>
            </w:r>
            <w:r w:rsidR="008A2742">
              <w:rPr>
                <w:noProof/>
                <w:webHidden/>
              </w:rPr>
              <w:tab/>
            </w:r>
            <w:r w:rsidR="008A2742">
              <w:rPr>
                <w:noProof/>
                <w:webHidden/>
              </w:rPr>
              <w:fldChar w:fldCharType="begin"/>
            </w:r>
            <w:r w:rsidR="008A2742">
              <w:rPr>
                <w:noProof/>
                <w:webHidden/>
              </w:rPr>
              <w:instrText xml:space="preserve"> PAGEREF _Toc536666867 \h </w:instrText>
            </w:r>
            <w:r w:rsidR="008A2742">
              <w:rPr>
                <w:noProof/>
                <w:webHidden/>
              </w:rPr>
            </w:r>
            <w:r w:rsidR="008A2742">
              <w:rPr>
                <w:noProof/>
                <w:webHidden/>
              </w:rPr>
              <w:fldChar w:fldCharType="separate"/>
            </w:r>
            <w:r w:rsidR="00937EF0">
              <w:rPr>
                <w:noProof/>
                <w:webHidden/>
              </w:rPr>
              <w:t>166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68" w:history="1">
            <w:r w:rsidR="008A2742" w:rsidRPr="00411C6C">
              <w:rPr>
                <w:rStyle w:val="Hyperlink"/>
                <w:noProof/>
              </w:rPr>
              <w:t>TREATMENT</w:t>
            </w:r>
            <w:r w:rsidR="008A2742">
              <w:rPr>
                <w:noProof/>
                <w:webHidden/>
              </w:rPr>
              <w:tab/>
            </w:r>
            <w:r w:rsidR="008A2742">
              <w:rPr>
                <w:noProof/>
                <w:webHidden/>
              </w:rPr>
              <w:fldChar w:fldCharType="begin"/>
            </w:r>
            <w:r w:rsidR="008A2742">
              <w:rPr>
                <w:noProof/>
                <w:webHidden/>
              </w:rPr>
              <w:instrText xml:space="preserve"> PAGEREF _Toc536666868 \h </w:instrText>
            </w:r>
            <w:r w:rsidR="008A2742">
              <w:rPr>
                <w:noProof/>
                <w:webHidden/>
              </w:rPr>
            </w:r>
            <w:r w:rsidR="008A2742">
              <w:rPr>
                <w:noProof/>
                <w:webHidden/>
              </w:rPr>
              <w:fldChar w:fldCharType="separate"/>
            </w:r>
            <w:r w:rsidR="00937EF0">
              <w:rPr>
                <w:noProof/>
                <w:webHidden/>
              </w:rPr>
              <w:t>166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69" w:history="1">
            <w:r w:rsidR="008A2742" w:rsidRPr="00411C6C">
              <w:rPr>
                <w:rStyle w:val="Hyperlink"/>
                <w:noProof/>
              </w:rPr>
              <w:t>PREVENTION</w:t>
            </w:r>
            <w:r w:rsidR="008A2742">
              <w:rPr>
                <w:noProof/>
                <w:webHidden/>
              </w:rPr>
              <w:tab/>
            </w:r>
            <w:r w:rsidR="008A2742">
              <w:rPr>
                <w:noProof/>
                <w:webHidden/>
              </w:rPr>
              <w:fldChar w:fldCharType="begin"/>
            </w:r>
            <w:r w:rsidR="008A2742">
              <w:rPr>
                <w:noProof/>
                <w:webHidden/>
              </w:rPr>
              <w:instrText xml:space="preserve"> PAGEREF _Toc536666869 \h </w:instrText>
            </w:r>
            <w:r w:rsidR="008A2742">
              <w:rPr>
                <w:noProof/>
                <w:webHidden/>
              </w:rPr>
            </w:r>
            <w:r w:rsidR="008A2742">
              <w:rPr>
                <w:noProof/>
                <w:webHidden/>
              </w:rPr>
              <w:fldChar w:fldCharType="separate"/>
            </w:r>
            <w:r w:rsidR="00937EF0">
              <w:rPr>
                <w:noProof/>
                <w:webHidden/>
              </w:rPr>
              <w:t>167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70" w:history="1">
            <w:r w:rsidR="008A2742" w:rsidRPr="00411C6C">
              <w:rPr>
                <w:rStyle w:val="Hyperlink"/>
                <w:noProof/>
              </w:rPr>
              <w:t>VACCINATION</w:t>
            </w:r>
            <w:r w:rsidR="008A2742">
              <w:rPr>
                <w:noProof/>
                <w:webHidden/>
              </w:rPr>
              <w:tab/>
            </w:r>
            <w:r w:rsidR="008A2742">
              <w:rPr>
                <w:noProof/>
                <w:webHidden/>
              </w:rPr>
              <w:fldChar w:fldCharType="begin"/>
            </w:r>
            <w:r w:rsidR="008A2742">
              <w:rPr>
                <w:noProof/>
                <w:webHidden/>
              </w:rPr>
              <w:instrText xml:space="preserve"> PAGEREF _Toc536666870 \h </w:instrText>
            </w:r>
            <w:r w:rsidR="008A2742">
              <w:rPr>
                <w:noProof/>
                <w:webHidden/>
              </w:rPr>
            </w:r>
            <w:r w:rsidR="008A2742">
              <w:rPr>
                <w:noProof/>
                <w:webHidden/>
              </w:rPr>
              <w:fldChar w:fldCharType="separate"/>
            </w:r>
            <w:r w:rsidR="00937EF0">
              <w:rPr>
                <w:noProof/>
                <w:webHidden/>
              </w:rPr>
              <w:t>167</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71" w:history="1">
            <w:r w:rsidR="008A2742" w:rsidRPr="00411C6C">
              <w:rPr>
                <w:rStyle w:val="Hyperlink"/>
                <w:noProof/>
              </w:rPr>
              <w:t>MELIOIDOSIS</w:t>
            </w:r>
            <w:r w:rsidR="008A2742">
              <w:rPr>
                <w:noProof/>
                <w:webHidden/>
              </w:rPr>
              <w:tab/>
            </w:r>
            <w:r w:rsidR="008A2742">
              <w:rPr>
                <w:noProof/>
                <w:webHidden/>
              </w:rPr>
              <w:fldChar w:fldCharType="begin"/>
            </w:r>
            <w:r w:rsidR="008A2742">
              <w:rPr>
                <w:noProof/>
                <w:webHidden/>
              </w:rPr>
              <w:instrText xml:space="preserve"> PAGEREF _Toc536666871 \h </w:instrText>
            </w:r>
            <w:r w:rsidR="008A2742">
              <w:rPr>
                <w:noProof/>
                <w:webHidden/>
              </w:rPr>
            </w:r>
            <w:r w:rsidR="008A2742">
              <w:rPr>
                <w:noProof/>
                <w:webHidden/>
              </w:rPr>
              <w:fldChar w:fldCharType="separate"/>
            </w:r>
            <w:r w:rsidR="00937EF0">
              <w:rPr>
                <w:noProof/>
                <w:webHidden/>
              </w:rPr>
              <w:t>167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72" w:history="1">
            <w:r w:rsidR="008A2742" w:rsidRPr="00411C6C">
              <w:rPr>
                <w:rStyle w:val="Hyperlink"/>
                <w:noProof/>
              </w:rPr>
              <w:t>PATIENTS AT RISK</w:t>
            </w:r>
            <w:r w:rsidR="008A2742">
              <w:rPr>
                <w:noProof/>
                <w:webHidden/>
              </w:rPr>
              <w:tab/>
            </w:r>
            <w:r w:rsidR="008A2742">
              <w:rPr>
                <w:noProof/>
                <w:webHidden/>
              </w:rPr>
              <w:fldChar w:fldCharType="begin"/>
            </w:r>
            <w:r w:rsidR="008A2742">
              <w:rPr>
                <w:noProof/>
                <w:webHidden/>
              </w:rPr>
              <w:instrText xml:space="preserve"> PAGEREF _Toc536666872 \h </w:instrText>
            </w:r>
            <w:r w:rsidR="008A2742">
              <w:rPr>
                <w:noProof/>
                <w:webHidden/>
              </w:rPr>
            </w:r>
            <w:r w:rsidR="008A2742">
              <w:rPr>
                <w:noProof/>
                <w:webHidden/>
              </w:rPr>
              <w:fldChar w:fldCharType="separate"/>
            </w:r>
            <w:r w:rsidR="00937EF0">
              <w:rPr>
                <w:noProof/>
                <w:webHidden/>
              </w:rPr>
              <w:t>167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73" w:history="1">
            <w:r w:rsidR="008A2742" w:rsidRPr="00411C6C">
              <w:rPr>
                <w:rStyle w:val="Hyperlink"/>
                <w:noProof/>
              </w:rPr>
              <w:t>SIGNS AND SYMPTOMS</w:t>
            </w:r>
            <w:r w:rsidR="008A2742">
              <w:rPr>
                <w:noProof/>
                <w:webHidden/>
              </w:rPr>
              <w:tab/>
            </w:r>
            <w:r w:rsidR="008A2742">
              <w:rPr>
                <w:noProof/>
                <w:webHidden/>
              </w:rPr>
              <w:fldChar w:fldCharType="begin"/>
            </w:r>
            <w:r w:rsidR="008A2742">
              <w:rPr>
                <w:noProof/>
                <w:webHidden/>
              </w:rPr>
              <w:instrText xml:space="preserve"> PAGEREF _Toc536666873 \h </w:instrText>
            </w:r>
            <w:r w:rsidR="008A2742">
              <w:rPr>
                <w:noProof/>
                <w:webHidden/>
              </w:rPr>
            </w:r>
            <w:r w:rsidR="008A2742">
              <w:rPr>
                <w:noProof/>
                <w:webHidden/>
              </w:rPr>
              <w:fldChar w:fldCharType="separate"/>
            </w:r>
            <w:r w:rsidR="00937EF0">
              <w:rPr>
                <w:noProof/>
                <w:webHidden/>
              </w:rPr>
              <w:t>167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74" w:history="1">
            <w:r w:rsidR="008A2742" w:rsidRPr="00411C6C">
              <w:rPr>
                <w:rStyle w:val="Hyperlink"/>
                <w:noProof/>
              </w:rPr>
              <w:t>DIAGNOSIS</w:t>
            </w:r>
            <w:r w:rsidR="008A2742">
              <w:rPr>
                <w:noProof/>
                <w:webHidden/>
              </w:rPr>
              <w:tab/>
            </w:r>
            <w:r w:rsidR="008A2742">
              <w:rPr>
                <w:noProof/>
                <w:webHidden/>
              </w:rPr>
              <w:fldChar w:fldCharType="begin"/>
            </w:r>
            <w:r w:rsidR="008A2742">
              <w:rPr>
                <w:noProof/>
                <w:webHidden/>
              </w:rPr>
              <w:instrText xml:space="preserve"> PAGEREF _Toc536666874 \h </w:instrText>
            </w:r>
            <w:r w:rsidR="008A2742">
              <w:rPr>
                <w:noProof/>
                <w:webHidden/>
              </w:rPr>
            </w:r>
            <w:r w:rsidR="008A2742">
              <w:rPr>
                <w:noProof/>
                <w:webHidden/>
              </w:rPr>
              <w:fldChar w:fldCharType="separate"/>
            </w:r>
            <w:r w:rsidR="00937EF0">
              <w:rPr>
                <w:noProof/>
                <w:webHidden/>
              </w:rPr>
              <w:t>168</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75" w:history="1">
            <w:r w:rsidR="008A2742" w:rsidRPr="00411C6C">
              <w:rPr>
                <w:rStyle w:val="Hyperlink"/>
                <w:noProof/>
              </w:rPr>
              <w:t>TREATMENT</w:t>
            </w:r>
            <w:r w:rsidR="008A2742">
              <w:rPr>
                <w:noProof/>
                <w:webHidden/>
              </w:rPr>
              <w:tab/>
            </w:r>
            <w:r w:rsidR="008A2742">
              <w:rPr>
                <w:noProof/>
                <w:webHidden/>
              </w:rPr>
              <w:fldChar w:fldCharType="begin"/>
            </w:r>
            <w:r w:rsidR="008A2742">
              <w:rPr>
                <w:noProof/>
                <w:webHidden/>
              </w:rPr>
              <w:instrText xml:space="preserve"> PAGEREF _Toc536666875 \h </w:instrText>
            </w:r>
            <w:r w:rsidR="008A2742">
              <w:rPr>
                <w:noProof/>
                <w:webHidden/>
              </w:rPr>
            </w:r>
            <w:r w:rsidR="008A2742">
              <w:rPr>
                <w:noProof/>
                <w:webHidden/>
              </w:rPr>
              <w:fldChar w:fldCharType="separate"/>
            </w:r>
            <w:r w:rsidR="00937EF0">
              <w:rPr>
                <w:noProof/>
                <w:webHidden/>
              </w:rPr>
              <w:t>168</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76" w:history="1">
            <w:r w:rsidR="008A2742" w:rsidRPr="00411C6C">
              <w:rPr>
                <w:rStyle w:val="Hyperlink"/>
                <w:noProof/>
              </w:rPr>
              <w:t>PREVENTION</w:t>
            </w:r>
            <w:r w:rsidR="008A2742">
              <w:rPr>
                <w:noProof/>
                <w:webHidden/>
              </w:rPr>
              <w:tab/>
            </w:r>
            <w:r w:rsidR="008A2742">
              <w:rPr>
                <w:noProof/>
                <w:webHidden/>
              </w:rPr>
              <w:fldChar w:fldCharType="begin"/>
            </w:r>
            <w:r w:rsidR="008A2742">
              <w:rPr>
                <w:noProof/>
                <w:webHidden/>
              </w:rPr>
              <w:instrText xml:space="preserve"> PAGEREF _Toc536666876 \h </w:instrText>
            </w:r>
            <w:r w:rsidR="008A2742">
              <w:rPr>
                <w:noProof/>
                <w:webHidden/>
              </w:rPr>
            </w:r>
            <w:r w:rsidR="008A2742">
              <w:rPr>
                <w:noProof/>
                <w:webHidden/>
              </w:rPr>
              <w:fldChar w:fldCharType="separate"/>
            </w:r>
            <w:r w:rsidR="00937EF0">
              <w:rPr>
                <w:noProof/>
                <w:webHidden/>
              </w:rPr>
              <w:t>168</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77" w:history="1">
            <w:r w:rsidR="008A2742" w:rsidRPr="00411C6C">
              <w:rPr>
                <w:rStyle w:val="Hyperlink"/>
                <w:noProof/>
              </w:rPr>
              <w:t>VACCINATION</w:t>
            </w:r>
            <w:r w:rsidR="008A2742">
              <w:rPr>
                <w:noProof/>
                <w:webHidden/>
              </w:rPr>
              <w:tab/>
            </w:r>
            <w:r w:rsidR="008A2742">
              <w:rPr>
                <w:noProof/>
                <w:webHidden/>
              </w:rPr>
              <w:fldChar w:fldCharType="begin"/>
            </w:r>
            <w:r w:rsidR="008A2742">
              <w:rPr>
                <w:noProof/>
                <w:webHidden/>
              </w:rPr>
              <w:instrText xml:space="preserve"> PAGEREF _Toc536666877 \h </w:instrText>
            </w:r>
            <w:r w:rsidR="008A2742">
              <w:rPr>
                <w:noProof/>
                <w:webHidden/>
              </w:rPr>
            </w:r>
            <w:r w:rsidR="008A2742">
              <w:rPr>
                <w:noProof/>
                <w:webHidden/>
              </w:rPr>
              <w:fldChar w:fldCharType="separate"/>
            </w:r>
            <w:r w:rsidR="00937EF0">
              <w:rPr>
                <w:noProof/>
                <w:webHidden/>
              </w:rPr>
              <w:t>168</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78" w:history="1">
            <w:r w:rsidR="008A2742" w:rsidRPr="00411C6C">
              <w:rPr>
                <w:rStyle w:val="Hyperlink"/>
                <w:noProof/>
              </w:rPr>
              <w:t>RESISTANT BACTERIAL INFECTIONS</w:t>
            </w:r>
            <w:r w:rsidR="008A2742">
              <w:rPr>
                <w:noProof/>
                <w:webHidden/>
              </w:rPr>
              <w:tab/>
            </w:r>
            <w:r w:rsidR="008A2742">
              <w:rPr>
                <w:noProof/>
                <w:webHidden/>
              </w:rPr>
              <w:fldChar w:fldCharType="begin"/>
            </w:r>
            <w:r w:rsidR="008A2742">
              <w:rPr>
                <w:noProof/>
                <w:webHidden/>
              </w:rPr>
              <w:instrText xml:space="preserve"> PAGEREF _Toc536666878 \h </w:instrText>
            </w:r>
            <w:r w:rsidR="008A2742">
              <w:rPr>
                <w:noProof/>
                <w:webHidden/>
              </w:rPr>
            </w:r>
            <w:r w:rsidR="008A2742">
              <w:rPr>
                <w:noProof/>
                <w:webHidden/>
              </w:rPr>
              <w:fldChar w:fldCharType="separate"/>
            </w:r>
            <w:r w:rsidR="00937EF0">
              <w:rPr>
                <w:noProof/>
                <w:webHidden/>
              </w:rPr>
              <w:t>169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79" w:history="1">
            <w:r w:rsidR="008A2742" w:rsidRPr="00411C6C">
              <w:rPr>
                <w:rStyle w:val="Hyperlink"/>
                <w:noProof/>
              </w:rPr>
              <w:t>ESBL (EXTENDED SPECTRUM BETA LACTAMASE) PRODUCING BACTERIA</w:t>
            </w:r>
            <w:r w:rsidR="008A2742">
              <w:rPr>
                <w:noProof/>
                <w:webHidden/>
              </w:rPr>
              <w:tab/>
            </w:r>
            <w:r w:rsidR="008A2742">
              <w:rPr>
                <w:noProof/>
                <w:webHidden/>
              </w:rPr>
              <w:fldChar w:fldCharType="begin"/>
            </w:r>
            <w:r w:rsidR="008A2742">
              <w:rPr>
                <w:noProof/>
                <w:webHidden/>
              </w:rPr>
              <w:instrText xml:space="preserve"> PAGEREF _Toc536666879 \h </w:instrText>
            </w:r>
            <w:r w:rsidR="008A2742">
              <w:rPr>
                <w:noProof/>
                <w:webHidden/>
              </w:rPr>
            </w:r>
            <w:r w:rsidR="008A2742">
              <w:rPr>
                <w:noProof/>
                <w:webHidden/>
              </w:rPr>
              <w:fldChar w:fldCharType="separate"/>
            </w:r>
            <w:r w:rsidR="00937EF0">
              <w:rPr>
                <w:noProof/>
                <w:webHidden/>
              </w:rPr>
              <w:t>169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80" w:history="1">
            <w:r w:rsidR="008A2742" w:rsidRPr="00411C6C">
              <w:rPr>
                <w:rStyle w:val="Hyperlink"/>
                <w:noProof/>
              </w:rPr>
              <w:t>MRSA (METHICILLIN RESISTANT STAPH AUREUS)</w:t>
            </w:r>
            <w:r w:rsidR="008A2742">
              <w:rPr>
                <w:noProof/>
                <w:webHidden/>
              </w:rPr>
              <w:tab/>
            </w:r>
            <w:r w:rsidR="008A2742">
              <w:rPr>
                <w:noProof/>
                <w:webHidden/>
              </w:rPr>
              <w:fldChar w:fldCharType="begin"/>
            </w:r>
            <w:r w:rsidR="008A2742">
              <w:rPr>
                <w:noProof/>
                <w:webHidden/>
              </w:rPr>
              <w:instrText xml:space="preserve"> PAGEREF _Toc536666880 \h </w:instrText>
            </w:r>
            <w:r w:rsidR="008A2742">
              <w:rPr>
                <w:noProof/>
                <w:webHidden/>
              </w:rPr>
            </w:r>
            <w:r w:rsidR="008A2742">
              <w:rPr>
                <w:noProof/>
                <w:webHidden/>
              </w:rPr>
              <w:fldChar w:fldCharType="separate"/>
            </w:r>
            <w:r w:rsidR="00937EF0">
              <w:rPr>
                <w:noProof/>
                <w:webHidden/>
              </w:rPr>
              <w:t>169</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6881" w:history="1">
            <w:r w:rsidR="008A2742" w:rsidRPr="00411C6C">
              <w:rPr>
                <w:rStyle w:val="Hyperlink"/>
                <w:noProof/>
              </w:rPr>
              <w:t>PARASITIC DISEASES</w:t>
            </w:r>
            <w:r w:rsidR="008A2742">
              <w:rPr>
                <w:noProof/>
                <w:webHidden/>
              </w:rPr>
              <w:tab/>
            </w:r>
            <w:r w:rsidR="008A2742">
              <w:rPr>
                <w:noProof/>
                <w:webHidden/>
              </w:rPr>
              <w:fldChar w:fldCharType="begin"/>
            </w:r>
            <w:r w:rsidR="008A2742">
              <w:rPr>
                <w:noProof/>
                <w:webHidden/>
              </w:rPr>
              <w:instrText xml:space="preserve"> PAGEREF _Toc536666881 \h </w:instrText>
            </w:r>
            <w:r w:rsidR="008A2742">
              <w:rPr>
                <w:noProof/>
                <w:webHidden/>
              </w:rPr>
            </w:r>
            <w:r w:rsidR="008A2742">
              <w:rPr>
                <w:noProof/>
                <w:webHidden/>
              </w:rPr>
              <w:fldChar w:fldCharType="separate"/>
            </w:r>
            <w:r w:rsidR="00937EF0">
              <w:rPr>
                <w:noProof/>
                <w:webHidden/>
              </w:rPr>
              <w:t>170</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82" w:history="1">
            <w:r w:rsidR="008A2742" w:rsidRPr="00411C6C">
              <w:rPr>
                <w:rStyle w:val="Hyperlink"/>
                <w:noProof/>
              </w:rPr>
              <w:t>LYMPHATIC FILARIASIS</w:t>
            </w:r>
            <w:r w:rsidR="008A2742">
              <w:rPr>
                <w:noProof/>
                <w:webHidden/>
              </w:rPr>
              <w:tab/>
            </w:r>
            <w:r w:rsidR="008A2742">
              <w:rPr>
                <w:noProof/>
                <w:webHidden/>
              </w:rPr>
              <w:fldChar w:fldCharType="begin"/>
            </w:r>
            <w:r w:rsidR="008A2742">
              <w:rPr>
                <w:noProof/>
                <w:webHidden/>
              </w:rPr>
              <w:instrText xml:space="preserve"> PAGEREF _Toc536666882 \h </w:instrText>
            </w:r>
            <w:r w:rsidR="008A2742">
              <w:rPr>
                <w:noProof/>
                <w:webHidden/>
              </w:rPr>
            </w:r>
            <w:r w:rsidR="008A2742">
              <w:rPr>
                <w:noProof/>
                <w:webHidden/>
              </w:rPr>
              <w:fldChar w:fldCharType="separate"/>
            </w:r>
            <w:r w:rsidR="00937EF0">
              <w:rPr>
                <w:noProof/>
                <w:webHidden/>
              </w:rPr>
              <w:t>170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83" w:history="1">
            <w:r w:rsidR="008A2742" w:rsidRPr="00411C6C">
              <w:rPr>
                <w:rStyle w:val="Hyperlink"/>
                <w:noProof/>
              </w:rPr>
              <w:t>SIGNS AND SYMPTOMS</w:t>
            </w:r>
            <w:r w:rsidR="008A2742">
              <w:rPr>
                <w:noProof/>
                <w:webHidden/>
              </w:rPr>
              <w:tab/>
            </w:r>
            <w:r w:rsidR="008A2742">
              <w:rPr>
                <w:noProof/>
                <w:webHidden/>
              </w:rPr>
              <w:fldChar w:fldCharType="begin"/>
            </w:r>
            <w:r w:rsidR="008A2742">
              <w:rPr>
                <w:noProof/>
                <w:webHidden/>
              </w:rPr>
              <w:instrText xml:space="preserve"> PAGEREF _Toc536666883 \h </w:instrText>
            </w:r>
            <w:r w:rsidR="008A2742">
              <w:rPr>
                <w:noProof/>
                <w:webHidden/>
              </w:rPr>
            </w:r>
            <w:r w:rsidR="008A2742">
              <w:rPr>
                <w:noProof/>
                <w:webHidden/>
              </w:rPr>
              <w:fldChar w:fldCharType="separate"/>
            </w:r>
            <w:r w:rsidR="00937EF0">
              <w:rPr>
                <w:noProof/>
                <w:webHidden/>
              </w:rPr>
              <w:t>170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84" w:history="1">
            <w:r w:rsidR="008A2742" w:rsidRPr="00411C6C">
              <w:rPr>
                <w:rStyle w:val="Hyperlink"/>
                <w:noProof/>
              </w:rPr>
              <w:t>PREVENTION</w:t>
            </w:r>
            <w:r w:rsidR="008A2742">
              <w:rPr>
                <w:noProof/>
                <w:webHidden/>
              </w:rPr>
              <w:tab/>
            </w:r>
            <w:r w:rsidR="008A2742">
              <w:rPr>
                <w:noProof/>
                <w:webHidden/>
              </w:rPr>
              <w:fldChar w:fldCharType="begin"/>
            </w:r>
            <w:r w:rsidR="008A2742">
              <w:rPr>
                <w:noProof/>
                <w:webHidden/>
              </w:rPr>
              <w:instrText xml:space="preserve"> PAGEREF _Toc536666884 \h </w:instrText>
            </w:r>
            <w:r w:rsidR="008A2742">
              <w:rPr>
                <w:noProof/>
                <w:webHidden/>
              </w:rPr>
            </w:r>
            <w:r w:rsidR="008A2742">
              <w:rPr>
                <w:noProof/>
                <w:webHidden/>
              </w:rPr>
              <w:fldChar w:fldCharType="separate"/>
            </w:r>
            <w:r w:rsidR="00937EF0">
              <w:rPr>
                <w:noProof/>
                <w:webHidden/>
              </w:rPr>
              <w:t>171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85" w:history="1">
            <w:r w:rsidR="008A2742" w:rsidRPr="00411C6C">
              <w:rPr>
                <w:rStyle w:val="Hyperlink"/>
                <w:noProof/>
              </w:rPr>
              <w:t>VACCINE</w:t>
            </w:r>
            <w:r w:rsidR="008A2742">
              <w:rPr>
                <w:noProof/>
                <w:webHidden/>
              </w:rPr>
              <w:tab/>
            </w:r>
            <w:r w:rsidR="008A2742">
              <w:rPr>
                <w:noProof/>
                <w:webHidden/>
              </w:rPr>
              <w:fldChar w:fldCharType="begin"/>
            </w:r>
            <w:r w:rsidR="008A2742">
              <w:rPr>
                <w:noProof/>
                <w:webHidden/>
              </w:rPr>
              <w:instrText xml:space="preserve"> PAGEREF _Toc536666885 \h </w:instrText>
            </w:r>
            <w:r w:rsidR="008A2742">
              <w:rPr>
                <w:noProof/>
                <w:webHidden/>
              </w:rPr>
            </w:r>
            <w:r w:rsidR="008A2742">
              <w:rPr>
                <w:noProof/>
                <w:webHidden/>
              </w:rPr>
              <w:fldChar w:fldCharType="separate"/>
            </w:r>
            <w:r w:rsidR="00937EF0">
              <w:rPr>
                <w:noProof/>
                <w:webHidden/>
              </w:rPr>
              <w:t>171</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6886" w:history="1">
            <w:r w:rsidR="008A2742" w:rsidRPr="00411C6C">
              <w:rPr>
                <w:rStyle w:val="Hyperlink"/>
                <w:noProof/>
              </w:rPr>
              <w:t>VIRAL DISEASES</w:t>
            </w:r>
            <w:r w:rsidR="008A2742">
              <w:rPr>
                <w:noProof/>
                <w:webHidden/>
              </w:rPr>
              <w:tab/>
            </w:r>
            <w:r w:rsidR="008A2742">
              <w:rPr>
                <w:noProof/>
                <w:webHidden/>
              </w:rPr>
              <w:fldChar w:fldCharType="begin"/>
            </w:r>
            <w:r w:rsidR="008A2742">
              <w:rPr>
                <w:noProof/>
                <w:webHidden/>
              </w:rPr>
              <w:instrText xml:space="preserve"> PAGEREF _Toc536666886 \h </w:instrText>
            </w:r>
            <w:r w:rsidR="008A2742">
              <w:rPr>
                <w:noProof/>
                <w:webHidden/>
              </w:rPr>
            </w:r>
            <w:r w:rsidR="008A2742">
              <w:rPr>
                <w:noProof/>
                <w:webHidden/>
              </w:rPr>
              <w:fldChar w:fldCharType="separate"/>
            </w:r>
            <w:r w:rsidR="00937EF0">
              <w:rPr>
                <w:noProof/>
                <w:webHidden/>
              </w:rPr>
              <w:t>172</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87" w:history="1">
            <w:r w:rsidR="008A2742" w:rsidRPr="00411C6C">
              <w:rPr>
                <w:rStyle w:val="Hyperlink"/>
                <w:noProof/>
              </w:rPr>
              <w:t>DENGUE</w:t>
            </w:r>
            <w:r w:rsidR="008A2742">
              <w:rPr>
                <w:noProof/>
                <w:webHidden/>
              </w:rPr>
              <w:tab/>
            </w:r>
            <w:r w:rsidR="008A2742">
              <w:rPr>
                <w:noProof/>
                <w:webHidden/>
              </w:rPr>
              <w:fldChar w:fldCharType="begin"/>
            </w:r>
            <w:r w:rsidR="008A2742">
              <w:rPr>
                <w:noProof/>
                <w:webHidden/>
              </w:rPr>
              <w:instrText xml:space="preserve"> PAGEREF _Toc536666887 \h </w:instrText>
            </w:r>
            <w:r w:rsidR="008A2742">
              <w:rPr>
                <w:noProof/>
                <w:webHidden/>
              </w:rPr>
            </w:r>
            <w:r w:rsidR="008A2742">
              <w:rPr>
                <w:noProof/>
                <w:webHidden/>
              </w:rPr>
              <w:fldChar w:fldCharType="separate"/>
            </w:r>
            <w:r w:rsidR="00937EF0">
              <w:rPr>
                <w:noProof/>
                <w:webHidden/>
              </w:rPr>
              <w:t>172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88" w:history="1">
            <w:r w:rsidR="008A2742" w:rsidRPr="00411C6C">
              <w:rPr>
                <w:rStyle w:val="Hyperlink"/>
                <w:noProof/>
              </w:rPr>
              <w:t>SIGNS AND SYMPTOMS</w:t>
            </w:r>
            <w:r w:rsidR="008A2742">
              <w:rPr>
                <w:noProof/>
                <w:webHidden/>
              </w:rPr>
              <w:tab/>
            </w:r>
            <w:r w:rsidR="008A2742">
              <w:rPr>
                <w:noProof/>
                <w:webHidden/>
              </w:rPr>
              <w:fldChar w:fldCharType="begin"/>
            </w:r>
            <w:r w:rsidR="008A2742">
              <w:rPr>
                <w:noProof/>
                <w:webHidden/>
              </w:rPr>
              <w:instrText xml:space="preserve"> PAGEREF _Toc536666888 \h </w:instrText>
            </w:r>
            <w:r w:rsidR="008A2742">
              <w:rPr>
                <w:noProof/>
                <w:webHidden/>
              </w:rPr>
            </w:r>
            <w:r w:rsidR="008A2742">
              <w:rPr>
                <w:noProof/>
                <w:webHidden/>
              </w:rPr>
              <w:fldChar w:fldCharType="separate"/>
            </w:r>
            <w:r w:rsidR="00937EF0">
              <w:rPr>
                <w:noProof/>
                <w:webHidden/>
              </w:rPr>
              <w:t>172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89" w:history="1">
            <w:r w:rsidR="008A2742" w:rsidRPr="00411C6C">
              <w:rPr>
                <w:rStyle w:val="Hyperlink"/>
                <w:noProof/>
              </w:rPr>
              <w:t>INVESTIGATION</w:t>
            </w:r>
            <w:r w:rsidR="008A2742">
              <w:rPr>
                <w:noProof/>
                <w:webHidden/>
              </w:rPr>
              <w:tab/>
            </w:r>
            <w:r w:rsidR="008A2742">
              <w:rPr>
                <w:noProof/>
                <w:webHidden/>
              </w:rPr>
              <w:fldChar w:fldCharType="begin"/>
            </w:r>
            <w:r w:rsidR="008A2742">
              <w:rPr>
                <w:noProof/>
                <w:webHidden/>
              </w:rPr>
              <w:instrText xml:space="preserve"> PAGEREF _Toc536666889 \h </w:instrText>
            </w:r>
            <w:r w:rsidR="008A2742">
              <w:rPr>
                <w:noProof/>
                <w:webHidden/>
              </w:rPr>
            </w:r>
            <w:r w:rsidR="008A2742">
              <w:rPr>
                <w:noProof/>
                <w:webHidden/>
              </w:rPr>
              <w:fldChar w:fldCharType="separate"/>
            </w:r>
            <w:r w:rsidR="00937EF0">
              <w:rPr>
                <w:noProof/>
                <w:webHidden/>
              </w:rPr>
              <w:t>174</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90" w:history="1">
            <w:r w:rsidR="008A2742" w:rsidRPr="00411C6C">
              <w:rPr>
                <w:rStyle w:val="Hyperlink"/>
                <w:noProof/>
              </w:rPr>
              <w:t>ENCEPHILITIS</w:t>
            </w:r>
            <w:r w:rsidR="008A2742">
              <w:rPr>
                <w:noProof/>
                <w:webHidden/>
              </w:rPr>
              <w:tab/>
            </w:r>
            <w:r w:rsidR="008A2742">
              <w:rPr>
                <w:noProof/>
                <w:webHidden/>
              </w:rPr>
              <w:fldChar w:fldCharType="begin"/>
            </w:r>
            <w:r w:rsidR="008A2742">
              <w:rPr>
                <w:noProof/>
                <w:webHidden/>
              </w:rPr>
              <w:instrText xml:space="preserve"> PAGEREF _Toc536666890 \h </w:instrText>
            </w:r>
            <w:r w:rsidR="008A2742">
              <w:rPr>
                <w:noProof/>
                <w:webHidden/>
              </w:rPr>
            </w:r>
            <w:r w:rsidR="008A2742">
              <w:rPr>
                <w:noProof/>
                <w:webHidden/>
              </w:rPr>
              <w:fldChar w:fldCharType="separate"/>
            </w:r>
            <w:r w:rsidR="00937EF0">
              <w:rPr>
                <w:noProof/>
                <w:webHidden/>
              </w:rPr>
              <w:t>183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91" w:history="1">
            <w:r w:rsidR="008A2742" w:rsidRPr="00411C6C">
              <w:rPr>
                <w:rStyle w:val="Hyperlink"/>
                <w:noProof/>
              </w:rPr>
              <w:t>SIGNS AND SYMPTOMS</w:t>
            </w:r>
            <w:r w:rsidR="008A2742">
              <w:rPr>
                <w:noProof/>
                <w:webHidden/>
              </w:rPr>
              <w:tab/>
            </w:r>
            <w:r w:rsidR="008A2742">
              <w:rPr>
                <w:noProof/>
                <w:webHidden/>
              </w:rPr>
              <w:fldChar w:fldCharType="begin"/>
            </w:r>
            <w:r w:rsidR="008A2742">
              <w:rPr>
                <w:noProof/>
                <w:webHidden/>
              </w:rPr>
              <w:instrText xml:space="preserve"> PAGEREF _Toc536666891 \h </w:instrText>
            </w:r>
            <w:r w:rsidR="008A2742">
              <w:rPr>
                <w:noProof/>
                <w:webHidden/>
              </w:rPr>
            </w:r>
            <w:r w:rsidR="008A2742">
              <w:rPr>
                <w:noProof/>
                <w:webHidden/>
              </w:rPr>
              <w:fldChar w:fldCharType="separate"/>
            </w:r>
            <w:r w:rsidR="00937EF0">
              <w:rPr>
                <w:noProof/>
                <w:webHidden/>
              </w:rPr>
              <w:t>183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92" w:history="1">
            <w:r w:rsidR="008A2742" w:rsidRPr="00411C6C">
              <w:rPr>
                <w:rStyle w:val="Hyperlink"/>
                <w:noProof/>
              </w:rPr>
              <w:t>DIAGNOSIS</w:t>
            </w:r>
            <w:r w:rsidR="008A2742">
              <w:rPr>
                <w:noProof/>
                <w:webHidden/>
              </w:rPr>
              <w:tab/>
            </w:r>
            <w:r w:rsidR="008A2742">
              <w:rPr>
                <w:noProof/>
                <w:webHidden/>
              </w:rPr>
              <w:fldChar w:fldCharType="begin"/>
            </w:r>
            <w:r w:rsidR="008A2742">
              <w:rPr>
                <w:noProof/>
                <w:webHidden/>
              </w:rPr>
              <w:instrText xml:space="preserve"> PAGEREF _Toc536666892 \h </w:instrText>
            </w:r>
            <w:r w:rsidR="008A2742">
              <w:rPr>
                <w:noProof/>
                <w:webHidden/>
              </w:rPr>
            </w:r>
            <w:r w:rsidR="008A2742">
              <w:rPr>
                <w:noProof/>
                <w:webHidden/>
              </w:rPr>
              <w:fldChar w:fldCharType="separate"/>
            </w:r>
            <w:r w:rsidR="00937EF0">
              <w:rPr>
                <w:noProof/>
                <w:webHidden/>
              </w:rPr>
              <w:t>183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93" w:history="1">
            <w:r w:rsidR="008A2742" w:rsidRPr="00411C6C">
              <w:rPr>
                <w:rStyle w:val="Hyperlink"/>
                <w:noProof/>
              </w:rPr>
              <w:t>TREATMENT</w:t>
            </w:r>
            <w:r w:rsidR="008A2742">
              <w:rPr>
                <w:noProof/>
                <w:webHidden/>
              </w:rPr>
              <w:tab/>
            </w:r>
            <w:r w:rsidR="008A2742">
              <w:rPr>
                <w:noProof/>
                <w:webHidden/>
              </w:rPr>
              <w:fldChar w:fldCharType="begin"/>
            </w:r>
            <w:r w:rsidR="008A2742">
              <w:rPr>
                <w:noProof/>
                <w:webHidden/>
              </w:rPr>
              <w:instrText xml:space="preserve"> PAGEREF _Toc536666893 \h </w:instrText>
            </w:r>
            <w:r w:rsidR="008A2742">
              <w:rPr>
                <w:noProof/>
                <w:webHidden/>
              </w:rPr>
            </w:r>
            <w:r w:rsidR="008A2742">
              <w:rPr>
                <w:noProof/>
                <w:webHidden/>
              </w:rPr>
              <w:fldChar w:fldCharType="separate"/>
            </w:r>
            <w:r w:rsidR="00937EF0">
              <w:rPr>
                <w:noProof/>
                <w:webHidden/>
              </w:rPr>
              <w:t>184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94" w:history="1">
            <w:r w:rsidR="008A2742" w:rsidRPr="00411C6C">
              <w:rPr>
                <w:rStyle w:val="Hyperlink"/>
                <w:noProof/>
              </w:rPr>
              <w:t>PREVENTION</w:t>
            </w:r>
            <w:r w:rsidR="008A2742">
              <w:rPr>
                <w:noProof/>
                <w:webHidden/>
              </w:rPr>
              <w:tab/>
            </w:r>
            <w:r w:rsidR="008A2742">
              <w:rPr>
                <w:noProof/>
                <w:webHidden/>
              </w:rPr>
              <w:fldChar w:fldCharType="begin"/>
            </w:r>
            <w:r w:rsidR="008A2742">
              <w:rPr>
                <w:noProof/>
                <w:webHidden/>
              </w:rPr>
              <w:instrText xml:space="preserve"> PAGEREF _Toc536666894 \h </w:instrText>
            </w:r>
            <w:r w:rsidR="008A2742">
              <w:rPr>
                <w:noProof/>
                <w:webHidden/>
              </w:rPr>
            </w:r>
            <w:r w:rsidR="008A2742">
              <w:rPr>
                <w:noProof/>
                <w:webHidden/>
              </w:rPr>
              <w:fldChar w:fldCharType="separate"/>
            </w:r>
            <w:r w:rsidR="00937EF0">
              <w:rPr>
                <w:noProof/>
                <w:webHidden/>
              </w:rPr>
              <w:t>184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95" w:history="1">
            <w:r w:rsidR="008A2742" w:rsidRPr="00411C6C">
              <w:rPr>
                <w:rStyle w:val="Hyperlink"/>
                <w:noProof/>
              </w:rPr>
              <w:t>VACCINE</w:t>
            </w:r>
            <w:r w:rsidR="008A2742">
              <w:rPr>
                <w:noProof/>
                <w:webHidden/>
              </w:rPr>
              <w:tab/>
            </w:r>
            <w:r w:rsidR="008A2742">
              <w:rPr>
                <w:noProof/>
                <w:webHidden/>
              </w:rPr>
              <w:fldChar w:fldCharType="begin"/>
            </w:r>
            <w:r w:rsidR="008A2742">
              <w:rPr>
                <w:noProof/>
                <w:webHidden/>
              </w:rPr>
              <w:instrText xml:space="preserve"> PAGEREF _Toc536666895 \h </w:instrText>
            </w:r>
            <w:r w:rsidR="008A2742">
              <w:rPr>
                <w:noProof/>
                <w:webHidden/>
              </w:rPr>
            </w:r>
            <w:r w:rsidR="008A2742">
              <w:rPr>
                <w:noProof/>
                <w:webHidden/>
              </w:rPr>
              <w:fldChar w:fldCharType="separate"/>
            </w:r>
            <w:r w:rsidR="00937EF0">
              <w:rPr>
                <w:noProof/>
                <w:webHidden/>
              </w:rPr>
              <w:t>184</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896" w:history="1">
            <w:r w:rsidR="008A2742" w:rsidRPr="00411C6C">
              <w:rPr>
                <w:rStyle w:val="Hyperlink"/>
                <w:noProof/>
              </w:rPr>
              <w:t>MEASLES</w:t>
            </w:r>
            <w:r w:rsidR="008A2742">
              <w:rPr>
                <w:noProof/>
                <w:webHidden/>
              </w:rPr>
              <w:tab/>
            </w:r>
            <w:r w:rsidR="008A2742">
              <w:rPr>
                <w:noProof/>
                <w:webHidden/>
              </w:rPr>
              <w:fldChar w:fldCharType="begin"/>
            </w:r>
            <w:r w:rsidR="008A2742">
              <w:rPr>
                <w:noProof/>
                <w:webHidden/>
              </w:rPr>
              <w:instrText xml:space="preserve"> PAGEREF _Toc536666896 \h </w:instrText>
            </w:r>
            <w:r w:rsidR="008A2742">
              <w:rPr>
                <w:noProof/>
                <w:webHidden/>
              </w:rPr>
            </w:r>
            <w:r w:rsidR="008A2742">
              <w:rPr>
                <w:noProof/>
                <w:webHidden/>
              </w:rPr>
              <w:fldChar w:fldCharType="separate"/>
            </w:r>
            <w:r w:rsidR="00937EF0">
              <w:rPr>
                <w:noProof/>
                <w:webHidden/>
              </w:rPr>
              <w:t>185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97" w:history="1">
            <w:r w:rsidR="008A2742" w:rsidRPr="00411C6C">
              <w:rPr>
                <w:rStyle w:val="Hyperlink"/>
                <w:noProof/>
              </w:rPr>
              <w:t>SIGNS AND SYMPTOMS</w:t>
            </w:r>
            <w:r w:rsidR="008A2742">
              <w:rPr>
                <w:noProof/>
                <w:webHidden/>
              </w:rPr>
              <w:tab/>
            </w:r>
            <w:r w:rsidR="008A2742">
              <w:rPr>
                <w:noProof/>
                <w:webHidden/>
              </w:rPr>
              <w:fldChar w:fldCharType="begin"/>
            </w:r>
            <w:r w:rsidR="008A2742">
              <w:rPr>
                <w:noProof/>
                <w:webHidden/>
              </w:rPr>
              <w:instrText xml:space="preserve"> PAGEREF _Toc536666897 \h </w:instrText>
            </w:r>
            <w:r w:rsidR="008A2742">
              <w:rPr>
                <w:noProof/>
                <w:webHidden/>
              </w:rPr>
            </w:r>
            <w:r w:rsidR="008A2742">
              <w:rPr>
                <w:noProof/>
                <w:webHidden/>
              </w:rPr>
              <w:fldChar w:fldCharType="separate"/>
            </w:r>
            <w:r w:rsidR="00937EF0">
              <w:rPr>
                <w:noProof/>
                <w:webHidden/>
              </w:rPr>
              <w:t>185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98" w:history="1">
            <w:r w:rsidR="008A2742" w:rsidRPr="00411C6C">
              <w:rPr>
                <w:rStyle w:val="Hyperlink"/>
                <w:noProof/>
              </w:rPr>
              <w:t>COMPLICATIONS</w:t>
            </w:r>
            <w:r w:rsidR="008A2742">
              <w:rPr>
                <w:noProof/>
                <w:webHidden/>
              </w:rPr>
              <w:tab/>
            </w:r>
            <w:r w:rsidR="008A2742">
              <w:rPr>
                <w:noProof/>
                <w:webHidden/>
              </w:rPr>
              <w:fldChar w:fldCharType="begin"/>
            </w:r>
            <w:r w:rsidR="008A2742">
              <w:rPr>
                <w:noProof/>
                <w:webHidden/>
              </w:rPr>
              <w:instrText xml:space="preserve"> PAGEREF _Toc536666898 \h </w:instrText>
            </w:r>
            <w:r w:rsidR="008A2742">
              <w:rPr>
                <w:noProof/>
                <w:webHidden/>
              </w:rPr>
            </w:r>
            <w:r w:rsidR="008A2742">
              <w:rPr>
                <w:noProof/>
                <w:webHidden/>
              </w:rPr>
              <w:fldChar w:fldCharType="separate"/>
            </w:r>
            <w:r w:rsidR="00937EF0">
              <w:rPr>
                <w:noProof/>
                <w:webHidden/>
              </w:rPr>
              <w:t>185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899" w:history="1">
            <w:r w:rsidR="008A2742" w:rsidRPr="00411C6C">
              <w:rPr>
                <w:rStyle w:val="Hyperlink"/>
                <w:noProof/>
              </w:rPr>
              <w:t>CASE MANAGEMENT</w:t>
            </w:r>
            <w:r w:rsidR="008A2742">
              <w:rPr>
                <w:noProof/>
                <w:webHidden/>
              </w:rPr>
              <w:tab/>
            </w:r>
            <w:r w:rsidR="008A2742">
              <w:rPr>
                <w:noProof/>
                <w:webHidden/>
              </w:rPr>
              <w:fldChar w:fldCharType="begin"/>
            </w:r>
            <w:r w:rsidR="008A2742">
              <w:rPr>
                <w:noProof/>
                <w:webHidden/>
              </w:rPr>
              <w:instrText xml:space="preserve"> PAGEREF _Toc536666899 \h </w:instrText>
            </w:r>
            <w:r w:rsidR="008A2742">
              <w:rPr>
                <w:noProof/>
                <w:webHidden/>
              </w:rPr>
            </w:r>
            <w:r w:rsidR="008A2742">
              <w:rPr>
                <w:noProof/>
                <w:webHidden/>
              </w:rPr>
              <w:fldChar w:fldCharType="separate"/>
            </w:r>
            <w:r w:rsidR="00937EF0">
              <w:rPr>
                <w:noProof/>
                <w:webHidden/>
              </w:rPr>
              <w:t>186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00" w:history="1">
            <w:r w:rsidR="008A2742" w:rsidRPr="00411C6C">
              <w:rPr>
                <w:rStyle w:val="Hyperlink"/>
                <w:noProof/>
              </w:rPr>
              <w:t>TREATMENT</w:t>
            </w:r>
            <w:r w:rsidR="008A2742">
              <w:rPr>
                <w:noProof/>
                <w:webHidden/>
              </w:rPr>
              <w:tab/>
            </w:r>
            <w:r w:rsidR="008A2742">
              <w:rPr>
                <w:noProof/>
                <w:webHidden/>
              </w:rPr>
              <w:fldChar w:fldCharType="begin"/>
            </w:r>
            <w:r w:rsidR="008A2742">
              <w:rPr>
                <w:noProof/>
                <w:webHidden/>
              </w:rPr>
              <w:instrText xml:space="preserve"> PAGEREF _Toc536666900 \h </w:instrText>
            </w:r>
            <w:r w:rsidR="008A2742">
              <w:rPr>
                <w:noProof/>
                <w:webHidden/>
              </w:rPr>
            </w:r>
            <w:r w:rsidR="008A2742">
              <w:rPr>
                <w:noProof/>
                <w:webHidden/>
              </w:rPr>
              <w:fldChar w:fldCharType="separate"/>
            </w:r>
            <w:r w:rsidR="00937EF0">
              <w:rPr>
                <w:noProof/>
                <w:webHidden/>
              </w:rPr>
              <w:t>186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01" w:history="1">
            <w:r w:rsidR="008A2742" w:rsidRPr="00411C6C">
              <w:rPr>
                <w:rStyle w:val="Hyperlink"/>
                <w:noProof/>
              </w:rPr>
              <w:t>PREVENTION</w:t>
            </w:r>
            <w:r w:rsidR="008A2742">
              <w:rPr>
                <w:noProof/>
                <w:webHidden/>
              </w:rPr>
              <w:tab/>
            </w:r>
            <w:r w:rsidR="008A2742">
              <w:rPr>
                <w:noProof/>
                <w:webHidden/>
              </w:rPr>
              <w:fldChar w:fldCharType="begin"/>
            </w:r>
            <w:r w:rsidR="008A2742">
              <w:rPr>
                <w:noProof/>
                <w:webHidden/>
              </w:rPr>
              <w:instrText xml:space="preserve"> PAGEREF _Toc536666901 \h </w:instrText>
            </w:r>
            <w:r w:rsidR="008A2742">
              <w:rPr>
                <w:noProof/>
                <w:webHidden/>
              </w:rPr>
            </w:r>
            <w:r w:rsidR="008A2742">
              <w:rPr>
                <w:noProof/>
                <w:webHidden/>
              </w:rPr>
              <w:fldChar w:fldCharType="separate"/>
            </w:r>
            <w:r w:rsidR="00937EF0">
              <w:rPr>
                <w:noProof/>
                <w:webHidden/>
              </w:rPr>
              <w:t>186</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02" w:history="1">
            <w:r w:rsidR="008A2742" w:rsidRPr="00411C6C">
              <w:rPr>
                <w:rStyle w:val="Hyperlink"/>
                <w:noProof/>
              </w:rPr>
              <w:t>POLIOMYELITIS</w:t>
            </w:r>
            <w:r w:rsidR="008A2742">
              <w:rPr>
                <w:noProof/>
                <w:webHidden/>
              </w:rPr>
              <w:tab/>
            </w:r>
            <w:r w:rsidR="008A2742">
              <w:rPr>
                <w:noProof/>
                <w:webHidden/>
              </w:rPr>
              <w:fldChar w:fldCharType="begin"/>
            </w:r>
            <w:r w:rsidR="008A2742">
              <w:rPr>
                <w:noProof/>
                <w:webHidden/>
              </w:rPr>
              <w:instrText xml:space="preserve"> PAGEREF _Toc536666902 \h </w:instrText>
            </w:r>
            <w:r w:rsidR="008A2742">
              <w:rPr>
                <w:noProof/>
                <w:webHidden/>
              </w:rPr>
            </w:r>
            <w:r w:rsidR="008A2742">
              <w:rPr>
                <w:noProof/>
                <w:webHidden/>
              </w:rPr>
              <w:fldChar w:fldCharType="separate"/>
            </w:r>
            <w:r w:rsidR="00937EF0">
              <w:rPr>
                <w:noProof/>
                <w:webHidden/>
              </w:rPr>
              <w:t>187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03" w:history="1">
            <w:r w:rsidR="008A2742" w:rsidRPr="00411C6C">
              <w:rPr>
                <w:rStyle w:val="Hyperlink"/>
                <w:noProof/>
              </w:rPr>
              <w:t>SIGNS AND SYMPTOMS</w:t>
            </w:r>
            <w:r w:rsidR="008A2742">
              <w:rPr>
                <w:noProof/>
                <w:webHidden/>
              </w:rPr>
              <w:tab/>
            </w:r>
            <w:r w:rsidR="008A2742">
              <w:rPr>
                <w:noProof/>
                <w:webHidden/>
              </w:rPr>
              <w:fldChar w:fldCharType="begin"/>
            </w:r>
            <w:r w:rsidR="008A2742">
              <w:rPr>
                <w:noProof/>
                <w:webHidden/>
              </w:rPr>
              <w:instrText xml:space="preserve"> PAGEREF _Toc536666903 \h </w:instrText>
            </w:r>
            <w:r w:rsidR="008A2742">
              <w:rPr>
                <w:noProof/>
                <w:webHidden/>
              </w:rPr>
            </w:r>
            <w:r w:rsidR="008A2742">
              <w:rPr>
                <w:noProof/>
                <w:webHidden/>
              </w:rPr>
              <w:fldChar w:fldCharType="separate"/>
            </w:r>
            <w:r w:rsidR="00937EF0">
              <w:rPr>
                <w:noProof/>
                <w:webHidden/>
              </w:rPr>
              <w:t>187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04" w:history="1">
            <w:r w:rsidR="008A2742" w:rsidRPr="00411C6C">
              <w:rPr>
                <w:rStyle w:val="Hyperlink"/>
                <w:noProof/>
              </w:rPr>
              <w:t>DIAGNOSIS</w:t>
            </w:r>
            <w:r w:rsidR="008A2742">
              <w:rPr>
                <w:noProof/>
                <w:webHidden/>
              </w:rPr>
              <w:tab/>
            </w:r>
            <w:r w:rsidR="008A2742">
              <w:rPr>
                <w:noProof/>
                <w:webHidden/>
              </w:rPr>
              <w:fldChar w:fldCharType="begin"/>
            </w:r>
            <w:r w:rsidR="008A2742">
              <w:rPr>
                <w:noProof/>
                <w:webHidden/>
              </w:rPr>
              <w:instrText xml:space="preserve"> PAGEREF _Toc536666904 \h </w:instrText>
            </w:r>
            <w:r w:rsidR="008A2742">
              <w:rPr>
                <w:noProof/>
                <w:webHidden/>
              </w:rPr>
            </w:r>
            <w:r w:rsidR="008A2742">
              <w:rPr>
                <w:noProof/>
                <w:webHidden/>
              </w:rPr>
              <w:fldChar w:fldCharType="separate"/>
            </w:r>
            <w:r w:rsidR="00937EF0">
              <w:rPr>
                <w:noProof/>
                <w:webHidden/>
              </w:rPr>
              <w:t>187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05" w:history="1">
            <w:r w:rsidR="008A2742" w:rsidRPr="00411C6C">
              <w:rPr>
                <w:rStyle w:val="Hyperlink"/>
                <w:noProof/>
              </w:rPr>
              <w:t>TREATMENT</w:t>
            </w:r>
            <w:r w:rsidR="008A2742">
              <w:rPr>
                <w:noProof/>
                <w:webHidden/>
              </w:rPr>
              <w:tab/>
            </w:r>
            <w:r w:rsidR="008A2742">
              <w:rPr>
                <w:noProof/>
                <w:webHidden/>
              </w:rPr>
              <w:fldChar w:fldCharType="begin"/>
            </w:r>
            <w:r w:rsidR="008A2742">
              <w:rPr>
                <w:noProof/>
                <w:webHidden/>
              </w:rPr>
              <w:instrText xml:space="preserve"> PAGEREF _Toc536666905 \h </w:instrText>
            </w:r>
            <w:r w:rsidR="008A2742">
              <w:rPr>
                <w:noProof/>
                <w:webHidden/>
              </w:rPr>
            </w:r>
            <w:r w:rsidR="008A2742">
              <w:rPr>
                <w:noProof/>
                <w:webHidden/>
              </w:rPr>
              <w:fldChar w:fldCharType="separate"/>
            </w:r>
            <w:r w:rsidR="00937EF0">
              <w:rPr>
                <w:noProof/>
                <w:webHidden/>
              </w:rPr>
              <w:t>187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06" w:history="1">
            <w:r w:rsidR="008A2742" w:rsidRPr="00411C6C">
              <w:rPr>
                <w:rStyle w:val="Hyperlink"/>
                <w:noProof/>
              </w:rPr>
              <w:t>PREVENTION &amp; VACCINATION</w:t>
            </w:r>
            <w:r w:rsidR="008A2742">
              <w:rPr>
                <w:noProof/>
                <w:webHidden/>
              </w:rPr>
              <w:tab/>
            </w:r>
            <w:r w:rsidR="008A2742">
              <w:rPr>
                <w:noProof/>
                <w:webHidden/>
              </w:rPr>
              <w:fldChar w:fldCharType="begin"/>
            </w:r>
            <w:r w:rsidR="008A2742">
              <w:rPr>
                <w:noProof/>
                <w:webHidden/>
              </w:rPr>
              <w:instrText xml:space="preserve"> PAGEREF _Toc536666906 \h </w:instrText>
            </w:r>
            <w:r w:rsidR="008A2742">
              <w:rPr>
                <w:noProof/>
                <w:webHidden/>
              </w:rPr>
            </w:r>
            <w:r w:rsidR="008A2742">
              <w:rPr>
                <w:noProof/>
                <w:webHidden/>
              </w:rPr>
              <w:fldChar w:fldCharType="separate"/>
            </w:r>
            <w:r w:rsidR="00937EF0">
              <w:rPr>
                <w:noProof/>
                <w:webHidden/>
              </w:rPr>
              <w:t>187</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07" w:history="1">
            <w:r w:rsidR="008A2742" w:rsidRPr="00411C6C">
              <w:rPr>
                <w:rStyle w:val="Hyperlink"/>
                <w:noProof/>
              </w:rPr>
              <w:t>RABIES</w:t>
            </w:r>
            <w:r w:rsidR="008A2742">
              <w:rPr>
                <w:noProof/>
                <w:webHidden/>
              </w:rPr>
              <w:tab/>
            </w:r>
            <w:r w:rsidR="008A2742">
              <w:rPr>
                <w:noProof/>
                <w:webHidden/>
              </w:rPr>
              <w:fldChar w:fldCharType="begin"/>
            </w:r>
            <w:r w:rsidR="008A2742">
              <w:rPr>
                <w:noProof/>
                <w:webHidden/>
              </w:rPr>
              <w:instrText xml:space="preserve"> PAGEREF _Toc536666907 \h </w:instrText>
            </w:r>
            <w:r w:rsidR="008A2742">
              <w:rPr>
                <w:noProof/>
                <w:webHidden/>
              </w:rPr>
            </w:r>
            <w:r w:rsidR="008A2742">
              <w:rPr>
                <w:noProof/>
                <w:webHidden/>
              </w:rPr>
              <w:fldChar w:fldCharType="separate"/>
            </w:r>
            <w:r w:rsidR="00937EF0">
              <w:rPr>
                <w:noProof/>
                <w:webHidden/>
              </w:rPr>
              <w:t>188</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08" w:history="1">
            <w:r w:rsidR="008A2742" w:rsidRPr="00411C6C">
              <w:rPr>
                <w:rStyle w:val="Hyperlink"/>
                <w:noProof/>
              </w:rPr>
              <w:t>SIGNS AND SYMPTOMS</w:t>
            </w:r>
            <w:r w:rsidR="008A2742">
              <w:rPr>
                <w:noProof/>
                <w:webHidden/>
              </w:rPr>
              <w:tab/>
            </w:r>
            <w:r w:rsidR="008A2742">
              <w:rPr>
                <w:noProof/>
                <w:webHidden/>
              </w:rPr>
              <w:fldChar w:fldCharType="begin"/>
            </w:r>
            <w:r w:rsidR="008A2742">
              <w:rPr>
                <w:noProof/>
                <w:webHidden/>
              </w:rPr>
              <w:instrText xml:space="preserve"> PAGEREF _Toc536666908 \h </w:instrText>
            </w:r>
            <w:r w:rsidR="008A2742">
              <w:rPr>
                <w:noProof/>
                <w:webHidden/>
              </w:rPr>
            </w:r>
            <w:r w:rsidR="008A2742">
              <w:rPr>
                <w:noProof/>
                <w:webHidden/>
              </w:rPr>
              <w:fldChar w:fldCharType="separate"/>
            </w:r>
            <w:r w:rsidR="00937EF0">
              <w:rPr>
                <w:noProof/>
                <w:webHidden/>
              </w:rPr>
              <w:t>188</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09" w:history="1">
            <w:r w:rsidR="008A2742" w:rsidRPr="00411C6C">
              <w:rPr>
                <w:rStyle w:val="Hyperlink"/>
                <w:noProof/>
              </w:rPr>
              <w:t>DIAGNOSIS</w:t>
            </w:r>
            <w:r w:rsidR="008A2742">
              <w:rPr>
                <w:noProof/>
                <w:webHidden/>
              </w:rPr>
              <w:tab/>
            </w:r>
            <w:r w:rsidR="008A2742">
              <w:rPr>
                <w:noProof/>
                <w:webHidden/>
              </w:rPr>
              <w:fldChar w:fldCharType="begin"/>
            </w:r>
            <w:r w:rsidR="008A2742">
              <w:rPr>
                <w:noProof/>
                <w:webHidden/>
              </w:rPr>
              <w:instrText xml:space="preserve"> PAGEREF _Toc536666909 \h </w:instrText>
            </w:r>
            <w:r w:rsidR="008A2742">
              <w:rPr>
                <w:noProof/>
                <w:webHidden/>
              </w:rPr>
            </w:r>
            <w:r w:rsidR="008A2742">
              <w:rPr>
                <w:noProof/>
                <w:webHidden/>
              </w:rPr>
              <w:fldChar w:fldCharType="separate"/>
            </w:r>
            <w:r w:rsidR="00937EF0">
              <w:rPr>
                <w:noProof/>
                <w:webHidden/>
              </w:rPr>
              <w:t>188</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10" w:history="1">
            <w:r w:rsidR="008A2742" w:rsidRPr="00411C6C">
              <w:rPr>
                <w:rStyle w:val="Hyperlink"/>
                <w:noProof/>
              </w:rPr>
              <w:t>TREATMENT</w:t>
            </w:r>
            <w:r w:rsidR="008A2742">
              <w:rPr>
                <w:noProof/>
                <w:webHidden/>
              </w:rPr>
              <w:tab/>
            </w:r>
            <w:r w:rsidR="008A2742">
              <w:rPr>
                <w:noProof/>
                <w:webHidden/>
              </w:rPr>
              <w:fldChar w:fldCharType="begin"/>
            </w:r>
            <w:r w:rsidR="008A2742">
              <w:rPr>
                <w:noProof/>
                <w:webHidden/>
              </w:rPr>
              <w:instrText xml:space="preserve"> PAGEREF _Toc536666910 \h </w:instrText>
            </w:r>
            <w:r w:rsidR="008A2742">
              <w:rPr>
                <w:noProof/>
                <w:webHidden/>
              </w:rPr>
            </w:r>
            <w:r w:rsidR="008A2742">
              <w:rPr>
                <w:noProof/>
                <w:webHidden/>
              </w:rPr>
              <w:fldChar w:fldCharType="separate"/>
            </w:r>
            <w:r w:rsidR="00937EF0">
              <w:rPr>
                <w:noProof/>
                <w:webHidden/>
              </w:rPr>
              <w:t>188</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11" w:history="1">
            <w:r w:rsidR="008A2742" w:rsidRPr="00411C6C">
              <w:rPr>
                <w:rStyle w:val="Hyperlink"/>
                <w:noProof/>
              </w:rPr>
              <w:t>VACCINATION</w:t>
            </w:r>
            <w:r w:rsidR="008A2742">
              <w:rPr>
                <w:noProof/>
                <w:webHidden/>
              </w:rPr>
              <w:tab/>
            </w:r>
            <w:r w:rsidR="008A2742">
              <w:rPr>
                <w:noProof/>
                <w:webHidden/>
              </w:rPr>
              <w:fldChar w:fldCharType="begin"/>
            </w:r>
            <w:r w:rsidR="008A2742">
              <w:rPr>
                <w:noProof/>
                <w:webHidden/>
              </w:rPr>
              <w:instrText xml:space="preserve"> PAGEREF _Toc536666911 \h </w:instrText>
            </w:r>
            <w:r w:rsidR="008A2742">
              <w:rPr>
                <w:noProof/>
                <w:webHidden/>
              </w:rPr>
            </w:r>
            <w:r w:rsidR="008A2742">
              <w:rPr>
                <w:noProof/>
                <w:webHidden/>
              </w:rPr>
              <w:fldChar w:fldCharType="separate"/>
            </w:r>
            <w:r w:rsidR="00937EF0">
              <w:rPr>
                <w:noProof/>
                <w:webHidden/>
              </w:rPr>
              <w:t>189</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6912" w:history="1">
            <w:r w:rsidR="008A2742" w:rsidRPr="00411C6C">
              <w:rPr>
                <w:rStyle w:val="Hyperlink"/>
                <w:rFonts w:eastAsia="Symbol"/>
                <w:noProof/>
              </w:rPr>
              <w:t>HIV/AIDS</w:t>
            </w:r>
            <w:r w:rsidR="008A2742">
              <w:rPr>
                <w:noProof/>
                <w:webHidden/>
              </w:rPr>
              <w:tab/>
            </w:r>
            <w:r w:rsidR="008A2742">
              <w:rPr>
                <w:noProof/>
                <w:webHidden/>
              </w:rPr>
              <w:fldChar w:fldCharType="begin"/>
            </w:r>
            <w:r w:rsidR="008A2742">
              <w:rPr>
                <w:noProof/>
                <w:webHidden/>
              </w:rPr>
              <w:instrText xml:space="preserve"> PAGEREF _Toc536666912 \h </w:instrText>
            </w:r>
            <w:r w:rsidR="008A2742">
              <w:rPr>
                <w:noProof/>
                <w:webHidden/>
              </w:rPr>
            </w:r>
            <w:r w:rsidR="008A2742">
              <w:rPr>
                <w:noProof/>
                <w:webHidden/>
              </w:rPr>
              <w:fldChar w:fldCharType="separate"/>
            </w:r>
            <w:r w:rsidR="00937EF0">
              <w:rPr>
                <w:noProof/>
                <w:webHidden/>
              </w:rPr>
              <w:t>191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13" w:history="1">
            <w:r w:rsidR="008A2742" w:rsidRPr="00411C6C">
              <w:rPr>
                <w:rStyle w:val="Hyperlink"/>
                <w:noProof/>
              </w:rPr>
              <w:t>Natural history of HIV infection</w:t>
            </w:r>
            <w:r w:rsidR="008A2742">
              <w:rPr>
                <w:noProof/>
                <w:webHidden/>
              </w:rPr>
              <w:tab/>
            </w:r>
            <w:r w:rsidR="008A2742">
              <w:rPr>
                <w:noProof/>
                <w:webHidden/>
              </w:rPr>
              <w:fldChar w:fldCharType="begin"/>
            </w:r>
            <w:r w:rsidR="008A2742">
              <w:rPr>
                <w:noProof/>
                <w:webHidden/>
              </w:rPr>
              <w:instrText xml:space="preserve"> PAGEREF _Toc536666913 \h </w:instrText>
            </w:r>
            <w:r w:rsidR="008A2742">
              <w:rPr>
                <w:noProof/>
                <w:webHidden/>
              </w:rPr>
            </w:r>
            <w:r w:rsidR="008A2742">
              <w:rPr>
                <w:noProof/>
                <w:webHidden/>
              </w:rPr>
              <w:fldChar w:fldCharType="separate"/>
            </w:r>
            <w:r w:rsidR="00937EF0">
              <w:rPr>
                <w:noProof/>
                <w:webHidden/>
              </w:rPr>
              <w:t>191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14" w:history="1">
            <w:r w:rsidR="008A2742" w:rsidRPr="00411C6C">
              <w:rPr>
                <w:rStyle w:val="Hyperlink"/>
                <w:noProof/>
              </w:rPr>
              <w:t>WHO clinical staging of HIV infection</w:t>
            </w:r>
            <w:r w:rsidR="008A2742">
              <w:rPr>
                <w:noProof/>
                <w:webHidden/>
              </w:rPr>
              <w:tab/>
            </w:r>
            <w:r w:rsidR="008A2742">
              <w:rPr>
                <w:noProof/>
                <w:webHidden/>
              </w:rPr>
              <w:fldChar w:fldCharType="begin"/>
            </w:r>
            <w:r w:rsidR="008A2742">
              <w:rPr>
                <w:noProof/>
                <w:webHidden/>
              </w:rPr>
              <w:instrText xml:space="preserve"> PAGEREF _Toc536666914 \h </w:instrText>
            </w:r>
            <w:r w:rsidR="008A2742">
              <w:rPr>
                <w:noProof/>
                <w:webHidden/>
              </w:rPr>
            </w:r>
            <w:r w:rsidR="008A2742">
              <w:rPr>
                <w:noProof/>
                <w:webHidden/>
              </w:rPr>
              <w:fldChar w:fldCharType="separate"/>
            </w:r>
            <w:r w:rsidR="00937EF0">
              <w:rPr>
                <w:noProof/>
                <w:webHidden/>
              </w:rPr>
              <w:t>192</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15" w:history="1">
            <w:r w:rsidR="008A2742" w:rsidRPr="00411C6C">
              <w:rPr>
                <w:rStyle w:val="Hyperlink"/>
                <w:noProof/>
              </w:rPr>
              <w:t>TB Screening and diagnosis</w:t>
            </w:r>
            <w:r w:rsidR="008A2742">
              <w:rPr>
                <w:noProof/>
                <w:webHidden/>
              </w:rPr>
              <w:tab/>
            </w:r>
            <w:r w:rsidR="008A2742">
              <w:rPr>
                <w:noProof/>
                <w:webHidden/>
              </w:rPr>
              <w:fldChar w:fldCharType="begin"/>
            </w:r>
            <w:r w:rsidR="008A2742">
              <w:rPr>
                <w:noProof/>
                <w:webHidden/>
              </w:rPr>
              <w:instrText xml:space="preserve"> PAGEREF _Toc536666915 \h </w:instrText>
            </w:r>
            <w:r w:rsidR="008A2742">
              <w:rPr>
                <w:noProof/>
                <w:webHidden/>
              </w:rPr>
            </w:r>
            <w:r w:rsidR="008A2742">
              <w:rPr>
                <w:noProof/>
                <w:webHidden/>
              </w:rPr>
              <w:fldChar w:fldCharType="separate"/>
            </w:r>
            <w:r w:rsidR="00937EF0">
              <w:rPr>
                <w:noProof/>
                <w:webHidden/>
              </w:rPr>
              <w:t>193</w:t>
            </w:r>
            <w:r w:rsidR="008A2742">
              <w:rPr>
                <w:noProof/>
                <w:webHidden/>
              </w:rPr>
              <w:fldChar w:fldCharType="end"/>
            </w:r>
          </w:hyperlink>
        </w:p>
        <w:p w:rsidR="008A2742" w:rsidRDefault="00B66087">
          <w:pPr>
            <w:pStyle w:val="TOC3"/>
            <w:tabs>
              <w:tab w:val="left" w:pos="880"/>
              <w:tab w:val="right" w:leader="dot" w:pos="8650"/>
            </w:tabs>
            <w:rPr>
              <w:rFonts w:eastAsiaTheme="minorEastAsia"/>
              <w:noProof/>
            </w:rPr>
          </w:pPr>
          <w:hyperlink w:anchor="_Toc536666916" w:history="1">
            <w:r w:rsidR="008A2742" w:rsidRPr="00411C6C">
              <w:rPr>
                <w:rStyle w:val="Hyperlink"/>
                <w:noProof/>
              </w:rPr>
              <w:t>1.</w:t>
            </w:r>
            <w:r w:rsidR="008A2742">
              <w:rPr>
                <w:rFonts w:eastAsiaTheme="minorEastAsia"/>
                <w:noProof/>
              </w:rPr>
              <w:tab/>
            </w:r>
            <w:r w:rsidR="008A2742" w:rsidRPr="00411C6C">
              <w:rPr>
                <w:rStyle w:val="Hyperlink"/>
                <w:noProof/>
              </w:rPr>
              <w:t>TB risk assessment and diagnosis in PLHIV</w:t>
            </w:r>
            <w:r w:rsidR="008A2742">
              <w:rPr>
                <w:noProof/>
                <w:webHidden/>
              </w:rPr>
              <w:tab/>
            </w:r>
            <w:r w:rsidR="008A2742">
              <w:rPr>
                <w:noProof/>
                <w:webHidden/>
              </w:rPr>
              <w:fldChar w:fldCharType="begin"/>
            </w:r>
            <w:r w:rsidR="008A2742">
              <w:rPr>
                <w:noProof/>
                <w:webHidden/>
              </w:rPr>
              <w:instrText xml:space="preserve"> PAGEREF _Toc536666916 \h </w:instrText>
            </w:r>
            <w:r w:rsidR="008A2742">
              <w:rPr>
                <w:noProof/>
                <w:webHidden/>
              </w:rPr>
            </w:r>
            <w:r w:rsidR="008A2742">
              <w:rPr>
                <w:noProof/>
                <w:webHidden/>
              </w:rPr>
              <w:fldChar w:fldCharType="separate"/>
            </w:r>
            <w:r w:rsidR="00937EF0">
              <w:rPr>
                <w:noProof/>
                <w:webHidden/>
              </w:rPr>
              <w:t>194</w:t>
            </w:r>
            <w:r w:rsidR="008A2742">
              <w:rPr>
                <w:noProof/>
                <w:webHidden/>
              </w:rPr>
              <w:fldChar w:fldCharType="end"/>
            </w:r>
          </w:hyperlink>
        </w:p>
        <w:p w:rsidR="008A2742" w:rsidRDefault="00B66087">
          <w:pPr>
            <w:pStyle w:val="TOC3"/>
            <w:tabs>
              <w:tab w:val="left" w:pos="880"/>
              <w:tab w:val="right" w:leader="dot" w:pos="8650"/>
            </w:tabs>
            <w:rPr>
              <w:rFonts w:eastAsiaTheme="minorEastAsia"/>
              <w:noProof/>
            </w:rPr>
          </w:pPr>
          <w:hyperlink w:anchor="_Toc536666917" w:history="1">
            <w:r w:rsidR="008A2742" w:rsidRPr="00411C6C">
              <w:rPr>
                <w:rStyle w:val="Hyperlink"/>
                <w:noProof/>
              </w:rPr>
              <w:t>2.</w:t>
            </w:r>
            <w:r w:rsidR="008A2742">
              <w:rPr>
                <w:rFonts w:eastAsiaTheme="minorEastAsia"/>
                <w:noProof/>
              </w:rPr>
              <w:tab/>
            </w:r>
            <w:r w:rsidR="008A2742" w:rsidRPr="00411C6C">
              <w:rPr>
                <w:rStyle w:val="Hyperlink"/>
                <w:noProof/>
              </w:rPr>
              <w:t>The initial assessment for TB should include:</w:t>
            </w:r>
            <w:r w:rsidR="008A2742">
              <w:rPr>
                <w:noProof/>
                <w:webHidden/>
              </w:rPr>
              <w:tab/>
            </w:r>
            <w:r w:rsidR="008A2742">
              <w:rPr>
                <w:noProof/>
                <w:webHidden/>
              </w:rPr>
              <w:fldChar w:fldCharType="begin"/>
            </w:r>
            <w:r w:rsidR="008A2742">
              <w:rPr>
                <w:noProof/>
                <w:webHidden/>
              </w:rPr>
              <w:instrText xml:space="preserve"> PAGEREF _Toc536666917 \h </w:instrText>
            </w:r>
            <w:r w:rsidR="008A2742">
              <w:rPr>
                <w:noProof/>
                <w:webHidden/>
              </w:rPr>
            </w:r>
            <w:r w:rsidR="008A2742">
              <w:rPr>
                <w:noProof/>
                <w:webHidden/>
              </w:rPr>
              <w:fldChar w:fldCharType="separate"/>
            </w:r>
            <w:r w:rsidR="00937EF0">
              <w:rPr>
                <w:noProof/>
                <w:webHidden/>
              </w:rPr>
              <w:t>194</w:t>
            </w:r>
            <w:r w:rsidR="008A2742">
              <w:rPr>
                <w:noProof/>
                <w:webHidden/>
              </w:rPr>
              <w:fldChar w:fldCharType="end"/>
            </w:r>
          </w:hyperlink>
        </w:p>
        <w:p w:rsidR="008A2742" w:rsidRDefault="00B66087">
          <w:pPr>
            <w:pStyle w:val="TOC3"/>
            <w:tabs>
              <w:tab w:val="left" w:pos="880"/>
              <w:tab w:val="right" w:leader="dot" w:pos="8650"/>
            </w:tabs>
            <w:rPr>
              <w:rFonts w:eastAsiaTheme="minorEastAsia"/>
              <w:noProof/>
            </w:rPr>
          </w:pPr>
          <w:hyperlink w:anchor="_Toc536666918" w:history="1">
            <w:r w:rsidR="008A2742" w:rsidRPr="00411C6C">
              <w:rPr>
                <w:rStyle w:val="Hyperlink"/>
                <w:noProof/>
              </w:rPr>
              <w:t>3.</w:t>
            </w:r>
            <w:r w:rsidR="008A2742">
              <w:rPr>
                <w:rFonts w:eastAsiaTheme="minorEastAsia"/>
                <w:noProof/>
              </w:rPr>
              <w:tab/>
            </w:r>
            <w:r w:rsidR="008A2742" w:rsidRPr="00411C6C">
              <w:rPr>
                <w:rStyle w:val="Hyperlink"/>
                <w:noProof/>
              </w:rPr>
              <w:t>Investigations</w:t>
            </w:r>
            <w:r w:rsidR="008A2742">
              <w:rPr>
                <w:noProof/>
                <w:webHidden/>
              </w:rPr>
              <w:tab/>
            </w:r>
            <w:r w:rsidR="008A2742">
              <w:rPr>
                <w:noProof/>
                <w:webHidden/>
              </w:rPr>
              <w:fldChar w:fldCharType="begin"/>
            </w:r>
            <w:r w:rsidR="008A2742">
              <w:rPr>
                <w:noProof/>
                <w:webHidden/>
              </w:rPr>
              <w:instrText xml:space="preserve"> PAGEREF _Toc536666918 \h </w:instrText>
            </w:r>
            <w:r w:rsidR="008A2742">
              <w:rPr>
                <w:noProof/>
                <w:webHidden/>
              </w:rPr>
            </w:r>
            <w:r w:rsidR="008A2742">
              <w:rPr>
                <w:noProof/>
                <w:webHidden/>
              </w:rPr>
              <w:fldChar w:fldCharType="separate"/>
            </w:r>
            <w:r w:rsidR="00937EF0">
              <w:rPr>
                <w:noProof/>
                <w:webHidden/>
              </w:rPr>
              <w:t>194</w:t>
            </w:r>
            <w:r w:rsidR="008A2742">
              <w:rPr>
                <w:noProof/>
                <w:webHidden/>
              </w:rPr>
              <w:fldChar w:fldCharType="end"/>
            </w:r>
          </w:hyperlink>
        </w:p>
        <w:p w:rsidR="008A2742" w:rsidRDefault="00B66087">
          <w:pPr>
            <w:pStyle w:val="TOC3"/>
            <w:tabs>
              <w:tab w:val="left" w:pos="880"/>
              <w:tab w:val="right" w:leader="dot" w:pos="8650"/>
            </w:tabs>
            <w:rPr>
              <w:rFonts w:eastAsiaTheme="minorEastAsia"/>
              <w:noProof/>
            </w:rPr>
          </w:pPr>
          <w:hyperlink w:anchor="_Toc536666919" w:history="1">
            <w:r w:rsidR="008A2742" w:rsidRPr="00411C6C">
              <w:rPr>
                <w:rStyle w:val="Hyperlink"/>
                <w:noProof/>
              </w:rPr>
              <w:t>4.</w:t>
            </w:r>
            <w:r w:rsidR="008A2742">
              <w:rPr>
                <w:rFonts w:eastAsiaTheme="minorEastAsia"/>
                <w:noProof/>
              </w:rPr>
              <w:tab/>
            </w:r>
            <w:r w:rsidR="008A2742" w:rsidRPr="00411C6C">
              <w:rPr>
                <w:rStyle w:val="Hyperlink"/>
                <w:noProof/>
              </w:rPr>
              <w:t>Case management and treatment</w:t>
            </w:r>
            <w:r w:rsidR="008A2742">
              <w:rPr>
                <w:noProof/>
                <w:webHidden/>
              </w:rPr>
              <w:tab/>
            </w:r>
            <w:r w:rsidR="008A2742">
              <w:rPr>
                <w:noProof/>
                <w:webHidden/>
              </w:rPr>
              <w:fldChar w:fldCharType="begin"/>
            </w:r>
            <w:r w:rsidR="008A2742">
              <w:rPr>
                <w:noProof/>
                <w:webHidden/>
              </w:rPr>
              <w:instrText xml:space="preserve"> PAGEREF _Toc536666919 \h </w:instrText>
            </w:r>
            <w:r w:rsidR="008A2742">
              <w:rPr>
                <w:noProof/>
                <w:webHidden/>
              </w:rPr>
            </w:r>
            <w:r w:rsidR="008A2742">
              <w:rPr>
                <w:noProof/>
                <w:webHidden/>
              </w:rPr>
              <w:fldChar w:fldCharType="separate"/>
            </w:r>
            <w:r w:rsidR="00937EF0">
              <w:rPr>
                <w:noProof/>
                <w:webHidden/>
              </w:rPr>
              <w:t>194</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20" w:history="1">
            <w:r w:rsidR="008A2742" w:rsidRPr="00411C6C">
              <w:rPr>
                <w:rStyle w:val="Hyperlink"/>
                <w:noProof/>
              </w:rPr>
              <w:t>Cotrimoxazole prophylaxis</w:t>
            </w:r>
            <w:r w:rsidR="008A2742">
              <w:rPr>
                <w:noProof/>
                <w:webHidden/>
              </w:rPr>
              <w:tab/>
            </w:r>
            <w:r w:rsidR="008A2742">
              <w:rPr>
                <w:noProof/>
                <w:webHidden/>
              </w:rPr>
              <w:fldChar w:fldCharType="begin"/>
            </w:r>
            <w:r w:rsidR="008A2742">
              <w:rPr>
                <w:noProof/>
                <w:webHidden/>
              </w:rPr>
              <w:instrText xml:space="preserve"> PAGEREF _Toc536666920 \h </w:instrText>
            </w:r>
            <w:r w:rsidR="008A2742">
              <w:rPr>
                <w:noProof/>
                <w:webHidden/>
              </w:rPr>
            </w:r>
            <w:r w:rsidR="008A2742">
              <w:rPr>
                <w:noProof/>
                <w:webHidden/>
              </w:rPr>
              <w:fldChar w:fldCharType="separate"/>
            </w:r>
            <w:r w:rsidR="00937EF0">
              <w:rPr>
                <w:noProof/>
                <w:webHidden/>
              </w:rPr>
              <w:t>194</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21" w:history="1">
            <w:r w:rsidR="008A2742" w:rsidRPr="00411C6C">
              <w:rPr>
                <w:rStyle w:val="Hyperlink"/>
                <w:noProof/>
              </w:rPr>
              <w:t>Baseline investigation for pre-ART</w:t>
            </w:r>
            <w:r w:rsidR="008A2742">
              <w:rPr>
                <w:noProof/>
                <w:webHidden/>
              </w:rPr>
              <w:tab/>
            </w:r>
            <w:r w:rsidR="008A2742">
              <w:rPr>
                <w:noProof/>
                <w:webHidden/>
              </w:rPr>
              <w:fldChar w:fldCharType="begin"/>
            </w:r>
            <w:r w:rsidR="008A2742">
              <w:rPr>
                <w:noProof/>
                <w:webHidden/>
              </w:rPr>
              <w:instrText xml:space="preserve"> PAGEREF _Toc536666921 \h </w:instrText>
            </w:r>
            <w:r w:rsidR="008A2742">
              <w:rPr>
                <w:noProof/>
                <w:webHidden/>
              </w:rPr>
            </w:r>
            <w:r w:rsidR="008A2742">
              <w:rPr>
                <w:noProof/>
                <w:webHidden/>
              </w:rPr>
              <w:fldChar w:fldCharType="separate"/>
            </w:r>
            <w:r w:rsidR="00937EF0">
              <w:rPr>
                <w:noProof/>
                <w:webHidden/>
              </w:rPr>
              <w:t>195</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22" w:history="1">
            <w:r w:rsidR="008A2742" w:rsidRPr="00411C6C">
              <w:rPr>
                <w:rStyle w:val="Hyperlink"/>
                <w:noProof/>
              </w:rPr>
              <w:t>Adherence counseling</w:t>
            </w:r>
            <w:r w:rsidR="008A2742">
              <w:rPr>
                <w:noProof/>
                <w:webHidden/>
              </w:rPr>
              <w:tab/>
            </w:r>
            <w:r w:rsidR="008A2742">
              <w:rPr>
                <w:noProof/>
                <w:webHidden/>
              </w:rPr>
              <w:fldChar w:fldCharType="begin"/>
            </w:r>
            <w:r w:rsidR="008A2742">
              <w:rPr>
                <w:noProof/>
                <w:webHidden/>
              </w:rPr>
              <w:instrText xml:space="preserve"> PAGEREF _Toc536666922 \h </w:instrText>
            </w:r>
            <w:r w:rsidR="008A2742">
              <w:rPr>
                <w:noProof/>
                <w:webHidden/>
              </w:rPr>
            </w:r>
            <w:r w:rsidR="008A2742">
              <w:rPr>
                <w:noProof/>
                <w:webHidden/>
              </w:rPr>
              <w:fldChar w:fldCharType="separate"/>
            </w:r>
            <w:r w:rsidR="00937EF0">
              <w:rPr>
                <w:noProof/>
                <w:webHidden/>
              </w:rPr>
              <w:t>195</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6923" w:history="1">
            <w:r w:rsidR="008A2742" w:rsidRPr="00411C6C">
              <w:rPr>
                <w:rStyle w:val="Hyperlink"/>
                <w:noProof/>
              </w:rPr>
              <w:t>Opportunistic Infections (OIs), Prevention, Screening and Management</w:t>
            </w:r>
            <w:r w:rsidR="008A2742">
              <w:rPr>
                <w:noProof/>
                <w:webHidden/>
              </w:rPr>
              <w:tab/>
            </w:r>
            <w:r w:rsidR="008A2742">
              <w:rPr>
                <w:noProof/>
                <w:webHidden/>
              </w:rPr>
              <w:fldChar w:fldCharType="begin"/>
            </w:r>
            <w:r w:rsidR="008A2742">
              <w:rPr>
                <w:noProof/>
                <w:webHidden/>
              </w:rPr>
              <w:instrText xml:space="preserve"> PAGEREF _Toc536666923 \h </w:instrText>
            </w:r>
            <w:r w:rsidR="008A2742">
              <w:rPr>
                <w:noProof/>
                <w:webHidden/>
              </w:rPr>
            </w:r>
            <w:r w:rsidR="008A2742">
              <w:rPr>
                <w:noProof/>
                <w:webHidden/>
              </w:rPr>
              <w:fldChar w:fldCharType="separate"/>
            </w:r>
            <w:r w:rsidR="00937EF0">
              <w:rPr>
                <w:noProof/>
                <w:webHidden/>
              </w:rPr>
              <w:t>196</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6924" w:history="1">
            <w:r w:rsidR="008A2742" w:rsidRPr="00411C6C">
              <w:rPr>
                <w:rStyle w:val="Hyperlink"/>
                <w:noProof/>
              </w:rPr>
              <w:t>Common infections and co-morbidities</w:t>
            </w:r>
            <w:r w:rsidR="008A2742">
              <w:rPr>
                <w:noProof/>
                <w:webHidden/>
              </w:rPr>
              <w:tab/>
            </w:r>
            <w:r w:rsidR="008A2742">
              <w:rPr>
                <w:noProof/>
                <w:webHidden/>
              </w:rPr>
              <w:fldChar w:fldCharType="begin"/>
            </w:r>
            <w:r w:rsidR="008A2742">
              <w:rPr>
                <w:noProof/>
                <w:webHidden/>
              </w:rPr>
              <w:instrText xml:space="preserve"> PAGEREF _Toc536666924 \h </w:instrText>
            </w:r>
            <w:r w:rsidR="008A2742">
              <w:rPr>
                <w:noProof/>
                <w:webHidden/>
              </w:rPr>
            </w:r>
            <w:r w:rsidR="008A2742">
              <w:rPr>
                <w:noProof/>
                <w:webHidden/>
              </w:rPr>
              <w:fldChar w:fldCharType="separate"/>
            </w:r>
            <w:r w:rsidR="00937EF0">
              <w:rPr>
                <w:noProof/>
                <w:webHidden/>
              </w:rPr>
              <w:t>196</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25" w:history="1">
            <w:r w:rsidR="008A2742" w:rsidRPr="00411C6C">
              <w:rPr>
                <w:rStyle w:val="Hyperlink"/>
                <w:noProof/>
              </w:rPr>
              <w:t>Sexually Transmitted Infections (STIs)</w:t>
            </w:r>
            <w:r w:rsidR="008A2742">
              <w:rPr>
                <w:noProof/>
                <w:webHidden/>
              </w:rPr>
              <w:tab/>
            </w:r>
            <w:r w:rsidR="008A2742">
              <w:rPr>
                <w:noProof/>
                <w:webHidden/>
              </w:rPr>
              <w:fldChar w:fldCharType="begin"/>
            </w:r>
            <w:r w:rsidR="008A2742">
              <w:rPr>
                <w:noProof/>
                <w:webHidden/>
              </w:rPr>
              <w:instrText xml:space="preserve"> PAGEREF _Toc536666925 \h </w:instrText>
            </w:r>
            <w:r w:rsidR="008A2742">
              <w:rPr>
                <w:noProof/>
                <w:webHidden/>
              </w:rPr>
            </w:r>
            <w:r w:rsidR="008A2742">
              <w:rPr>
                <w:noProof/>
                <w:webHidden/>
              </w:rPr>
              <w:fldChar w:fldCharType="separate"/>
            </w:r>
            <w:r w:rsidR="00937EF0">
              <w:rPr>
                <w:noProof/>
                <w:webHidden/>
              </w:rPr>
              <w:t>196</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26" w:history="1">
            <w:r w:rsidR="008A2742" w:rsidRPr="00411C6C">
              <w:rPr>
                <w:rStyle w:val="Hyperlink"/>
                <w:noProof/>
              </w:rPr>
              <w:t>Hepatitis B and Hepatitis C</w:t>
            </w:r>
            <w:r w:rsidR="008A2742">
              <w:rPr>
                <w:noProof/>
                <w:webHidden/>
              </w:rPr>
              <w:tab/>
            </w:r>
            <w:r w:rsidR="008A2742">
              <w:rPr>
                <w:noProof/>
                <w:webHidden/>
              </w:rPr>
              <w:fldChar w:fldCharType="begin"/>
            </w:r>
            <w:r w:rsidR="008A2742">
              <w:rPr>
                <w:noProof/>
                <w:webHidden/>
              </w:rPr>
              <w:instrText xml:space="preserve"> PAGEREF _Toc536666926 \h </w:instrText>
            </w:r>
            <w:r w:rsidR="008A2742">
              <w:rPr>
                <w:noProof/>
                <w:webHidden/>
              </w:rPr>
            </w:r>
            <w:r w:rsidR="008A2742">
              <w:rPr>
                <w:noProof/>
                <w:webHidden/>
              </w:rPr>
              <w:fldChar w:fldCharType="separate"/>
            </w:r>
            <w:r w:rsidR="00937EF0">
              <w:rPr>
                <w:noProof/>
                <w:webHidden/>
              </w:rPr>
              <w:t>196</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27" w:history="1">
            <w:r w:rsidR="008A2742" w:rsidRPr="00411C6C">
              <w:rPr>
                <w:rStyle w:val="Hyperlink"/>
                <w:noProof/>
              </w:rPr>
              <w:t>Disorders due to substance use</w:t>
            </w:r>
            <w:r w:rsidR="008A2742">
              <w:rPr>
                <w:noProof/>
                <w:webHidden/>
              </w:rPr>
              <w:tab/>
            </w:r>
            <w:r w:rsidR="008A2742">
              <w:rPr>
                <w:noProof/>
                <w:webHidden/>
              </w:rPr>
              <w:fldChar w:fldCharType="begin"/>
            </w:r>
            <w:r w:rsidR="008A2742">
              <w:rPr>
                <w:noProof/>
                <w:webHidden/>
              </w:rPr>
              <w:instrText xml:space="preserve"> PAGEREF _Toc536666927 \h </w:instrText>
            </w:r>
            <w:r w:rsidR="008A2742">
              <w:rPr>
                <w:noProof/>
                <w:webHidden/>
              </w:rPr>
            </w:r>
            <w:r w:rsidR="008A2742">
              <w:rPr>
                <w:noProof/>
                <w:webHidden/>
              </w:rPr>
              <w:fldChar w:fldCharType="separate"/>
            </w:r>
            <w:r w:rsidR="00937EF0">
              <w:rPr>
                <w:noProof/>
                <w:webHidden/>
              </w:rPr>
              <w:t>197</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28" w:history="1">
            <w:r w:rsidR="008A2742" w:rsidRPr="00411C6C">
              <w:rPr>
                <w:rStyle w:val="Hyperlink"/>
                <w:noProof/>
              </w:rPr>
              <w:t>Depression</w:t>
            </w:r>
            <w:r w:rsidR="008A2742">
              <w:rPr>
                <w:noProof/>
                <w:webHidden/>
              </w:rPr>
              <w:tab/>
            </w:r>
            <w:r w:rsidR="008A2742">
              <w:rPr>
                <w:noProof/>
                <w:webHidden/>
              </w:rPr>
              <w:fldChar w:fldCharType="begin"/>
            </w:r>
            <w:r w:rsidR="008A2742">
              <w:rPr>
                <w:noProof/>
                <w:webHidden/>
              </w:rPr>
              <w:instrText xml:space="preserve"> PAGEREF _Toc536666928 \h </w:instrText>
            </w:r>
            <w:r w:rsidR="008A2742">
              <w:rPr>
                <w:noProof/>
                <w:webHidden/>
              </w:rPr>
            </w:r>
            <w:r w:rsidR="008A2742">
              <w:rPr>
                <w:noProof/>
                <w:webHidden/>
              </w:rPr>
              <w:fldChar w:fldCharType="separate"/>
            </w:r>
            <w:r w:rsidR="00937EF0">
              <w:rPr>
                <w:noProof/>
                <w:webHidden/>
              </w:rPr>
              <w:t>197</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29" w:history="1">
            <w:r w:rsidR="008A2742" w:rsidRPr="00411C6C">
              <w:rPr>
                <w:rStyle w:val="Hyperlink"/>
                <w:noProof/>
              </w:rPr>
              <w:t>Non-Communicable Diseases (NCDs)</w:t>
            </w:r>
            <w:r w:rsidR="008A2742">
              <w:rPr>
                <w:noProof/>
                <w:webHidden/>
              </w:rPr>
              <w:tab/>
            </w:r>
            <w:r w:rsidR="008A2742">
              <w:rPr>
                <w:noProof/>
                <w:webHidden/>
              </w:rPr>
              <w:fldChar w:fldCharType="begin"/>
            </w:r>
            <w:r w:rsidR="008A2742">
              <w:rPr>
                <w:noProof/>
                <w:webHidden/>
              </w:rPr>
              <w:instrText xml:space="preserve"> PAGEREF _Toc536666929 \h </w:instrText>
            </w:r>
            <w:r w:rsidR="008A2742">
              <w:rPr>
                <w:noProof/>
                <w:webHidden/>
              </w:rPr>
            </w:r>
            <w:r w:rsidR="008A2742">
              <w:rPr>
                <w:noProof/>
                <w:webHidden/>
              </w:rPr>
              <w:fldChar w:fldCharType="separate"/>
            </w:r>
            <w:r w:rsidR="00937EF0">
              <w:rPr>
                <w:noProof/>
                <w:webHidden/>
              </w:rPr>
              <w:t>197</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30" w:history="1">
            <w:r w:rsidR="008A2742" w:rsidRPr="00411C6C">
              <w:rPr>
                <w:rStyle w:val="Hyperlink"/>
                <w:noProof/>
              </w:rPr>
              <w:t>Nutrition</w:t>
            </w:r>
            <w:r w:rsidR="008A2742">
              <w:rPr>
                <w:noProof/>
                <w:webHidden/>
              </w:rPr>
              <w:tab/>
            </w:r>
            <w:r w:rsidR="008A2742">
              <w:rPr>
                <w:noProof/>
                <w:webHidden/>
              </w:rPr>
              <w:fldChar w:fldCharType="begin"/>
            </w:r>
            <w:r w:rsidR="008A2742">
              <w:rPr>
                <w:noProof/>
                <w:webHidden/>
              </w:rPr>
              <w:instrText xml:space="preserve"> PAGEREF _Toc536666930 \h </w:instrText>
            </w:r>
            <w:r w:rsidR="008A2742">
              <w:rPr>
                <w:noProof/>
                <w:webHidden/>
              </w:rPr>
            </w:r>
            <w:r w:rsidR="008A2742">
              <w:rPr>
                <w:noProof/>
                <w:webHidden/>
              </w:rPr>
              <w:fldChar w:fldCharType="separate"/>
            </w:r>
            <w:r w:rsidR="00937EF0">
              <w:rPr>
                <w:noProof/>
                <w:webHidden/>
              </w:rPr>
              <w:t>197</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6931" w:history="1">
            <w:r w:rsidR="008A2742" w:rsidRPr="00411C6C">
              <w:rPr>
                <w:rStyle w:val="Hyperlink"/>
                <w:noProof/>
              </w:rPr>
              <w:t>Anti-Retroviral Therapy (ART)</w:t>
            </w:r>
            <w:r w:rsidR="008A2742">
              <w:rPr>
                <w:noProof/>
                <w:webHidden/>
              </w:rPr>
              <w:tab/>
            </w:r>
            <w:r w:rsidR="008A2742">
              <w:rPr>
                <w:noProof/>
                <w:webHidden/>
              </w:rPr>
              <w:fldChar w:fldCharType="begin"/>
            </w:r>
            <w:r w:rsidR="008A2742">
              <w:rPr>
                <w:noProof/>
                <w:webHidden/>
              </w:rPr>
              <w:instrText xml:space="preserve"> PAGEREF _Toc536666931 \h </w:instrText>
            </w:r>
            <w:r w:rsidR="008A2742">
              <w:rPr>
                <w:noProof/>
                <w:webHidden/>
              </w:rPr>
            </w:r>
            <w:r w:rsidR="008A2742">
              <w:rPr>
                <w:noProof/>
                <w:webHidden/>
              </w:rPr>
              <w:fldChar w:fldCharType="separate"/>
            </w:r>
            <w:r w:rsidR="00937EF0">
              <w:rPr>
                <w:noProof/>
                <w:webHidden/>
              </w:rPr>
              <w:t>198</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32" w:history="1">
            <w:r w:rsidR="008A2742" w:rsidRPr="00411C6C">
              <w:rPr>
                <w:rStyle w:val="Hyperlink"/>
                <w:noProof/>
              </w:rPr>
              <w:t>Anti-Retroviral (ARV) drugs, Dosage, Toxicity and Management</w:t>
            </w:r>
            <w:r w:rsidR="008A2742">
              <w:rPr>
                <w:noProof/>
                <w:webHidden/>
              </w:rPr>
              <w:tab/>
            </w:r>
            <w:r w:rsidR="008A2742">
              <w:rPr>
                <w:noProof/>
                <w:webHidden/>
              </w:rPr>
              <w:fldChar w:fldCharType="begin"/>
            </w:r>
            <w:r w:rsidR="008A2742">
              <w:rPr>
                <w:noProof/>
                <w:webHidden/>
              </w:rPr>
              <w:instrText xml:space="preserve"> PAGEREF _Toc536666932 \h </w:instrText>
            </w:r>
            <w:r w:rsidR="008A2742">
              <w:rPr>
                <w:noProof/>
                <w:webHidden/>
              </w:rPr>
            </w:r>
            <w:r w:rsidR="008A2742">
              <w:rPr>
                <w:noProof/>
                <w:webHidden/>
              </w:rPr>
              <w:fldChar w:fldCharType="separate"/>
            </w:r>
            <w:r w:rsidR="00937EF0">
              <w:rPr>
                <w:noProof/>
                <w:webHidden/>
              </w:rPr>
              <w:t>198</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33" w:history="1">
            <w:r w:rsidR="008A2742" w:rsidRPr="00411C6C">
              <w:rPr>
                <w:rStyle w:val="Hyperlink"/>
                <w:noProof/>
              </w:rPr>
              <w:t>Initiation of ART</w:t>
            </w:r>
            <w:r w:rsidR="008A2742">
              <w:rPr>
                <w:noProof/>
                <w:webHidden/>
              </w:rPr>
              <w:tab/>
            </w:r>
            <w:r w:rsidR="008A2742">
              <w:rPr>
                <w:noProof/>
                <w:webHidden/>
              </w:rPr>
              <w:fldChar w:fldCharType="begin"/>
            </w:r>
            <w:r w:rsidR="008A2742">
              <w:rPr>
                <w:noProof/>
                <w:webHidden/>
              </w:rPr>
              <w:instrText xml:space="preserve"> PAGEREF _Toc536666933 \h </w:instrText>
            </w:r>
            <w:r w:rsidR="008A2742">
              <w:rPr>
                <w:noProof/>
                <w:webHidden/>
              </w:rPr>
            </w:r>
            <w:r w:rsidR="008A2742">
              <w:rPr>
                <w:noProof/>
                <w:webHidden/>
              </w:rPr>
              <w:fldChar w:fldCharType="separate"/>
            </w:r>
            <w:r w:rsidR="00937EF0">
              <w:rPr>
                <w:noProof/>
                <w:webHidden/>
              </w:rPr>
              <w:t>200</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34" w:history="1">
            <w:r w:rsidR="008A2742" w:rsidRPr="00411C6C">
              <w:rPr>
                <w:rStyle w:val="Hyperlink"/>
                <w:noProof/>
              </w:rPr>
              <w:t>Initiation of ART in co-infections</w:t>
            </w:r>
            <w:r w:rsidR="008A2742">
              <w:rPr>
                <w:noProof/>
                <w:webHidden/>
              </w:rPr>
              <w:tab/>
            </w:r>
            <w:r w:rsidR="008A2742">
              <w:rPr>
                <w:noProof/>
                <w:webHidden/>
              </w:rPr>
              <w:fldChar w:fldCharType="begin"/>
            </w:r>
            <w:r w:rsidR="008A2742">
              <w:rPr>
                <w:noProof/>
                <w:webHidden/>
              </w:rPr>
              <w:instrText xml:space="preserve"> PAGEREF _Toc536666934 \h </w:instrText>
            </w:r>
            <w:r w:rsidR="008A2742">
              <w:rPr>
                <w:noProof/>
                <w:webHidden/>
              </w:rPr>
            </w:r>
            <w:r w:rsidR="008A2742">
              <w:rPr>
                <w:noProof/>
                <w:webHidden/>
              </w:rPr>
              <w:fldChar w:fldCharType="separate"/>
            </w:r>
            <w:r w:rsidR="00937EF0">
              <w:rPr>
                <w:noProof/>
                <w:webHidden/>
              </w:rPr>
              <w:t>200</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35" w:history="1">
            <w:r w:rsidR="008A2742" w:rsidRPr="00411C6C">
              <w:rPr>
                <w:rStyle w:val="Hyperlink"/>
                <w:noProof/>
              </w:rPr>
              <w:t>First Line ART</w:t>
            </w:r>
            <w:r w:rsidR="008A2742">
              <w:rPr>
                <w:noProof/>
                <w:webHidden/>
              </w:rPr>
              <w:tab/>
            </w:r>
            <w:r w:rsidR="008A2742">
              <w:rPr>
                <w:noProof/>
                <w:webHidden/>
              </w:rPr>
              <w:fldChar w:fldCharType="begin"/>
            </w:r>
            <w:r w:rsidR="008A2742">
              <w:rPr>
                <w:noProof/>
                <w:webHidden/>
              </w:rPr>
              <w:instrText xml:space="preserve"> PAGEREF _Toc536666935 \h </w:instrText>
            </w:r>
            <w:r w:rsidR="008A2742">
              <w:rPr>
                <w:noProof/>
                <w:webHidden/>
              </w:rPr>
            </w:r>
            <w:r w:rsidR="008A2742">
              <w:rPr>
                <w:noProof/>
                <w:webHidden/>
              </w:rPr>
              <w:fldChar w:fldCharType="separate"/>
            </w:r>
            <w:r w:rsidR="00937EF0">
              <w:rPr>
                <w:noProof/>
                <w:webHidden/>
              </w:rPr>
              <w:t>201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36" w:history="1">
            <w:r w:rsidR="008A2742" w:rsidRPr="00411C6C">
              <w:rPr>
                <w:rStyle w:val="Hyperlink"/>
                <w:noProof/>
              </w:rPr>
              <w:t>Drug interactions</w:t>
            </w:r>
            <w:r w:rsidR="008A2742">
              <w:rPr>
                <w:noProof/>
                <w:webHidden/>
              </w:rPr>
              <w:tab/>
            </w:r>
            <w:r w:rsidR="008A2742">
              <w:rPr>
                <w:noProof/>
                <w:webHidden/>
              </w:rPr>
              <w:fldChar w:fldCharType="begin"/>
            </w:r>
            <w:r w:rsidR="008A2742">
              <w:rPr>
                <w:noProof/>
                <w:webHidden/>
              </w:rPr>
              <w:instrText xml:space="preserve"> PAGEREF _Toc536666936 \h </w:instrText>
            </w:r>
            <w:r w:rsidR="008A2742">
              <w:rPr>
                <w:noProof/>
                <w:webHidden/>
              </w:rPr>
            </w:r>
            <w:r w:rsidR="008A2742">
              <w:rPr>
                <w:noProof/>
                <w:webHidden/>
              </w:rPr>
              <w:fldChar w:fldCharType="separate"/>
            </w:r>
            <w:r w:rsidR="00937EF0">
              <w:rPr>
                <w:noProof/>
                <w:webHidden/>
              </w:rPr>
              <w:t>201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37" w:history="1">
            <w:r w:rsidR="008A2742" w:rsidRPr="00411C6C">
              <w:rPr>
                <w:rStyle w:val="Hyperlink"/>
                <w:noProof/>
              </w:rPr>
              <w:t>Routine investigations in ART patients</w:t>
            </w:r>
            <w:r w:rsidR="008A2742">
              <w:rPr>
                <w:noProof/>
                <w:webHidden/>
              </w:rPr>
              <w:tab/>
            </w:r>
            <w:r w:rsidR="008A2742">
              <w:rPr>
                <w:noProof/>
                <w:webHidden/>
              </w:rPr>
              <w:fldChar w:fldCharType="begin"/>
            </w:r>
            <w:r w:rsidR="008A2742">
              <w:rPr>
                <w:noProof/>
                <w:webHidden/>
              </w:rPr>
              <w:instrText xml:space="preserve"> PAGEREF _Toc536666937 \h </w:instrText>
            </w:r>
            <w:r w:rsidR="008A2742">
              <w:rPr>
                <w:noProof/>
                <w:webHidden/>
              </w:rPr>
            </w:r>
            <w:r w:rsidR="008A2742">
              <w:rPr>
                <w:noProof/>
                <w:webHidden/>
              </w:rPr>
              <w:fldChar w:fldCharType="separate"/>
            </w:r>
            <w:r w:rsidR="00937EF0">
              <w:rPr>
                <w:noProof/>
                <w:webHidden/>
              </w:rPr>
              <w:t>202</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38" w:history="1">
            <w:r w:rsidR="008A2742" w:rsidRPr="00411C6C">
              <w:rPr>
                <w:rStyle w:val="Hyperlink"/>
                <w:noProof/>
              </w:rPr>
              <w:t>Immune Reconstitution Inflammatory Syndrome (IRIS)</w:t>
            </w:r>
            <w:r w:rsidR="008A2742">
              <w:rPr>
                <w:noProof/>
                <w:webHidden/>
              </w:rPr>
              <w:tab/>
            </w:r>
            <w:r w:rsidR="008A2742">
              <w:rPr>
                <w:noProof/>
                <w:webHidden/>
              </w:rPr>
              <w:fldChar w:fldCharType="begin"/>
            </w:r>
            <w:r w:rsidR="008A2742">
              <w:rPr>
                <w:noProof/>
                <w:webHidden/>
              </w:rPr>
              <w:instrText xml:space="preserve"> PAGEREF _Toc536666938 \h </w:instrText>
            </w:r>
            <w:r w:rsidR="008A2742">
              <w:rPr>
                <w:noProof/>
                <w:webHidden/>
              </w:rPr>
            </w:r>
            <w:r w:rsidR="008A2742">
              <w:rPr>
                <w:noProof/>
                <w:webHidden/>
              </w:rPr>
              <w:fldChar w:fldCharType="separate"/>
            </w:r>
            <w:r w:rsidR="00937EF0">
              <w:rPr>
                <w:noProof/>
                <w:webHidden/>
              </w:rPr>
              <w:t>202</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39" w:history="1">
            <w:r w:rsidR="008A2742" w:rsidRPr="00411C6C">
              <w:rPr>
                <w:rStyle w:val="Hyperlink"/>
                <w:noProof/>
              </w:rPr>
              <w:t>Failures</w:t>
            </w:r>
            <w:r w:rsidR="008A2742">
              <w:rPr>
                <w:noProof/>
                <w:webHidden/>
              </w:rPr>
              <w:tab/>
            </w:r>
            <w:r w:rsidR="008A2742">
              <w:rPr>
                <w:noProof/>
                <w:webHidden/>
              </w:rPr>
              <w:fldChar w:fldCharType="begin"/>
            </w:r>
            <w:r w:rsidR="008A2742">
              <w:rPr>
                <w:noProof/>
                <w:webHidden/>
              </w:rPr>
              <w:instrText xml:space="preserve"> PAGEREF _Toc536666939 \h </w:instrText>
            </w:r>
            <w:r w:rsidR="008A2742">
              <w:rPr>
                <w:noProof/>
                <w:webHidden/>
              </w:rPr>
            </w:r>
            <w:r w:rsidR="008A2742">
              <w:rPr>
                <w:noProof/>
                <w:webHidden/>
              </w:rPr>
              <w:fldChar w:fldCharType="separate"/>
            </w:r>
            <w:r w:rsidR="00937EF0">
              <w:rPr>
                <w:noProof/>
                <w:webHidden/>
              </w:rPr>
              <w:t>204</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40" w:history="1">
            <w:r w:rsidR="008A2742" w:rsidRPr="00411C6C">
              <w:rPr>
                <w:rStyle w:val="Hyperlink"/>
                <w:noProof/>
              </w:rPr>
              <w:t>Second-line and Third-line ART regimens</w:t>
            </w:r>
            <w:r w:rsidR="008A2742">
              <w:rPr>
                <w:noProof/>
                <w:webHidden/>
              </w:rPr>
              <w:tab/>
            </w:r>
            <w:r w:rsidR="008A2742">
              <w:rPr>
                <w:noProof/>
                <w:webHidden/>
              </w:rPr>
              <w:fldChar w:fldCharType="begin"/>
            </w:r>
            <w:r w:rsidR="008A2742">
              <w:rPr>
                <w:noProof/>
                <w:webHidden/>
              </w:rPr>
              <w:instrText xml:space="preserve"> PAGEREF _Toc536666940 \h </w:instrText>
            </w:r>
            <w:r w:rsidR="008A2742">
              <w:rPr>
                <w:noProof/>
                <w:webHidden/>
              </w:rPr>
            </w:r>
            <w:r w:rsidR="008A2742">
              <w:rPr>
                <w:noProof/>
                <w:webHidden/>
              </w:rPr>
              <w:fldChar w:fldCharType="separate"/>
            </w:r>
            <w:r w:rsidR="00937EF0">
              <w:rPr>
                <w:noProof/>
                <w:webHidden/>
              </w:rPr>
              <w:t>204</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41" w:history="1">
            <w:r w:rsidR="008A2742" w:rsidRPr="00411C6C">
              <w:rPr>
                <w:rStyle w:val="Hyperlink"/>
                <w:noProof/>
              </w:rPr>
              <w:t>Atlas of HIV related conditions and opportunistic infections</w:t>
            </w:r>
            <w:r w:rsidR="008A2742">
              <w:rPr>
                <w:noProof/>
                <w:webHidden/>
              </w:rPr>
              <w:tab/>
            </w:r>
            <w:r w:rsidR="008A2742">
              <w:rPr>
                <w:noProof/>
                <w:webHidden/>
              </w:rPr>
              <w:fldChar w:fldCharType="begin"/>
            </w:r>
            <w:r w:rsidR="008A2742">
              <w:rPr>
                <w:noProof/>
                <w:webHidden/>
              </w:rPr>
              <w:instrText xml:space="preserve"> PAGEREF _Toc536666941 \h </w:instrText>
            </w:r>
            <w:r w:rsidR="008A2742">
              <w:rPr>
                <w:noProof/>
                <w:webHidden/>
              </w:rPr>
            </w:r>
            <w:r w:rsidR="008A2742">
              <w:rPr>
                <w:noProof/>
                <w:webHidden/>
              </w:rPr>
              <w:fldChar w:fldCharType="separate"/>
            </w:r>
            <w:r w:rsidR="00937EF0">
              <w:rPr>
                <w:noProof/>
                <w:webHidden/>
              </w:rPr>
              <w:t>205</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6942" w:history="1">
            <w:r w:rsidR="008A2742" w:rsidRPr="00411C6C">
              <w:rPr>
                <w:rStyle w:val="Hyperlink"/>
                <w:noProof/>
              </w:rPr>
              <w:t>ELECTROLYTE ABNORMALITIES</w:t>
            </w:r>
            <w:r w:rsidR="008A2742">
              <w:rPr>
                <w:noProof/>
                <w:webHidden/>
              </w:rPr>
              <w:tab/>
            </w:r>
            <w:r w:rsidR="008A2742">
              <w:rPr>
                <w:noProof/>
                <w:webHidden/>
              </w:rPr>
              <w:fldChar w:fldCharType="begin"/>
            </w:r>
            <w:r w:rsidR="008A2742">
              <w:rPr>
                <w:noProof/>
                <w:webHidden/>
              </w:rPr>
              <w:instrText xml:space="preserve"> PAGEREF _Toc536666942 \h </w:instrText>
            </w:r>
            <w:r w:rsidR="008A2742">
              <w:rPr>
                <w:noProof/>
                <w:webHidden/>
              </w:rPr>
            </w:r>
            <w:r w:rsidR="008A2742">
              <w:rPr>
                <w:noProof/>
                <w:webHidden/>
              </w:rPr>
              <w:fldChar w:fldCharType="separate"/>
            </w:r>
            <w:r w:rsidR="00937EF0">
              <w:rPr>
                <w:noProof/>
                <w:webHidden/>
              </w:rPr>
              <w:t>209</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43" w:history="1">
            <w:r w:rsidR="008A2742" w:rsidRPr="00411C6C">
              <w:rPr>
                <w:rStyle w:val="Hyperlink"/>
                <w:noProof/>
              </w:rPr>
              <w:t>POTASSIUM</w:t>
            </w:r>
            <w:r w:rsidR="008A2742">
              <w:rPr>
                <w:noProof/>
                <w:webHidden/>
              </w:rPr>
              <w:tab/>
            </w:r>
            <w:r w:rsidR="008A2742">
              <w:rPr>
                <w:noProof/>
                <w:webHidden/>
              </w:rPr>
              <w:fldChar w:fldCharType="begin"/>
            </w:r>
            <w:r w:rsidR="008A2742">
              <w:rPr>
                <w:noProof/>
                <w:webHidden/>
              </w:rPr>
              <w:instrText xml:space="preserve"> PAGEREF _Toc536666943 \h </w:instrText>
            </w:r>
            <w:r w:rsidR="008A2742">
              <w:rPr>
                <w:noProof/>
                <w:webHidden/>
              </w:rPr>
            </w:r>
            <w:r w:rsidR="008A2742">
              <w:rPr>
                <w:noProof/>
                <w:webHidden/>
              </w:rPr>
              <w:fldChar w:fldCharType="separate"/>
            </w:r>
            <w:r w:rsidR="00937EF0">
              <w:rPr>
                <w:noProof/>
                <w:webHidden/>
              </w:rPr>
              <w:t>209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44" w:history="1">
            <w:r w:rsidR="008A2742" w:rsidRPr="00411C6C">
              <w:rPr>
                <w:rStyle w:val="Hyperlink"/>
                <w:noProof/>
              </w:rPr>
              <w:t>HYPERKALAEMIA</w:t>
            </w:r>
            <w:r w:rsidR="008A2742">
              <w:rPr>
                <w:noProof/>
                <w:webHidden/>
              </w:rPr>
              <w:tab/>
            </w:r>
            <w:r w:rsidR="008A2742">
              <w:rPr>
                <w:noProof/>
                <w:webHidden/>
              </w:rPr>
              <w:fldChar w:fldCharType="begin"/>
            </w:r>
            <w:r w:rsidR="008A2742">
              <w:rPr>
                <w:noProof/>
                <w:webHidden/>
              </w:rPr>
              <w:instrText xml:space="preserve"> PAGEREF _Toc536666944 \h </w:instrText>
            </w:r>
            <w:r w:rsidR="008A2742">
              <w:rPr>
                <w:noProof/>
                <w:webHidden/>
              </w:rPr>
            </w:r>
            <w:r w:rsidR="008A2742">
              <w:rPr>
                <w:noProof/>
                <w:webHidden/>
              </w:rPr>
              <w:fldChar w:fldCharType="separate"/>
            </w:r>
            <w:r w:rsidR="00937EF0">
              <w:rPr>
                <w:noProof/>
                <w:webHidden/>
              </w:rPr>
              <w:t>209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45" w:history="1">
            <w:r w:rsidR="008A2742" w:rsidRPr="00411C6C">
              <w:rPr>
                <w:rStyle w:val="Hyperlink"/>
                <w:noProof/>
              </w:rPr>
              <w:t>HYPOKALAEMIA</w:t>
            </w:r>
            <w:r w:rsidR="008A2742">
              <w:rPr>
                <w:noProof/>
                <w:webHidden/>
              </w:rPr>
              <w:tab/>
            </w:r>
            <w:r w:rsidR="008A2742">
              <w:rPr>
                <w:noProof/>
                <w:webHidden/>
              </w:rPr>
              <w:fldChar w:fldCharType="begin"/>
            </w:r>
            <w:r w:rsidR="008A2742">
              <w:rPr>
                <w:noProof/>
                <w:webHidden/>
              </w:rPr>
              <w:instrText xml:space="preserve"> PAGEREF _Toc536666945 \h </w:instrText>
            </w:r>
            <w:r w:rsidR="008A2742">
              <w:rPr>
                <w:noProof/>
                <w:webHidden/>
              </w:rPr>
            </w:r>
            <w:r w:rsidR="008A2742">
              <w:rPr>
                <w:noProof/>
                <w:webHidden/>
              </w:rPr>
              <w:fldChar w:fldCharType="separate"/>
            </w:r>
            <w:r w:rsidR="00937EF0">
              <w:rPr>
                <w:noProof/>
                <w:webHidden/>
              </w:rPr>
              <w:t>210</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46" w:history="1">
            <w:r w:rsidR="008A2742" w:rsidRPr="00411C6C">
              <w:rPr>
                <w:rStyle w:val="Hyperlink"/>
                <w:noProof/>
              </w:rPr>
              <w:t>CALCIUM</w:t>
            </w:r>
            <w:r w:rsidR="008A2742">
              <w:rPr>
                <w:noProof/>
                <w:webHidden/>
              </w:rPr>
              <w:tab/>
            </w:r>
            <w:r w:rsidR="008A2742">
              <w:rPr>
                <w:noProof/>
                <w:webHidden/>
              </w:rPr>
              <w:fldChar w:fldCharType="begin"/>
            </w:r>
            <w:r w:rsidR="008A2742">
              <w:rPr>
                <w:noProof/>
                <w:webHidden/>
              </w:rPr>
              <w:instrText xml:space="preserve"> PAGEREF _Toc536666946 \h </w:instrText>
            </w:r>
            <w:r w:rsidR="008A2742">
              <w:rPr>
                <w:noProof/>
                <w:webHidden/>
              </w:rPr>
            </w:r>
            <w:r w:rsidR="008A2742">
              <w:rPr>
                <w:noProof/>
                <w:webHidden/>
              </w:rPr>
              <w:fldChar w:fldCharType="separate"/>
            </w:r>
            <w:r w:rsidR="00937EF0">
              <w:rPr>
                <w:noProof/>
                <w:webHidden/>
              </w:rPr>
              <w:t>211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47" w:history="1">
            <w:r w:rsidR="008A2742" w:rsidRPr="00411C6C">
              <w:rPr>
                <w:rStyle w:val="Hyperlink"/>
                <w:noProof/>
              </w:rPr>
              <w:t>HYPERCALCAEMIA</w:t>
            </w:r>
            <w:r w:rsidR="008A2742">
              <w:rPr>
                <w:noProof/>
                <w:webHidden/>
              </w:rPr>
              <w:tab/>
            </w:r>
            <w:r w:rsidR="008A2742">
              <w:rPr>
                <w:noProof/>
                <w:webHidden/>
              </w:rPr>
              <w:fldChar w:fldCharType="begin"/>
            </w:r>
            <w:r w:rsidR="008A2742">
              <w:rPr>
                <w:noProof/>
                <w:webHidden/>
              </w:rPr>
              <w:instrText xml:space="preserve"> PAGEREF _Toc536666947 \h </w:instrText>
            </w:r>
            <w:r w:rsidR="008A2742">
              <w:rPr>
                <w:noProof/>
                <w:webHidden/>
              </w:rPr>
            </w:r>
            <w:r w:rsidR="008A2742">
              <w:rPr>
                <w:noProof/>
                <w:webHidden/>
              </w:rPr>
              <w:fldChar w:fldCharType="separate"/>
            </w:r>
            <w:r w:rsidR="00937EF0">
              <w:rPr>
                <w:noProof/>
                <w:webHidden/>
              </w:rPr>
              <w:t>211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48" w:history="1">
            <w:r w:rsidR="008A2742" w:rsidRPr="00411C6C">
              <w:rPr>
                <w:rStyle w:val="Hyperlink"/>
                <w:noProof/>
              </w:rPr>
              <w:t>HYPOCALCAEMIA</w:t>
            </w:r>
            <w:r w:rsidR="008A2742">
              <w:rPr>
                <w:noProof/>
                <w:webHidden/>
              </w:rPr>
              <w:tab/>
            </w:r>
            <w:r w:rsidR="008A2742">
              <w:rPr>
                <w:noProof/>
                <w:webHidden/>
              </w:rPr>
              <w:fldChar w:fldCharType="begin"/>
            </w:r>
            <w:r w:rsidR="008A2742">
              <w:rPr>
                <w:noProof/>
                <w:webHidden/>
              </w:rPr>
              <w:instrText xml:space="preserve"> PAGEREF _Toc536666948 \h </w:instrText>
            </w:r>
            <w:r w:rsidR="008A2742">
              <w:rPr>
                <w:noProof/>
                <w:webHidden/>
              </w:rPr>
            </w:r>
            <w:r w:rsidR="008A2742">
              <w:rPr>
                <w:noProof/>
                <w:webHidden/>
              </w:rPr>
              <w:fldChar w:fldCharType="separate"/>
            </w:r>
            <w:r w:rsidR="00937EF0">
              <w:rPr>
                <w:noProof/>
                <w:webHidden/>
              </w:rPr>
              <w:t>211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49" w:history="1">
            <w:r w:rsidR="008A2742" w:rsidRPr="00411C6C">
              <w:rPr>
                <w:rStyle w:val="Hyperlink"/>
                <w:noProof/>
              </w:rPr>
              <w:t>SODIUM</w:t>
            </w:r>
            <w:r w:rsidR="008A2742">
              <w:rPr>
                <w:noProof/>
                <w:webHidden/>
              </w:rPr>
              <w:tab/>
            </w:r>
            <w:r w:rsidR="008A2742">
              <w:rPr>
                <w:noProof/>
                <w:webHidden/>
              </w:rPr>
              <w:fldChar w:fldCharType="begin"/>
            </w:r>
            <w:r w:rsidR="008A2742">
              <w:rPr>
                <w:noProof/>
                <w:webHidden/>
              </w:rPr>
              <w:instrText xml:space="preserve"> PAGEREF _Toc536666949 \h </w:instrText>
            </w:r>
            <w:r w:rsidR="008A2742">
              <w:rPr>
                <w:noProof/>
                <w:webHidden/>
              </w:rPr>
            </w:r>
            <w:r w:rsidR="008A2742">
              <w:rPr>
                <w:noProof/>
                <w:webHidden/>
              </w:rPr>
              <w:fldChar w:fldCharType="separate"/>
            </w:r>
            <w:r w:rsidR="00937EF0">
              <w:rPr>
                <w:noProof/>
                <w:webHidden/>
              </w:rPr>
              <w:t>212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50" w:history="1">
            <w:r w:rsidR="008A2742" w:rsidRPr="00411C6C">
              <w:rPr>
                <w:rStyle w:val="Hyperlink"/>
                <w:noProof/>
              </w:rPr>
              <w:t>HYPERNATRAEMIA</w:t>
            </w:r>
            <w:r w:rsidR="008A2742">
              <w:rPr>
                <w:noProof/>
                <w:webHidden/>
              </w:rPr>
              <w:tab/>
            </w:r>
            <w:r w:rsidR="008A2742">
              <w:rPr>
                <w:noProof/>
                <w:webHidden/>
              </w:rPr>
              <w:fldChar w:fldCharType="begin"/>
            </w:r>
            <w:r w:rsidR="008A2742">
              <w:rPr>
                <w:noProof/>
                <w:webHidden/>
              </w:rPr>
              <w:instrText xml:space="preserve"> PAGEREF _Toc536666950 \h </w:instrText>
            </w:r>
            <w:r w:rsidR="008A2742">
              <w:rPr>
                <w:noProof/>
                <w:webHidden/>
              </w:rPr>
            </w:r>
            <w:r w:rsidR="008A2742">
              <w:rPr>
                <w:noProof/>
                <w:webHidden/>
              </w:rPr>
              <w:fldChar w:fldCharType="separate"/>
            </w:r>
            <w:r w:rsidR="00937EF0">
              <w:rPr>
                <w:noProof/>
                <w:webHidden/>
              </w:rPr>
              <w:t>212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51" w:history="1">
            <w:r w:rsidR="008A2742" w:rsidRPr="00411C6C">
              <w:rPr>
                <w:rStyle w:val="Hyperlink"/>
                <w:noProof/>
              </w:rPr>
              <w:t>HYPONATRAEMA</w:t>
            </w:r>
            <w:r w:rsidR="008A2742">
              <w:rPr>
                <w:noProof/>
                <w:webHidden/>
              </w:rPr>
              <w:tab/>
            </w:r>
            <w:r w:rsidR="008A2742">
              <w:rPr>
                <w:noProof/>
                <w:webHidden/>
              </w:rPr>
              <w:fldChar w:fldCharType="begin"/>
            </w:r>
            <w:r w:rsidR="008A2742">
              <w:rPr>
                <w:noProof/>
                <w:webHidden/>
              </w:rPr>
              <w:instrText xml:space="preserve"> PAGEREF _Toc536666951 \h </w:instrText>
            </w:r>
            <w:r w:rsidR="008A2742">
              <w:rPr>
                <w:noProof/>
                <w:webHidden/>
              </w:rPr>
            </w:r>
            <w:r w:rsidR="008A2742">
              <w:rPr>
                <w:noProof/>
                <w:webHidden/>
              </w:rPr>
              <w:fldChar w:fldCharType="separate"/>
            </w:r>
            <w:r w:rsidR="00937EF0">
              <w:rPr>
                <w:noProof/>
                <w:webHidden/>
              </w:rPr>
              <w:t>212</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6952" w:history="1">
            <w:r w:rsidR="008A2742" w:rsidRPr="00411C6C">
              <w:rPr>
                <w:rStyle w:val="Hyperlink"/>
                <w:noProof/>
              </w:rPr>
              <w:t>ENDOCRINE DISEASES</w:t>
            </w:r>
            <w:r w:rsidR="008A2742">
              <w:rPr>
                <w:noProof/>
                <w:webHidden/>
              </w:rPr>
              <w:tab/>
            </w:r>
            <w:r w:rsidR="008A2742">
              <w:rPr>
                <w:noProof/>
                <w:webHidden/>
              </w:rPr>
              <w:fldChar w:fldCharType="begin"/>
            </w:r>
            <w:r w:rsidR="008A2742">
              <w:rPr>
                <w:noProof/>
                <w:webHidden/>
              </w:rPr>
              <w:instrText xml:space="preserve"> PAGEREF _Toc536666952 \h </w:instrText>
            </w:r>
            <w:r w:rsidR="008A2742">
              <w:rPr>
                <w:noProof/>
                <w:webHidden/>
              </w:rPr>
            </w:r>
            <w:r w:rsidR="008A2742">
              <w:rPr>
                <w:noProof/>
                <w:webHidden/>
              </w:rPr>
              <w:fldChar w:fldCharType="separate"/>
            </w:r>
            <w:r w:rsidR="00937EF0">
              <w:rPr>
                <w:noProof/>
                <w:webHidden/>
              </w:rPr>
              <w:t>214</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53" w:history="1">
            <w:r w:rsidR="008A2742" w:rsidRPr="00411C6C">
              <w:rPr>
                <w:rStyle w:val="Hyperlink"/>
                <w:noProof/>
              </w:rPr>
              <w:t>DIABETES MELLITUS</w:t>
            </w:r>
            <w:r w:rsidR="008A2742">
              <w:rPr>
                <w:noProof/>
                <w:webHidden/>
              </w:rPr>
              <w:tab/>
            </w:r>
            <w:r w:rsidR="008A2742">
              <w:rPr>
                <w:noProof/>
                <w:webHidden/>
              </w:rPr>
              <w:fldChar w:fldCharType="begin"/>
            </w:r>
            <w:r w:rsidR="008A2742">
              <w:rPr>
                <w:noProof/>
                <w:webHidden/>
              </w:rPr>
              <w:instrText xml:space="preserve"> PAGEREF _Toc536666953 \h </w:instrText>
            </w:r>
            <w:r w:rsidR="008A2742">
              <w:rPr>
                <w:noProof/>
                <w:webHidden/>
              </w:rPr>
            </w:r>
            <w:r w:rsidR="008A2742">
              <w:rPr>
                <w:noProof/>
                <w:webHidden/>
              </w:rPr>
              <w:fldChar w:fldCharType="separate"/>
            </w:r>
            <w:r w:rsidR="00937EF0">
              <w:rPr>
                <w:noProof/>
                <w:webHidden/>
              </w:rPr>
              <w:t>214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54" w:history="1">
            <w:r w:rsidR="008A2742" w:rsidRPr="00411C6C">
              <w:rPr>
                <w:rStyle w:val="Hyperlink"/>
                <w:noProof/>
              </w:rPr>
              <w:t>SIGNS AND SYMPTOMS</w:t>
            </w:r>
            <w:r w:rsidR="008A2742">
              <w:rPr>
                <w:noProof/>
                <w:webHidden/>
              </w:rPr>
              <w:tab/>
            </w:r>
            <w:r w:rsidR="008A2742">
              <w:rPr>
                <w:noProof/>
                <w:webHidden/>
              </w:rPr>
              <w:fldChar w:fldCharType="begin"/>
            </w:r>
            <w:r w:rsidR="008A2742">
              <w:rPr>
                <w:noProof/>
                <w:webHidden/>
              </w:rPr>
              <w:instrText xml:space="preserve"> PAGEREF _Toc536666954 \h </w:instrText>
            </w:r>
            <w:r w:rsidR="008A2742">
              <w:rPr>
                <w:noProof/>
                <w:webHidden/>
              </w:rPr>
            </w:r>
            <w:r w:rsidR="008A2742">
              <w:rPr>
                <w:noProof/>
                <w:webHidden/>
              </w:rPr>
              <w:fldChar w:fldCharType="separate"/>
            </w:r>
            <w:r w:rsidR="00937EF0">
              <w:rPr>
                <w:noProof/>
                <w:webHidden/>
              </w:rPr>
              <w:t>214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55" w:history="1">
            <w:r w:rsidR="008A2742" w:rsidRPr="00411C6C">
              <w:rPr>
                <w:rStyle w:val="Hyperlink"/>
                <w:noProof/>
              </w:rPr>
              <w:t>DIAGNOSIS</w:t>
            </w:r>
            <w:r w:rsidR="008A2742">
              <w:rPr>
                <w:noProof/>
                <w:webHidden/>
              </w:rPr>
              <w:tab/>
            </w:r>
            <w:r w:rsidR="008A2742">
              <w:rPr>
                <w:noProof/>
                <w:webHidden/>
              </w:rPr>
              <w:fldChar w:fldCharType="begin"/>
            </w:r>
            <w:r w:rsidR="008A2742">
              <w:rPr>
                <w:noProof/>
                <w:webHidden/>
              </w:rPr>
              <w:instrText xml:space="preserve"> PAGEREF _Toc536666955 \h </w:instrText>
            </w:r>
            <w:r w:rsidR="008A2742">
              <w:rPr>
                <w:noProof/>
                <w:webHidden/>
              </w:rPr>
            </w:r>
            <w:r w:rsidR="008A2742">
              <w:rPr>
                <w:noProof/>
                <w:webHidden/>
              </w:rPr>
              <w:fldChar w:fldCharType="separate"/>
            </w:r>
            <w:r w:rsidR="00937EF0">
              <w:rPr>
                <w:noProof/>
                <w:webHidden/>
              </w:rPr>
              <w:t>214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56" w:history="1">
            <w:r w:rsidR="008A2742" w:rsidRPr="00411C6C">
              <w:rPr>
                <w:rStyle w:val="Hyperlink"/>
                <w:noProof/>
              </w:rPr>
              <w:t>COMPLICATIONS</w:t>
            </w:r>
            <w:r w:rsidR="008A2742">
              <w:rPr>
                <w:noProof/>
                <w:webHidden/>
              </w:rPr>
              <w:tab/>
            </w:r>
            <w:r w:rsidR="008A2742">
              <w:rPr>
                <w:noProof/>
                <w:webHidden/>
              </w:rPr>
              <w:fldChar w:fldCharType="begin"/>
            </w:r>
            <w:r w:rsidR="008A2742">
              <w:rPr>
                <w:noProof/>
                <w:webHidden/>
              </w:rPr>
              <w:instrText xml:space="preserve"> PAGEREF _Toc536666956 \h </w:instrText>
            </w:r>
            <w:r w:rsidR="008A2742">
              <w:rPr>
                <w:noProof/>
                <w:webHidden/>
              </w:rPr>
            </w:r>
            <w:r w:rsidR="008A2742">
              <w:rPr>
                <w:noProof/>
                <w:webHidden/>
              </w:rPr>
              <w:fldChar w:fldCharType="separate"/>
            </w:r>
            <w:r w:rsidR="00937EF0">
              <w:rPr>
                <w:noProof/>
                <w:webHidden/>
              </w:rPr>
              <w:t>215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57" w:history="1">
            <w:r w:rsidR="008A2742" w:rsidRPr="00411C6C">
              <w:rPr>
                <w:rStyle w:val="Hyperlink"/>
                <w:noProof/>
              </w:rPr>
              <w:t>Diabetic Ketoacidosis (DKA)</w:t>
            </w:r>
            <w:r w:rsidR="008A2742">
              <w:rPr>
                <w:noProof/>
                <w:webHidden/>
              </w:rPr>
              <w:tab/>
            </w:r>
            <w:r w:rsidR="008A2742">
              <w:rPr>
                <w:noProof/>
                <w:webHidden/>
              </w:rPr>
              <w:fldChar w:fldCharType="begin"/>
            </w:r>
            <w:r w:rsidR="008A2742">
              <w:rPr>
                <w:noProof/>
                <w:webHidden/>
              </w:rPr>
              <w:instrText xml:space="preserve"> PAGEREF _Toc536666957 \h </w:instrText>
            </w:r>
            <w:r w:rsidR="008A2742">
              <w:rPr>
                <w:noProof/>
                <w:webHidden/>
              </w:rPr>
            </w:r>
            <w:r w:rsidR="008A2742">
              <w:rPr>
                <w:noProof/>
                <w:webHidden/>
              </w:rPr>
              <w:fldChar w:fldCharType="separate"/>
            </w:r>
            <w:r w:rsidR="00937EF0">
              <w:rPr>
                <w:noProof/>
                <w:webHidden/>
              </w:rPr>
              <w:t>215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58" w:history="1">
            <w:r w:rsidR="008A2742" w:rsidRPr="00411C6C">
              <w:rPr>
                <w:rStyle w:val="Hyperlink"/>
                <w:noProof/>
              </w:rPr>
              <w:t>Hyperosmolar Hyperglycaemia State (HHS)</w:t>
            </w:r>
            <w:r w:rsidR="008A2742">
              <w:rPr>
                <w:noProof/>
                <w:webHidden/>
              </w:rPr>
              <w:tab/>
            </w:r>
            <w:r w:rsidR="008A2742">
              <w:rPr>
                <w:noProof/>
                <w:webHidden/>
              </w:rPr>
              <w:fldChar w:fldCharType="begin"/>
            </w:r>
            <w:r w:rsidR="008A2742">
              <w:rPr>
                <w:noProof/>
                <w:webHidden/>
              </w:rPr>
              <w:instrText xml:space="preserve"> PAGEREF _Toc536666958 \h </w:instrText>
            </w:r>
            <w:r w:rsidR="008A2742">
              <w:rPr>
                <w:noProof/>
                <w:webHidden/>
              </w:rPr>
            </w:r>
            <w:r w:rsidR="008A2742">
              <w:rPr>
                <w:noProof/>
                <w:webHidden/>
              </w:rPr>
              <w:fldChar w:fldCharType="separate"/>
            </w:r>
            <w:r w:rsidR="00937EF0">
              <w:rPr>
                <w:noProof/>
                <w:webHidden/>
              </w:rPr>
              <w:t>216</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59" w:history="1">
            <w:r w:rsidR="008A2742" w:rsidRPr="00411C6C">
              <w:rPr>
                <w:rStyle w:val="Hyperlink"/>
                <w:noProof/>
              </w:rPr>
              <w:t>DIABETES in PREGNANCY</w:t>
            </w:r>
            <w:r w:rsidR="008A2742">
              <w:rPr>
                <w:noProof/>
                <w:webHidden/>
              </w:rPr>
              <w:tab/>
            </w:r>
            <w:r w:rsidR="008A2742">
              <w:rPr>
                <w:noProof/>
                <w:webHidden/>
              </w:rPr>
              <w:fldChar w:fldCharType="begin"/>
            </w:r>
            <w:r w:rsidR="008A2742">
              <w:rPr>
                <w:noProof/>
                <w:webHidden/>
              </w:rPr>
              <w:instrText xml:space="preserve"> PAGEREF _Toc536666959 \h </w:instrText>
            </w:r>
            <w:r w:rsidR="008A2742">
              <w:rPr>
                <w:noProof/>
                <w:webHidden/>
              </w:rPr>
            </w:r>
            <w:r w:rsidR="008A2742">
              <w:rPr>
                <w:noProof/>
                <w:webHidden/>
              </w:rPr>
              <w:fldChar w:fldCharType="separate"/>
            </w:r>
            <w:r w:rsidR="00937EF0">
              <w:rPr>
                <w:noProof/>
                <w:webHidden/>
              </w:rPr>
              <w:t>221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60" w:history="1">
            <w:r w:rsidR="008A2742" w:rsidRPr="00411C6C">
              <w:rPr>
                <w:rStyle w:val="Hyperlink"/>
                <w:noProof/>
              </w:rPr>
              <w:t>HYPOGLYCAEMIA</w:t>
            </w:r>
            <w:r w:rsidR="008A2742">
              <w:rPr>
                <w:noProof/>
                <w:webHidden/>
              </w:rPr>
              <w:tab/>
            </w:r>
            <w:r w:rsidR="008A2742">
              <w:rPr>
                <w:noProof/>
                <w:webHidden/>
              </w:rPr>
              <w:fldChar w:fldCharType="begin"/>
            </w:r>
            <w:r w:rsidR="008A2742">
              <w:rPr>
                <w:noProof/>
                <w:webHidden/>
              </w:rPr>
              <w:instrText xml:space="preserve"> PAGEREF _Toc536666960 \h </w:instrText>
            </w:r>
            <w:r w:rsidR="008A2742">
              <w:rPr>
                <w:noProof/>
                <w:webHidden/>
              </w:rPr>
            </w:r>
            <w:r w:rsidR="008A2742">
              <w:rPr>
                <w:noProof/>
                <w:webHidden/>
              </w:rPr>
              <w:fldChar w:fldCharType="separate"/>
            </w:r>
            <w:r w:rsidR="00937EF0">
              <w:rPr>
                <w:noProof/>
                <w:webHidden/>
              </w:rPr>
              <w:t>221</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6961" w:history="1">
            <w:r w:rsidR="008A2742" w:rsidRPr="00411C6C">
              <w:rPr>
                <w:rStyle w:val="Hyperlink"/>
                <w:noProof/>
              </w:rPr>
              <w:t>ENDOCRINE DISEASE</w:t>
            </w:r>
            <w:r w:rsidR="008A2742">
              <w:rPr>
                <w:noProof/>
                <w:webHidden/>
              </w:rPr>
              <w:tab/>
            </w:r>
            <w:r w:rsidR="008A2742">
              <w:rPr>
                <w:noProof/>
                <w:webHidden/>
              </w:rPr>
              <w:fldChar w:fldCharType="begin"/>
            </w:r>
            <w:r w:rsidR="008A2742">
              <w:rPr>
                <w:noProof/>
                <w:webHidden/>
              </w:rPr>
              <w:instrText xml:space="preserve"> PAGEREF _Toc536666961 \h </w:instrText>
            </w:r>
            <w:r w:rsidR="008A2742">
              <w:rPr>
                <w:noProof/>
                <w:webHidden/>
              </w:rPr>
            </w:r>
            <w:r w:rsidR="008A2742">
              <w:rPr>
                <w:noProof/>
                <w:webHidden/>
              </w:rPr>
              <w:fldChar w:fldCharType="separate"/>
            </w:r>
            <w:r w:rsidR="00937EF0">
              <w:rPr>
                <w:noProof/>
                <w:webHidden/>
              </w:rPr>
              <w:t>222</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62" w:history="1">
            <w:r w:rsidR="008A2742" w:rsidRPr="00411C6C">
              <w:rPr>
                <w:rStyle w:val="Hyperlink"/>
                <w:noProof/>
              </w:rPr>
              <w:t>THYROID DISEASE</w:t>
            </w:r>
            <w:r w:rsidR="008A2742">
              <w:rPr>
                <w:noProof/>
                <w:webHidden/>
              </w:rPr>
              <w:tab/>
            </w:r>
            <w:r w:rsidR="008A2742">
              <w:rPr>
                <w:noProof/>
                <w:webHidden/>
              </w:rPr>
              <w:fldChar w:fldCharType="begin"/>
            </w:r>
            <w:r w:rsidR="008A2742">
              <w:rPr>
                <w:noProof/>
                <w:webHidden/>
              </w:rPr>
              <w:instrText xml:space="preserve"> PAGEREF _Toc536666962 \h </w:instrText>
            </w:r>
            <w:r w:rsidR="008A2742">
              <w:rPr>
                <w:noProof/>
                <w:webHidden/>
              </w:rPr>
            </w:r>
            <w:r w:rsidR="008A2742">
              <w:rPr>
                <w:noProof/>
                <w:webHidden/>
              </w:rPr>
              <w:fldChar w:fldCharType="separate"/>
            </w:r>
            <w:r w:rsidR="00937EF0">
              <w:rPr>
                <w:noProof/>
                <w:webHidden/>
              </w:rPr>
              <w:t>222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63" w:history="1">
            <w:r w:rsidR="008A2742" w:rsidRPr="00411C6C">
              <w:rPr>
                <w:rStyle w:val="Hyperlink"/>
                <w:noProof/>
              </w:rPr>
              <w:t>HYPOTHYROIDISM</w:t>
            </w:r>
            <w:r w:rsidR="008A2742">
              <w:rPr>
                <w:noProof/>
                <w:webHidden/>
              </w:rPr>
              <w:tab/>
            </w:r>
            <w:r w:rsidR="008A2742">
              <w:rPr>
                <w:noProof/>
                <w:webHidden/>
              </w:rPr>
              <w:fldChar w:fldCharType="begin"/>
            </w:r>
            <w:r w:rsidR="008A2742">
              <w:rPr>
                <w:noProof/>
                <w:webHidden/>
              </w:rPr>
              <w:instrText xml:space="preserve"> PAGEREF _Toc536666963 \h </w:instrText>
            </w:r>
            <w:r w:rsidR="008A2742">
              <w:rPr>
                <w:noProof/>
                <w:webHidden/>
              </w:rPr>
            </w:r>
            <w:r w:rsidR="008A2742">
              <w:rPr>
                <w:noProof/>
                <w:webHidden/>
              </w:rPr>
              <w:fldChar w:fldCharType="separate"/>
            </w:r>
            <w:r w:rsidR="00937EF0">
              <w:rPr>
                <w:noProof/>
                <w:webHidden/>
              </w:rPr>
              <w:t>222</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64" w:history="1">
            <w:r w:rsidR="008A2742" w:rsidRPr="00411C6C">
              <w:rPr>
                <w:rStyle w:val="Hyperlink"/>
                <w:noProof/>
              </w:rPr>
              <w:t>HYPERTHYROIDISM</w:t>
            </w:r>
            <w:r w:rsidR="008A2742">
              <w:rPr>
                <w:noProof/>
                <w:webHidden/>
              </w:rPr>
              <w:tab/>
            </w:r>
            <w:r w:rsidR="008A2742">
              <w:rPr>
                <w:noProof/>
                <w:webHidden/>
              </w:rPr>
              <w:fldChar w:fldCharType="begin"/>
            </w:r>
            <w:r w:rsidR="008A2742">
              <w:rPr>
                <w:noProof/>
                <w:webHidden/>
              </w:rPr>
              <w:instrText xml:space="preserve"> PAGEREF _Toc536666964 \h </w:instrText>
            </w:r>
            <w:r w:rsidR="008A2742">
              <w:rPr>
                <w:noProof/>
                <w:webHidden/>
              </w:rPr>
            </w:r>
            <w:r w:rsidR="008A2742">
              <w:rPr>
                <w:noProof/>
                <w:webHidden/>
              </w:rPr>
              <w:fldChar w:fldCharType="separate"/>
            </w:r>
            <w:r w:rsidR="00937EF0">
              <w:rPr>
                <w:noProof/>
                <w:webHidden/>
              </w:rPr>
              <w:t>223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65" w:history="1">
            <w:r w:rsidR="008A2742" w:rsidRPr="00411C6C">
              <w:rPr>
                <w:rStyle w:val="Hyperlink"/>
                <w:noProof/>
              </w:rPr>
              <w:t>SIGNS AND SYMPTOMS:</w:t>
            </w:r>
            <w:r w:rsidR="008A2742">
              <w:rPr>
                <w:noProof/>
                <w:webHidden/>
              </w:rPr>
              <w:tab/>
            </w:r>
            <w:r w:rsidR="008A2742">
              <w:rPr>
                <w:noProof/>
                <w:webHidden/>
              </w:rPr>
              <w:fldChar w:fldCharType="begin"/>
            </w:r>
            <w:r w:rsidR="008A2742">
              <w:rPr>
                <w:noProof/>
                <w:webHidden/>
              </w:rPr>
              <w:instrText xml:space="preserve"> PAGEREF _Toc536666965 \h </w:instrText>
            </w:r>
            <w:r w:rsidR="008A2742">
              <w:rPr>
                <w:noProof/>
                <w:webHidden/>
              </w:rPr>
            </w:r>
            <w:r w:rsidR="008A2742">
              <w:rPr>
                <w:noProof/>
                <w:webHidden/>
              </w:rPr>
              <w:fldChar w:fldCharType="separate"/>
            </w:r>
            <w:r w:rsidR="00937EF0">
              <w:rPr>
                <w:noProof/>
                <w:webHidden/>
              </w:rPr>
              <w:t>223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66" w:history="1">
            <w:r w:rsidR="008A2742" w:rsidRPr="00411C6C">
              <w:rPr>
                <w:rStyle w:val="Hyperlink"/>
                <w:noProof/>
              </w:rPr>
              <w:t>DIAGNOSIS</w:t>
            </w:r>
            <w:r w:rsidR="008A2742">
              <w:rPr>
                <w:noProof/>
                <w:webHidden/>
              </w:rPr>
              <w:tab/>
            </w:r>
            <w:r w:rsidR="008A2742">
              <w:rPr>
                <w:noProof/>
                <w:webHidden/>
              </w:rPr>
              <w:fldChar w:fldCharType="begin"/>
            </w:r>
            <w:r w:rsidR="008A2742">
              <w:rPr>
                <w:noProof/>
                <w:webHidden/>
              </w:rPr>
              <w:instrText xml:space="preserve"> PAGEREF _Toc536666966 \h </w:instrText>
            </w:r>
            <w:r w:rsidR="008A2742">
              <w:rPr>
                <w:noProof/>
                <w:webHidden/>
              </w:rPr>
            </w:r>
            <w:r w:rsidR="008A2742">
              <w:rPr>
                <w:noProof/>
                <w:webHidden/>
              </w:rPr>
              <w:fldChar w:fldCharType="separate"/>
            </w:r>
            <w:r w:rsidR="00937EF0">
              <w:rPr>
                <w:noProof/>
                <w:webHidden/>
              </w:rPr>
              <w:t>224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67" w:history="1">
            <w:r w:rsidR="008A2742" w:rsidRPr="00411C6C">
              <w:rPr>
                <w:rStyle w:val="Hyperlink"/>
                <w:noProof/>
              </w:rPr>
              <w:t>TREATMENT</w:t>
            </w:r>
            <w:r w:rsidR="008A2742">
              <w:rPr>
                <w:noProof/>
                <w:webHidden/>
              </w:rPr>
              <w:tab/>
            </w:r>
            <w:r w:rsidR="008A2742">
              <w:rPr>
                <w:noProof/>
                <w:webHidden/>
              </w:rPr>
              <w:fldChar w:fldCharType="begin"/>
            </w:r>
            <w:r w:rsidR="008A2742">
              <w:rPr>
                <w:noProof/>
                <w:webHidden/>
              </w:rPr>
              <w:instrText xml:space="preserve"> PAGEREF _Toc536666967 \h </w:instrText>
            </w:r>
            <w:r w:rsidR="008A2742">
              <w:rPr>
                <w:noProof/>
                <w:webHidden/>
              </w:rPr>
            </w:r>
            <w:r w:rsidR="008A2742">
              <w:rPr>
                <w:noProof/>
                <w:webHidden/>
              </w:rPr>
              <w:fldChar w:fldCharType="separate"/>
            </w:r>
            <w:r w:rsidR="00937EF0">
              <w:rPr>
                <w:noProof/>
                <w:webHidden/>
              </w:rPr>
              <w:t>224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68" w:history="1">
            <w:r w:rsidR="008A2742" w:rsidRPr="00411C6C">
              <w:rPr>
                <w:rStyle w:val="Hyperlink"/>
                <w:noProof/>
              </w:rPr>
              <w:t>FOLLOW UP</w:t>
            </w:r>
            <w:r w:rsidR="008A2742">
              <w:rPr>
                <w:noProof/>
                <w:webHidden/>
              </w:rPr>
              <w:tab/>
            </w:r>
            <w:r w:rsidR="008A2742">
              <w:rPr>
                <w:noProof/>
                <w:webHidden/>
              </w:rPr>
              <w:fldChar w:fldCharType="begin"/>
            </w:r>
            <w:r w:rsidR="008A2742">
              <w:rPr>
                <w:noProof/>
                <w:webHidden/>
              </w:rPr>
              <w:instrText xml:space="preserve"> PAGEREF _Toc536666968 \h </w:instrText>
            </w:r>
            <w:r w:rsidR="008A2742">
              <w:rPr>
                <w:noProof/>
                <w:webHidden/>
              </w:rPr>
            </w:r>
            <w:r w:rsidR="008A2742">
              <w:rPr>
                <w:noProof/>
                <w:webHidden/>
              </w:rPr>
              <w:fldChar w:fldCharType="separate"/>
            </w:r>
            <w:r w:rsidR="00937EF0">
              <w:rPr>
                <w:noProof/>
                <w:webHidden/>
              </w:rPr>
              <w:t>224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69" w:history="1">
            <w:r w:rsidR="008A2742" w:rsidRPr="00411C6C">
              <w:rPr>
                <w:rStyle w:val="Hyperlink"/>
                <w:noProof/>
              </w:rPr>
              <w:t>PREVENTION</w:t>
            </w:r>
            <w:r w:rsidR="008A2742">
              <w:rPr>
                <w:noProof/>
                <w:webHidden/>
              </w:rPr>
              <w:tab/>
            </w:r>
            <w:r w:rsidR="008A2742">
              <w:rPr>
                <w:noProof/>
                <w:webHidden/>
              </w:rPr>
              <w:fldChar w:fldCharType="begin"/>
            </w:r>
            <w:r w:rsidR="008A2742">
              <w:rPr>
                <w:noProof/>
                <w:webHidden/>
              </w:rPr>
              <w:instrText xml:space="preserve"> PAGEREF _Toc536666969 \h </w:instrText>
            </w:r>
            <w:r w:rsidR="008A2742">
              <w:rPr>
                <w:noProof/>
                <w:webHidden/>
              </w:rPr>
            </w:r>
            <w:r w:rsidR="008A2742">
              <w:rPr>
                <w:noProof/>
                <w:webHidden/>
              </w:rPr>
              <w:fldChar w:fldCharType="separate"/>
            </w:r>
            <w:r w:rsidR="00937EF0">
              <w:rPr>
                <w:noProof/>
                <w:webHidden/>
              </w:rPr>
              <w:t>224</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70" w:history="1">
            <w:r w:rsidR="008A2742" w:rsidRPr="00411C6C">
              <w:rPr>
                <w:rStyle w:val="Hyperlink"/>
                <w:noProof/>
              </w:rPr>
              <w:t>GOITRE</w:t>
            </w:r>
            <w:r w:rsidR="008A2742">
              <w:rPr>
                <w:noProof/>
                <w:webHidden/>
              </w:rPr>
              <w:tab/>
            </w:r>
            <w:r w:rsidR="008A2742">
              <w:rPr>
                <w:noProof/>
                <w:webHidden/>
              </w:rPr>
              <w:fldChar w:fldCharType="begin"/>
            </w:r>
            <w:r w:rsidR="008A2742">
              <w:rPr>
                <w:noProof/>
                <w:webHidden/>
              </w:rPr>
              <w:instrText xml:space="preserve"> PAGEREF _Toc536666970 \h </w:instrText>
            </w:r>
            <w:r w:rsidR="008A2742">
              <w:rPr>
                <w:noProof/>
                <w:webHidden/>
              </w:rPr>
            </w:r>
            <w:r w:rsidR="008A2742">
              <w:rPr>
                <w:noProof/>
                <w:webHidden/>
              </w:rPr>
              <w:fldChar w:fldCharType="separate"/>
            </w:r>
            <w:r w:rsidR="00937EF0">
              <w:rPr>
                <w:noProof/>
                <w:webHidden/>
              </w:rPr>
              <w:t>225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71" w:history="1">
            <w:r w:rsidR="008A2742" w:rsidRPr="00411C6C">
              <w:rPr>
                <w:rStyle w:val="Hyperlink"/>
                <w:noProof/>
              </w:rPr>
              <w:t>SIGNS AND SYMPTOMS</w:t>
            </w:r>
            <w:r w:rsidR="008A2742">
              <w:rPr>
                <w:noProof/>
                <w:webHidden/>
              </w:rPr>
              <w:tab/>
            </w:r>
            <w:r w:rsidR="008A2742">
              <w:rPr>
                <w:noProof/>
                <w:webHidden/>
              </w:rPr>
              <w:fldChar w:fldCharType="begin"/>
            </w:r>
            <w:r w:rsidR="008A2742">
              <w:rPr>
                <w:noProof/>
                <w:webHidden/>
              </w:rPr>
              <w:instrText xml:space="preserve"> PAGEREF _Toc536666971 \h </w:instrText>
            </w:r>
            <w:r w:rsidR="008A2742">
              <w:rPr>
                <w:noProof/>
                <w:webHidden/>
              </w:rPr>
            </w:r>
            <w:r w:rsidR="008A2742">
              <w:rPr>
                <w:noProof/>
                <w:webHidden/>
              </w:rPr>
              <w:fldChar w:fldCharType="separate"/>
            </w:r>
            <w:r w:rsidR="00937EF0">
              <w:rPr>
                <w:noProof/>
                <w:webHidden/>
              </w:rPr>
              <w:t>225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72" w:history="1">
            <w:r w:rsidR="008A2742" w:rsidRPr="00411C6C">
              <w:rPr>
                <w:rStyle w:val="Hyperlink"/>
                <w:noProof/>
              </w:rPr>
              <w:t>Clinical (WHO classification)</w:t>
            </w:r>
            <w:r w:rsidR="008A2742">
              <w:rPr>
                <w:noProof/>
                <w:webHidden/>
              </w:rPr>
              <w:tab/>
            </w:r>
            <w:r w:rsidR="008A2742">
              <w:rPr>
                <w:noProof/>
                <w:webHidden/>
              </w:rPr>
              <w:fldChar w:fldCharType="begin"/>
            </w:r>
            <w:r w:rsidR="008A2742">
              <w:rPr>
                <w:noProof/>
                <w:webHidden/>
              </w:rPr>
              <w:instrText xml:space="preserve"> PAGEREF _Toc536666972 \h </w:instrText>
            </w:r>
            <w:r w:rsidR="008A2742">
              <w:rPr>
                <w:noProof/>
                <w:webHidden/>
              </w:rPr>
            </w:r>
            <w:r w:rsidR="008A2742">
              <w:rPr>
                <w:noProof/>
                <w:webHidden/>
              </w:rPr>
              <w:fldChar w:fldCharType="separate"/>
            </w:r>
            <w:r w:rsidR="00937EF0">
              <w:rPr>
                <w:noProof/>
                <w:webHidden/>
              </w:rPr>
              <w:t>225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73" w:history="1">
            <w:r w:rsidR="008A2742" w:rsidRPr="00411C6C">
              <w:rPr>
                <w:rStyle w:val="Hyperlink"/>
                <w:noProof/>
              </w:rPr>
              <w:t>INVESTIGATION</w:t>
            </w:r>
            <w:r w:rsidR="008A2742">
              <w:rPr>
                <w:noProof/>
                <w:webHidden/>
              </w:rPr>
              <w:tab/>
            </w:r>
            <w:r w:rsidR="008A2742">
              <w:rPr>
                <w:noProof/>
                <w:webHidden/>
              </w:rPr>
              <w:fldChar w:fldCharType="begin"/>
            </w:r>
            <w:r w:rsidR="008A2742">
              <w:rPr>
                <w:noProof/>
                <w:webHidden/>
              </w:rPr>
              <w:instrText xml:space="preserve"> PAGEREF _Toc536666973 \h </w:instrText>
            </w:r>
            <w:r w:rsidR="008A2742">
              <w:rPr>
                <w:noProof/>
                <w:webHidden/>
              </w:rPr>
            </w:r>
            <w:r w:rsidR="008A2742">
              <w:rPr>
                <w:noProof/>
                <w:webHidden/>
              </w:rPr>
              <w:fldChar w:fldCharType="separate"/>
            </w:r>
            <w:r w:rsidR="00937EF0">
              <w:rPr>
                <w:noProof/>
                <w:webHidden/>
              </w:rPr>
              <w:t>225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74" w:history="1">
            <w:r w:rsidR="008A2742" w:rsidRPr="00411C6C">
              <w:rPr>
                <w:rStyle w:val="Hyperlink"/>
                <w:noProof/>
              </w:rPr>
              <w:t>COMPLICATION</w:t>
            </w:r>
            <w:r w:rsidR="008A2742">
              <w:rPr>
                <w:noProof/>
                <w:webHidden/>
              </w:rPr>
              <w:tab/>
            </w:r>
            <w:r w:rsidR="008A2742">
              <w:rPr>
                <w:noProof/>
                <w:webHidden/>
              </w:rPr>
              <w:fldChar w:fldCharType="begin"/>
            </w:r>
            <w:r w:rsidR="008A2742">
              <w:rPr>
                <w:noProof/>
                <w:webHidden/>
              </w:rPr>
              <w:instrText xml:space="preserve"> PAGEREF _Toc536666974 \h </w:instrText>
            </w:r>
            <w:r w:rsidR="008A2742">
              <w:rPr>
                <w:noProof/>
                <w:webHidden/>
              </w:rPr>
            </w:r>
            <w:r w:rsidR="008A2742">
              <w:rPr>
                <w:noProof/>
                <w:webHidden/>
              </w:rPr>
              <w:fldChar w:fldCharType="separate"/>
            </w:r>
            <w:r w:rsidR="00937EF0">
              <w:rPr>
                <w:noProof/>
                <w:webHidden/>
              </w:rPr>
              <w:t>225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75" w:history="1">
            <w:r w:rsidR="008A2742" w:rsidRPr="00411C6C">
              <w:rPr>
                <w:rStyle w:val="Hyperlink"/>
                <w:noProof/>
              </w:rPr>
              <w:t>TREATMENT</w:t>
            </w:r>
            <w:r w:rsidR="008A2742">
              <w:rPr>
                <w:noProof/>
                <w:webHidden/>
              </w:rPr>
              <w:tab/>
            </w:r>
            <w:r w:rsidR="008A2742">
              <w:rPr>
                <w:noProof/>
                <w:webHidden/>
              </w:rPr>
              <w:fldChar w:fldCharType="begin"/>
            </w:r>
            <w:r w:rsidR="008A2742">
              <w:rPr>
                <w:noProof/>
                <w:webHidden/>
              </w:rPr>
              <w:instrText xml:space="preserve"> PAGEREF _Toc536666975 \h </w:instrText>
            </w:r>
            <w:r w:rsidR="008A2742">
              <w:rPr>
                <w:noProof/>
                <w:webHidden/>
              </w:rPr>
            </w:r>
            <w:r w:rsidR="008A2742">
              <w:rPr>
                <w:noProof/>
                <w:webHidden/>
              </w:rPr>
              <w:fldChar w:fldCharType="separate"/>
            </w:r>
            <w:r w:rsidR="00937EF0">
              <w:rPr>
                <w:noProof/>
                <w:webHidden/>
              </w:rPr>
              <w:t>225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76" w:history="1">
            <w:r w:rsidR="008A2742" w:rsidRPr="00411C6C">
              <w:rPr>
                <w:rStyle w:val="Hyperlink"/>
                <w:noProof/>
              </w:rPr>
              <w:t>PREVENTION</w:t>
            </w:r>
            <w:r w:rsidR="008A2742">
              <w:rPr>
                <w:noProof/>
                <w:webHidden/>
              </w:rPr>
              <w:tab/>
            </w:r>
            <w:r w:rsidR="008A2742">
              <w:rPr>
                <w:noProof/>
                <w:webHidden/>
              </w:rPr>
              <w:fldChar w:fldCharType="begin"/>
            </w:r>
            <w:r w:rsidR="008A2742">
              <w:rPr>
                <w:noProof/>
                <w:webHidden/>
              </w:rPr>
              <w:instrText xml:space="preserve"> PAGEREF _Toc536666976 \h </w:instrText>
            </w:r>
            <w:r w:rsidR="008A2742">
              <w:rPr>
                <w:noProof/>
                <w:webHidden/>
              </w:rPr>
            </w:r>
            <w:r w:rsidR="008A2742">
              <w:rPr>
                <w:noProof/>
                <w:webHidden/>
              </w:rPr>
              <w:fldChar w:fldCharType="separate"/>
            </w:r>
            <w:r w:rsidR="00937EF0">
              <w:rPr>
                <w:noProof/>
                <w:webHidden/>
              </w:rPr>
              <w:t>225</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6977" w:history="1">
            <w:r w:rsidR="008A2742" w:rsidRPr="00411C6C">
              <w:rPr>
                <w:rStyle w:val="Hyperlink"/>
                <w:noProof/>
              </w:rPr>
              <w:t>MUSCULOSKELETAL DISORDERS</w:t>
            </w:r>
            <w:r w:rsidR="008A2742">
              <w:rPr>
                <w:noProof/>
                <w:webHidden/>
              </w:rPr>
              <w:tab/>
            </w:r>
            <w:r w:rsidR="008A2742">
              <w:rPr>
                <w:noProof/>
                <w:webHidden/>
              </w:rPr>
              <w:fldChar w:fldCharType="begin"/>
            </w:r>
            <w:r w:rsidR="008A2742">
              <w:rPr>
                <w:noProof/>
                <w:webHidden/>
              </w:rPr>
              <w:instrText xml:space="preserve"> PAGEREF _Toc536666977 \h </w:instrText>
            </w:r>
            <w:r w:rsidR="008A2742">
              <w:rPr>
                <w:noProof/>
                <w:webHidden/>
              </w:rPr>
            </w:r>
            <w:r w:rsidR="008A2742">
              <w:rPr>
                <w:noProof/>
                <w:webHidden/>
              </w:rPr>
              <w:fldChar w:fldCharType="separate"/>
            </w:r>
            <w:r w:rsidR="00937EF0">
              <w:rPr>
                <w:noProof/>
                <w:webHidden/>
              </w:rPr>
              <w:t>226</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78" w:history="1">
            <w:r w:rsidR="008A2742" w:rsidRPr="00411C6C">
              <w:rPr>
                <w:rStyle w:val="Hyperlink"/>
                <w:noProof/>
              </w:rPr>
              <w:t>INFECTIOUS ARTHRITIS</w:t>
            </w:r>
            <w:r w:rsidR="008A2742">
              <w:rPr>
                <w:noProof/>
                <w:webHidden/>
              </w:rPr>
              <w:tab/>
            </w:r>
            <w:r w:rsidR="008A2742">
              <w:rPr>
                <w:noProof/>
                <w:webHidden/>
              </w:rPr>
              <w:fldChar w:fldCharType="begin"/>
            </w:r>
            <w:r w:rsidR="008A2742">
              <w:rPr>
                <w:noProof/>
                <w:webHidden/>
              </w:rPr>
              <w:instrText xml:space="preserve"> PAGEREF _Toc536666978 \h </w:instrText>
            </w:r>
            <w:r w:rsidR="008A2742">
              <w:rPr>
                <w:noProof/>
                <w:webHidden/>
              </w:rPr>
            </w:r>
            <w:r w:rsidR="008A2742">
              <w:rPr>
                <w:noProof/>
                <w:webHidden/>
              </w:rPr>
              <w:fldChar w:fldCharType="separate"/>
            </w:r>
            <w:r w:rsidR="00937EF0">
              <w:rPr>
                <w:noProof/>
                <w:webHidden/>
              </w:rPr>
              <w:t>226</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79" w:history="1">
            <w:r w:rsidR="008A2742" w:rsidRPr="00411C6C">
              <w:rPr>
                <w:rStyle w:val="Hyperlink"/>
                <w:noProof/>
              </w:rPr>
              <w:t>SEPTIC ARTHRITIS</w:t>
            </w:r>
            <w:r w:rsidR="008A2742">
              <w:rPr>
                <w:noProof/>
                <w:webHidden/>
              </w:rPr>
              <w:tab/>
            </w:r>
            <w:r w:rsidR="008A2742">
              <w:rPr>
                <w:noProof/>
                <w:webHidden/>
              </w:rPr>
              <w:fldChar w:fldCharType="begin"/>
            </w:r>
            <w:r w:rsidR="008A2742">
              <w:rPr>
                <w:noProof/>
                <w:webHidden/>
              </w:rPr>
              <w:instrText xml:space="preserve"> PAGEREF _Toc536666979 \h </w:instrText>
            </w:r>
            <w:r w:rsidR="008A2742">
              <w:rPr>
                <w:noProof/>
                <w:webHidden/>
              </w:rPr>
            </w:r>
            <w:r w:rsidR="008A2742">
              <w:rPr>
                <w:noProof/>
                <w:webHidden/>
              </w:rPr>
              <w:fldChar w:fldCharType="separate"/>
            </w:r>
            <w:r w:rsidR="00937EF0">
              <w:rPr>
                <w:noProof/>
                <w:webHidden/>
              </w:rPr>
              <w:t>226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80" w:history="1">
            <w:r w:rsidR="008A2742" w:rsidRPr="00411C6C">
              <w:rPr>
                <w:rStyle w:val="Hyperlink"/>
                <w:noProof/>
              </w:rPr>
              <w:t>SIGNS AND SYMPTOMS</w:t>
            </w:r>
            <w:r w:rsidR="008A2742">
              <w:rPr>
                <w:noProof/>
                <w:webHidden/>
              </w:rPr>
              <w:tab/>
            </w:r>
            <w:r w:rsidR="008A2742">
              <w:rPr>
                <w:noProof/>
                <w:webHidden/>
              </w:rPr>
              <w:fldChar w:fldCharType="begin"/>
            </w:r>
            <w:r w:rsidR="008A2742">
              <w:rPr>
                <w:noProof/>
                <w:webHidden/>
              </w:rPr>
              <w:instrText xml:space="preserve"> PAGEREF _Toc536666980 \h </w:instrText>
            </w:r>
            <w:r w:rsidR="008A2742">
              <w:rPr>
                <w:noProof/>
                <w:webHidden/>
              </w:rPr>
            </w:r>
            <w:r w:rsidR="008A2742">
              <w:rPr>
                <w:noProof/>
                <w:webHidden/>
              </w:rPr>
              <w:fldChar w:fldCharType="separate"/>
            </w:r>
            <w:r w:rsidR="00937EF0">
              <w:rPr>
                <w:noProof/>
                <w:webHidden/>
              </w:rPr>
              <w:t>226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81" w:history="1">
            <w:r w:rsidR="008A2742" w:rsidRPr="00411C6C">
              <w:rPr>
                <w:rStyle w:val="Hyperlink"/>
                <w:noProof/>
              </w:rPr>
              <w:t>DIAGNOSIS</w:t>
            </w:r>
            <w:r w:rsidR="008A2742">
              <w:rPr>
                <w:noProof/>
                <w:webHidden/>
              </w:rPr>
              <w:tab/>
            </w:r>
            <w:r w:rsidR="008A2742">
              <w:rPr>
                <w:noProof/>
                <w:webHidden/>
              </w:rPr>
              <w:fldChar w:fldCharType="begin"/>
            </w:r>
            <w:r w:rsidR="008A2742">
              <w:rPr>
                <w:noProof/>
                <w:webHidden/>
              </w:rPr>
              <w:instrText xml:space="preserve"> PAGEREF _Toc536666981 \h </w:instrText>
            </w:r>
            <w:r w:rsidR="008A2742">
              <w:rPr>
                <w:noProof/>
                <w:webHidden/>
              </w:rPr>
            </w:r>
            <w:r w:rsidR="008A2742">
              <w:rPr>
                <w:noProof/>
                <w:webHidden/>
              </w:rPr>
              <w:fldChar w:fldCharType="separate"/>
            </w:r>
            <w:r w:rsidR="00937EF0">
              <w:rPr>
                <w:noProof/>
                <w:webHidden/>
              </w:rPr>
              <w:t>226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82" w:history="1">
            <w:r w:rsidR="008A2742" w:rsidRPr="00411C6C">
              <w:rPr>
                <w:rStyle w:val="Hyperlink"/>
                <w:noProof/>
              </w:rPr>
              <w:t>TREATMENT</w:t>
            </w:r>
            <w:r w:rsidR="008A2742">
              <w:rPr>
                <w:noProof/>
                <w:webHidden/>
              </w:rPr>
              <w:tab/>
            </w:r>
            <w:r w:rsidR="008A2742">
              <w:rPr>
                <w:noProof/>
                <w:webHidden/>
              </w:rPr>
              <w:fldChar w:fldCharType="begin"/>
            </w:r>
            <w:r w:rsidR="008A2742">
              <w:rPr>
                <w:noProof/>
                <w:webHidden/>
              </w:rPr>
              <w:instrText xml:space="preserve"> PAGEREF _Toc536666982 \h </w:instrText>
            </w:r>
            <w:r w:rsidR="008A2742">
              <w:rPr>
                <w:noProof/>
                <w:webHidden/>
              </w:rPr>
            </w:r>
            <w:r w:rsidR="008A2742">
              <w:rPr>
                <w:noProof/>
                <w:webHidden/>
              </w:rPr>
              <w:fldChar w:fldCharType="separate"/>
            </w:r>
            <w:r w:rsidR="00937EF0">
              <w:rPr>
                <w:noProof/>
                <w:webHidden/>
              </w:rPr>
              <w:t>227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83" w:history="1">
            <w:r w:rsidR="008A2742" w:rsidRPr="00411C6C">
              <w:rPr>
                <w:rStyle w:val="Hyperlink"/>
                <w:noProof/>
              </w:rPr>
              <w:t>PREVENTION</w:t>
            </w:r>
            <w:r w:rsidR="008A2742">
              <w:rPr>
                <w:noProof/>
                <w:webHidden/>
              </w:rPr>
              <w:tab/>
            </w:r>
            <w:r w:rsidR="008A2742">
              <w:rPr>
                <w:noProof/>
                <w:webHidden/>
              </w:rPr>
              <w:fldChar w:fldCharType="begin"/>
            </w:r>
            <w:r w:rsidR="008A2742">
              <w:rPr>
                <w:noProof/>
                <w:webHidden/>
              </w:rPr>
              <w:instrText xml:space="preserve"> PAGEREF _Toc536666983 \h </w:instrText>
            </w:r>
            <w:r w:rsidR="008A2742">
              <w:rPr>
                <w:noProof/>
                <w:webHidden/>
              </w:rPr>
            </w:r>
            <w:r w:rsidR="008A2742">
              <w:rPr>
                <w:noProof/>
                <w:webHidden/>
              </w:rPr>
              <w:fldChar w:fldCharType="separate"/>
            </w:r>
            <w:r w:rsidR="00937EF0">
              <w:rPr>
                <w:noProof/>
                <w:webHidden/>
              </w:rPr>
              <w:t>227</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84" w:history="1">
            <w:r w:rsidR="008A2742" w:rsidRPr="00411C6C">
              <w:rPr>
                <w:rStyle w:val="Hyperlink"/>
                <w:noProof/>
              </w:rPr>
              <w:t>NON-INFECTIOUS ARTHRITIS</w:t>
            </w:r>
            <w:r w:rsidR="008A2742">
              <w:rPr>
                <w:noProof/>
                <w:webHidden/>
              </w:rPr>
              <w:tab/>
            </w:r>
            <w:r w:rsidR="008A2742">
              <w:rPr>
                <w:noProof/>
                <w:webHidden/>
              </w:rPr>
              <w:fldChar w:fldCharType="begin"/>
            </w:r>
            <w:r w:rsidR="008A2742">
              <w:rPr>
                <w:noProof/>
                <w:webHidden/>
              </w:rPr>
              <w:instrText xml:space="preserve"> PAGEREF _Toc536666984 \h </w:instrText>
            </w:r>
            <w:r w:rsidR="008A2742">
              <w:rPr>
                <w:noProof/>
                <w:webHidden/>
              </w:rPr>
            </w:r>
            <w:r w:rsidR="008A2742">
              <w:rPr>
                <w:noProof/>
                <w:webHidden/>
              </w:rPr>
              <w:fldChar w:fldCharType="separate"/>
            </w:r>
            <w:r w:rsidR="00937EF0">
              <w:rPr>
                <w:noProof/>
                <w:webHidden/>
              </w:rPr>
              <w:t>227</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85" w:history="1">
            <w:r w:rsidR="008A2742" w:rsidRPr="00411C6C">
              <w:rPr>
                <w:rStyle w:val="Hyperlink"/>
                <w:noProof/>
              </w:rPr>
              <w:t>OSTEOARTHRITIS</w:t>
            </w:r>
            <w:r w:rsidR="008A2742">
              <w:rPr>
                <w:noProof/>
                <w:webHidden/>
              </w:rPr>
              <w:tab/>
            </w:r>
            <w:r w:rsidR="008A2742">
              <w:rPr>
                <w:noProof/>
                <w:webHidden/>
              </w:rPr>
              <w:fldChar w:fldCharType="begin"/>
            </w:r>
            <w:r w:rsidR="008A2742">
              <w:rPr>
                <w:noProof/>
                <w:webHidden/>
              </w:rPr>
              <w:instrText xml:space="preserve"> PAGEREF _Toc536666985 \h </w:instrText>
            </w:r>
            <w:r w:rsidR="008A2742">
              <w:rPr>
                <w:noProof/>
                <w:webHidden/>
              </w:rPr>
            </w:r>
            <w:r w:rsidR="008A2742">
              <w:rPr>
                <w:noProof/>
                <w:webHidden/>
              </w:rPr>
              <w:fldChar w:fldCharType="separate"/>
            </w:r>
            <w:r w:rsidR="00937EF0">
              <w:rPr>
                <w:noProof/>
                <w:webHidden/>
              </w:rPr>
              <w:t>228</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86" w:history="1">
            <w:r w:rsidR="008A2742" w:rsidRPr="00411C6C">
              <w:rPr>
                <w:rStyle w:val="Hyperlink"/>
                <w:noProof/>
              </w:rPr>
              <w:t>SIGNS AND SYMPTOMS</w:t>
            </w:r>
            <w:r w:rsidR="008A2742">
              <w:rPr>
                <w:noProof/>
                <w:webHidden/>
              </w:rPr>
              <w:tab/>
            </w:r>
            <w:r w:rsidR="008A2742">
              <w:rPr>
                <w:noProof/>
                <w:webHidden/>
              </w:rPr>
              <w:fldChar w:fldCharType="begin"/>
            </w:r>
            <w:r w:rsidR="008A2742">
              <w:rPr>
                <w:noProof/>
                <w:webHidden/>
              </w:rPr>
              <w:instrText xml:space="preserve"> PAGEREF _Toc536666986 \h </w:instrText>
            </w:r>
            <w:r w:rsidR="008A2742">
              <w:rPr>
                <w:noProof/>
                <w:webHidden/>
              </w:rPr>
            </w:r>
            <w:r w:rsidR="008A2742">
              <w:rPr>
                <w:noProof/>
                <w:webHidden/>
              </w:rPr>
              <w:fldChar w:fldCharType="separate"/>
            </w:r>
            <w:r w:rsidR="00937EF0">
              <w:rPr>
                <w:noProof/>
                <w:webHidden/>
              </w:rPr>
              <w:t>228</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87" w:history="1">
            <w:r w:rsidR="008A2742" w:rsidRPr="00411C6C">
              <w:rPr>
                <w:rStyle w:val="Hyperlink"/>
                <w:noProof/>
              </w:rPr>
              <w:t>DIAGNOSIS</w:t>
            </w:r>
            <w:r w:rsidR="008A2742">
              <w:rPr>
                <w:noProof/>
                <w:webHidden/>
              </w:rPr>
              <w:tab/>
            </w:r>
            <w:r w:rsidR="008A2742">
              <w:rPr>
                <w:noProof/>
                <w:webHidden/>
              </w:rPr>
              <w:fldChar w:fldCharType="begin"/>
            </w:r>
            <w:r w:rsidR="008A2742">
              <w:rPr>
                <w:noProof/>
                <w:webHidden/>
              </w:rPr>
              <w:instrText xml:space="preserve"> PAGEREF _Toc536666987 \h </w:instrText>
            </w:r>
            <w:r w:rsidR="008A2742">
              <w:rPr>
                <w:noProof/>
                <w:webHidden/>
              </w:rPr>
            </w:r>
            <w:r w:rsidR="008A2742">
              <w:rPr>
                <w:noProof/>
                <w:webHidden/>
              </w:rPr>
              <w:fldChar w:fldCharType="separate"/>
            </w:r>
            <w:r w:rsidR="00937EF0">
              <w:rPr>
                <w:noProof/>
                <w:webHidden/>
              </w:rPr>
              <w:t>228</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88" w:history="1">
            <w:r w:rsidR="008A2742" w:rsidRPr="00411C6C">
              <w:rPr>
                <w:rStyle w:val="Hyperlink"/>
                <w:noProof/>
              </w:rPr>
              <w:t>TREATMENT</w:t>
            </w:r>
            <w:r w:rsidR="008A2742">
              <w:rPr>
                <w:noProof/>
                <w:webHidden/>
              </w:rPr>
              <w:tab/>
            </w:r>
            <w:r w:rsidR="008A2742">
              <w:rPr>
                <w:noProof/>
                <w:webHidden/>
              </w:rPr>
              <w:fldChar w:fldCharType="begin"/>
            </w:r>
            <w:r w:rsidR="008A2742">
              <w:rPr>
                <w:noProof/>
                <w:webHidden/>
              </w:rPr>
              <w:instrText xml:space="preserve"> PAGEREF _Toc536666988 \h </w:instrText>
            </w:r>
            <w:r w:rsidR="008A2742">
              <w:rPr>
                <w:noProof/>
                <w:webHidden/>
              </w:rPr>
            </w:r>
            <w:r w:rsidR="008A2742">
              <w:rPr>
                <w:noProof/>
                <w:webHidden/>
              </w:rPr>
              <w:fldChar w:fldCharType="separate"/>
            </w:r>
            <w:r w:rsidR="00937EF0">
              <w:rPr>
                <w:noProof/>
                <w:webHidden/>
              </w:rPr>
              <w:t>228</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89" w:history="1">
            <w:r w:rsidR="008A2742" w:rsidRPr="00411C6C">
              <w:rPr>
                <w:rStyle w:val="Hyperlink"/>
                <w:noProof/>
              </w:rPr>
              <w:t>RHEUMATOID ARTHRITIS</w:t>
            </w:r>
            <w:r w:rsidR="008A2742">
              <w:rPr>
                <w:noProof/>
                <w:webHidden/>
              </w:rPr>
              <w:tab/>
            </w:r>
            <w:r w:rsidR="008A2742">
              <w:rPr>
                <w:noProof/>
                <w:webHidden/>
              </w:rPr>
              <w:fldChar w:fldCharType="begin"/>
            </w:r>
            <w:r w:rsidR="008A2742">
              <w:rPr>
                <w:noProof/>
                <w:webHidden/>
              </w:rPr>
              <w:instrText xml:space="preserve"> PAGEREF _Toc536666989 \h </w:instrText>
            </w:r>
            <w:r w:rsidR="008A2742">
              <w:rPr>
                <w:noProof/>
                <w:webHidden/>
              </w:rPr>
            </w:r>
            <w:r w:rsidR="008A2742">
              <w:rPr>
                <w:noProof/>
                <w:webHidden/>
              </w:rPr>
              <w:fldChar w:fldCharType="separate"/>
            </w:r>
            <w:r w:rsidR="00937EF0">
              <w:rPr>
                <w:noProof/>
                <w:webHidden/>
              </w:rPr>
              <w:t>229</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90" w:history="1">
            <w:r w:rsidR="008A2742" w:rsidRPr="00411C6C">
              <w:rPr>
                <w:rStyle w:val="Hyperlink"/>
                <w:noProof/>
              </w:rPr>
              <w:t>SIGNS AND SYMPTOMS</w:t>
            </w:r>
            <w:r w:rsidR="008A2742">
              <w:rPr>
                <w:noProof/>
                <w:webHidden/>
              </w:rPr>
              <w:tab/>
            </w:r>
            <w:r w:rsidR="008A2742">
              <w:rPr>
                <w:noProof/>
                <w:webHidden/>
              </w:rPr>
              <w:fldChar w:fldCharType="begin"/>
            </w:r>
            <w:r w:rsidR="008A2742">
              <w:rPr>
                <w:noProof/>
                <w:webHidden/>
              </w:rPr>
              <w:instrText xml:space="preserve"> PAGEREF _Toc536666990 \h </w:instrText>
            </w:r>
            <w:r w:rsidR="008A2742">
              <w:rPr>
                <w:noProof/>
                <w:webHidden/>
              </w:rPr>
            </w:r>
            <w:r w:rsidR="008A2742">
              <w:rPr>
                <w:noProof/>
                <w:webHidden/>
              </w:rPr>
              <w:fldChar w:fldCharType="separate"/>
            </w:r>
            <w:r w:rsidR="00937EF0">
              <w:rPr>
                <w:noProof/>
                <w:webHidden/>
              </w:rPr>
              <w:t>229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91" w:history="1">
            <w:r w:rsidR="008A2742" w:rsidRPr="00411C6C">
              <w:rPr>
                <w:rStyle w:val="Hyperlink"/>
                <w:noProof/>
              </w:rPr>
              <w:t>DIAGNOSIS</w:t>
            </w:r>
            <w:r w:rsidR="008A2742">
              <w:rPr>
                <w:noProof/>
                <w:webHidden/>
              </w:rPr>
              <w:tab/>
            </w:r>
            <w:r w:rsidR="008A2742">
              <w:rPr>
                <w:noProof/>
                <w:webHidden/>
              </w:rPr>
              <w:fldChar w:fldCharType="begin"/>
            </w:r>
            <w:r w:rsidR="008A2742">
              <w:rPr>
                <w:noProof/>
                <w:webHidden/>
              </w:rPr>
              <w:instrText xml:space="preserve"> PAGEREF _Toc536666991 \h </w:instrText>
            </w:r>
            <w:r w:rsidR="008A2742">
              <w:rPr>
                <w:noProof/>
                <w:webHidden/>
              </w:rPr>
            </w:r>
            <w:r w:rsidR="008A2742">
              <w:rPr>
                <w:noProof/>
                <w:webHidden/>
              </w:rPr>
              <w:fldChar w:fldCharType="separate"/>
            </w:r>
            <w:r w:rsidR="00937EF0">
              <w:rPr>
                <w:noProof/>
                <w:webHidden/>
              </w:rPr>
              <w:t>229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92" w:history="1">
            <w:r w:rsidR="008A2742" w:rsidRPr="00411C6C">
              <w:rPr>
                <w:rStyle w:val="Hyperlink"/>
                <w:noProof/>
              </w:rPr>
              <w:t>TREATMENT</w:t>
            </w:r>
            <w:r w:rsidR="008A2742">
              <w:rPr>
                <w:noProof/>
                <w:webHidden/>
              </w:rPr>
              <w:tab/>
            </w:r>
            <w:r w:rsidR="008A2742">
              <w:rPr>
                <w:noProof/>
                <w:webHidden/>
              </w:rPr>
              <w:fldChar w:fldCharType="begin"/>
            </w:r>
            <w:r w:rsidR="008A2742">
              <w:rPr>
                <w:noProof/>
                <w:webHidden/>
              </w:rPr>
              <w:instrText xml:space="preserve"> PAGEREF _Toc536666992 \h </w:instrText>
            </w:r>
            <w:r w:rsidR="008A2742">
              <w:rPr>
                <w:noProof/>
                <w:webHidden/>
              </w:rPr>
            </w:r>
            <w:r w:rsidR="008A2742">
              <w:rPr>
                <w:noProof/>
                <w:webHidden/>
              </w:rPr>
              <w:fldChar w:fldCharType="separate"/>
            </w:r>
            <w:r w:rsidR="00937EF0">
              <w:rPr>
                <w:noProof/>
                <w:webHidden/>
              </w:rPr>
              <w:t>229</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93" w:history="1">
            <w:r w:rsidR="008A2742" w:rsidRPr="00411C6C">
              <w:rPr>
                <w:rStyle w:val="Hyperlink"/>
                <w:noProof/>
              </w:rPr>
              <w:t>GOUT</w:t>
            </w:r>
            <w:r w:rsidR="008A2742">
              <w:rPr>
                <w:noProof/>
                <w:webHidden/>
              </w:rPr>
              <w:tab/>
            </w:r>
            <w:r w:rsidR="008A2742">
              <w:rPr>
                <w:noProof/>
                <w:webHidden/>
              </w:rPr>
              <w:fldChar w:fldCharType="begin"/>
            </w:r>
            <w:r w:rsidR="008A2742">
              <w:rPr>
                <w:noProof/>
                <w:webHidden/>
              </w:rPr>
              <w:instrText xml:space="preserve"> PAGEREF _Toc536666993 \h </w:instrText>
            </w:r>
            <w:r w:rsidR="008A2742">
              <w:rPr>
                <w:noProof/>
                <w:webHidden/>
              </w:rPr>
            </w:r>
            <w:r w:rsidR="008A2742">
              <w:rPr>
                <w:noProof/>
                <w:webHidden/>
              </w:rPr>
              <w:fldChar w:fldCharType="separate"/>
            </w:r>
            <w:r w:rsidR="00937EF0">
              <w:rPr>
                <w:noProof/>
                <w:webHidden/>
              </w:rPr>
              <w:t>230</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6994" w:history="1">
            <w:r w:rsidR="008A2742" w:rsidRPr="00411C6C">
              <w:rPr>
                <w:rStyle w:val="Hyperlink"/>
                <w:noProof/>
              </w:rPr>
              <w:t>RISK FACTORS</w:t>
            </w:r>
            <w:r w:rsidR="008A2742">
              <w:rPr>
                <w:noProof/>
                <w:webHidden/>
              </w:rPr>
              <w:tab/>
            </w:r>
            <w:r w:rsidR="008A2742">
              <w:rPr>
                <w:noProof/>
                <w:webHidden/>
              </w:rPr>
              <w:fldChar w:fldCharType="begin"/>
            </w:r>
            <w:r w:rsidR="008A2742">
              <w:rPr>
                <w:noProof/>
                <w:webHidden/>
              </w:rPr>
              <w:instrText xml:space="preserve"> PAGEREF _Toc536666994 \h </w:instrText>
            </w:r>
            <w:r w:rsidR="008A2742">
              <w:rPr>
                <w:noProof/>
                <w:webHidden/>
              </w:rPr>
            </w:r>
            <w:r w:rsidR="008A2742">
              <w:rPr>
                <w:noProof/>
                <w:webHidden/>
              </w:rPr>
              <w:fldChar w:fldCharType="separate"/>
            </w:r>
            <w:r w:rsidR="00937EF0">
              <w:rPr>
                <w:noProof/>
                <w:webHidden/>
              </w:rPr>
              <w:t>230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95" w:history="1">
            <w:r w:rsidR="008A2742" w:rsidRPr="00411C6C">
              <w:rPr>
                <w:rStyle w:val="Hyperlink"/>
                <w:noProof/>
              </w:rPr>
              <w:t>SIGNS AND SYMPTOMS</w:t>
            </w:r>
            <w:r w:rsidR="008A2742">
              <w:rPr>
                <w:noProof/>
                <w:webHidden/>
              </w:rPr>
              <w:tab/>
            </w:r>
            <w:r w:rsidR="008A2742">
              <w:rPr>
                <w:noProof/>
                <w:webHidden/>
              </w:rPr>
              <w:fldChar w:fldCharType="begin"/>
            </w:r>
            <w:r w:rsidR="008A2742">
              <w:rPr>
                <w:noProof/>
                <w:webHidden/>
              </w:rPr>
              <w:instrText xml:space="preserve"> PAGEREF _Toc536666995 \h </w:instrText>
            </w:r>
            <w:r w:rsidR="008A2742">
              <w:rPr>
                <w:noProof/>
                <w:webHidden/>
              </w:rPr>
            </w:r>
            <w:r w:rsidR="008A2742">
              <w:rPr>
                <w:noProof/>
                <w:webHidden/>
              </w:rPr>
              <w:fldChar w:fldCharType="separate"/>
            </w:r>
            <w:r w:rsidR="00937EF0">
              <w:rPr>
                <w:noProof/>
                <w:webHidden/>
              </w:rPr>
              <w:t>230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96" w:history="1">
            <w:r w:rsidR="008A2742" w:rsidRPr="00411C6C">
              <w:rPr>
                <w:rStyle w:val="Hyperlink"/>
                <w:noProof/>
              </w:rPr>
              <w:t>COMPLICATIONS</w:t>
            </w:r>
            <w:r w:rsidR="008A2742">
              <w:rPr>
                <w:noProof/>
                <w:webHidden/>
              </w:rPr>
              <w:tab/>
            </w:r>
            <w:r w:rsidR="008A2742">
              <w:rPr>
                <w:noProof/>
                <w:webHidden/>
              </w:rPr>
              <w:fldChar w:fldCharType="begin"/>
            </w:r>
            <w:r w:rsidR="008A2742">
              <w:rPr>
                <w:noProof/>
                <w:webHidden/>
              </w:rPr>
              <w:instrText xml:space="preserve"> PAGEREF _Toc536666996 \h </w:instrText>
            </w:r>
            <w:r w:rsidR="008A2742">
              <w:rPr>
                <w:noProof/>
                <w:webHidden/>
              </w:rPr>
            </w:r>
            <w:r w:rsidR="008A2742">
              <w:rPr>
                <w:noProof/>
                <w:webHidden/>
              </w:rPr>
              <w:fldChar w:fldCharType="separate"/>
            </w:r>
            <w:r w:rsidR="00937EF0">
              <w:rPr>
                <w:noProof/>
                <w:webHidden/>
              </w:rPr>
              <w:t>231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97" w:history="1">
            <w:r w:rsidR="008A2742" w:rsidRPr="00411C6C">
              <w:rPr>
                <w:rStyle w:val="Hyperlink"/>
                <w:noProof/>
              </w:rPr>
              <w:t>DIAGNOSIS</w:t>
            </w:r>
            <w:r w:rsidR="008A2742">
              <w:rPr>
                <w:noProof/>
                <w:webHidden/>
              </w:rPr>
              <w:tab/>
            </w:r>
            <w:r w:rsidR="008A2742">
              <w:rPr>
                <w:noProof/>
                <w:webHidden/>
              </w:rPr>
              <w:fldChar w:fldCharType="begin"/>
            </w:r>
            <w:r w:rsidR="008A2742">
              <w:rPr>
                <w:noProof/>
                <w:webHidden/>
              </w:rPr>
              <w:instrText xml:space="preserve"> PAGEREF _Toc536666997 \h </w:instrText>
            </w:r>
            <w:r w:rsidR="008A2742">
              <w:rPr>
                <w:noProof/>
                <w:webHidden/>
              </w:rPr>
            </w:r>
            <w:r w:rsidR="008A2742">
              <w:rPr>
                <w:noProof/>
                <w:webHidden/>
              </w:rPr>
              <w:fldChar w:fldCharType="separate"/>
            </w:r>
            <w:r w:rsidR="00937EF0">
              <w:rPr>
                <w:noProof/>
                <w:webHidden/>
              </w:rPr>
              <w:t>231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98" w:history="1">
            <w:r w:rsidR="008A2742" w:rsidRPr="00411C6C">
              <w:rPr>
                <w:rStyle w:val="Hyperlink"/>
                <w:noProof/>
              </w:rPr>
              <w:t>TREATMENT</w:t>
            </w:r>
            <w:r w:rsidR="008A2742">
              <w:rPr>
                <w:noProof/>
                <w:webHidden/>
              </w:rPr>
              <w:tab/>
            </w:r>
            <w:r w:rsidR="008A2742">
              <w:rPr>
                <w:noProof/>
                <w:webHidden/>
              </w:rPr>
              <w:fldChar w:fldCharType="begin"/>
            </w:r>
            <w:r w:rsidR="008A2742">
              <w:rPr>
                <w:noProof/>
                <w:webHidden/>
              </w:rPr>
              <w:instrText xml:space="preserve"> PAGEREF _Toc536666998 \h </w:instrText>
            </w:r>
            <w:r w:rsidR="008A2742">
              <w:rPr>
                <w:noProof/>
                <w:webHidden/>
              </w:rPr>
            </w:r>
            <w:r w:rsidR="008A2742">
              <w:rPr>
                <w:noProof/>
                <w:webHidden/>
              </w:rPr>
              <w:fldChar w:fldCharType="separate"/>
            </w:r>
            <w:r w:rsidR="00937EF0">
              <w:rPr>
                <w:noProof/>
                <w:webHidden/>
              </w:rPr>
              <w:t>231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6999" w:history="1">
            <w:r w:rsidR="008A2742" w:rsidRPr="00411C6C">
              <w:rPr>
                <w:rStyle w:val="Hyperlink"/>
                <w:noProof/>
              </w:rPr>
              <w:t>PREVENTION</w:t>
            </w:r>
            <w:r w:rsidR="008A2742">
              <w:rPr>
                <w:noProof/>
                <w:webHidden/>
              </w:rPr>
              <w:tab/>
            </w:r>
            <w:r w:rsidR="008A2742">
              <w:rPr>
                <w:noProof/>
                <w:webHidden/>
              </w:rPr>
              <w:fldChar w:fldCharType="begin"/>
            </w:r>
            <w:r w:rsidR="008A2742">
              <w:rPr>
                <w:noProof/>
                <w:webHidden/>
              </w:rPr>
              <w:instrText xml:space="preserve"> PAGEREF _Toc536666999 \h </w:instrText>
            </w:r>
            <w:r w:rsidR="008A2742">
              <w:rPr>
                <w:noProof/>
                <w:webHidden/>
              </w:rPr>
            </w:r>
            <w:r w:rsidR="008A2742">
              <w:rPr>
                <w:noProof/>
                <w:webHidden/>
              </w:rPr>
              <w:fldChar w:fldCharType="separate"/>
            </w:r>
            <w:r w:rsidR="00937EF0">
              <w:rPr>
                <w:noProof/>
                <w:webHidden/>
              </w:rPr>
              <w:t>231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000" w:history="1">
            <w:r w:rsidR="008A2742" w:rsidRPr="00411C6C">
              <w:rPr>
                <w:rStyle w:val="Hyperlink"/>
                <w:noProof/>
              </w:rPr>
              <w:t>DISORDERS OF THE BONES</w:t>
            </w:r>
            <w:r w:rsidR="008A2742">
              <w:rPr>
                <w:noProof/>
                <w:webHidden/>
              </w:rPr>
              <w:tab/>
            </w:r>
            <w:r w:rsidR="008A2742">
              <w:rPr>
                <w:noProof/>
                <w:webHidden/>
              </w:rPr>
              <w:fldChar w:fldCharType="begin"/>
            </w:r>
            <w:r w:rsidR="008A2742">
              <w:rPr>
                <w:noProof/>
                <w:webHidden/>
              </w:rPr>
              <w:instrText xml:space="preserve"> PAGEREF _Toc536667000 \h </w:instrText>
            </w:r>
            <w:r w:rsidR="008A2742">
              <w:rPr>
                <w:noProof/>
                <w:webHidden/>
              </w:rPr>
            </w:r>
            <w:r w:rsidR="008A2742">
              <w:rPr>
                <w:noProof/>
                <w:webHidden/>
              </w:rPr>
              <w:fldChar w:fldCharType="separate"/>
            </w:r>
            <w:r w:rsidR="00937EF0">
              <w:rPr>
                <w:noProof/>
                <w:webHidden/>
              </w:rPr>
              <w:t>232</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001" w:history="1">
            <w:r w:rsidR="008A2742" w:rsidRPr="00411C6C">
              <w:rPr>
                <w:rStyle w:val="Hyperlink"/>
                <w:noProof/>
              </w:rPr>
              <w:t>OSTEOMYELITIS</w:t>
            </w:r>
            <w:r w:rsidR="008A2742">
              <w:rPr>
                <w:noProof/>
                <w:webHidden/>
              </w:rPr>
              <w:tab/>
            </w:r>
            <w:r w:rsidR="008A2742">
              <w:rPr>
                <w:noProof/>
                <w:webHidden/>
              </w:rPr>
              <w:fldChar w:fldCharType="begin"/>
            </w:r>
            <w:r w:rsidR="008A2742">
              <w:rPr>
                <w:noProof/>
                <w:webHidden/>
              </w:rPr>
              <w:instrText xml:space="preserve"> PAGEREF _Toc536667001 \h </w:instrText>
            </w:r>
            <w:r w:rsidR="008A2742">
              <w:rPr>
                <w:noProof/>
                <w:webHidden/>
              </w:rPr>
            </w:r>
            <w:r w:rsidR="008A2742">
              <w:rPr>
                <w:noProof/>
                <w:webHidden/>
              </w:rPr>
              <w:fldChar w:fldCharType="separate"/>
            </w:r>
            <w:r w:rsidR="00937EF0">
              <w:rPr>
                <w:noProof/>
                <w:webHidden/>
              </w:rPr>
              <w:t>232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02" w:history="1">
            <w:r w:rsidR="008A2742" w:rsidRPr="00411C6C">
              <w:rPr>
                <w:rStyle w:val="Hyperlink"/>
                <w:noProof/>
              </w:rPr>
              <w:t>SIGNS AND SYMPTOMS</w:t>
            </w:r>
            <w:r w:rsidR="008A2742">
              <w:rPr>
                <w:noProof/>
                <w:webHidden/>
              </w:rPr>
              <w:tab/>
            </w:r>
            <w:r w:rsidR="008A2742">
              <w:rPr>
                <w:noProof/>
                <w:webHidden/>
              </w:rPr>
              <w:fldChar w:fldCharType="begin"/>
            </w:r>
            <w:r w:rsidR="008A2742">
              <w:rPr>
                <w:noProof/>
                <w:webHidden/>
              </w:rPr>
              <w:instrText xml:space="preserve"> PAGEREF _Toc536667002 \h </w:instrText>
            </w:r>
            <w:r w:rsidR="008A2742">
              <w:rPr>
                <w:noProof/>
                <w:webHidden/>
              </w:rPr>
            </w:r>
            <w:r w:rsidR="008A2742">
              <w:rPr>
                <w:noProof/>
                <w:webHidden/>
              </w:rPr>
              <w:fldChar w:fldCharType="separate"/>
            </w:r>
            <w:r w:rsidR="00937EF0">
              <w:rPr>
                <w:noProof/>
                <w:webHidden/>
              </w:rPr>
              <w:t>232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03" w:history="1">
            <w:r w:rsidR="008A2742" w:rsidRPr="00411C6C">
              <w:rPr>
                <w:rStyle w:val="Hyperlink"/>
                <w:noProof/>
              </w:rPr>
              <w:t>DIAGNOSIS</w:t>
            </w:r>
            <w:r w:rsidR="008A2742">
              <w:rPr>
                <w:noProof/>
                <w:webHidden/>
              </w:rPr>
              <w:tab/>
            </w:r>
            <w:r w:rsidR="008A2742">
              <w:rPr>
                <w:noProof/>
                <w:webHidden/>
              </w:rPr>
              <w:fldChar w:fldCharType="begin"/>
            </w:r>
            <w:r w:rsidR="008A2742">
              <w:rPr>
                <w:noProof/>
                <w:webHidden/>
              </w:rPr>
              <w:instrText xml:space="preserve"> PAGEREF _Toc536667003 \h </w:instrText>
            </w:r>
            <w:r w:rsidR="008A2742">
              <w:rPr>
                <w:noProof/>
                <w:webHidden/>
              </w:rPr>
            </w:r>
            <w:r w:rsidR="008A2742">
              <w:rPr>
                <w:noProof/>
                <w:webHidden/>
              </w:rPr>
              <w:fldChar w:fldCharType="separate"/>
            </w:r>
            <w:r w:rsidR="00937EF0">
              <w:rPr>
                <w:noProof/>
                <w:webHidden/>
              </w:rPr>
              <w:t>232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04" w:history="1">
            <w:r w:rsidR="008A2742" w:rsidRPr="00411C6C">
              <w:rPr>
                <w:rStyle w:val="Hyperlink"/>
                <w:noProof/>
              </w:rPr>
              <w:t>TREATMENT</w:t>
            </w:r>
            <w:r w:rsidR="008A2742">
              <w:rPr>
                <w:noProof/>
                <w:webHidden/>
              </w:rPr>
              <w:tab/>
            </w:r>
            <w:r w:rsidR="008A2742">
              <w:rPr>
                <w:noProof/>
                <w:webHidden/>
              </w:rPr>
              <w:fldChar w:fldCharType="begin"/>
            </w:r>
            <w:r w:rsidR="008A2742">
              <w:rPr>
                <w:noProof/>
                <w:webHidden/>
              </w:rPr>
              <w:instrText xml:space="preserve"> PAGEREF _Toc536667004 \h </w:instrText>
            </w:r>
            <w:r w:rsidR="008A2742">
              <w:rPr>
                <w:noProof/>
                <w:webHidden/>
              </w:rPr>
            </w:r>
            <w:r w:rsidR="008A2742">
              <w:rPr>
                <w:noProof/>
                <w:webHidden/>
              </w:rPr>
              <w:fldChar w:fldCharType="separate"/>
            </w:r>
            <w:r w:rsidR="00937EF0">
              <w:rPr>
                <w:noProof/>
                <w:webHidden/>
              </w:rPr>
              <w:t>232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05" w:history="1">
            <w:r w:rsidR="008A2742" w:rsidRPr="00411C6C">
              <w:rPr>
                <w:rStyle w:val="Hyperlink"/>
                <w:noProof/>
              </w:rPr>
              <w:t>PREVENTION</w:t>
            </w:r>
            <w:r w:rsidR="008A2742">
              <w:rPr>
                <w:noProof/>
                <w:webHidden/>
              </w:rPr>
              <w:tab/>
            </w:r>
            <w:r w:rsidR="008A2742">
              <w:rPr>
                <w:noProof/>
                <w:webHidden/>
              </w:rPr>
              <w:fldChar w:fldCharType="begin"/>
            </w:r>
            <w:r w:rsidR="008A2742">
              <w:rPr>
                <w:noProof/>
                <w:webHidden/>
              </w:rPr>
              <w:instrText xml:space="preserve"> PAGEREF _Toc536667005 \h </w:instrText>
            </w:r>
            <w:r w:rsidR="008A2742">
              <w:rPr>
                <w:noProof/>
                <w:webHidden/>
              </w:rPr>
            </w:r>
            <w:r w:rsidR="008A2742">
              <w:rPr>
                <w:noProof/>
                <w:webHidden/>
              </w:rPr>
              <w:fldChar w:fldCharType="separate"/>
            </w:r>
            <w:r w:rsidR="00937EF0">
              <w:rPr>
                <w:noProof/>
                <w:webHidden/>
              </w:rPr>
              <w:t>233</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7006" w:history="1">
            <w:r w:rsidR="008A2742" w:rsidRPr="00411C6C">
              <w:rPr>
                <w:rStyle w:val="Hyperlink"/>
                <w:noProof/>
              </w:rPr>
              <w:t>NEUROLOGICAL DISORDERS</w:t>
            </w:r>
            <w:r w:rsidR="008A2742">
              <w:rPr>
                <w:noProof/>
                <w:webHidden/>
              </w:rPr>
              <w:tab/>
            </w:r>
            <w:r w:rsidR="008A2742">
              <w:rPr>
                <w:noProof/>
                <w:webHidden/>
              </w:rPr>
              <w:fldChar w:fldCharType="begin"/>
            </w:r>
            <w:r w:rsidR="008A2742">
              <w:rPr>
                <w:noProof/>
                <w:webHidden/>
              </w:rPr>
              <w:instrText xml:space="preserve"> PAGEREF _Toc536667006 \h </w:instrText>
            </w:r>
            <w:r w:rsidR="008A2742">
              <w:rPr>
                <w:noProof/>
                <w:webHidden/>
              </w:rPr>
            </w:r>
            <w:r w:rsidR="008A2742">
              <w:rPr>
                <w:noProof/>
                <w:webHidden/>
              </w:rPr>
              <w:fldChar w:fldCharType="separate"/>
            </w:r>
            <w:r w:rsidR="00937EF0">
              <w:rPr>
                <w:noProof/>
                <w:webHidden/>
              </w:rPr>
              <w:t>234</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007" w:history="1">
            <w:r w:rsidR="008A2742" w:rsidRPr="00411C6C">
              <w:rPr>
                <w:rStyle w:val="Hyperlink"/>
                <w:noProof/>
              </w:rPr>
              <w:t>HEADACHE</w:t>
            </w:r>
            <w:r w:rsidR="008A2742">
              <w:rPr>
                <w:noProof/>
                <w:webHidden/>
              </w:rPr>
              <w:tab/>
            </w:r>
            <w:r w:rsidR="008A2742">
              <w:rPr>
                <w:noProof/>
                <w:webHidden/>
              </w:rPr>
              <w:fldChar w:fldCharType="begin"/>
            </w:r>
            <w:r w:rsidR="008A2742">
              <w:rPr>
                <w:noProof/>
                <w:webHidden/>
              </w:rPr>
              <w:instrText xml:space="preserve"> PAGEREF _Toc536667007 \h </w:instrText>
            </w:r>
            <w:r w:rsidR="008A2742">
              <w:rPr>
                <w:noProof/>
                <w:webHidden/>
              </w:rPr>
            </w:r>
            <w:r w:rsidR="008A2742">
              <w:rPr>
                <w:noProof/>
                <w:webHidden/>
              </w:rPr>
              <w:fldChar w:fldCharType="separate"/>
            </w:r>
            <w:r w:rsidR="00937EF0">
              <w:rPr>
                <w:noProof/>
                <w:webHidden/>
              </w:rPr>
              <w:t>234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08" w:history="1">
            <w:r w:rsidR="008A2742" w:rsidRPr="00411C6C">
              <w:rPr>
                <w:rStyle w:val="Hyperlink"/>
                <w:noProof/>
              </w:rPr>
              <w:t>CAUSES</w:t>
            </w:r>
            <w:r w:rsidR="008A2742">
              <w:rPr>
                <w:noProof/>
                <w:webHidden/>
              </w:rPr>
              <w:tab/>
            </w:r>
            <w:r w:rsidR="008A2742">
              <w:rPr>
                <w:noProof/>
                <w:webHidden/>
              </w:rPr>
              <w:fldChar w:fldCharType="begin"/>
            </w:r>
            <w:r w:rsidR="008A2742">
              <w:rPr>
                <w:noProof/>
                <w:webHidden/>
              </w:rPr>
              <w:instrText xml:space="preserve"> PAGEREF _Toc536667008 \h </w:instrText>
            </w:r>
            <w:r w:rsidR="008A2742">
              <w:rPr>
                <w:noProof/>
                <w:webHidden/>
              </w:rPr>
            </w:r>
            <w:r w:rsidR="008A2742">
              <w:rPr>
                <w:noProof/>
                <w:webHidden/>
              </w:rPr>
              <w:fldChar w:fldCharType="separate"/>
            </w:r>
            <w:r w:rsidR="00937EF0">
              <w:rPr>
                <w:noProof/>
                <w:webHidden/>
              </w:rPr>
              <w:t>234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09" w:history="1">
            <w:r w:rsidR="008A2742" w:rsidRPr="00411C6C">
              <w:rPr>
                <w:rStyle w:val="Hyperlink"/>
                <w:noProof/>
              </w:rPr>
              <w:t>DIAGNOSIS</w:t>
            </w:r>
            <w:r w:rsidR="008A2742">
              <w:rPr>
                <w:noProof/>
                <w:webHidden/>
              </w:rPr>
              <w:tab/>
            </w:r>
            <w:r w:rsidR="008A2742">
              <w:rPr>
                <w:noProof/>
                <w:webHidden/>
              </w:rPr>
              <w:fldChar w:fldCharType="begin"/>
            </w:r>
            <w:r w:rsidR="008A2742">
              <w:rPr>
                <w:noProof/>
                <w:webHidden/>
              </w:rPr>
              <w:instrText xml:space="preserve"> PAGEREF _Toc536667009 \h </w:instrText>
            </w:r>
            <w:r w:rsidR="008A2742">
              <w:rPr>
                <w:noProof/>
                <w:webHidden/>
              </w:rPr>
            </w:r>
            <w:r w:rsidR="008A2742">
              <w:rPr>
                <w:noProof/>
                <w:webHidden/>
              </w:rPr>
              <w:fldChar w:fldCharType="separate"/>
            </w:r>
            <w:r w:rsidR="00937EF0">
              <w:rPr>
                <w:noProof/>
                <w:webHidden/>
              </w:rPr>
              <w:t>234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10" w:history="1">
            <w:r w:rsidR="008A2742" w:rsidRPr="00411C6C">
              <w:rPr>
                <w:rStyle w:val="Hyperlink"/>
                <w:noProof/>
              </w:rPr>
              <w:t>DANGER SIGNS</w:t>
            </w:r>
            <w:r w:rsidR="008A2742">
              <w:rPr>
                <w:noProof/>
                <w:webHidden/>
              </w:rPr>
              <w:tab/>
            </w:r>
            <w:r w:rsidR="008A2742">
              <w:rPr>
                <w:noProof/>
                <w:webHidden/>
              </w:rPr>
              <w:fldChar w:fldCharType="begin"/>
            </w:r>
            <w:r w:rsidR="008A2742">
              <w:rPr>
                <w:noProof/>
                <w:webHidden/>
              </w:rPr>
              <w:instrText xml:space="preserve"> PAGEREF _Toc536667010 \h </w:instrText>
            </w:r>
            <w:r w:rsidR="008A2742">
              <w:rPr>
                <w:noProof/>
                <w:webHidden/>
              </w:rPr>
            </w:r>
            <w:r w:rsidR="008A2742">
              <w:rPr>
                <w:noProof/>
                <w:webHidden/>
              </w:rPr>
              <w:fldChar w:fldCharType="separate"/>
            </w:r>
            <w:r w:rsidR="00937EF0">
              <w:rPr>
                <w:noProof/>
                <w:webHidden/>
              </w:rPr>
              <w:t>234</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011" w:history="1">
            <w:r w:rsidR="008A2742" w:rsidRPr="00411C6C">
              <w:rPr>
                <w:rStyle w:val="Hyperlink"/>
                <w:noProof/>
              </w:rPr>
              <w:t>EMERGENCY CAUSES</w:t>
            </w:r>
            <w:r w:rsidR="008A2742">
              <w:rPr>
                <w:noProof/>
                <w:webHidden/>
              </w:rPr>
              <w:tab/>
            </w:r>
            <w:r w:rsidR="008A2742">
              <w:rPr>
                <w:noProof/>
                <w:webHidden/>
              </w:rPr>
              <w:fldChar w:fldCharType="begin"/>
            </w:r>
            <w:r w:rsidR="008A2742">
              <w:rPr>
                <w:noProof/>
                <w:webHidden/>
              </w:rPr>
              <w:instrText xml:space="preserve"> PAGEREF _Toc536667011 \h </w:instrText>
            </w:r>
            <w:r w:rsidR="008A2742">
              <w:rPr>
                <w:noProof/>
                <w:webHidden/>
              </w:rPr>
            </w:r>
            <w:r w:rsidR="008A2742">
              <w:rPr>
                <w:noProof/>
                <w:webHidden/>
              </w:rPr>
              <w:fldChar w:fldCharType="separate"/>
            </w:r>
            <w:r w:rsidR="00937EF0">
              <w:rPr>
                <w:noProof/>
                <w:webHidden/>
              </w:rPr>
              <w:t>235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12" w:history="1">
            <w:r w:rsidR="008A2742" w:rsidRPr="00411C6C">
              <w:rPr>
                <w:rStyle w:val="Hyperlink"/>
                <w:noProof/>
              </w:rPr>
              <w:t>MENINGITIS/ENCEPHALITIS</w:t>
            </w:r>
            <w:r w:rsidR="008A2742">
              <w:rPr>
                <w:noProof/>
                <w:webHidden/>
              </w:rPr>
              <w:tab/>
            </w:r>
            <w:r w:rsidR="008A2742">
              <w:rPr>
                <w:noProof/>
                <w:webHidden/>
              </w:rPr>
              <w:fldChar w:fldCharType="begin"/>
            </w:r>
            <w:r w:rsidR="008A2742">
              <w:rPr>
                <w:noProof/>
                <w:webHidden/>
              </w:rPr>
              <w:instrText xml:space="preserve"> PAGEREF _Toc536667012 \h </w:instrText>
            </w:r>
            <w:r w:rsidR="008A2742">
              <w:rPr>
                <w:noProof/>
                <w:webHidden/>
              </w:rPr>
            </w:r>
            <w:r w:rsidR="008A2742">
              <w:rPr>
                <w:noProof/>
                <w:webHidden/>
              </w:rPr>
              <w:fldChar w:fldCharType="separate"/>
            </w:r>
            <w:r w:rsidR="00937EF0">
              <w:rPr>
                <w:noProof/>
                <w:webHidden/>
              </w:rPr>
              <w:t>235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13" w:history="1">
            <w:r w:rsidR="008A2742" w:rsidRPr="00411C6C">
              <w:rPr>
                <w:rStyle w:val="Hyperlink"/>
                <w:noProof/>
              </w:rPr>
              <w:t>SUBARACHNOID HAEMORRHAGE</w:t>
            </w:r>
            <w:r w:rsidR="008A2742">
              <w:rPr>
                <w:noProof/>
                <w:webHidden/>
              </w:rPr>
              <w:tab/>
            </w:r>
            <w:r w:rsidR="008A2742">
              <w:rPr>
                <w:noProof/>
                <w:webHidden/>
              </w:rPr>
              <w:fldChar w:fldCharType="begin"/>
            </w:r>
            <w:r w:rsidR="008A2742">
              <w:rPr>
                <w:noProof/>
                <w:webHidden/>
              </w:rPr>
              <w:instrText xml:space="preserve"> PAGEREF _Toc536667013 \h </w:instrText>
            </w:r>
            <w:r w:rsidR="008A2742">
              <w:rPr>
                <w:noProof/>
                <w:webHidden/>
              </w:rPr>
            </w:r>
            <w:r w:rsidR="008A2742">
              <w:rPr>
                <w:noProof/>
                <w:webHidden/>
              </w:rPr>
              <w:fldChar w:fldCharType="separate"/>
            </w:r>
            <w:r w:rsidR="00937EF0">
              <w:rPr>
                <w:noProof/>
                <w:webHidden/>
              </w:rPr>
              <w:t>235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14" w:history="1">
            <w:r w:rsidR="008A2742" w:rsidRPr="00411C6C">
              <w:rPr>
                <w:rStyle w:val="Hyperlink"/>
                <w:noProof/>
              </w:rPr>
              <w:t>STROKE</w:t>
            </w:r>
            <w:r w:rsidR="008A2742">
              <w:rPr>
                <w:noProof/>
                <w:webHidden/>
              </w:rPr>
              <w:tab/>
            </w:r>
            <w:r w:rsidR="008A2742">
              <w:rPr>
                <w:noProof/>
                <w:webHidden/>
              </w:rPr>
              <w:fldChar w:fldCharType="begin"/>
            </w:r>
            <w:r w:rsidR="008A2742">
              <w:rPr>
                <w:noProof/>
                <w:webHidden/>
              </w:rPr>
              <w:instrText xml:space="preserve"> PAGEREF _Toc536667014 \h </w:instrText>
            </w:r>
            <w:r w:rsidR="008A2742">
              <w:rPr>
                <w:noProof/>
                <w:webHidden/>
              </w:rPr>
            </w:r>
            <w:r w:rsidR="008A2742">
              <w:rPr>
                <w:noProof/>
                <w:webHidden/>
              </w:rPr>
              <w:fldChar w:fldCharType="separate"/>
            </w:r>
            <w:r w:rsidR="00937EF0">
              <w:rPr>
                <w:noProof/>
                <w:webHidden/>
              </w:rPr>
              <w:t>235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15" w:history="1">
            <w:r w:rsidR="008A2742" w:rsidRPr="00411C6C">
              <w:rPr>
                <w:rStyle w:val="Hyperlink"/>
                <w:noProof/>
              </w:rPr>
              <w:t>ACUTE (CLOSED ANGLE) GLAUCOMA</w:t>
            </w:r>
            <w:r w:rsidR="008A2742">
              <w:rPr>
                <w:noProof/>
                <w:webHidden/>
              </w:rPr>
              <w:tab/>
            </w:r>
            <w:r w:rsidR="008A2742">
              <w:rPr>
                <w:noProof/>
                <w:webHidden/>
              </w:rPr>
              <w:fldChar w:fldCharType="begin"/>
            </w:r>
            <w:r w:rsidR="008A2742">
              <w:rPr>
                <w:noProof/>
                <w:webHidden/>
              </w:rPr>
              <w:instrText xml:space="preserve"> PAGEREF _Toc536667015 \h </w:instrText>
            </w:r>
            <w:r w:rsidR="008A2742">
              <w:rPr>
                <w:noProof/>
                <w:webHidden/>
              </w:rPr>
            </w:r>
            <w:r w:rsidR="008A2742">
              <w:rPr>
                <w:noProof/>
                <w:webHidden/>
              </w:rPr>
              <w:fldChar w:fldCharType="separate"/>
            </w:r>
            <w:r w:rsidR="00937EF0">
              <w:rPr>
                <w:noProof/>
                <w:webHidden/>
              </w:rPr>
              <w:t>235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16" w:history="1">
            <w:r w:rsidR="008A2742" w:rsidRPr="00411C6C">
              <w:rPr>
                <w:rStyle w:val="Hyperlink"/>
                <w:noProof/>
              </w:rPr>
              <w:t>TENSION HEADACHE</w:t>
            </w:r>
            <w:r w:rsidR="008A2742">
              <w:rPr>
                <w:noProof/>
                <w:webHidden/>
              </w:rPr>
              <w:tab/>
            </w:r>
            <w:r w:rsidR="008A2742">
              <w:rPr>
                <w:noProof/>
                <w:webHidden/>
              </w:rPr>
              <w:fldChar w:fldCharType="begin"/>
            </w:r>
            <w:r w:rsidR="008A2742">
              <w:rPr>
                <w:noProof/>
                <w:webHidden/>
              </w:rPr>
              <w:instrText xml:space="preserve"> PAGEREF _Toc536667016 \h </w:instrText>
            </w:r>
            <w:r w:rsidR="008A2742">
              <w:rPr>
                <w:noProof/>
                <w:webHidden/>
              </w:rPr>
            </w:r>
            <w:r w:rsidR="008A2742">
              <w:rPr>
                <w:noProof/>
                <w:webHidden/>
              </w:rPr>
              <w:fldChar w:fldCharType="separate"/>
            </w:r>
            <w:r w:rsidR="00937EF0">
              <w:rPr>
                <w:noProof/>
                <w:webHidden/>
              </w:rPr>
              <w:t>236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17" w:history="1">
            <w:r w:rsidR="008A2742" w:rsidRPr="00411C6C">
              <w:rPr>
                <w:rStyle w:val="Hyperlink"/>
                <w:noProof/>
              </w:rPr>
              <w:t>MIGRAINE</w:t>
            </w:r>
            <w:r w:rsidR="008A2742">
              <w:rPr>
                <w:noProof/>
                <w:webHidden/>
              </w:rPr>
              <w:tab/>
            </w:r>
            <w:r w:rsidR="008A2742">
              <w:rPr>
                <w:noProof/>
                <w:webHidden/>
              </w:rPr>
              <w:fldChar w:fldCharType="begin"/>
            </w:r>
            <w:r w:rsidR="008A2742">
              <w:rPr>
                <w:noProof/>
                <w:webHidden/>
              </w:rPr>
              <w:instrText xml:space="preserve"> PAGEREF _Toc536667017 \h </w:instrText>
            </w:r>
            <w:r w:rsidR="008A2742">
              <w:rPr>
                <w:noProof/>
                <w:webHidden/>
              </w:rPr>
            </w:r>
            <w:r w:rsidR="008A2742">
              <w:rPr>
                <w:noProof/>
                <w:webHidden/>
              </w:rPr>
              <w:fldChar w:fldCharType="separate"/>
            </w:r>
            <w:r w:rsidR="00937EF0">
              <w:rPr>
                <w:noProof/>
                <w:webHidden/>
              </w:rPr>
              <w:t>236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18" w:history="1">
            <w:r w:rsidR="008A2742" w:rsidRPr="00411C6C">
              <w:rPr>
                <w:rStyle w:val="Hyperlink"/>
                <w:noProof/>
              </w:rPr>
              <w:t>DEPRESSION</w:t>
            </w:r>
            <w:r w:rsidR="008A2742">
              <w:rPr>
                <w:noProof/>
                <w:webHidden/>
              </w:rPr>
              <w:tab/>
            </w:r>
            <w:r w:rsidR="008A2742">
              <w:rPr>
                <w:noProof/>
                <w:webHidden/>
              </w:rPr>
              <w:fldChar w:fldCharType="begin"/>
            </w:r>
            <w:r w:rsidR="008A2742">
              <w:rPr>
                <w:noProof/>
                <w:webHidden/>
              </w:rPr>
              <w:instrText xml:space="preserve"> PAGEREF _Toc536667018 \h </w:instrText>
            </w:r>
            <w:r w:rsidR="008A2742">
              <w:rPr>
                <w:noProof/>
                <w:webHidden/>
              </w:rPr>
            </w:r>
            <w:r w:rsidR="008A2742">
              <w:rPr>
                <w:noProof/>
                <w:webHidden/>
              </w:rPr>
              <w:fldChar w:fldCharType="separate"/>
            </w:r>
            <w:r w:rsidR="00937EF0">
              <w:rPr>
                <w:noProof/>
                <w:webHidden/>
              </w:rPr>
              <w:t>237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19" w:history="1">
            <w:r w:rsidR="008A2742" w:rsidRPr="00411C6C">
              <w:rPr>
                <w:rStyle w:val="Hyperlink"/>
                <w:noProof/>
              </w:rPr>
              <w:t>TRAUMA RELATED</w:t>
            </w:r>
            <w:r w:rsidR="008A2742">
              <w:rPr>
                <w:noProof/>
                <w:webHidden/>
              </w:rPr>
              <w:tab/>
            </w:r>
            <w:r w:rsidR="008A2742">
              <w:rPr>
                <w:noProof/>
                <w:webHidden/>
              </w:rPr>
              <w:fldChar w:fldCharType="begin"/>
            </w:r>
            <w:r w:rsidR="008A2742">
              <w:rPr>
                <w:noProof/>
                <w:webHidden/>
              </w:rPr>
              <w:instrText xml:space="preserve"> PAGEREF _Toc536667019 \h </w:instrText>
            </w:r>
            <w:r w:rsidR="008A2742">
              <w:rPr>
                <w:noProof/>
                <w:webHidden/>
              </w:rPr>
            </w:r>
            <w:r w:rsidR="008A2742">
              <w:rPr>
                <w:noProof/>
                <w:webHidden/>
              </w:rPr>
              <w:fldChar w:fldCharType="separate"/>
            </w:r>
            <w:r w:rsidR="00937EF0">
              <w:rPr>
                <w:noProof/>
                <w:webHidden/>
              </w:rPr>
              <w:t>237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20" w:history="1">
            <w:r w:rsidR="008A2742" w:rsidRPr="00411C6C">
              <w:rPr>
                <w:rStyle w:val="Hyperlink"/>
                <w:noProof/>
              </w:rPr>
              <w:t>DANGER SIGNS OF BLEEDING IN THE BRAIN</w:t>
            </w:r>
            <w:r w:rsidR="008A2742">
              <w:rPr>
                <w:noProof/>
                <w:webHidden/>
              </w:rPr>
              <w:tab/>
            </w:r>
            <w:r w:rsidR="008A2742">
              <w:rPr>
                <w:noProof/>
                <w:webHidden/>
              </w:rPr>
              <w:fldChar w:fldCharType="begin"/>
            </w:r>
            <w:r w:rsidR="008A2742">
              <w:rPr>
                <w:noProof/>
                <w:webHidden/>
              </w:rPr>
              <w:instrText xml:space="preserve"> PAGEREF _Toc536667020 \h </w:instrText>
            </w:r>
            <w:r w:rsidR="008A2742">
              <w:rPr>
                <w:noProof/>
                <w:webHidden/>
              </w:rPr>
            </w:r>
            <w:r w:rsidR="008A2742">
              <w:rPr>
                <w:noProof/>
                <w:webHidden/>
              </w:rPr>
              <w:fldChar w:fldCharType="separate"/>
            </w:r>
            <w:r w:rsidR="00937EF0">
              <w:rPr>
                <w:noProof/>
                <w:webHidden/>
              </w:rPr>
              <w:t>237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21" w:history="1">
            <w:r w:rsidR="008A2742" w:rsidRPr="00411C6C">
              <w:rPr>
                <w:rStyle w:val="Hyperlink"/>
                <w:noProof/>
              </w:rPr>
              <w:t>TUMOURS</w:t>
            </w:r>
            <w:r w:rsidR="008A2742">
              <w:rPr>
                <w:noProof/>
                <w:webHidden/>
              </w:rPr>
              <w:tab/>
            </w:r>
            <w:r w:rsidR="008A2742">
              <w:rPr>
                <w:noProof/>
                <w:webHidden/>
              </w:rPr>
              <w:fldChar w:fldCharType="begin"/>
            </w:r>
            <w:r w:rsidR="008A2742">
              <w:rPr>
                <w:noProof/>
                <w:webHidden/>
              </w:rPr>
              <w:instrText xml:space="preserve"> PAGEREF _Toc536667021 \h </w:instrText>
            </w:r>
            <w:r w:rsidR="008A2742">
              <w:rPr>
                <w:noProof/>
                <w:webHidden/>
              </w:rPr>
            </w:r>
            <w:r w:rsidR="008A2742">
              <w:rPr>
                <w:noProof/>
                <w:webHidden/>
              </w:rPr>
              <w:fldChar w:fldCharType="separate"/>
            </w:r>
            <w:r w:rsidR="00937EF0">
              <w:rPr>
                <w:noProof/>
                <w:webHidden/>
              </w:rPr>
              <w:t>238</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22" w:history="1">
            <w:r w:rsidR="008A2742" w:rsidRPr="00411C6C">
              <w:rPr>
                <w:rStyle w:val="Hyperlink"/>
                <w:noProof/>
              </w:rPr>
              <w:t>TEMPORAL ARTERITIS</w:t>
            </w:r>
            <w:r w:rsidR="008A2742">
              <w:rPr>
                <w:noProof/>
                <w:webHidden/>
              </w:rPr>
              <w:tab/>
            </w:r>
            <w:r w:rsidR="008A2742">
              <w:rPr>
                <w:noProof/>
                <w:webHidden/>
              </w:rPr>
              <w:fldChar w:fldCharType="begin"/>
            </w:r>
            <w:r w:rsidR="008A2742">
              <w:rPr>
                <w:noProof/>
                <w:webHidden/>
              </w:rPr>
              <w:instrText xml:space="preserve"> PAGEREF _Toc536667022 \h </w:instrText>
            </w:r>
            <w:r w:rsidR="008A2742">
              <w:rPr>
                <w:noProof/>
                <w:webHidden/>
              </w:rPr>
            </w:r>
            <w:r w:rsidR="008A2742">
              <w:rPr>
                <w:noProof/>
                <w:webHidden/>
              </w:rPr>
              <w:fldChar w:fldCharType="separate"/>
            </w:r>
            <w:r w:rsidR="00937EF0">
              <w:rPr>
                <w:noProof/>
                <w:webHidden/>
              </w:rPr>
              <w:t>238</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23" w:history="1">
            <w:r w:rsidR="008A2742" w:rsidRPr="00411C6C">
              <w:rPr>
                <w:rStyle w:val="Hyperlink"/>
                <w:noProof/>
              </w:rPr>
              <w:t>OTHER</w:t>
            </w:r>
            <w:r w:rsidR="008A2742">
              <w:rPr>
                <w:noProof/>
                <w:webHidden/>
              </w:rPr>
              <w:tab/>
            </w:r>
            <w:r w:rsidR="008A2742">
              <w:rPr>
                <w:noProof/>
                <w:webHidden/>
              </w:rPr>
              <w:fldChar w:fldCharType="begin"/>
            </w:r>
            <w:r w:rsidR="008A2742">
              <w:rPr>
                <w:noProof/>
                <w:webHidden/>
              </w:rPr>
              <w:instrText xml:space="preserve"> PAGEREF _Toc536667023 \h </w:instrText>
            </w:r>
            <w:r w:rsidR="008A2742">
              <w:rPr>
                <w:noProof/>
                <w:webHidden/>
              </w:rPr>
            </w:r>
            <w:r w:rsidR="008A2742">
              <w:rPr>
                <w:noProof/>
                <w:webHidden/>
              </w:rPr>
              <w:fldChar w:fldCharType="separate"/>
            </w:r>
            <w:r w:rsidR="00937EF0">
              <w:rPr>
                <w:noProof/>
                <w:webHidden/>
              </w:rPr>
              <w:t>239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24" w:history="1">
            <w:r w:rsidR="008A2742" w:rsidRPr="00411C6C">
              <w:rPr>
                <w:rStyle w:val="Hyperlink"/>
                <w:noProof/>
              </w:rPr>
              <w:t>EPILEPSY</w:t>
            </w:r>
            <w:r w:rsidR="008A2742">
              <w:rPr>
                <w:noProof/>
                <w:webHidden/>
              </w:rPr>
              <w:tab/>
            </w:r>
            <w:r w:rsidR="008A2742">
              <w:rPr>
                <w:noProof/>
                <w:webHidden/>
              </w:rPr>
              <w:fldChar w:fldCharType="begin"/>
            </w:r>
            <w:r w:rsidR="008A2742">
              <w:rPr>
                <w:noProof/>
                <w:webHidden/>
              </w:rPr>
              <w:instrText xml:space="preserve"> PAGEREF _Toc536667024 \h </w:instrText>
            </w:r>
            <w:r w:rsidR="008A2742">
              <w:rPr>
                <w:noProof/>
                <w:webHidden/>
              </w:rPr>
            </w:r>
            <w:r w:rsidR="008A2742">
              <w:rPr>
                <w:noProof/>
                <w:webHidden/>
              </w:rPr>
              <w:fldChar w:fldCharType="separate"/>
            </w:r>
            <w:r w:rsidR="00937EF0">
              <w:rPr>
                <w:noProof/>
                <w:webHidden/>
              </w:rPr>
              <w:t>239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25" w:history="1">
            <w:r w:rsidR="008A2742" w:rsidRPr="00411C6C">
              <w:rPr>
                <w:rStyle w:val="Hyperlink"/>
                <w:noProof/>
              </w:rPr>
              <w:t>STROKE</w:t>
            </w:r>
            <w:r w:rsidR="008A2742">
              <w:rPr>
                <w:noProof/>
                <w:webHidden/>
              </w:rPr>
              <w:tab/>
            </w:r>
            <w:r w:rsidR="008A2742">
              <w:rPr>
                <w:noProof/>
                <w:webHidden/>
              </w:rPr>
              <w:fldChar w:fldCharType="begin"/>
            </w:r>
            <w:r w:rsidR="008A2742">
              <w:rPr>
                <w:noProof/>
                <w:webHidden/>
              </w:rPr>
              <w:instrText xml:space="preserve"> PAGEREF _Toc536667025 \h </w:instrText>
            </w:r>
            <w:r w:rsidR="008A2742">
              <w:rPr>
                <w:noProof/>
                <w:webHidden/>
              </w:rPr>
            </w:r>
            <w:r w:rsidR="008A2742">
              <w:rPr>
                <w:noProof/>
                <w:webHidden/>
              </w:rPr>
              <w:fldChar w:fldCharType="separate"/>
            </w:r>
            <w:r w:rsidR="00937EF0">
              <w:rPr>
                <w:noProof/>
                <w:webHidden/>
              </w:rPr>
              <w:t>242</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7026" w:history="1">
            <w:r w:rsidR="008A2742" w:rsidRPr="00411C6C">
              <w:rPr>
                <w:rStyle w:val="Hyperlink"/>
                <w:rFonts w:cstheme="minorHAnsi"/>
                <w:noProof/>
              </w:rPr>
              <w:t>NUTRITION</w:t>
            </w:r>
            <w:r w:rsidR="008A2742">
              <w:rPr>
                <w:noProof/>
                <w:webHidden/>
              </w:rPr>
              <w:tab/>
            </w:r>
            <w:r w:rsidR="008A2742">
              <w:rPr>
                <w:noProof/>
                <w:webHidden/>
              </w:rPr>
              <w:fldChar w:fldCharType="begin"/>
            </w:r>
            <w:r w:rsidR="008A2742">
              <w:rPr>
                <w:noProof/>
                <w:webHidden/>
              </w:rPr>
              <w:instrText xml:space="preserve"> PAGEREF _Toc536667026 \h </w:instrText>
            </w:r>
            <w:r w:rsidR="008A2742">
              <w:rPr>
                <w:noProof/>
                <w:webHidden/>
              </w:rPr>
            </w:r>
            <w:r w:rsidR="008A2742">
              <w:rPr>
                <w:noProof/>
                <w:webHidden/>
              </w:rPr>
              <w:fldChar w:fldCharType="separate"/>
            </w:r>
            <w:r w:rsidR="00937EF0">
              <w:rPr>
                <w:noProof/>
                <w:webHidden/>
              </w:rPr>
              <w:t>246</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027" w:history="1">
            <w:r w:rsidR="008A2742" w:rsidRPr="00411C6C">
              <w:rPr>
                <w:rStyle w:val="Hyperlink"/>
                <w:rFonts w:cstheme="minorHAnsi"/>
                <w:noProof/>
              </w:rPr>
              <w:t>Six essential nutrients</w:t>
            </w:r>
            <w:r w:rsidR="008A2742">
              <w:rPr>
                <w:noProof/>
                <w:webHidden/>
              </w:rPr>
              <w:tab/>
            </w:r>
            <w:r w:rsidR="008A2742">
              <w:rPr>
                <w:noProof/>
                <w:webHidden/>
              </w:rPr>
              <w:fldChar w:fldCharType="begin"/>
            </w:r>
            <w:r w:rsidR="008A2742">
              <w:rPr>
                <w:noProof/>
                <w:webHidden/>
              </w:rPr>
              <w:instrText xml:space="preserve"> PAGEREF _Toc536667027 \h </w:instrText>
            </w:r>
            <w:r w:rsidR="008A2742">
              <w:rPr>
                <w:noProof/>
                <w:webHidden/>
              </w:rPr>
            </w:r>
            <w:r w:rsidR="008A2742">
              <w:rPr>
                <w:noProof/>
                <w:webHidden/>
              </w:rPr>
              <w:fldChar w:fldCharType="separate"/>
            </w:r>
            <w:r w:rsidR="00937EF0">
              <w:rPr>
                <w:noProof/>
                <w:webHidden/>
              </w:rPr>
              <w:t>246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28" w:history="1">
            <w:r w:rsidR="008A2742" w:rsidRPr="00411C6C">
              <w:rPr>
                <w:rStyle w:val="Hyperlink"/>
                <w:rFonts w:cstheme="minorHAnsi"/>
                <w:noProof/>
              </w:rPr>
              <w:t>Carbohydrates</w:t>
            </w:r>
            <w:r w:rsidR="008A2742">
              <w:rPr>
                <w:noProof/>
                <w:webHidden/>
              </w:rPr>
              <w:tab/>
            </w:r>
            <w:r w:rsidR="008A2742">
              <w:rPr>
                <w:noProof/>
                <w:webHidden/>
              </w:rPr>
              <w:fldChar w:fldCharType="begin"/>
            </w:r>
            <w:r w:rsidR="008A2742">
              <w:rPr>
                <w:noProof/>
                <w:webHidden/>
              </w:rPr>
              <w:instrText xml:space="preserve"> PAGEREF _Toc536667028 \h </w:instrText>
            </w:r>
            <w:r w:rsidR="008A2742">
              <w:rPr>
                <w:noProof/>
                <w:webHidden/>
              </w:rPr>
            </w:r>
            <w:r w:rsidR="008A2742">
              <w:rPr>
                <w:noProof/>
                <w:webHidden/>
              </w:rPr>
              <w:fldChar w:fldCharType="separate"/>
            </w:r>
            <w:r w:rsidR="00937EF0">
              <w:rPr>
                <w:noProof/>
                <w:webHidden/>
              </w:rPr>
              <w:t>246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29" w:history="1">
            <w:r w:rsidR="008A2742" w:rsidRPr="00411C6C">
              <w:rPr>
                <w:rStyle w:val="Hyperlink"/>
                <w:rFonts w:cstheme="minorHAnsi"/>
                <w:noProof/>
              </w:rPr>
              <w:t>Proteins</w:t>
            </w:r>
            <w:r w:rsidR="008A2742">
              <w:rPr>
                <w:noProof/>
                <w:webHidden/>
              </w:rPr>
              <w:tab/>
            </w:r>
            <w:r w:rsidR="008A2742">
              <w:rPr>
                <w:noProof/>
                <w:webHidden/>
              </w:rPr>
              <w:fldChar w:fldCharType="begin"/>
            </w:r>
            <w:r w:rsidR="008A2742">
              <w:rPr>
                <w:noProof/>
                <w:webHidden/>
              </w:rPr>
              <w:instrText xml:space="preserve"> PAGEREF _Toc536667029 \h </w:instrText>
            </w:r>
            <w:r w:rsidR="008A2742">
              <w:rPr>
                <w:noProof/>
                <w:webHidden/>
              </w:rPr>
            </w:r>
            <w:r w:rsidR="008A2742">
              <w:rPr>
                <w:noProof/>
                <w:webHidden/>
              </w:rPr>
              <w:fldChar w:fldCharType="separate"/>
            </w:r>
            <w:r w:rsidR="00937EF0">
              <w:rPr>
                <w:noProof/>
                <w:webHidden/>
              </w:rPr>
              <w:t>246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30" w:history="1">
            <w:r w:rsidR="008A2742" w:rsidRPr="00411C6C">
              <w:rPr>
                <w:rStyle w:val="Hyperlink"/>
                <w:rFonts w:cstheme="minorHAnsi"/>
                <w:noProof/>
              </w:rPr>
              <w:t>Fats</w:t>
            </w:r>
            <w:r w:rsidR="008A2742">
              <w:rPr>
                <w:noProof/>
                <w:webHidden/>
              </w:rPr>
              <w:tab/>
            </w:r>
            <w:r w:rsidR="008A2742">
              <w:rPr>
                <w:noProof/>
                <w:webHidden/>
              </w:rPr>
              <w:fldChar w:fldCharType="begin"/>
            </w:r>
            <w:r w:rsidR="008A2742">
              <w:rPr>
                <w:noProof/>
                <w:webHidden/>
              </w:rPr>
              <w:instrText xml:space="preserve"> PAGEREF _Toc536667030 \h </w:instrText>
            </w:r>
            <w:r w:rsidR="008A2742">
              <w:rPr>
                <w:noProof/>
                <w:webHidden/>
              </w:rPr>
            </w:r>
            <w:r w:rsidR="008A2742">
              <w:rPr>
                <w:noProof/>
                <w:webHidden/>
              </w:rPr>
              <w:fldChar w:fldCharType="separate"/>
            </w:r>
            <w:r w:rsidR="00937EF0">
              <w:rPr>
                <w:noProof/>
                <w:webHidden/>
              </w:rPr>
              <w:t>247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31" w:history="1">
            <w:r w:rsidR="008A2742" w:rsidRPr="00411C6C">
              <w:rPr>
                <w:rStyle w:val="Hyperlink"/>
                <w:rFonts w:cstheme="minorHAnsi"/>
                <w:noProof/>
              </w:rPr>
              <w:t>Important vitamins and minerals</w:t>
            </w:r>
            <w:r w:rsidR="008A2742">
              <w:rPr>
                <w:noProof/>
                <w:webHidden/>
              </w:rPr>
              <w:tab/>
            </w:r>
            <w:r w:rsidR="008A2742">
              <w:rPr>
                <w:noProof/>
                <w:webHidden/>
              </w:rPr>
              <w:fldChar w:fldCharType="begin"/>
            </w:r>
            <w:r w:rsidR="008A2742">
              <w:rPr>
                <w:noProof/>
                <w:webHidden/>
              </w:rPr>
              <w:instrText xml:space="preserve"> PAGEREF _Toc536667031 \h </w:instrText>
            </w:r>
            <w:r w:rsidR="008A2742">
              <w:rPr>
                <w:noProof/>
                <w:webHidden/>
              </w:rPr>
            </w:r>
            <w:r w:rsidR="008A2742">
              <w:rPr>
                <w:noProof/>
                <w:webHidden/>
              </w:rPr>
              <w:fldChar w:fldCharType="separate"/>
            </w:r>
            <w:r w:rsidR="00937EF0">
              <w:rPr>
                <w:noProof/>
                <w:webHidden/>
              </w:rPr>
              <w:t>247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32" w:history="1">
            <w:r w:rsidR="008A2742" w:rsidRPr="00411C6C">
              <w:rPr>
                <w:rStyle w:val="Hyperlink"/>
                <w:rFonts w:cstheme="minorHAnsi"/>
                <w:noProof/>
              </w:rPr>
              <w:t>Others vitamins:</w:t>
            </w:r>
            <w:r w:rsidR="008A2742">
              <w:rPr>
                <w:noProof/>
                <w:webHidden/>
              </w:rPr>
              <w:tab/>
            </w:r>
            <w:r w:rsidR="008A2742">
              <w:rPr>
                <w:noProof/>
                <w:webHidden/>
              </w:rPr>
              <w:fldChar w:fldCharType="begin"/>
            </w:r>
            <w:r w:rsidR="008A2742">
              <w:rPr>
                <w:noProof/>
                <w:webHidden/>
              </w:rPr>
              <w:instrText xml:space="preserve"> PAGEREF _Toc536667032 \h </w:instrText>
            </w:r>
            <w:r w:rsidR="008A2742">
              <w:rPr>
                <w:noProof/>
                <w:webHidden/>
              </w:rPr>
            </w:r>
            <w:r w:rsidR="008A2742">
              <w:rPr>
                <w:noProof/>
                <w:webHidden/>
              </w:rPr>
              <w:fldChar w:fldCharType="separate"/>
            </w:r>
            <w:r w:rsidR="00937EF0">
              <w:rPr>
                <w:noProof/>
                <w:webHidden/>
              </w:rPr>
              <w:t>249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33" w:history="1">
            <w:r w:rsidR="008A2742" w:rsidRPr="00411C6C">
              <w:rPr>
                <w:rStyle w:val="Hyperlink"/>
                <w:rFonts w:cstheme="minorHAnsi"/>
                <w:noProof/>
              </w:rPr>
              <w:t>Water</w:t>
            </w:r>
            <w:r w:rsidR="008A2742">
              <w:rPr>
                <w:noProof/>
                <w:webHidden/>
              </w:rPr>
              <w:tab/>
            </w:r>
            <w:r w:rsidR="008A2742">
              <w:rPr>
                <w:noProof/>
                <w:webHidden/>
              </w:rPr>
              <w:fldChar w:fldCharType="begin"/>
            </w:r>
            <w:r w:rsidR="008A2742">
              <w:rPr>
                <w:noProof/>
                <w:webHidden/>
              </w:rPr>
              <w:instrText xml:space="preserve"> PAGEREF _Toc536667033 \h </w:instrText>
            </w:r>
            <w:r w:rsidR="008A2742">
              <w:rPr>
                <w:noProof/>
                <w:webHidden/>
              </w:rPr>
            </w:r>
            <w:r w:rsidR="008A2742">
              <w:rPr>
                <w:noProof/>
                <w:webHidden/>
              </w:rPr>
              <w:fldChar w:fldCharType="separate"/>
            </w:r>
            <w:r w:rsidR="00937EF0">
              <w:rPr>
                <w:noProof/>
                <w:webHidden/>
              </w:rPr>
              <w:t>250</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7034" w:history="1">
            <w:r w:rsidR="008A2742" w:rsidRPr="00411C6C">
              <w:rPr>
                <w:rStyle w:val="Hyperlink"/>
                <w:rFonts w:cstheme="minorHAnsi"/>
                <w:noProof/>
              </w:rPr>
              <w:t>MALNUTRITION</w:t>
            </w:r>
            <w:r w:rsidR="008A2742">
              <w:rPr>
                <w:noProof/>
                <w:webHidden/>
              </w:rPr>
              <w:tab/>
            </w:r>
            <w:r w:rsidR="008A2742">
              <w:rPr>
                <w:noProof/>
                <w:webHidden/>
              </w:rPr>
              <w:fldChar w:fldCharType="begin"/>
            </w:r>
            <w:r w:rsidR="008A2742">
              <w:rPr>
                <w:noProof/>
                <w:webHidden/>
              </w:rPr>
              <w:instrText xml:space="preserve"> PAGEREF _Toc536667034 \h </w:instrText>
            </w:r>
            <w:r w:rsidR="008A2742">
              <w:rPr>
                <w:noProof/>
                <w:webHidden/>
              </w:rPr>
            </w:r>
            <w:r w:rsidR="008A2742">
              <w:rPr>
                <w:noProof/>
                <w:webHidden/>
              </w:rPr>
              <w:fldChar w:fldCharType="separate"/>
            </w:r>
            <w:r w:rsidR="00937EF0">
              <w:rPr>
                <w:noProof/>
                <w:webHidden/>
              </w:rPr>
              <w:t>251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035" w:history="1">
            <w:r w:rsidR="008A2742" w:rsidRPr="00411C6C">
              <w:rPr>
                <w:rStyle w:val="Hyperlink"/>
                <w:rFonts w:cstheme="minorHAnsi"/>
                <w:noProof/>
              </w:rPr>
              <w:t>Causes of malnutrition</w:t>
            </w:r>
            <w:r w:rsidR="008A2742">
              <w:rPr>
                <w:noProof/>
                <w:webHidden/>
              </w:rPr>
              <w:tab/>
            </w:r>
            <w:r w:rsidR="008A2742">
              <w:rPr>
                <w:noProof/>
                <w:webHidden/>
              </w:rPr>
              <w:fldChar w:fldCharType="begin"/>
            </w:r>
            <w:r w:rsidR="008A2742">
              <w:rPr>
                <w:noProof/>
                <w:webHidden/>
              </w:rPr>
              <w:instrText xml:space="preserve"> PAGEREF _Toc536667035 \h </w:instrText>
            </w:r>
            <w:r w:rsidR="008A2742">
              <w:rPr>
                <w:noProof/>
                <w:webHidden/>
              </w:rPr>
            </w:r>
            <w:r w:rsidR="008A2742">
              <w:rPr>
                <w:noProof/>
                <w:webHidden/>
              </w:rPr>
              <w:fldChar w:fldCharType="separate"/>
            </w:r>
            <w:r w:rsidR="00937EF0">
              <w:rPr>
                <w:noProof/>
                <w:webHidden/>
              </w:rPr>
              <w:t>251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036" w:history="1">
            <w:r w:rsidR="008A2742" w:rsidRPr="00411C6C">
              <w:rPr>
                <w:rStyle w:val="Hyperlink"/>
                <w:rFonts w:cstheme="minorHAnsi"/>
                <w:noProof/>
              </w:rPr>
              <w:t>How to prevent malnutrition?</w:t>
            </w:r>
            <w:r w:rsidR="008A2742">
              <w:rPr>
                <w:noProof/>
                <w:webHidden/>
              </w:rPr>
              <w:tab/>
            </w:r>
            <w:r w:rsidR="008A2742">
              <w:rPr>
                <w:noProof/>
                <w:webHidden/>
              </w:rPr>
              <w:fldChar w:fldCharType="begin"/>
            </w:r>
            <w:r w:rsidR="008A2742">
              <w:rPr>
                <w:noProof/>
                <w:webHidden/>
              </w:rPr>
              <w:instrText xml:space="preserve"> PAGEREF _Toc536667036 \h </w:instrText>
            </w:r>
            <w:r w:rsidR="008A2742">
              <w:rPr>
                <w:noProof/>
                <w:webHidden/>
              </w:rPr>
            </w:r>
            <w:r w:rsidR="008A2742">
              <w:rPr>
                <w:noProof/>
                <w:webHidden/>
              </w:rPr>
              <w:fldChar w:fldCharType="separate"/>
            </w:r>
            <w:r w:rsidR="00937EF0">
              <w:rPr>
                <w:noProof/>
                <w:webHidden/>
              </w:rPr>
              <w:t>251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037" w:history="1">
            <w:r w:rsidR="008A2742" w:rsidRPr="00411C6C">
              <w:rPr>
                <w:rStyle w:val="Hyperlink"/>
                <w:rFonts w:cstheme="minorHAnsi"/>
                <w:noProof/>
              </w:rPr>
              <w:t>Types of acute malnutrition</w:t>
            </w:r>
            <w:r w:rsidR="008A2742">
              <w:rPr>
                <w:noProof/>
                <w:webHidden/>
              </w:rPr>
              <w:tab/>
            </w:r>
            <w:r w:rsidR="008A2742">
              <w:rPr>
                <w:noProof/>
                <w:webHidden/>
              </w:rPr>
              <w:fldChar w:fldCharType="begin"/>
            </w:r>
            <w:r w:rsidR="008A2742">
              <w:rPr>
                <w:noProof/>
                <w:webHidden/>
              </w:rPr>
              <w:instrText xml:space="preserve"> PAGEREF _Toc536667037 \h </w:instrText>
            </w:r>
            <w:r w:rsidR="008A2742">
              <w:rPr>
                <w:noProof/>
                <w:webHidden/>
              </w:rPr>
            </w:r>
            <w:r w:rsidR="008A2742">
              <w:rPr>
                <w:noProof/>
                <w:webHidden/>
              </w:rPr>
              <w:fldChar w:fldCharType="separate"/>
            </w:r>
            <w:r w:rsidR="00937EF0">
              <w:rPr>
                <w:noProof/>
                <w:webHidden/>
              </w:rPr>
              <w:t>252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38" w:history="1">
            <w:r w:rsidR="008A2742" w:rsidRPr="00411C6C">
              <w:rPr>
                <w:rStyle w:val="Hyperlink"/>
                <w:rFonts w:cstheme="minorHAnsi"/>
                <w:noProof/>
                <w:lang w:val="fr-FR"/>
              </w:rPr>
              <w:t>Dry malnutrition: MARASMUS malnutrition.</w:t>
            </w:r>
            <w:r w:rsidR="008A2742">
              <w:rPr>
                <w:noProof/>
                <w:webHidden/>
              </w:rPr>
              <w:tab/>
            </w:r>
            <w:r w:rsidR="008A2742">
              <w:rPr>
                <w:noProof/>
                <w:webHidden/>
              </w:rPr>
              <w:fldChar w:fldCharType="begin"/>
            </w:r>
            <w:r w:rsidR="008A2742">
              <w:rPr>
                <w:noProof/>
                <w:webHidden/>
              </w:rPr>
              <w:instrText xml:space="preserve"> PAGEREF _Toc536667038 \h </w:instrText>
            </w:r>
            <w:r w:rsidR="008A2742">
              <w:rPr>
                <w:noProof/>
                <w:webHidden/>
              </w:rPr>
            </w:r>
            <w:r w:rsidR="008A2742">
              <w:rPr>
                <w:noProof/>
                <w:webHidden/>
              </w:rPr>
              <w:fldChar w:fldCharType="separate"/>
            </w:r>
            <w:r w:rsidR="00937EF0">
              <w:rPr>
                <w:noProof/>
                <w:webHidden/>
              </w:rPr>
              <w:t>252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39" w:history="1">
            <w:r w:rsidR="008A2742" w:rsidRPr="00411C6C">
              <w:rPr>
                <w:rStyle w:val="Hyperlink"/>
                <w:rFonts w:cstheme="minorHAnsi"/>
                <w:noProof/>
              </w:rPr>
              <w:t>Wet malnutrition: KWASHIORKOR malnutrition</w:t>
            </w:r>
            <w:r w:rsidR="008A2742">
              <w:rPr>
                <w:noProof/>
                <w:webHidden/>
              </w:rPr>
              <w:tab/>
            </w:r>
            <w:r w:rsidR="008A2742">
              <w:rPr>
                <w:noProof/>
                <w:webHidden/>
              </w:rPr>
              <w:fldChar w:fldCharType="begin"/>
            </w:r>
            <w:r w:rsidR="008A2742">
              <w:rPr>
                <w:noProof/>
                <w:webHidden/>
              </w:rPr>
              <w:instrText xml:space="preserve"> PAGEREF _Toc536667039 \h </w:instrText>
            </w:r>
            <w:r w:rsidR="008A2742">
              <w:rPr>
                <w:noProof/>
                <w:webHidden/>
              </w:rPr>
            </w:r>
            <w:r w:rsidR="008A2742">
              <w:rPr>
                <w:noProof/>
                <w:webHidden/>
              </w:rPr>
              <w:fldChar w:fldCharType="separate"/>
            </w:r>
            <w:r w:rsidR="00937EF0">
              <w:rPr>
                <w:noProof/>
                <w:webHidden/>
              </w:rPr>
              <w:t>253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40" w:history="1">
            <w:r w:rsidR="008A2742" w:rsidRPr="00411C6C">
              <w:rPr>
                <w:rStyle w:val="Hyperlink"/>
                <w:rFonts w:cstheme="minorHAnsi"/>
                <w:noProof/>
              </w:rPr>
              <w:t>Complications of acute severe malnutrition</w:t>
            </w:r>
            <w:r w:rsidR="008A2742">
              <w:rPr>
                <w:noProof/>
                <w:webHidden/>
              </w:rPr>
              <w:tab/>
            </w:r>
            <w:r w:rsidR="008A2742">
              <w:rPr>
                <w:noProof/>
                <w:webHidden/>
              </w:rPr>
              <w:fldChar w:fldCharType="begin"/>
            </w:r>
            <w:r w:rsidR="008A2742">
              <w:rPr>
                <w:noProof/>
                <w:webHidden/>
              </w:rPr>
              <w:instrText xml:space="preserve"> PAGEREF _Toc536667040 \h </w:instrText>
            </w:r>
            <w:r w:rsidR="008A2742">
              <w:rPr>
                <w:noProof/>
                <w:webHidden/>
              </w:rPr>
            </w:r>
            <w:r w:rsidR="008A2742">
              <w:rPr>
                <w:noProof/>
                <w:webHidden/>
              </w:rPr>
              <w:fldChar w:fldCharType="separate"/>
            </w:r>
            <w:r w:rsidR="00937EF0">
              <w:rPr>
                <w:noProof/>
                <w:webHidden/>
              </w:rPr>
              <w:t>254</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041" w:history="1">
            <w:r w:rsidR="008A2742" w:rsidRPr="00411C6C">
              <w:rPr>
                <w:rStyle w:val="Hyperlink"/>
                <w:rFonts w:cstheme="minorHAnsi"/>
                <w:noProof/>
              </w:rPr>
              <w:t>How do we check malnutrition?</w:t>
            </w:r>
            <w:r w:rsidR="008A2742">
              <w:rPr>
                <w:noProof/>
                <w:webHidden/>
              </w:rPr>
              <w:tab/>
            </w:r>
            <w:r w:rsidR="008A2742">
              <w:rPr>
                <w:noProof/>
                <w:webHidden/>
              </w:rPr>
              <w:fldChar w:fldCharType="begin"/>
            </w:r>
            <w:r w:rsidR="008A2742">
              <w:rPr>
                <w:noProof/>
                <w:webHidden/>
              </w:rPr>
              <w:instrText xml:space="preserve"> PAGEREF _Toc536667041 \h </w:instrText>
            </w:r>
            <w:r w:rsidR="008A2742">
              <w:rPr>
                <w:noProof/>
                <w:webHidden/>
              </w:rPr>
            </w:r>
            <w:r w:rsidR="008A2742">
              <w:rPr>
                <w:noProof/>
                <w:webHidden/>
              </w:rPr>
              <w:fldChar w:fldCharType="separate"/>
            </w:r>
            <w:r w:rsidR="00937EF0">
              <w:rPr>
                <w:noProof/>
                <w:webHidden/>
              </w:rPr>
              <w:t>254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42" w:history="1">
            <w:r w:rsidR="008A2742" w:rsidRPr="00411C6C">
              <w:rPr>
                <w:rStyle w:val="Hyperlink"/>
                <w:rFonts w:cstheme="minorHAnsi"/>
                <w:noProof/>
              </w:rPr>
              <w:t>MUAC</w:t>
            </w:r>
            <w:r w:rsidR="008A2742">
              <w:rPr>
                <w:noProof/>
                <w:webHidden/>
              </w:rPr>
              <w:tab/>
            </w:r>
            <w:r w:rsidR="008A2742">
              <w:rPr>
                <w:noProof/>
                <w:webHidden/>
              </w:rPr>
              <w:fldChar w:fldCharType="begin"/>
            </w:r>
            <w:r w:rsidR="008A2742">
              <w:rPr>
                <w:noProof/>
                <w:webHidden/>
              </w:rPr>
              <w:instrText xml:space="preserve"> PAGEREF _Toc536667042 \h </w:instrText>
            </w:r>
            <w:r w:rsidR="008A2742">
              <w:rPr>
                <w:noProof/>
                <w:webHidden/>
              </w:rPr>
            </w:r>
            <w:r w:rsidR="008A2742">
              <w:rPr>
                <w:noProof/>
                <w:webHidden/>
              </w:rPr>
              <w:fldChar w:fldCharType="separate"/>
            </w:r>
            <w:r w:rsidR="00937EF0">
              <w:rPr>
                <w:noProof/>
                <w:webHidden/>
              </w:rPr>
              <w:t>254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43" w:history="1">
            <w:r w:rsidR="008A2742" w:rsidRPr="00411C6C">
              <w:rPr>
                <w:rStyle w:val="Hyperlink"/>
                <w:rFonts w:cstheme="minorHAnsi"/>
                <w:noProof/>
              </w:rPr>
              <w:t>Weight for Height for children from 6 months to 10 years old (Z score)</w:t>
            </w:r>
            <w:r w:rsidR="008A2742">
              <w:rPr>
                <w:noProof/>
                <w:webHidden/>
              </w:rPr>
              <w:tab/>
            </w:r>
            <w:r w:rsidR="008A2742">
              <w:rPr>
                <w:noProof/>
                <w:webHidden/>
              </w:rPr>
              <w:fldChar w:fldCharType="begin"/>
            </w:r>
            <w:r w:rsidR="008A2742">
              <w:rPr>
                <w:noProof/>
                <w:webHidden/>
              </w:rPr>
              <w:instrText xml:space="preserve"> PAGEREF _Toc536667043 \h </w:instrText>
            </w:r>
            <w:r w:rsidR="008A2742">
              <w:rPr>
                <w:noProof/>
                <w:webHidden/>
              </w:rPr>
            </w:r>
            <w:r w:rsidR="008A2742">
              <w:rPr>
                <w:noProof/>
                <w:webHidden/>
              </w:rPr>
              <w:fldChar w:fldCharType="separate"/>
            </w:r>
            <w:r w:rsidR="00937EF0">
              <w:rPr>
                <w:noProof/>
                <w:webHidden/>
              </w:rPr>
              <w:t>254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44" w:history="1">
            <w:r w:rsidR="008A2742" w:rsidRPr="00411C6C">
              <w:rPr>
                <w:rStyle w:val="Hyperlink"/>
                <w:rFonts w:cstheme="minorHAnsi"/>
                <w:noProof/>
              </w:rPr>
              <w:t>Weight for Height for Adolescents and adults</w:t>
            </w:r>
            <w:r w:rsidR="008A2742">
              <w:rPr>
                <w:noProof/>
                <w:webHidden/>
              </w:rPr>
              <w:tab/>
            </w:r>
            <w:r w:rsidR="008A2742">
              <w:rPr>
                <w:noProof/>
                <w:webHidden/>
              </w:rPr>
              <w:fldChar w:fldCharType="begin"/>
            </w:r>
            <w:r w:rsidR="008A2742">
              <w:rPr>
                <w:noProof/>
                <w:webHidden/>
              </w:rPr>
              <w:instrText xml:space="preserve"> PAGEREF _Toc536667044 \h </w:instrText>
            </w:r>
            <w:r w:rsidR="008A2742">
              <w:rPr>
                <w:noProof/>
                <w:webHidden/>
              </w:rPr>
            </w:r>
            <w:r w:rsidR="008A2742">
              <w:rPr>
                <w:noProof/>
                <w:webHidden/>
              </w:rPr>
              <w:fldChar w:fldCharType="separate"/>
            </w:r>
            <w:r w:rsidR="00937EF0">
              <w:rPr>
                <w:noProof/>
                <w:webHidden/>
              </w:rPr>
              <w:t>254</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045" w:history="1">
            <w:r w:rsidR="008A2742" w:rsidRPr="00411C6C">
              <w:rPr>
                <w:rStyle w:val="Hyperlink"/>
                <w:noProof/>
              </w:rPr>
              <w:t>MODERATE ACUTE MALNUTRITION MANAGEMENT</w:t>
            </w:r>
            <w:r w:rsidR="008A2742">
              <w:rPr>
                <w:noProof/>
                <w:webHidden/>
              </w:rPr>
              <w:tab/>
            </w:r>
            <w:r w:rsidR="008A2742">
              <w:rPr>
                <w:noProof/>
                <w:webHidden/>
              </w:rPr>
              <w:fldChar w:fldCharType="begin"/>
            </w:r>
            <w:r w:rsidR="008A2742">
              <w:rPr>
                <w:noProof/>
                <w:webHidden/>
              </w:rPr>
              <w:instrText xml:space="preserve"> PAGEREF _Toc536667045 \h </w:instrText>
            </w:r>
            <w:r w:rsidR="008A2742">
              <w:rPr>
                <w:noProof/>
                <w:webHidden/>
              </w:rPr>
            </w:r>
            <w:r w:rsidR="008A2742">
              <w:rPr>
                <w:noProof/>
                <w:webHidden/>
              </w:rPr>
              <w:fldChar w:fldCharType="separate"/>
            </w:r>
            <w:r w:rsidR="00937EF0">
              <w:rPr>
                <w:noProof/>
                <w:webHidden/>
              </w:rPr>
              <w:t>255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46" w:history="1">
            <w:r w:rsidR="008A2742" w:rsidRPr="00411C6C">
              <w:rPr>
                <w:rStyle w:val="Hyperlink"/>
                <w:noProof/>
              </w:rPr>
              <w:t>Nutrition assessment</w:t>
            </w:r>
            <w:r w:rsidR="008A2742">
              <w:rPr>
                <w:noProof/>
                <w:webHidden/>
              </w:rPr>
              <w:tab/>
            </w:r>
            <w:r w:rsidR="008A2742">
              <w:rPr>
                <w:noProof/>
                <w:webHidden/>
              </w:rPr>
              <w:fldChar w:fldCharType="begin"/>
            </w:r>
            <w:r w:rsidR="008A2742">
              <w:rPr>
                <w:noProof/>
                <w:webHidden/>
              </w:rPr>
              <w:instrText xml:space="preserve"> PAGEREF _Toc536667046 \h </w:instrText>
            </w:r>
            <w:r w:rsidR="008A2742">
              <w:rPr>
                <w:noProof/>
                <w:webHidden/>
              </w:rPr>
            </w:r>
            <w:r w:rsidR="008A2742">
              <w:rPr>
                <w:noProof/>
                <w:webHidden/>
              </w:rPr>
              <w:fldChar w:fldCharType="separate"/>
            </w:r>
            <w:r w:rsidR="00937EF0">
              <w:rPr>
                <w:noProof/>
                <w:webHidden/>
              </w:rPr>
              <w:t>255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47" w:history="1">
            <w:r w:rsidR="008A2742" w:rsidRPr="00411C6C">
              <w:rPr>
                <w:rStyle w:val="Hyperlink"/>
                <w:noProof/>
              </w:rPr>
              <w:t>Management</w:t>
            </w:r>
            <w:r w:rsidR="008A2742">
              <w:rPr>
                <w:noProof/>
                <w:webHidden/>
              </w:rPr>
              <w:tab/>
            </w:r>
            <w:r w:rsidR="008A2742">
              <w:rPr>
                <w:noProof/>
                <w:webHidden/>
              </w:rPr>
              <w:fldChar w:fldCharType="begin"/>
            </w:r>
            <w:r w:rsidR="008A2742">
              <w:rPr>
                <w:noProof/>
                <w:webHidden/>
              </w:rPr>
              <w:instrText xml:space="preserve"> PAGEREF _Toc536667047 \h </w:instrText>
            </w:r>
            <w:r w:rsidR="008A2742">
              <w:rPr>
                <w:noProof/>
                <w:webHidden/>
              </w:rPr>
            </w:r>
            <w:r w:rsidR="008A2742">
              <w:rPr>
                <w:noProof/>
                <w:webHidden/>
              </w:rPr>
              <w:fldChar w:fldCharType="separate"/>
            </w:r>
            <w:r w:rsidR="00937EF0">
              <w:rPr>
                <w:noProof/>
                <w:webHidden/>
              </w:rPr>
              <w:t>255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48" w:history="1">
            <w:r w:rsidR="008A2742" w:rsidRPr="00411C6C">
              <w:rPr>
                <w:rStyle w:val="Hyperlink"/>
                <w:noProof/>
              </w:rPr>
              <w:t>Assessing for possible causes and Health Education</w:t>
            </w:r>
            <w:r w:rsidR="008A2742">
              <w:rPr>
                <w:noProof/>
                <w:webHidden/>
              </w:rPr>
              <w:tab/>
            </w:r>
            <w:r w:rsidR="008A2742">
              <w:rPr>
                <w:noProof/>
                <w:webHidden/>
              </w:rPr>
              <w:fldChar w:fldCharType="begin"/>
            </w:r>
            <w:r w:rsidR="008A2742">
              <w:rPr>
                <w:noProof/>
                <w:webHidden/>
              </w:rPr>
              <w:instrText xml:space="preserve"> PAGEREF _Toc536667048 \h </w:instrText>
            </w:r>
            <w:r w:rsidR="008A2742">
              <w:rPr>
                <w:noProof/>
                <w:webHidden/>
              </w:rPr>
            </w:r>
            <w:r w:rsidR="008A2742">
              <w:rPr>
                <w:noProof/>
                <w:webHidden/>
              </w:rPr>
              <w:fldChar w:fldCharType="separate"/>
            </w:r>
            <w:r w:rsidR="00937EF0">
              <w:rPr>
                <w:noProof/>
                <w:webHidden/>
              </w:rPr>
              <w:t>255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49" w:history="1">
            <w:r w:rsidR="008A2742" w:rsidRPr="00411C6C">
              <w:rPr>
                <w:rStyle w:val="Hyperlink"/>
                <w:noProof/>
              </w:rPr>
              <w:t>Investigations</w:t>
            </w:r>
            <w:r w:rsidR="008A2742">
              <w:rPr>
                <w:noProof/>
                <w:webHidden/>
              </w:rPr>
              <w:tab/>
            </w:r>
            <w:r w:rsidR="008A2742">
              <w:rPr>
                <w:noProof/>
                <w:webHidden/>
              </w:rPr>
              <w:fldChar w:fldCharType="begin"/>
            </w:r>
            <w:r w:rsidR="008A2742">
              <w:rPr>
                <w:noProof/>
                <w:webHidden/>
              </w:rPr>
              <w:instrText xml:space="preserve"> PAGEREF _Toc536667049 \h </w:instrText>
            </w:r>
            <w:r w:rsidR="008A2742">
              <w:rPr>
                <w:noProof/>
                <w:webHidden/>
              </w:rPr>
            </w:r>
            <w:r w:rsidR="008A2742">
              <w:rPr>
                <w:noProof/>
                <w:webHidden/>
              </w:rPr>
              <w:fldChar w:fldCharType="separate"/>
            </w:r>
            <w:r w:rsidR="00937EF0">
              <w:rPr>
                <w:noProof/>
                <w:webHidden/>
              </w:rPr>
              <w:t>256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50" w:history="1">
            <w:r w:rsidR="008A2742" w:rsidRPr="00411C6C">
              <w:rPr>
                <w:rStyle w:val="Hyperlink"/>
                <w:noProof/>
              </w:rPr>
              <w:t>Systematic supportive treatment</w:t>
            </w:r>
            <w:r w:rsidR="008A2742">
              <w:rPr>
                <w:noProof/>
                <w:webHidden/>
              </w:rPr>
              <w:tab/>
            </w:r>
            <w:r w:rsidR="008A2742">
              <w:rPr>
                <w:noProof/>
                <w:webHidden/>
              </w:rPr>
              <w:fldChar w:fldCharType="begin"/>
            </w:r>
            <w:r w:rsidR="008A2742">
              <w:rPr>
                <w:noProof/>
                <w:webHidden/>
              </w:rPr>
              <w:instrText xml:space="preserve"> PAGEREF _Toc536667050 \h </w:instrText>
            </w:r>
            <w:r w:rsidR="008A2742">
              <w:rPr>
                <w:noProof/>
                <w:webHidden/>
              </w:rPr>
            </w:r>
            <w:r w:rsidR="008A2742">
              <w:rPr>
                <w:noProof/>
                <w:webHidden/>
              </w:rPr>
              <w:fldChar w:fldCharType="separate"/>
            </w:r>
            <w:r w:rsidR="00937EF0">
              <w:rPr>
                <w:noProof/>
                <w:webHidden/>
              </w:rPr>
              <w:t>256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51" w:history="1">
            <w:r w:rsidR="008A2742" w:rsidRPr="00411C6C">
              <w:rPr>
                <w:rStyle w:val="Hyperlink"/>
                <w:noProof/>
              </w:rPr>
              <w:t>Immunisations</w:t>
            </w:r>
            <w:r w:rsidR="008A2742">
              <w:rPr>
                <w:noProof/>
                <w:webHidden/>
              </w:rPr>
              <w:tab/>
            </w:r>
            <w:r w:rsidR="008A2742">
              <w:rPr>
                <w:noProof/>
                <w:webHidden/>
              </w:rPr>
              <w:fldChar w:fldCharType="begin"/>
            </w:r>
            <w:r w:rsidR="008A2742">
              <w:rPr>
                <w:noProof/>
                <w:webHidden/>
              </w:rPr>
              <w:instrText xml:space="preserve"> PAGEREF _Toc536667051 \h </w:instrText>
            </w:r>
            <w:r w:rsidR="008A2742">
              <w:rPr>
                <w:noProof/>
                <w:webHidden/>
              </w:rPr>
            </w:r>
            <w:r w:rsidR="008A2742">
              <w:rPr>
                <w:noProof/>
                <w:webHidden/>
              </w:rPr>
              <w:fldChar w:fldCharType="separate"/>
            </w:r>
            <w:r w:rsidR="00937EF0">
              <w:rPr>
                <w:noProof/>
                <w:webHidden/>
              </w:rPr>
              <w:t>256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52" w:history="1">
            <w:r w:rsidR="008A2742" w:rsidRPr="00411C6C">
              <w:rPr>
                <w:rStyle w:val="Hyperlink"/>
                <w:noProof/>
              </w:rPr>
              <w:t>Follow up</w:t>
            </w:r>
            <w:r w:rsidR="008A2742">
              <w:rPr>
                <w:noProof/>
                <w:webHidden/>
              </w:rPr>
              <w:tab/>
            </w:r>
            <w:r w:rsidR="008A2742">
              <w:rPr>
                <w:noProof/>
                <w:webHidden/>
              </w:rPr>
              <w:fldChar w:fldCharType="begin"/>
            </w:r>
            <w:r w:rsidR="008A2742">
              <w:rPr>
                <w:noProof/>
                <w:webHidden/>
              </w:rPr>
              <w:instrText xml:space="preserve"> PAGEREF _Toc536667052 \h </w:instrText>
            </w:r>
            <w:r w:rsidR="008A2742">
              <w:rPr>
                <w:noProof/>
                <w:webHidden/>
              </w:rPr>
            </w:r>
            <w:r w:rsidR="008A2742">
              <w:rPr>
                <w:noProof/>
                <w:webHidden/>
              </w:rPr>
              <w:fldChar w:fldCharType="separate"/>
            </w:r>
            <w:r w:rsidR="00937EF0">
              <w:rPr>
                <w:noProof/>
                <w:webHidden/>
              </w:rPr>
              <w:t>256</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053" w:history="1">
            <w:r w:rsidR="008A2742" w:rsidRPr="00411C6C">
              <w:rPr>
                <w:rStyle w:val="Hyperlink"/>
                <w:noProof/>
              </w:rPr>
              <w:t>SEVERE ACUTE MALNUTRITION MANAGEMENT</w:t>
            </w:r>
            <w:r w:rsidR="008A2742">
              <w:rPr>
                <w:noProof/>
                <w:webHidden/>
              </w:rPr>
              <w:tab/>
            </w:r>
            <w:r w:rsidR="008A2742">
              <w:rPr>
                <w:noProof/>
                <w:webHidden/>
              </w:rPr>
              <w:fldChar w:fldCharType="begin"/>
            </w:r>
            <w:r w:rsidR="008A2742">
              <w:rPr>
                <w:noProof/>
                <w:webHidden/>
              </w:rPr>
              <w:instrText xml:space="preserve"> PAGEREF _Toc536667053 \h </w:instrText>
            </w:r>
            <w:r w:rsidR="008A2742">
              <w:rPr>
                <w:noProof/>
                <w:webHidden/>
              </w:rPr>
            </w:r>
            <w:r w:rsidR="008A2742">
              <w:rPr>
                <w:noProof/>
                <w:webHidden/>
              </w:rPr>
              <w:fldChar w:fldCharType="separate"/>
            </w:r>
            <w:r w:rsidR="00937EF0">
              <w:rPr>
                <w:noProof/>
                <w:webHidden/>
              </w:rPr>
              <w:t>257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54" w:history="1">
            <w:r w:rsidR="008A2742" w:rsidRPr="00411C6C">
              <w:rPr>
                <w:rStyle w:val="Hyperlink"/>
                <w:noProof/>
              </w:rPr>
              <w:t>Important background information to remember before treating SAM</w:t>
            </w:r>
            <w:r w:rsidR="008A2742">
              <w:rPr>
                <w:noProof/>
                <w:webHidden/>
              </w:rPr>
              <w:tab/>
            </w:r>
            <w:r w:rsidR="008A2742">
              <w:rPr>
                <w:noProof/>
                <w:webHidden/>
              </w:rPr>
              <w:fldChar w:fldCharType="begin"/>
            </w:r>
            <w:r w:rsidR="008A2742">
              <w:rPr>
                <w:noProof/>
                <w:webHidden/>
              </w:rPr>
              <w:instrText xml:space="preserve"> PAGEREF _Toc536667054 \h </w:instrText>
            </w:r>
            <w:r w:rsidR="008A2742">
              <w:rPr>
                <w:noProof/>
                <w:webHidden/>
              </w:rPr>
            </w:r>
            <w:r w:rsidR="008A2742">
              <w:rPr>
                <w:noProof/>
                <w:webHidden/>
              </w:rPr>
              <w:fldChar w:fldCharType="separate"/>
            </w:r>
            <w:r w:rsidR="00937EF0">
              <w:rPr>
                <w:noProof/>
                <w:webHidden/>
              </w:rPr>
              <w:t>257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55" w:history="1">
            <w:r w:rsidR="008A2742" w:rsidRPr="00411C6C">
              <w:rPr>
                <w:rStyle w:val="Hyperlink"/>
                <w:noProof/>
              </w:rPr>
              <w:t>Stages of treatment:</w:t>
            </w:r>
            <w:r w:rsidR="008A2742">
              <w:rPr>
                <w:noProof/>
                <w:webHidden/>
              </w:rPr>
              <w:tab/>
            </w:r>
            <w:r w:rsidR="008A2742">
              <w:rPr>
                <w:noProof/>
                <w:webHidden/>
              </w:rPr>
              <w:fldChar w:fldCharType="begin"/>
            </w:r>
            <w:r w:rsidR="008A2742">
              <w:rPr>
                <w:noProof/>
                <w:webHidden/>
              </w:rPr>
              <w:instrText xml:space="preserve"> PAGEREF _Toc536667055 \h </w:instrText>
            </w:r>
            <w:r w:rsidR="008A2742">
              <w:rPr>
                <w:noProof/>
                <w:webHidden/>
              </w:rPr>
            </w:r>
            <w:r w:rsidR="008A2742">
              <w:rPr>
                <w:noProof/>
                <w:webHidden/>
              </w:rPr>
              <w:fldChar w:fldCharType="separate"/>
            </w:r>
            <w:r w:rsidR="00937EF0">
              <w:rPr>
                <w:noProof/>
                <w:webHidden/>
              </w:rPr>
              <w:t>257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56" w:history="1">
            <w:r w:rsidR="008A2742" w:rsidRPr="00411C6C">
              <w:rPr>
                <w:rStyle w:val="Hyperlink"/>
                <w:noProof/>
              </w:rPr>
              <w:t xml:space="preserve"> Hypoglycaemia</w:t>
            </w:r>
            <w:r w:rsidR="008A2742">
              <w:rPr>
                <w:noProof/>
                <w:webHidden/>
              </w:rPr>
              <w:tab/>
            </w:r>
            <w:r w:rsidR="008A2742">
              <w:rPr>
                <w:noProof/>
                <w:webHidden/>
              </w:rPr>
              <w:fldChar w:fldCharType="begin"/>
            </w:r>
            <w:r w:rsidR="008A2742">
              <w:rPr>
                <w:noProof/>
                <w:webHidden/>
              </w:rPr>
              <w:instrText xml:space="preserve"> PAGEREF _Toc536667056 \h </w:instrText>
            </w:r>
            <w:r w:rsidR="008A2742">
              <w:rPr>
                <w:noProof/>
                <w:webHidden/>
              </w:rPr>
            </w:r>
            <w:r w:rsidR="008A2742">
              <w:rPr>
                <w:noProof/>
                <w:webHidden/>
              </w:rPr>
              <w:fldChar w:fldCharType="separate"/>
            </w:r>
            <w:r w:rsidR="00937EF0">
              <w:rPr>
                <w:noProof/>
                <w:webHidden/>
              </w:rPr>
              <w:t>258</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57" w:history="1">
            <w:r w:rsidR="008A2742" w:rsidRPr="00411C6C">
              <w:rPr>
                <w:rStyle w:val="Hyperlink"/>
                <w:noProof/>
              </w:rPr>
              <w:t>Hypothermia</w:t>
            </w:r>
            <w:r w:rsidR="008A2742">
              <w:rPr>
                <w:noProof/>
                <w:webHidden/>
              </w:rPr>
              <w:tab/>
            </w:r>
            <w:r w:rsidR="008A2742">
              <w:rPr>
                <w:noProof/>
                <w:webHidden/>
              </w:rPr>
              <w:fldChar w:fldCharType="begin"/>
            </w:r>
            <w:r w:rsidR="008A2742">
              <w:rPr>
                <w:noProof/>
                <w:webHidden/>
              </w:rPr>
              <w:instrText xml:space="preserve"> PAGEREF _Toc536667057 \h </w:instrText>
            </w:r>
            <w:r w:rsidR="008A2742">
              <w:rPr>
                <w:noProof/>
                <w:webHidden/>
              </w:rPr>
            </w:r>
            <w:r w:rsidR="008A2742">
              <w:rPr>
                <w:noProof/>
                <w:webHidden/>
              </w:rPr>
              <w:fldChar w:fldCharType="separate"/>
            </w:r>
            <w:r w:rsidR="00937EF0">
              <w:rPr>
                <w:noProof/>
                <w:webHidden/>
              </w:rPr>
              <w:t>259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58" w:history="1">
            <w:r w:rsidR="008A2742" w:rsidRPr="00411C6C">
              <w:rPr>
                <w:rStyle w:val="Hyperlink"/>
                <w:noProof/>
              </w:rPr>
              <w:t>Dehydration</w:t>
            </w:r>
            <w:r w:rsidR="008A2742">
              <w:rPr>
                <w:noProof/>
                <w:webHidden/>
              </w:rPr>
              <w:tab/>
            </w:r>
            <w:r w:rsidR="008A2742">
              <w:rPr>
                <w:noProof/>
                <w:webHidden/>
              </w:rPr>
              <w:fldChar w:fldCharType="begin"/>
            </w:r>
            <w:r w:rsidR="008A2742">
              <w:rPr>
                <w:noProof/>
                <w:webHidden/>
              </w:rPr>
              <w:instrText xml:space="preserve"> PAGEREF _Toc536667058 \h </w:instrText>
            </w:r>
            <w:r w:rsidR="008A2742">
              <w:rPr>
                <w:noProof/>
                <w:webHidden/>
              </w:rPr>
            </w:r>
            <w:r w:rsidR="008A2742">
              <w:rPr>
                <w:noProof/>
                <w:webHidden/>
              </w:rPr>
              <w:fldChar w:fldCharType="separate"/>
            </w:r>
            <w:r w:rsidR="00937EF0">
              <w:rPr>
                <w:noProof/>
                <w:webHidden/>
              </w:rPr>
              <w:t>259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59" w:history="1">
            <w:r w:rsidR="008A2742" w:rsidRPr="00411C6C">
              <w:rPr>
                <w:rStyle w:val="Hyperlink"/>
                <w:noProof/>
              </w:rPr>
              <w:t>Electrolyte imbalance</w:t>
            </w:r>
            <w:r w:rsidR="008A2742">
              <w:rPr>
                <w:noProof/>
                <w:webHidden/>
              </w:rPr>
              <w:tab/>
            </w:r>
            <w:r w:rsidR="008A2742">
              <w:rPr>
                <w:noProof/>
                <w:webHidden/>
              </w:rPr>
              <w:fldChar w:fldCharType="begin"/>
            </w:r>
            <w:r w:rsidR="008A2742">
              <w:rPr>
                <w:noProof/>
                <w:webHidden/>
              </w:rPr>
              <w:instrText xml:space="preserve"> PAGEREF _Toc536667059 \h </w:instrText>
            </w:r>
            <w:r w:rsidR="008A2742">
              <w:rPr>
                <w:noProof/>
                <w:webHidden/>
              </w:rPr>
            </w:r>
            <w:r w:rsidR="008A2742">
              <w:rPr>
                <w:noProof/>
                <w:webHidden/>
              </w:rPr>
              <w:fldChar w:fldCharType="separate"/>
            </w:r>
            <w:r w:rsidR="00937EF0">
              <w:rPr>
                <w:noProof/>
                <w:webHidden/>
              </w:rPr>
              <w:t>260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60" w:history="1">
            <w:r w:rsidR="008A2742" w:rsidRPr="00411C6C">
              <w:rPr>
                <w:rStyle w:val="Hyperlink"/>
                <w:noProof/>
              </w:rPr>
              <w:t>Infection</w:t>
            </w:r>
            <w:r w:rsidR="008A2742">
              <w:rPr>
                <w:noProof/>
                <w:webHidden/>
              </w:rPr>
              <w:tab/>
            </w:r>
            <w:r w:rsidR="008A2742">
              <w:rPr>
                <w:noProof/>
                <w:webHidden/>
              </w:rPr>
              <w:fldChar w:fldCharType="begin"/>
            </w:r>
            <w:r w:rsidR="008A2742">
              <w:rPr>
                <w:noProof/>
                <w:webHidden/>
              </w:rPr>
              <w:instrText xml:space="preserve"> PAGEREF _Toc536667060 \h </w:instrText>
            </w:r>
            <w:r w:rsidR="008A2742">
              <w:rPr>
                <w:noProof/>
                <w:webHidden/>
              </w:rPr>
            </w:r>
            <w:r w:rsidR="008A2742">
              <w:rPr>
                <w:noProof/>
                <w:webHidden/>
              </w:rPr>
              <w:fldChar w:fldCharType="separate"/>
            </w:r>
            <w:r w:rsidR="00937EF0">
              <w:rPr>
                <w:noProof/>
                <w:webHidden/>
              </w:rPr>
              <w:t>260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61" w:history="1">
            <w:r w:rsidR="008A2742" w:rsidRPr="00411C6C">
              <w:rPr>
                <w:rStyle w:val="Hyperlink"/>
                <w:b/>
                <w:bCs/>
                <w:noProof/>
              </w:rPr>
              <w:t>Micronutrient deficiencies</w:t>
            </w:r>
            <w:r w:rsidR="008A2742">
              <w:rPr>
                <w:noProof/>
                <w:webHidden/>
              </w:rPr>
              <w:tab/>
            </w:r>
            <w:r w:rsidR="008A2742">
              <w:rPr>
                <w:noProof/>
                <w:webHidden/>
              </w:rPr>
              <w:fldChar w:fldCharType="begin"/>
            </w:r>
            <w:r w:rsidR="008A2742">
              <w:rPr>
                <w:noProof/>
                <w:webHidden/>
              </w:rPr>
              <w:instrText xml:space="preserve"> PAGEREF _Toc536667061 \h </w:instrText>
            </w:r>
            <w:r w:rsidR="008A2742">
              <w:rPr>
                <w:noProof/>
                <w:webHidden/>
              </w:rPr>
            </w:r>
            <w:r w:rsidR="008A2742">
              <w:rPr>
                <w:noProof/>
                <w:webHidden/>
              </w:rPr>
              <w:fldChar w:fldCharType="separate"/>
            </w:r>
            <w:r w:rsidR="00937EF0">
              <w:rPr>
                <w:noProof/>
                <w:webHidden/>
              </w:rPr>
              <w:t>260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62" w:history="1">
            <w:r w:rsidR="008A2742" w:rsidRPr="00411C6C">
              <w:rPr>
                <w:rStyle w:val="Hyperlink"/>
                <w:noProof/>
              </w:rPr>
              <w:t>Initiate feeding - start milk feeds</w:t>
            </w:r>
            <w:r w:rsidR="008A2742">
              <w:rPr>
                <w:noProof/>
                <w:webHidden/>
              </w:rPr>
              <w:tab/>
            </w:r>
            <w:r w:rsidR="008A2742">
              <w:rPr>
                <w:noProof/>
                <w:webHidden/>
              </w:rPr>
              <w:fldChar w:fldCharType="begin"/>
            </w:r>
            <w:r w:rsidR="008A2742">
              <w:rPr>
                <w:noProof/>
                <w:webHidden/>
              </w:rPr>
              <w:instrText xml:space="preserve"> PAGEREF _Toc536667062 \h </w:instrText>
            </w:r>
            <w:r w:rsidR="008A2742">
              <w:rPr>
                <w:noProof/>
                <w:webHidden/>
              </w:rPr>
            </w:r>
            <w:r w:rsidR="008A2742">
              <w:rPr>
                <w:noProof/>
                <w:webHidden/>
              </w:rPr>
              <w:fldChar w:fldCharType="separate"/>
            </w:r>
            <w:r w:rsidR="00937EF0">
              <w:rPr>
                <w:noProof/>
                <w:webHidden/>
              </w:rPr>
              <w:t>261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63" w:history="1">
            <w:r w:rsidR="008A2742" w:rsidRPr="00411C6C">
              <w:rPr>
                <w:rStyle w:val="Hyperlink"/>
                <w:noProof/>
              </w:rPr>
              <w:t>Catch up growth</w:t>
            </w:r>
            <w:r w:rsidR="008A2742">
              <w:rPr>
                <w:noProof/>
                <w:webHidden/>
              </w:rPr>
              <w:tab/>
            </w:r>
            <w:r w:rsidR="008A2742">
              <w:rPr>
                <w:noProof/>
                <w:webHidden/>
              </w:rPr>
              <w:fldChar w:fldCharType="begin"/>
            </w:r>
            <w:r w:rsidR="008A2742">
              <w:rPr>
                <w:noProof/>
                <w:webHidden/>
              </w:rPr>
              <w:instrText xml:space="preserve"> PAGEREF _Toc536667063 \h </w:instrText>
            </w:r>
            <w:r w:rsidR="008A2742">
              <w:rPr>
                <w:noProof/>
                <w:webHidden/>
              </w:rPr>
            </w:r>
            <w:r w:rsidR="008A2742">
              <w:rPr>
                <w:noProof/>
                <w:webHidden/>
              </w:rPr>
              <w:fldChar w:fldCharType="separate"/>
            </w:r>
            <w:r w:rsidR="00937EF0">
              <w:rPr>
                <w:noProof/>
                <w:webHidden/>
              </w:rPr>
              <w:t>262</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064" w:history="1">
            <w:r w:rsidR="008A2742" w:rsidRPr="00411C6C">
              <w:rPr>
                <w:rStyle w:val="Hyperlink"/>
                <w:rFonts w:eastAsia="Symbol"/>
                <w:noProof/>
              </w:rPr>
              <w:t>VITAMIN DEFICIENCIES</w:t>
            </w:r>
            <w:r w:rsidR="008A2742">
              <w:rPr>
                <w:noProof/>
                <w:webHidden/>
              </w:rPr>
              <w:tab/>
            </w:r>
            <w:r w:rsidR="008A2742">
              <w:rPr>
                <w:noProof/>
                <w:webHidden/>
              </w:rPr>
              <w:fldChar w:fldCharType="begin"/>
            </w:r>
            <w:r w:rsidR="008A2742">
              <w:rPr>
                <w:noProof/>
                <w:webHidden/>
              </w:rPr>
              <w:instrText xml:space="preserve"> PAGEREF _Toc536667064 \h </w:instrText>
            </w:r>
            <w:r w:rsidR="008A2742">
              <w:rPr>
                <w:noProof/>
                <w:webHidden/>
              </w:rPr>
            </w:r>
            <w:r w:rsidR="008A2742">
              <w:rPr>
                <w:noProof/>
                <w:webHidden/>
              </w:rPr>
              <w:fldChar w:fldCharType="separate"/>
            </w:r>
            <w:r w:rsidR="00937EF0">
              <w:rPr>
                <w:noProof/>
                <w:webHidden/>
              </w:rPr>
              <w:t>263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65" w:history="1">
            <w:r w:rsidR="008A2742" w:rsidRPr="00411C6C">
              <w:rPr>
                <w:rStyle w:val="Hyperlink"/>
                <w:noProof/>
              </w:rPr>
              <w:t>VITAMIN A DEFICIENCY</w:t>
            </w:r>
            <w:r w:rsidR="008A2742">
              <w:rPr>
                <w:noProof/>
                <w:webHidden/>
              </w:rPr>
              <w:tab/>
            </w:r>
            <w:r w:rsidR="008A2742">
              <w:rPr>
                <w:noProof/>
                <w:webHidden/>
              </w:rPr>
              <w:fldChar w:fldCharType="begin"/>
            </w:r>
            <w:r w:rsidR="008A2742">
              <w:rPr>
                <w:noProof/>
                <w:webHidden/>
              </w:rPr>
              <w:instrText xml:space="preserve"> PAGEREF _Toc536667065 \h </w:instrText>
            </w:r>
            <w:r w:rsidR="008A2742">
              <w:rPr>
                <w:noProof/>
                <w:webHidden/>
              </w:rPr>
            </w:r>
            <w:r w:rsidR="008A2742">
              <w:rPr>
                <w:noProof/>
                <w:webHidden/>
              </w:rPr>
              <w:fldChar w:fldCharType="separate"/>
            </w:r>
            <w:r w:rsidR="00937EF0">
              <w:rPr>
                <w:noProof/>
                <w:webHidden/>
              </w:rPr>
              <w:t>263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66" w:history="1">
            <w:r w:rsidR="008A2742" w:rsidRPr="00411C6C">
              <w:rPr>
                <w:rStyle w:val="Hyperlink"/>
                <w:rFonts w:eastAsia="Symbol"/>
                <w:noProof/>
              </w:rPr>
              <w:t>VITAMIN B1 DEFICIENCY</w:t>
            </w:r>
            <w:r w:rsidR="008A2742">
              <w:rPr>
                <w:noProof/>
                <w:webHidden/>
              </w:rPr>
              <w:tab/>
            </w:r>
            <w:r w:rsidR="008A2742">
              <w:rPr>
                <w:noProof/>
                <w:webHidden/>
              </w:rPr>
              <w:fldChar w:fldCharType="begin"/>
            </w:r>
            <w:r w:rsidR="008A2742">
              <w:rPr>
                <w:noProof/>
                <w:webHidden/>
              </w:rPr>
              <w:instrText xml:space="preserve"> PAGEREF _Toc536667066 \h </w:instrText>
            </w:r>
            <w:r w:rsidR="008A2742">
              <w:rPr>
                <w:noProof/>
                <w:webHidden/>
              </w:rPr>
            </w:r>
            <w:r w:rsidR="008A2742">
              <w:rPr>
                <w:noProof/>
                <w:webHidden/>
              </w:rPr>
              <w:fldChar w:fldCharType="separate"/>
            </w:r>
            <w:r w:rsidR="00937EF0">
              <w:rPr>
                <w:noProof/>
                <w:webHidden/>
              </w:rPr>
              <w:t>265</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7067" w:history="1">
            <w:r w:rsidR="008A2742" w:rsidRPr="00411C6C">
              <w:rPr>
                <w:rStyle w:val="Hyperlink"/>
                <w:rFonts w:eastAsia="Symbol"/>
                <w:noProof/>
              </w:rPr>
              <w:t>SKIN DISEASES</w:t>
            </w:r>
            <w:r w:rsidR="008A2742">
              <w:rPr>
                <w:noProof/>
                <w:webHidden/>
              </w:rPr>
              <w:tab/>
            </w:r>
            <w:r w:rsidR="008A2742">
              <w:rPr>
                <w:noProof/>
                <w:webHidden/>
              </w:rPr>
              <w:fldChar w:fldCharType="begin"/>
            </w:r>
            <w:r w:rsidR="008A2742">
              <w:rPr>
                <w:noProof/>
                <w:webHidden/>
              </w:rPr>
              <w:instrText xml:space="preserve"> PAGEREF _Toc536667067 \h </w:instrText>
            </w:r>
            <w:r w:rsidR="008A2742">
              <w:rPr>
                <w:noProof/>
                <w:webHidden/>
              </w:rPr>
            </w:r>
            <w:r w:rsidR="008A2742">
              <w:rPr>
                <w:noProof/>
                <w:webHidden/>
              </w:rPr>
              <w:fldChar w:fldCharType="separate"/>
            </w:r>
            <w:r w:rsidR="00937EF0">
              <w:rPr>
                <w:noProof/>
                <w:webHidden/>
              </w:rPr>
              <w:t>268</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068" w:history="1">
            <w:r w:rsidR="008A2742" w:rsidRPr="00411C6C">
              <w:rPr>
                <w:rStyle w:val="Hyperlink"/>
                <w:rFonts w:eastAsia="Symbol"/>
                <w:noProof/>
              </w:rPr>
              <w:t>BACTERIAL SKIN INFECTIONS</w:t>
            </w:r>
            <w:r w:rsidR="008A2742">
              <w:rPr>
                <w:noProof/>
                <w:webHidden/>
              </w:rPr>
              <w:tab/>
            </w:r>
            <w:r w:rsidR="008A2742">
              <w:rPr>
                <w:noProof/>
                <w:webHidden/>
              </w:rPr>
              <w:fldChar w:fldCharType="begin"/>
            </w:r>
            <w:r w:rsidR="008A2742">
              <w:rPr>
                <w:noProof/>
                <w:webHidden/>
              </w:rPr>
              <w:instrText xml:space="preserve"> PAGEREF _Toc536667068 \h </w:instrText>
            </w:r>
            <w:r w:rsidR="008A2742">
              <w:rPr>
                <w:noProof/>
                <w:webHidden/>
              </w:rPr>
            </w:r>
            <w:r w:rsidR="008A2742">
              <w:rPr>
                <w:noProof/>
                <w:webHidden/>
              </w:rPr>
              <w:fldChar w:fldCharType="separate"/>
            </w:r>
            <w:r w:rsidR="00937EF0">
              <w:rPr>
                <w:noProof/>
                <w:webHidden/>
              </w:rPr>
              <w:t>268</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69" w:history="1">
            <w:r w:rsidR="008A2742" w:rsidRPr="00411C6C">
              <w:rPr>
                <w:rStyle w:val="Hyperlink"/>
                <w:rFonts w:eastAsia="Symbol"/>
                <w:noProof/>
              </w:rPr>
              <w:t>IMPETIGO</w:t>
            </w:r>
            <w:r w:rsidR="008A2742">
              <w:rPr>
                <w:noProof/>
                <w:webHidden/>
              </w:rPr>
              <w:tab/>
            </w:r>
            <w:r w:rsidR="008A2742">
              <w:rPr>
                <w:noProof/>
                <w:webHidden/>
              </w:rPr>
              <w:fldChar w:fldCharType="begin"/>
            </w:r>
            <w:r w:rsidR="008A2742">
              <w:rPr>
                <w:noProof/>
                <w:webHidden/>
              </w:rPr>
              <w:instrText xml:space="preserve"> PAGEREF _Toc536667069 \h </w:instrText>
            </w:r>
            <w:r w:rsidR="008A2742">
              <w:rPr>
                <w:noProof/>
                <w:webHidden/>
              </w:rPr>
            </w:r>
            <w:r w:rsidR="008A2742">
              <w:rPr>
                <w:noProof/>
                <w:webHidden/>
              </w:rPr>
              <w:fldChar w:fldCharType="separate"/>
            </w:r>
            <w:r w:rsidR="00937EF0">
              <w:rPr>
                <w:noProof/>
                <w:webHidden/>
              </w:rPr>
              <w:t>268</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70" w:history="1">
            <w:r w:rsidR="008A2742" w:rsidRPr="00411C6C">
              <w:rPr>
                <w:rStyle w:val="Hyperlink"/>
                <w:rFonts w:eastAsia="Symbol"/>
                <w:noProof/>
              </w:rPr>
              <w:t>ABSCESS</w:t>
            </w:r>
            <w:r w:rsidR="008A2742">
              <w:rPr>
                <w:noProof/>
                <w:webHidden/>
              </w:rPr>
              <w:tab/>
            </w:r>
            <w:r w:rsidR="008A2742">
              <w:rPr>
                <w:noProof/>
                <w:webHidden/>
              </w:rPr>
              <w:fldChar w:fldCharType="begin"/>
            </w:r>
            <w:r w:rsidR="008A2742">
              <w:rPr>
                <w:noProof/>
                <w:webHidden/>
              </w:rPr>
              <w:instrText xml:space="preserve"> PAGEREF _Toc536667070 \h </w:instrText>
            </w:r>
            <w:r w:rsidR="008A2742">
              <w:rPr>
                <w:noProof/>
                <w:webHidden/>
              </w:rPr>
            </w:r>
            <w:r w:rsidR="008A2742">
              <w:rPr>
                <w:noProof/>
                <w:webHidden/>
              </w:rPr>
              <w:fldChar w:fldCharType="separate"/>
            </w:r>
            <w:r w:rsidR="00937EF0">
              <w:rPr>
                <w:noProof/>
                <w:webHidden/>
              </w:rPr>
              <w:t>269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71" w:history="1">
            <w:r w:rsidR="008A2742" w:rsidRPr="00411C6C">
              <w:rPr>
                <w:rStyle w:val="Hyperlink"/>
                <w:rFonts w:eastAsia="Symbol"/>
                <w:noProof/>
              </w:rPr>
              <w:t>CELLULITIS AND ERYSIPELAS</w:t>
            </w:r>
            <w:r w:rsidR="008A2742">
              <w:rPr>
                <w:noProof/>
                <w:webHidden/>
              </w:rPr>
              <w:tab/>
            </w:r>
            <w:r w:rsidR="008A2742">
              <w:rPr>
                <w:noProof/>
                <w:webHidden/>
              </w:rPr>
              <w:fldChar w:fldCharType="begin"/>
            </w:r>
            <w:r w:rsidR="008A2742">
              <w:rPr>
                <w:noProof/>
                <w:webHidden/>
              </w:rPr>
              <w:instrText xml:space="preserve"> PAGEREF _Toc536667071 \h </w:instrText>
            </w:r>
            <w:r w:rsidR="008A2742">
              <w:rPr>
                <w:noProof/>
                <w:webHidden/>
              </w:rPr>
            </w:r>
            <w:r w:rsidR="008A2742">
              <w:rPr>
                <w:noProof/>
                <w:webHidden/>
              </w:rPr>
              <w:fldChar w:fldCharType="separate"/>
            </w:r>
            <w:r w:rsidR="00937EF0">
              <w:rPr>
                <w:noProof/>
                <w:webHidden/>
              </w:rPr>
              <w:t>269</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072" w:history="1">
            <w:r w:rsidR="008A2742" w:rsidRPr="00411C6C">
              <w:rPr>
                <w:rStyle w:val="Hyperlink"/>
                <w:rFonts w:eastAsia="Symbol"/>
                <w:noProof/>
              </w:rPr>
              <w:t>FUNGAL SKIN INFECTIONS</w:t>
            </w:r>
            <w:r w:rsidR="008A2742">
              <w:rPr>
                <w:noProof/>
                <w:webHidden/>
              </w:rPr>
              <w:tab/>
            </w:r>
            <w:r w:rsidR="008A2742">
              <w:rPr>
                <w:noProof/>
                <w:webHidden/>
              </w:rPr>
              <w:fldChar w:fldCharType="begin"/>
            </w:r>
            <w:r w:rsidR="008A2742">
              <w:rPr>
                <w:noProof/>
                <w:webHidden/>
              </w:rPr>
              <w:instrText xml:space="preserve"> PAGEREF _Toc536667072 \h </w:instrText>
            </w:r>
            <w:r w:rsidR="008A2742">
              <w:rPr>
                <w:noProof/>
                <w:webHidden/>
              </w:rPr>
            </w:r>
            <w:r w:rsidR="008A2742">
              <w:rPr>
                <w:noProof/>
                <w:webHidden/>
              </w:rPr>
              <w:fldChar w:fldCharType="separate"/>
            </w:r>
            <w:r w:rsidR="00937EF0">
              <w:rPr>
                <w:noProof/>
                <w:webHidden/>
              </w:rPr>
              <w:t>270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73" w:history="1">
            <w:r w:rsidR="008A2742" w:rsidRPr="00411C6C">
              <w:rPr>
                <w:rStyle w:val="Hyperlink"/>
                <w:rFonts w:eastAsia="Symbol"/>
                <w:noProof/>
              </w:rPr>
              <w:t>CANDIDA</w:t>
            </w:r>
            <w:r w:rsidR="008A2742">
              <w:rPr>
                <w:noProof/>
                <w:webHidden/>
              </w:rPr>
              <w:tab/>
            </w:r>
            <w:r w:rsidR="008A2742">
              <w:rPr>
                <w:noProof/>
                <w:webHidden/>
              </w:rPr>
              <w:fldChar w:fldCharType="begin"/>
            </w:r>
            <w:r w:rsidR="008A2742">
              <w:rPr>
                <w:noProof/>
                <w:webHidden/>
              </w:rPr>
              <w:instrText xml:space="preserve"> PAGEREF _Toc536667073 \h </w:instrText>
            </w:r>
            <w:r w:rsidR="008A2742">
              <w:rPr>
                <w:noProof/>
                <w:webHidden/>
              </w:rPr>
            </w:r>
            <w:r w:rsidR="008A2742">
              <w:rPr>
                <w:noProof/>
                <w:webHidden/>
              </w:rPr>
              <w:fldChar w:fldCharType="separate"/>
            </w:r>
            <w:r w:rsidR="00937EF0">
              <w:rPr>
                <w:noProof/>
                <w:webHidden/>
              </w:rPr>
              <w:t>270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74" w:history="1">
            <w:r w:rsidR="008A2742" w:rsidRPr="00411C6C">
              <w:rPr>
                <w:rStyle w:val="Hyperlink"/>
                <w:rFonts w:eastAsia="Symbol"/>
                <w:noProof/>
              </w:rPr>
              <w:t>RINGWORM</w:t>
            </w:r>
            <w:r w:rsidR="008A2742">
              <w:rPr>
                <w:noProof/>
                <w:webHidden/>
              </w:rPr>
              <w:tab/>
            </w:r>
            <w:r w:rsidR="008A2742">
              <w:rPr>
                <w:noProof/>
                <w:webHidden/>
              </w:rPr>
              <w:fldChar w:fldCharType="begin"/>
            </w:r>
            <w:r w:rsidR="008A2742">
              <w:rPr>
                <w:noProof/>
                <w:webHidden/>
              </w:rPr>
              <w:instrText xml:space="preserve"> PAGEREF _Toc536667074 \h </w:instrText>
            </w:r>
            <w:r w:rsidR="008A2742">
              <w:rPr>
                <w:noProof/>
                <w:webHidden/>
              </w:rPr>
            </w:r>
            <w:r w:rsidR="008A2742">
              <w:rPr>
                <w:noProof/>
                <w:webHidden/>
              </w:rPr>
              <w:fldChar w:fldCharType="separate"/>
            </w:r>
            <w:r w:rsidR="00937EF0">
              <w:rPr>
                <w:noProof/>
                <w:webHidden/>
              </w:rPr>
              <w:t>270</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075" w:history="1">
            <w:r w:rsidR="008A2742" w:rsidRPr="00411C6C">
              <w:rPr>
                <w:rStyle w:val="Hyperlink"/>
                <w:rFonts w:eastAsia="Symbol"/>
                <w:noProof/>
              </w:rPr>
              <w:t>VIRAL SKIN INFECTIONS</w:t>
            </w:r>
            <w:r w:rsidR="008A2742">
              <w:rPr>
                <w:noProof/>
                <w:webHidden/>
              </w:rPr>
              <w:tab/>
            </w:r>
            <w:r w:rsidR="008A2742">
              <w:rPr>
                <w:noProof/>
                <w:webHidden/>
              </w:rPr>
              <w:fldChar w:fldCharType="begin"/>
            </w:r>
            <w:r w:rsidR="008A2742">
              <w:rPr>
                <w:noProof/>
                <w:webHidden/>
              </w:rPr>
              <w:instrText xml:space="preserve"> PAGEREF _Toc536667075 \h </w:instrText>
            </w:r>
            <w:r w:rsidR="008A2742">
              <w:rPr>
                <w:noProof/>
                <w:webHidden/>
              </w:rPr>
            </w:r>
            <w:r w:rsidR="008A2742">
              <w:rPr>
                <w:noProof/>
                <w:webHidden/>
              </w:rPr>
              <w:fldChar w:fldCharType="separate"/>
            </w:r>
            <w:r w:rsidR="00937EF0">
              <w:rPr>
                <w:noProof/>
                <w:webHidden/>
              </w:rPr>
              <w:t>271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76" w:history="1">
            <w:r w:rsidR="008A2742" w:rsidRPr="00411C6C">
              <w:rPr>
                <w:rStyle w:val="Hyperlink"/>
                <w:rFonts w:eastAsia="Symbol"/>
                <w:noProof/>
              </w:rPr>
              <w:t>HERPES SIMPLEX</w:t>
            </w:r>
            <w:r w:rsidR="008A2742">
              <w:rPr>
                <w:noProof/>
                <w:webHidden/>
              </w:rPr>
              <w:tab/>
            </w:r>
            <w:r w:rsidR="008A2742">
              <w:rPr>
                <w:noProof/>
                <w:webHidden/>
              </w:rPr>
              <w:fldChar w:fldCharType="begin"/>
            </w:r>
            <w:r w:rsidR="008A2742">
              <w:rPr>
                <w:noProof/>
                <w:webHidden/>
              </w:rPr>
              <w:instrText xml:space="preserve"> PAGEREF _Toc536667076 \h </w:instrText>
            </w:r>
            <w:r w:rsidR="008A2742">
              <w:rPr>
                <w:noProof/>
                <w:webHidden/>
              </w:rPr>
            </w:r>
            <w:r w:rsidR="008A2742">
              <w:rPr>
                <w:noProof/>
                <w:webHidden/>
              </w:rPr>
              <w:fldChar w:fldCharType="separate"/>
            </w:r>
            <w:r w:rsidR="00937EF0">
              <w:rPr>
                <w:noProof/>
                <w:webHidden/>
              </w:rPr>
              <w:t>271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77" w:history="1">
            <w:r w:rsidR="008A2742" w:rsidRPr="00411C6C">
              <w:rPr>
                <w:rStyle w:val="Hyperlink"/>
                <w:noProof/>
              </w:rPr>
              <w:t>VARICELLA ZOSTER/CHICKENPOX</w:t>
            </w:r>
            <w:r w:rsidR="008A2742">
              <w:rPr>
                <w:noProof/>
                <w:webHidden/>
              </w:rPr>
              <w:tab/>
            </w:r>
            <w:r w:rsidR="008A2742">
              <w:rPr>
                <w:noProof/>
                <w:webHidden/>
              </w:rPr>
              <w:fldChar w:fldCharType="begin"/>
            </w:r>
            <w:r w:rsidR="008A2742">
              <w:rPr>
                <w:noProof/>
                <w:webHidden/>
              </w:rPr>
              <w:instrText xml:space="preserve"> PAGEREF _Toc536667077 \h </w:instrText>
            </w:r>
            <w:r w:rsidR="008A2742">
              <w:rPr>
                <w:noProof/>
                <w:webHidden/>
              </w:rPr>
            </w:r>
            <w:r w:rsidR="008A2742">
              <w:rPr>
                <w:noProof/>
                <w:webHidden/>
              </w:rPr>
              <w:fldChar w:fldCharType="separate"/>
            </w:r>
            <w:r w:rsidR="00937EF0">
              <w:rPr>
                <w:noProof/>
                <w:webHidden/>
              </w:rPr>
              <w:t>272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78" w:history="1">
            <w:r w:rsidR="008A2742" w:rsidRPr="00411C6C">
              <w:rPr>
                <w:rStyle w:val="Hyperlink"/>
                <w:rFonts w:eastAsia="Symbol"/>
                <w:noProof/>
              </w:rPr>
              <w:t>HERPES ZOSTER (SHINGLES)</w:t>
            </w:r>
            <w:r w:rsidR="008A2742">
              <w:rPr>
                <w:noProof/>
                <w:webHidden/>
              </w:rPr>
              <w:tab/>
            </w:r>
            <w:r w:rsidR="008A2742">
              <w:rPr>
                <w:noProof/>
                <w:webHidden/>
              </w:rPr>
              <w:fldChar w:fldCharType="begin"/>
            </w:r>
            <w:r w:rsidR="008A2742">
              <w:rPr>
                <w:noProof/>
                <w:webHidden/>
              </w:rPr>
              <w:instrText xml:space="preserve"> PAGEREF _Toc536667078 \h </w:instrText>
            </w:r>
            <w:r w:rsidR="008A2742">
              <w:rPr>
                <w:noProof/>
                <w:webHidden/>
              </w:rPr>
            </w:r>
            <w:r w:rsidR="008A2742">
              <w:rPr>
                <w:noProof/>
                <w:webHidden/>
              </w:rPr>
              <w:fldChar w:fldCharType="separate"/>
            </w:r>
            <w:r w:rsidR="00937EF0">
              <w:rPr>
                <w:noProof/>
                <w:webHidden/>
              </w:rPr>
              <w:t>273</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079" w:history="1">
            <w:r w:rsidR="008A2742" w:rsidRPr="00411C6C">
              <w:rPr>
                <w:rStyle w:val="Hyperlink"/>
                <w:rFonts w:eastAsia="Symbol"/>
                <w:noProof/>
              </w:rPr>
              <w:t>PARASITIC SKIN INFECTIONS</w:t>
            </w:r>
            <w:r w:rsidR="008A2742">
              <w:rPr>
                <w:noProof/>
                <w:webHidden/>
              </w:rPr>
              <w:tab/>
            </w:r>
            <w:r w:rsidR="008A2742">
              <w:rPr>
                <w:noProof/>
                <w:webHidden/>
              </w:rPr>
              <w:fldChar w:fldCharType="begin"/>
            </w:r>
            <w:r w:rsidR="008A2742">
              <w:rPr>
                <w:noProof/>
                <w:webHidden/>
              </w:rPr>
              <w:instrText xml:space="preserve"> PAGEREF _Toc536667079 \h </w:instrText>
            </w:r>
            <w:r w:rsidR="008A2742">
              <w:rPr>
                <w:noProof/>
                <w:webHidden/>
              </w:rPr>
            </w:r>
            <w:r w:rsidR="008A2742">
              <w:rPr>
                <w:noProof/>
                <w:webHidden/>
              </w:rPr>
              <w:fldChar w:fldCharType="separate"/>
            </w:r>
            <w:r w:rsidR="00937EF0">
              <w:rPr>
                <w:noProof/>
                <w:webHidden/>
              </w:rPr>
              <w:t>274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80" w:history="1">
            <w:r w:rsidR="008A2742" w:rsidRPr="00411C6C">
              <w:rPr>
                <w:rStyle w:val="Hyperlink"/>
                <w:rFonts w:eastAsia="Symbol"/>
                <w:noProof/>
              </w:rPr>
              <w:t>SCABIES</w:t>
            </w:r>
            <w:r w:rsidR="008A2742">
              <w:rPr>
                <w:noProof/>
                <w:webHidden/>
              </w:rPr>
              <w:tab/>
            </w:r>
            <w:r w:rsidR="008A2742">
              <w:rPr>
                <w:noProof/>
                <w:webHidden/>
              </w:rPr>
              <w:fldChar w:fldCharType="begin"/>
            </w:r>
            <w:r w:rsidR="008A2742">
              <w:rPr>
                <w:noProof/>
                <w:webHidden/>
              </w:rPr>
              <w:instrText xml:space="preserve"> PAGEREF _Toc536667080 \h </w:instrText>
            </w:r>
            <w:r w:rsidR="008A2742">
              <w:rPr>
                <w:noProof/>
                <w:webHidden/>
              </w:rPr>
            </w:r>
            <w:r w:rsidR="008A2742">
              <w:rPr>
                <w:noProof/>
                <w:webHidden/>
              </w:rPr>
              <w:fldChar w:fldCharType="separate"/>
            </w:r>
            <w:r w:rsidR="00937EF0">
              <w:rPr>
                <w:noProof/>
                <w:webHidden/>
              </w:rPr>
              <w:t>274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81" w:history="1">
            <w:r w:rsidR="008A2742" w:rsidRPr="00411C6C">
              <w:rPr>
                <w:rStyle w:val="Hyperlink"/>
                <w:rFonts w:eastAsia="Symbol"/>
                <w:noProof/>
              </w:rPr>
              <w:t>CUTANEOUS LARVA MIGRANS (HOOKWORM INFECTION)</w:t>
            </w:r>
            <w:r w:rsidR="008A2742">
              <w:rPr>
                <w:noProof/>
                <w:webHidden/>
              </w:rPr>
              <w:tab/>
            </w:r>
            <w:r w:rsidR="008A2742">
              <w:rPr>
                <w:noProof/>
                <w:webHidden/>
              </w:rPr>
              <w:fldChar w:fldCharType="begin"/>
            </w:r>
            <w:r w:rsidR="008A2742">
              <w:rPr>
                <w:noProof/>
                <w:webHidden/>
              </w:rPr>
              <w:instrText xml:space="preserve"> PAGEREF _Toc536667081 \h </w:instrText>
            </w:r>
            <w:r w:rsidR="008A2742">
              <w:rPr>
                <w:noProof/>
                <w:webHidden/>
              </w:rPr>
            </w:r>
            <w:r w:rsidR="008A2742">
              <w:rPr>
                <w:noProof/>
                <w:webHidden/>
              </w:rPr>
              <w:fldChar w:fldCharType="separate"/>
            </w:r>
            <w:r w:rsidR="00937EF0">
              <w:rPr>
                <w:noProof/>
                <w:webHidden/>
              </w:rPr>
              <w:t>275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82" w:history="1">
            <w:r w:rsidR="008A2742" w:rsidRPr="00411C6C">
              <w:rPr>
                <w:rStyle w:val="Hyperlink"/>
                <w:rFonts w:eastAsia="Symbol"/>
                <w:noProof/>
              </w:rPr>
              <w:t>LARVA CURRENS (STRONGYLOIDES INFECTION)</w:t>
            </w:r>
            <w:r w:rsidR="008A2742">
              <w:rPr>
                <w:noProof/>
                <w:webHidden/>
              </w:rPr>
              <w:tab/>
            </w:r>
            <w:r w:rsidR="008A2742">
              <w:rPr>
                <w:noProof/>
                <w:webHidden/>
              </w:rPr>
              <w:fldChar w:fldCharType="begin"/>
            </w:r>
            <w:r w:rsidR="008A2742">
              <w:rPr>
                <w:noProof/>
                <w:webHidden/>
              </w:rPr>
              <w:instrText xml:space="preserve"> PAGEREF _Toc536667082 \h </w:instrText>
            </w:r>
            <w:r w:rsidR="008A2742">
              <w:rPr>
                <w:noProof/>
                <w:webHidden/>
              </w:rPr>
            </w:r>
            <w:r w:rsidR="008A2742">
              <w:rPr>
                <w:noProof/>
                <w:webHidden/>
              </w:rPr>
              <w:fldChar w:fldCharType="separate"/>
            </w:r>
            <w:r w:rsidR="00937EF0">
              <w:rPr>
                <w:noProof/>
                <w:webHidden/>
              </w:rPr>
              <w:t>276</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083" w:history="1">
            <w:r w:rsidR="008A2742" w:rsidRPr="00411C6C">
              <w:rPr>
                <w:rStyle w:val="Hyperlink"/>
                <w:rFonts w:eastAsia="Symbol"/>
                <w:noProof/>
              </w:rPr>
              <w:t>NON-INFECTIVE SKIN RASH</w:t>
            </w:r>
            <w:r w:rsidR="008A2742">
              <w:rPr>
                <w:noProof/>
                <w:webHidden/>
              </w:rPr>
              <w:tab/>
            </w:r>
            <w:r w:rsidR="008A2742">
              <w:rPr>
                <w:noProof/>
                <w:webHidden/>
              </w:rPr>
              <w:fldChar w:fldCharType="begin"/>
            </w:r>
            <w:r w:rsidR="008A2742">
              <w:rPr>
                <w:noProof/>
                <w:webHidden/>
              </w:rPr>
              <w:instrText xml:space="preserve"> PAGEREF _Toc536667083 \h </w:instrText>
            </w:r>
            <w:r w:rsidR="008A2742">
              <w:rPr>
                <w:noProof/>
                <w:webHidden/>
              </w:rPr>
            </w:r>
            <w:r w:rsidR="008A2742">
              <w:rPr>
                <w:noProof/>
                <w:webHidden/>
              </w:rPr>
              <w:fldChar w:fldCharType="separate"/>
            </w:r>
            <w:r w:rsidR="00937EF0">
              <w:rPr>
                <w:noProof/>
                <w:webHidden/>
              </w:rPr>
              <w:t>277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84" w:history="1">
            <w:r w:rsidR="008A2742" w:rsidRPr="00411C6C">
              <w:rPr>
                <w:rStyle w:val="Hyperlink"/>
                <w:rFonts w:eastAsia="Symbol"/>
                <w:noProof/>
              </w:rPr>
              <w:t>URTICARIA (ALLERGIC RASH)</w:t>
            </w:r>
            <w:r w:rsidR="008A2742">
              <w:rPr>
                <w:noProof/>
                <w:webHidden/>
              </w:rPr>
              <w:tab/>
            </w:r>
            <w:r w:rsidR="008A2742">
              <w:rPr>
                <w:noProof/>
                <w:webHidden/>
              </w:rPr>
              <w:fldChar w:fldCharType="begin"/>
            </w:r>
            <w:r w:rsidR="008A2742">
              <w:rPr>
                <w:noProof/>
                <w:webHidden/>
              </w:rPr>
              <w:instrText xml:space="preserve"> PAGEREF _Toc536667084 \h </w:instrText>
            </w:r>
            <w:r w:rsidR="008A2742">
              <w:rPr>
                <w:noProof/>
                <w:webHidden/>
              </w:rPr>
            </w:r>
            <w:r w:rsidR="008A2742">
              <w:rPr>
                <w:noProof/>
                <w:webHidden/>
              </w:rPr>
              <w:fldChar w:fldCharType="separate"/>
            </w:r>
            <w:r w:rsidR="00937EF0">
              <w:rPr>
                <w:noProof/>
                <w:webHidden/>
              </w:rPr>
              <w:t>277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85" w:history="1">
            <w:r w:rsidR="008A2742" w:rsidRPr="00411C6C">
              <w:rPr>
                <w:rStyle w:val="Hyperlink"/>
                <w:rFonts w:eastAsia="Symbol"/>
                <w:noProof/>
              </w:rPr>
              <w:t>SIGNS AND SYMPTOMS</w:t>
            </w:r>
            <w:r w:rsidR="008A2742">
              <w:rPr>
                <w:noProof/>
                <w:webHidden/>
              </w:rPr>
              <w:tab/>
            </w:r>
            <w:r w:rsidR="008A2742">
              <w:rPr>
                <w:noProof/>
                <w:webHidden/>
              </w:rPr>
              <w:fldChar w:fldCharType="begin"/>
            </w:r>
            <w:r w:rsidR="008A2742">
              <w:rPr>
                <w:noProof/>
                <w:webHidden/>
              </w:rPr>
              <w:instrText xml:space="preserve"> PAGEREF _Toc536667085 \h </w:instrText>
            </w:r>
            <w:r w:rsidR="008A2742">
              <w:rPr>
                <w:noProof/>
                <w:webHidden/>
              </w:rPr>
            </w:r>
            <w:r w:rsidR="008A2742">
              <w:rPr>
                <w:noProof/>
                <w:webHidden/>
              </w:rPr>
              <w:fldChar w:fldCharType="separate"/>
            </w:r>
            <w:r w:rsidR="00937EF0">
              <w:rPr>
                <w:noProof/>
                <w:webHidden/>
              </w:rPr>
              <w:t>277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86" w:history="1">
            <w:r w:rsidR="008A2742" w:rsidRPr="00411C6C">
              <w:rPr>
                <w:rStyle w:val="Hyperlink"/>
                <w:rFonts w:eastAsia="Symbol"/>
                <w:noProof/>
              </w:rPr>
              <w:t>TREATMENT</w:t>
            </w:r>
            <w:r w:rsidR="008A2742">
              <w:rPr>
                <w:noProof/>
                <w:webHidden/>
              </w:rPr>
              <w:tab/>
            </w:r>
            <w:r w:rsidR="008A2742">
              <w:rPr>
                <w:noProof/>
                <w:webHidden/>
              </w:rPr>
              <w:fldChar w:fldCharType="begin"/>
            </w:r>
            <w:r w:rsidR="008A2742">
              <w:rPr>
                <w:noProof/>
                <w:webHidden/>
              </w:rPr>
              <w:instrText xml:space="preserve"> PAGEREF _Toc536667086 \h </w:instrText>
            </w:r>
            <w:r w:rsidR="008A2742">
              <w:rPr>
                <w:noProof/>
                <w:webHidden/>
              </w:rPr>
            </w:r>
            <w:r w:rsidR="008A2742">
              <w:rPr>
                <w:noProof/>
                <w:webHidden/>
              </w:rPr>
              <w:fldChar w:fldCharType="separate"/>
            </w:r>
            <w:r w:rsidR="00937EF0">
              <w:rPr>
                <w:noProof/>
                <w:webHidden/>
              </w:rPr>
              <w:t>277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87" w:history="1">
            <w:r w:rsidR="008A2742" w:rsidRPr="00411C6C">
              <w:rPr>
                <w:rStyle w:val="Hyperlink"/>
                <w:rFonts w:eastAsia="Symbol"/>
                <w:noProof/>
              </w:rPr>
              <w:t>ECZEMA</w:t>
            </w:r>
            <w:r w:rsidR="008A2742">
              <w:rPr>
                <w:noProof/>
                <w:webHidden/>
              </w:rPr>
              <w:tab/>
            </w:r>
            <w:r w:rsidR="008A2742">
              <w:rPr>
                <w:noProof/>
                <w:webHidden/>
              </w:rPr>
              <w:fldChar w:fldCharType="begin"/>
            </w:r>
            <w:r w:rsidR="008A2742">
              <w:rPr>
                <w:noProof/>
                <w:webHidden/>
              </w:rPr>
              <w:instrText xml:space="preserve"> PAGEREF _Toc536667087 \h </w:instrText>
            </w:r>
            <w:r w:rsidR="008A2742">
              <w:rPr>
                <w:noProof/>
                <w:webHidden/>
              </w:rPr>
            </w:r>
            <w:r w:rsidR="008A2742">
              <w:rPr>
                <w:noProof/>
                <w:webHidden/>
              </w:rPr>
              <w:fldChar w:fldCharType="separate"/>
            </w:r>
            <w:r w:rsidR="00937EF0">
              <w:rPr>
                <w:noProof/>
                <w:webHidden/>
              </w:rPr>
              <w:t>277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88" w:history="1">
            <w:r w:rsidR="008A2742" w:rsidRPr="00411C6C">
              <w:rPr>
                <w:rStyle w:val="Hyperlink"/>
                <w:rFonts w:eastAsia="Symbol"/>
                <w:noProof/>
              </w:rPr>
              <w:t>PSORIASIS</w:t>
            </w:r>
            <w:r w:rsidR="008A2742">
              <w:rPr>
                <w:noProof/>
                <w:webHidden/>
              </w:rPr>
              <w:tab/>
            </w:r>
            <w:r w:rsidR="008A2742">
              <w:rPr>
                <w:noProof/>
                <w:webHidden/>
              </w:rPr>
              <w:fldChar w:fldCharType="begin"/>
            </w:r>
            <w:r w:rsidR="008A2742">
              <w:rPr>
                <w:noProof/>
                <w:webHidden/>
              </w:rPr>
              <w:instrText xml:space="preserve"> PAGEREF _Toc536667088 \h </w:instrText>
            </w:r>
            <w:r w:rsidR="008A2742">
              <w:rPr>
                <w:noProof/>
                <w:webHidden/>
              </w:rPr>
            </w:r>
            <w:r w:rsidR="008A2742">
              <w:rPr>
                <w:noProof/>
                <w:webHidden/>
              </w:rPr>
              <w:fldChar w:fldCharType="separate"/>
            </w:r>
            <w:r w:rsidR="00937EF0">
              <w:rPr>
                <w:noProof/>
                <w:webHidden/>
              </w:rPr>
              <w:t>278</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089" w:history="1">
            <w:r w:rsidR="008A2742" w:rsidRPr="00411C6C">
              <w:rPr>
                <w:rStyle w:val="Hyperlink"/>
                <w:rFonts w:eastAsia="Symbol"/>
                <w:noProof/>
              </w:rPr>
              <w:t>LEPROSY</w:t>
            </w:r>
            <w:r w:rsidR="008A2742">
              <w:rPr>
                <w:noProof/>
                <w:webHidden/>
              </w:rPr>
              <w:tab/>
            </w:r>
            <w:r w:rsidR="008A2742">
              <w:rPr>
                <w:noProof/>
                <w:webHidden/>
              </w:rPr>
              <w:fldChar w:fldCharType="begin"/>
            </w:r>
            <w:r w:rsidR="008A2742">
              <w:rPr>
                <w:noProof/>
                <w:webHidden/>
              </w:rPr>
              <w:instrText xml:space="preserve"> PAGEREF _Toc536667089 \h </w:instrText>
            </w:r>
            <w:r w:rsidR="008A2742">
              <w:rPr>
                <w:noProof/>
                <w:webHidden/>
              </w:rPr>
            </w:r>
            <w:r w:rsidR="008A2742">
              <w:rPr>
                <w:noProof/>
                <w:webHidden/>
              </w:rPr>
              <w:fldChar w:fldCharType="separate"/>
            </w:r>
            <w:r w:rsidR="00937EF0">
              <w:rPr>
                <w:noProof/>
                <w:webHidden/>
              </w:rPr>
              <w:t>279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90" w:history="1">
            <w:r w:rsidR="008A2742" w:rsidRPr="00411C6C">
              <w:rPr>
                <w:rStyle w:val="Hyperlink"/>
                <w:rFonts w:eastAsia="Symbol"/>
                <w:noProof/>
              </w:rPr>
              <w:t>SIGNS AND SYMPTOMS</w:t>
            </w:r>
            <w:r w:rsidR="008A2742">
              <w:rPr>
                <w:noProof/>
                <w:webHidden/>
              </w:rPr>
              <w:tab/>
            </w:r>
            <w:r w:rsidR="008A2742">
              <w:rPr>
                <w:noProof/>
                <w:webHidden/>
              </w:rPr>
              <w:fldChar w:fldCharType="begin"/>
            </w:r>
            <w:r w:rsidR="008A2742">
              <w:rPr>
                <w:noProof/>
                <w:webHidden/>
              </w:rPr>
              <w:instrText xml:space="preserve"> PAGEREF _Toc536667090 \h </w:instrText>
            </w:r>
            <w:r w:rsidR="008A2742">
              <w:rPr>
                <w:noProof/>
                <w:webHidden/>
              </w:rPr>
            </w:r>
            <w:r w:rsidR="008A2742">
              <w:rPr>
                <w:noProof/>
                <w:webHidden/>
              </w:rPr>
              <w:fldChar w:fldCharType="separate"/>
            </w:r>
            <w:r w:rsidR="00937EF0">
              <w:rPr>
                <w:noProof/>
                <w:webHidden/>
              </w:rPr>
              <w:t>279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91" w:history="1">
            <w:r w:rsidR="008A2742" w:rsidRPr="00411C6C">
              <w:rPr>
                <w:rStyle w:val="Hyperlink"/>
                <w:rFonts w:eastAsia="Symbol"/>
                <w:noProof/>
              </w:rPr>
              <w:t>DIAGNOSIS</w:t>
            </w:r>
            <w:r w:rsidR="008A2742">
              <w:rPr>
                <w:noProof/>
                <w:webHidden/>
              </w:rPr>
              <w:tab/>
            </w:r>
            <w:r w:rsidR="008A2742">
              <w:rPr>
                <w:noProof/>
                <w:webHidden/>
              </w:rPr>
              <w:fldChar w:fldCharType="begin"/>
            </w:r>
            <w:r w:rsidR="008A2742">
              <w:rPr>
                <w:noProof/>
                <w:webHidden/>
              </w:rPr>
              <w:instrText xml:space="preserve"> PAGEREF _Toc536667091 \h </w:instrText>
            </w:r>
            <w:r w:rsidR="008A2742">
              <w:rPr>
                <w:noProof/>
                <w:webHidden/>
              </w:rPr>
            </w:r>
            <w:r w:rsidR="008A2742">
              <w:rPr>
                <w:noProof/>
                <w:webHidden/>
              </w:rPr>
              <w:fldChar w:fldCharType="separate"/>
            </w:r>
            <w:r w:rsidR="00937EF0">
              <w:rPr>
                <w:noProof/>
                <w:webHidden/>
              </w:rPr>
              <w:t>280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92" w:history="1">
            <w:r w:rsidR="008A2742" w:rsidRPr="00411C6C">
              <w:rPr>
                <w:rStyle w:val="Hyperlink"/>
                <w:rFonts w:eastAsia="Symbol"/>
                <w:noProof/>
              </w:rPr>
              <w:t>TREATMENT</w:t>
            </w:r>
            <w:r w:rsidR="008A2742">
              <w:rPr>
                <w:noProof/>
                <w:webHidden/>
              </w:rPr>
              <w:tab/>
            </w:r>
            <w:r w:rsidR="008A2742">
              <w:rPr>
                <w:noProof/>
                <w:webHidden/>
              </w:rPr>
              <w:fldChar w:fldCharType="begin"/>
            </w:r>
            <w:r w:rsidR="008A2742">
              <w:rPr>
                <w:noProof/>
                <w:webHidden/>
              </w:rPr>
              <w:instrText xml:space="preserve"> PAGEREF _Toc536667092 \h </w:instrText>
            </w:r>
            <w:r w:rsidR="008A2742">
              <w:rPr>
                <w:noProof/>
                <w:webHidden/>
              </w:rPr>
            </w:r>
            <w:r w:rsidR="008A2742">
              <w:rPr>
                <w:noProof/>
                <w:webHidden/>
              </w:rPr>
              <w:fldChar w:fldCharType="separate"/>
            </w:r>
            <w:r w:rsidR="00937EF0">
              <w:rPr>
                <w:noProof/>
                <w:webHidden/>
              </w:rPr>
              <w:t>280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93" w:history="1">
            <w:r w:rsidR="008A2742" w:rsidRPr="00411C6C">
              <w:rPr>
                <w:rStyle w:val="Hyperlink"/>
                <w:rFonts w:eastAsia="Symbol"/>
                <w:noProof/>
              </w:rPr>
              <w:t>LEPROSY REACTIONS</w:t>
            </w:r>
            <w:r w:rsidR="008A2742">
              <w:rPr>
                <w:noProof/>
                <w:webHidden/>
              </w:rPr>
              <w:tab/>
            </w:r>
            <w:r w:rsidR="008A2742">
              <w:rPr>
                <w:noProof/>
                <w:webHidden/>
              </w:rPr>
              <w:fldChar w:fldCharType="begin"/>
            </w:r>
            <w:r w:rsidR="008A2742">
              <w:rPr>
                <w:noProof/>
                <w:webHidden/>
              </w:rPr>
              <w:instrText xml:space="preserve"> PAGEREF _Toc536667093 \h </w:instrText>
            </w:r>
            <w:r w:rsidR="008A2742">
              <w:rPr>
                <w:noProof/>
                <w:webHidden/>
              </w:rPr>
            </w:r>
            <w:r w:rsidR="008A2742">
              <w:rPr>
                <w:noProof/>
                <w:webHidden/>
              </w:rPr>
              <w:fldChar w:fldCharType="separate"/>
            </w:r>
            <w:r w:rsidR="00937EF0">
              <w:rPr>
                <w:noProof/>
                <w:webHidden/>
              </w:rPr>
              <w:t>281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094" w:history="1">
            <w:r w:rsidR="008A2742" w:rsidRPr="00411C6C">
              <w:rPr>
                <w:rStyle w:val="Hyperlink"/>
                <w:rFonts w:eastAsia="Symbol"/>
                <w:noProof/>
              </w:rPr>
              <w:t>WOUNDS</w:t>
            </w:r>
            <w:r w:rsidR="008A2742">
              <w:rPr>
                <w:noProof/>
                <w:webHidden/>
              </w:rPr>
              <w:tab/>
            </w:r>
            <w:r w:rsidR="008A2742">
              <w:rPr>
                <w:noProof/>
                <w:webHidden/>
              </w:rPr>
              <w:fldChar w:fldCharType="begin"/>
            </w:r>
            <w:r w:rsidR="008A2742">
              <w:rPr>
                <w:noProof/>
                <w:webHidden/>
              </w:rPr>
              <w:instrText xml:space="preserve"> PAGEREF _Toc536667094 \h </w:instrText>
            </w:r>
            <w:r w:rsidR="008A2742">
              <w:rPr>
                <w:noProof/>
                <w:webHidden/>
              </w:rPr>
            </w:r>
            <w:r w:rsidR="008A2742">
              <w:rPr>
                <w:noProof/>
                <w:webHidden/>
              </w:rPr>
              <w:fldChar w:fldCharType="separate"/>
            </w:r>
            <w:r w:rsidR="00937EF0">
              <w:rPr>
                <w:noProof/>
                <w:webHidden/>
              </w:rPr>
              <w:t>282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95" w:history="1">
            <w:r w:rsidR="008A2742" w:rsidRPr="00411C6C">
              <w:rPr>
                <w:rStyle w:val="Hyperlink"/>
                <w:rFonts w:eastAsia="Symbol"/>
                <w:noProof/>
              </w:rPr>
              <w:t>TREATMENT</w:t>
            </w:r>
            <w:r w:rsidR="008A2742">
              <w:rPr>
                <w:noProof/>
                <w:webHidden/>
              </w:rPr>
              <w:tab/>
            </w:r>
            <w:r w:rsidR="008A2742">
              <w:rPr>
                <w:noProof/>
                <w:webHidden/>
              </w:rPr>
              <w:fldChar w:fldCharType="begin"/>
            </w:r>
            <w:r w:rsidR="008A2742">
              <w:rPr>
                <w:noProof/>
                <w:webHidden/>
              </w:rPr>
              <w:instrText xml:space="preserve"> PAGEREF _Toc536667095 \h </w:instrText>
            </w:r>
            <w:r w:rsidR="008A2742">
              <w:rPr>
                <w:noProof/>
                <w:webHidden/>
              </w:rPr>
            </w:r>
            <w:r w:rsidR="008A2742">
              <w:rPr>
                <w:noProof/>
                <w:webHidden/>
              </w:rPr>
              <w:fldChar w:fldCharType="separate"/>
            </w:r>
            <w:r w:rsidR="00937EF0">
              <w:rPr>
                <w:noProof/>
                <w:webHidden/>
              </w:rPr>
              <w:t>282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96" w:history="1">
            <w:r w:rsidR="008A2742" w:rsidRPr="00411C6C">
              <w:rPr>
                <w:rStyle w:val="Hyperlink"/>
                <w:rFonts w:eastAsia="Symbol"/>
                <w:noProof/>
              </w:rPr>
              <w:t>TETANUS PREVENTION</w:t>
            </w:r>
            <w:r w:rsidR="008A2742">
              <w:rPr>
                <w:noProof/>
                <w:webHidden/>
              </w:rPr>
              <w:tab/>
            </w:r>
            <w:r w:rsidR="008A2742">
              <w:rPr>
                <w:noProof/>
                <w:webHidden/>
              </w:rPr>
              <w:fldChar w:fldCharType="begin"/>
            </w:r>
            <w:r w:rsidR="008A2742">
              <w:rPr>
                <w:noProof/>
                <w:webHidden/>
              </w:rPr>
              <w:instrText xml:space="preserve"> PAGEREF _Toc536667096 \h </w:instrText>
            </w:r>
            <w:r w:rsidR="008A2742">
              <w:rPr>
                <w:noProof/>
                <w:webHidden/>
              </w:rPr>
            </w:r>
            <w:r w:rsidR="008A2742">
              <w:rPr>
                <w:noProof/>
                <w:webHidden/>
              </w:rPr>
              <w:fldChar w:fldCharType="separate"/>
            </w:r>
            <w:r w:rsidR="00937EF0">
              <w:rPr>
                <w:noProof/>
                <w:webHidden/>
              </w:rPr>
              <w:t>284</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097" w:history="1">
            <w:r w:rsidR="008A2742" w:rsidRPr="00411C6C">
              <w:rPr>
                <w:rStyle w:val="Hyperlink"/>
                <w:rFonts w:eastAsia="Symbol"/>
                <w:noProof/>
              </w:rPr>
              <w:t>BURNS</w:t>
            </w:r>
            <w:r w:rsidR="008A2742">
              <w:rPr>
                <w:noProof/>
                <w:webHidden/>
              </w:rPr>
              <w:tab/>
            </w:r>
            <w:r w:rsidR="008A2742">
              <w:rPr>
                <w:noProof/>
                <w:webHidden/>
              </w:rPr>
              <w:fldChar w:fldCharType="begin"/>
            </w:r>
            <w:r w:rsidR="008A2742">
              <w:rPr>
                <w:noProof/>
                <w:webHidden/>
              </w:rPr>
              <w:instrText xml:space="preserve"> PAGEREF _Toc536667097 \h </w:instrText>
            </w:r>
            <w:r w:rsidR="008A2742">
              <w:rPr>
                <w:noProof/>
                <w:webHidden/>
              </w:rPr>
            </w:r>
            <w:r w:rsidR="008A2742">
              <w:rPr>
                <w:noProof/>
                <w:webHidden/>
              </w:rPr>
              <w:fldChar w:fldCharType="separate"/>
            </w:r>
            <w:r w:rsidR="00937EF0">
              <w:rPr>
                <w:noProof/>
                <w:webHidden/>
              </w:rPr>
              <w:t>285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98" w:history="1">
            <w:r w:rsidR="008A2742" w:rsidRPr="00411C6C">
              <w:rPr>
                <w:rStyle w:val="Hyperlink"/>
                <w:rFonts w:eastAsia="Symbol"/>
                <w:noProof/>
              </w:rPr>
              <w:t>HISTORY</w:t>
            </w:r>
            <w:r w:rsidR="008A2742">
              <w:rPr>
                <w:noProof/>
                <w:webHidden/>
              </w:rPr>
              <w:tab/>
            </w:r>
            <w:r w:rsidR="008A2742">
              <w:rPr>
                <w:noProof/>
                <w:webHidden/>
              </w:rPr>
              <w:fldChar w:fldCharType="begin"/>
            </w:r>
            <w:r w:rsidR="008A2742">
              <w:rPr>
                <w:noProof/>
                <w:webHidden/>
              </w:rPr>
              <w:instrText xml:space="preserve"> PAGEREF _Toc536667098 \h </w:instrText>
            </w:r>
            <w:r w:rsidR="008A2742">
              <w:rPr>
                <w:noProof/>
                <w:webHidden/>
              </w:rPr>
            </w:r>
            <w:r w:rsidR="008A2742">
              <w:rPr>
                <w:noProof/>
                <w:webHidden/>
              </w:rPr>
              <w:fldChar w:fldCharType="separate"/>
            </w:r>
            <w:r w:rsidR="00937EF0">
              <w:rPr>
                <w:noProof/>
                <w:webHidden/>
              </w:rPr>
              <w:t>285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099" w:history="1">
            <w:r w:rsidR="008A2742" w:rsidRPr="00411C6C">
              <w:rPr>
                <w:rStyle w:val="Hyperlink"/>
                <w:rFonts w:eastAsia="Symbol"/>
                <w:noProof/>
              </w:rPr>
              <w:t>EXAMINATION</w:t>
            </w:r>
            <w:r w:rsidR="008A2742">
              <w:rPr>
                <w:noProof/>
                <w:webHidden/>
              </w:rPr>
              <w:tab/>
            </w:r>
            <w:r w:rsidR="008A2742">
              <w:rPr>
                <w:noProof/>
                <w:webHidden/>
              </w:rPr>
              <w:fldChar w:fldCharType="begin"/>
            </w:r>
            <w:r w:rsidR="008A2742">
              <w:rPr>
                <w:noProof/>
                <w:webHidden/>
              </w:rPr>
              <w:instrText xml:space="preserve"> PAGEREF _Toc536667099 \h </w:instrText>
            </w:r>
            <w:r w:rsidR="008A2742">
              <w:rPr>
                <w:noProof/>
                <w:webHidden/>
              </w:rPr>
            </w:r>
            <w:r w:rsidR="008A2742">
              <w:rPr>
                <w:noProof/>
                <w:webHidden/>
              </w:rPr>
              <w:fldChar w:fldCharType="separate"/>
            </w:r>
            <w:r w:rsidR="00937EF0">
              <w:rPr>
                <w:noProof/>
                <w:webHidden/>
              </w:rPr>
              <w:t>285</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7100" w:history="1">
            <w:r w:rsidR="008A2742" w:rsidRPr="00411C6C">
              <w:rPr>
                <w:rStyle w:val="Hyperlink"/>
                <w:noProof/>
              </w:rPr>
              <w:t>HEALTH EDUCATION</w:t>
            </w:r>
            <w:r w:rsidR="008A2742">
              <w:rPr>
                <w:noProof/>
                <w:webHidden/>
              </w:rPr>
              <w:tab/>
            </w:r>
            <w:r w:rsidR="008A2742">
              <w:rPr>
                <w:noProof/>
                <w:webHidden/>
              </w:rPr>
              <w:fldChar w:fldCharType="begin"/>
            </w:r>
            <w:r w:rsidR="008A2742">
              <w:rPr>
                <w:noProof/>
                <w:webHidden/>
              </w:rPr>
              <w:instrText xml:space="preserve"> PAGEREF _Toc536667100 \h </w:instrText>
            </w:r>
            <w:r w:rsidR="008A2742">
              <w:rPr>
                <w:noProof/>
                <w:webHidden/>
              </w:rPr>
            </w:r>
            <w:r w:rsidR="008A2742">
              <w:rPr>
                <w:noProof/>
                <w:webHidden/>
              </w:rPr>
              <w:fldChar w:fldCharType="separate"/>
            </w:r>
            <w:r w:rsidR="00937EF0">
              <w:rPr>
                <w:noProof/>
                <w:webHidden/>
              </w:rPr>
              <w:t>287</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01" w:history="1">
            <w:r w:rsidR="008A2742" w:rsidRPr="00411C6C">
              <w:rPr>
                <w:rStyle w:val="Hyperlink"/>
                <w:noProof/>
              </w:rPr>
              <w:t>Nutrition</w:t>
            </w:r>
            <w:r w:rsidR="008A2742">
              <w:rPr>
                <w:noProof/>
                <w:webHidden/>
              </w:rPr>
              <w:tab/>
            </w:r>
            <w:r w:rsidR="008A2742">
              <w:rPr>
                <w:noProof/>
                <w:webHidden/>
              </w:rPr>
              <w:fldChar w:fldCharType="begin"/>
            </w:r>
            <w:r w:rsidR="008A2742">
              <w:rPr>
                <w:noProof/>
                <w:webHidden/>
              </w:rPr>
              <w:instrText xml:space="preserve"> PAGEREF _Toc536667101 \h </w:instrText>
            </w:r>
            <w:r w:rsidR="008A2742">
              <w:rPr>
                <w:noProof/>
                <w:webHidden/>
              </w:rPr>
            </w:r>
            <w:r w:rsidR="008A2742">
              <w:rPr>
                <w:noProof/>
                <w:webHidden/>
              </w:rPr>
              <w:fldChar w:fldCharType="separate"/>
            </w:r>
            <w:r w:rsidR="00937EF0">
              <w:rPr>
                <w:noProof/>
                <w:webHidden/>
              </w:rPr>
              <w:t>287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02" w:history="1">
            <w:r w:rsidR="008A2742" w:rsidRPr="00411C6C">
              <w:rPr>
                <w:rStyle w:val="Hyperlink"/>
                <w:noProof/>
              </w:rPr>
              <w:t>Type of food to eat</w:t>
            </w:r>
            <w:r w:rsidR="008A2742">
              <w:rPr>
                <w:noProof/>
                <w:webHidden/>
              </w:rPr>
              <w:tab/>
            </w:r>
            <w:r w:rsidR="008A2742">
              <w:rPr>
                <w:noProof/>
                <w:webHidden/>
              </w:rPr>
              <w:fldChar w:fldCharType="begin"/>
            </w:r>
            <w:r w:rsidR="008A2742">
              <w:rPr>
                <w:noProof/>
                <w:webHidden/>
              </w:rPr>
              <w:instrText xml:space="preserve"> PAGEREF _Toc536667102 \h </w:instrText>
            </w:r>
            <w:r w:rsidR="008A2742">
              <w:rPr>
                <w:noProof/>
                <w:webHidden/>
              </w:rPr>
            </w:r>
            <w:r w:rsidR="008A2742">
              <w:rPr>
                <w:noProof/>
                <w:webHidden/>
              </w:rPr>
              <w:fldChar w:fldCharType="separate"/>
            </w:r>
            <w:r w:rsidR="00937EF0">
              <w:rPr>
                <w:noProof/>
                <w:webHidden/>
              </w:rPr>
              <w:t>287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03" w:history="1">
            <w:r w:rsidR="008A2742" w:rsidRPr="00411C6C">
              <w:rPr>
                <w:rStyle w:val="Hyperlink"/>
                <w:noProof/>
              </w:rPr>
              <w:t>How often to eat</w:t>
            </w:r>
            <w:r w:rsidR="008A2742">
              <w:rPr>
                <w:noProof/>
                <w:webHidden/>
              </w:rPr>
              <w:tab/>
            </w:r>
            <w:r w:rsidR="008A2742">
              <w:rPr>
                <w:noProof/>
                <w:webHidden/>
              </w:rPr>
              <w:fldChar w:fldCharType="begin"/>
            </w:r>
            <w:r w:rsidR="008A2742">
              <w:rPr>
                <w:noProof/>
                <w:webHidden/>
              </w:rPr>
              <w:instrText xml:space="preserve"> PAGEREF _Toc536667103 \h </w:instrText>
            </w:r>
            <w:r w:rsidR="008A2742">
              <w:rPr>
                <w:noProof/>
                <w:webHidden/>
              </w:rPr>
            </w:r>
            <w:r w:rsidR="008A2742">
              <w:rPr>
                <w:noProof/>
                <w:webHidden/>
              </w:rPr>
              <w:fldChar w:fldCharType="separate"/>
            </w:r>
            <w:r w:rsidR="00937EF0">
              <w:rPr>
                <w:noProof/>
                <w:webHidden/>
              </w:rPr>
              <w:t>287</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04" w:history="1">
            <w:r w:rsidR="008A2742" w:rsidRPr="00411C6C">
              <w:rPr>
                <w:rStyle w:val="Hyperlink"/>
                <w:noProof/>
              </w:rPr>
              <w:t>Hydration</w:t>
            </w:r>
            <w:r w:rsidR="008A2742">
              <w:rPr>
                <w:noProof/>
                <w:webHidden/>
              </w:rPr>
              <w:tab/>
            </w:r>
            <w:r w:rsidR="008A2742">
              <w:rPr>
                <w:noProof/>
                <w:webHidden/>
              </w:rPr>
              <w:fldChar w:fldCharType="begin"/>
            </w:r>
            <w:r w:rsidR="008A2742">
              <w:rPr>
                <w:noProof/>
                <w:webHidden/>
              </w:rPr>
              <w:instrText xml:space="preserve"> PAGEREF _Toc536667104 \h </w:instrText>
            </w:r>
            <w:r w:rsidR="008A2742">
              <w:rPr>
                <w:noProof/>
                <w:webHidden/>
              </w:rPr>
            </w:r>
            <w:r w:rsidR="008A2742">
              <w:rPr>
                <w:noProof/>
                <w:webHidden/>
              </w:rPr>
              <w:fldChar w:fldCharType="separate"/>
            </w:r>
            <w:r w:rsidR="00937EF0">
              <w:rPr>
                <w:noProof/>
                <w:webHidden/>
              </w:rPr>
              <w:t>287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05" w:history="1">
            <w:r w:rsidR="008A2742" w:rsidRPr="00411C6C">
              <w:rPr>
                <w:rStyle w:val="Hyperlink"/>
                <w:noProof/>
              </w:rPr>
              <w:t>Breastfeeding</w:t>
            </w:r>
            <w:r w:rsidR="008A2742">
              <w:rPr>
                <w:noProof/>
                <w:webHidden/>
              </w:rPr>
              <w:tab/>
            </w:r>
            <w:r w:rsidR="008A2742">
              <w:rPr>
                <w:noProof/>
                <w:webHidden/>
              </w:rPr>
              <w:fldChar w:fldCharType="begin"/>
            </w:r>
            <w:r w:rsidR="008A2742">
              <w:rPr>
                <w:noProof/>
                <w:webHidden/>
              </w:rPr>
              <w:instrText xml:space="preserve"> PAGEREF _Toc536667105 \h </w:instrText>
            </w:r>
            <w:r w:rsidR="008A2742">
              <w:rPr>
                <w:noProof/>
                <w:webHidden/>
              </w:rPr>
            </w:r>
            <w:r w:rsidR="008A2742">
              <w:rPr>
                <w:noProof/>
                <w:webHidden/>
              </w:rPr>
              <w:fldChar w:fldCharType="separate"/>
            </w:r>
            <w:r w:rsidR="00937EF0">
              <w:rPr>
                <w:noProof/>
                <w:webHidden/>
              </w:rPr>
              <w:t>287</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06" w:history="1">
            <w:r w:rsidR="008A2742" w:rsidRPr="00411C6C">
              <w:rPr>
                <w:rStyle w:val="Hyperlink"/>
                <w:noProof/>
              </w:rPr>
              <w:t>Weaning</w:t>
            </w:r>
            <w:r w:rsidR="008A2742">
              <w:rPr>
                <w:noProof/>
                <w:webHidden/>
              </w:rPr>
              <w:tab/>
            </w:r>
            <w:r w:rsidR="008A2742">
              <w:rPr>
                <w:noProof/>
                <w:webHidden/>
              </w:rPr>
              <w:fldChar w:fldCharType="begin"/>
            </w:r>
            <w:r w:rsidR="008A2742">
              <w:rPr>
                <w:noProof/>
                <w:webHidden/>
              </w:rPr>
              <w:instrText xml:space="preserve"> PAGEREF _Toc536667106 \h </w:instrText>
            </w:r>
            <w:r w:rsidR="008A2742">
              <w:rPr>
                <w:noProof/>
                <w:webHidden/>
              </w:rPr>
            </w:r>
            <w:r w:rsidR="008A2742">
              <w:rPr>
                <w:noProof/>
                <w:webHidden/>
              </w:rPr>
              <w:fldChar w:fldCharType="separate"/>
            </w:r>
            <w:r w:rsidR="00937EF0">
              <w:rPr>
                <w:noProof/>
                <w:webHidden/>
              </w:rPr>
              <w:t>287</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07" w:history="1">
            <w:r w:rsidR="008A2742" w:rsidRPr="00411C6C">
              <w:rPr>
                <w:rStyle w:val="Hyperlink"/>
                <w:noProof/>
              </w:rPr>
              <w:t>Hygiene</w:t>
            </w:r>
            <w:r w:rsidR="008A2742">
              <w:rPr>
                <w:noProof/>
                <w:webHidden/>
              </w:rPr>
              <w:tab/>
            </w:r>
            <w:r w:rsidR="008A2742">
              <w:rPr>
                <w:noProof/>
                <w:webHidden/>
              </w:rPr>
              <w:fldChar w:fldCharType="begin"/>
            </w:r>
            <w:r w:rsidR="008A2742">
              <w:rPr>
                <w:noProof/>
                <w:webHidden/>
              </w:rPr>
              <w:instrText xml:space="preserve"> PAGEREF _Toc536667107 \h </w:instrText>
            </w:r>
            <w:r w:rsidR="008A2742">
              <w:rPr>
                <w:noProof/>
                <w:webHidden/>
              </w:rPr>
            </w:r>
            <w:r w:rsidR="008A2742">
              <w:rPr>
                <w:noProof/>
                <w:webHidden/>
              </w:rPr>
              <w:fldChar w:fldCharType="separate"/>
            </w:r>
            <w:r w:rsidR="00937EF0">
              <w:rPr>
                <w:noProof/>
                <w:webHidden/>
              </w:rPr>
              <w:t>288</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08" w:history="1">
            <w:r w:rsidR="008A2742" w:rsidRPr="00411C6C">
              <w:rPr>
                <w:rStyle w:val="Hyperlink"/>
                <w:noProof/>
              </w:rPr>
              <w:t>Personal hygiene</w:t>
            </w:r>
            <w:r w:rsidR="008A2742">
              <w:rPr>
                <w:noProof/>
                <w:webHidden/>
              </w:rPr>
              <w:tab/>
            </w:r>
            <w:r w:rsidR="008A2742">
              <w:rPr>
                <w:noProof/>
                <w:webHidden/>
              </w:rPr>
              <w:fldChar w:fldCharType="begin"/>
            </w:r>
            <w:r w:rsidR="008A2742">
              <w:rPr>
                <w:noProof/>
                <w:webHidden/>
              </w:rPr>
              <w:instrText xml:space="preserve"> PAGEREF _Toc536667108 \h </w:instrText>
            </w:r>
            <w:r w:rsidR="008A2742">
              <w:rPr>
                <w:noProof/>
                <w:webHidden/>
              </w:rPr>
            </w:r>
            <w:r w:rsidR="008A2742">
              <w:rPr>
                <w:noProof/>
                <w:webHidden/>
              </w:rPr>
              <w:fldChar w:fldCharType="separate"/>
            </w:r>
            <w:r w:rsidR="00937EF0">
              <w:rPr>
                <w:noProof/>
                <w:webHidden/>
              </w:rPr>
              <w:t>288</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09" w:history="1">
            <w:r w:rsidR="008A2742" w:rsidRPr="00411C6C">
              <w:rPr>
                <w:rStyle w:val="Hyperlink"/>
                <w:noProof/>
              </w:rPr>
              <w:t>Hand washing</w:t>
            </w:r>
            <w:r w:rsidR="008A2742">
              <w:rPr>
                <w:noProof/>
                <w:webHidden/>
              </w:rPr>
              <w:tab/>
            </w:r>
            <w:r w:rsidR="008A2742">
              <w:rPr>
                <w:noProof/>
                <w:webHidden/>
              </w:rPr>
              <w:fldChar w:fldCharType="begin"/>
            </w:r>
            <w:r w:rsidR="008A2742">
              <w:rPr>
                <w:noProof/>
                <w:webHidden/>
              </w:rPr>
              <w:instrText xml:space="preserve"> PAGEREF _Toc536667109 \h </w:instrText>
            </w:r>
            <w:r w:rsidR="008A2742">
              <w:rPr>
                <w:noProof/>
                <w:webHidden/>
              </w:rPr>
            </w:r>
            <w:r w:rsidR="008A2742">
              <w:rPr>
                <w:noProof/>
                <w:webHidden/>
              </w:rPr>
              <w:fldChar w:fldCharType="separate"/>
            </w:r>
            <w:r w:rsidR="00937EF0">
              <w:rPr>
                <w:noProof/>
                <w:webHidden/>
              </w:rPr>
              <w:t>288</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10" w:history="1">
            <w:r w:rsidR="008A2742" w:rsidRPr="00411C6C">
              <w:rPr>
                <w:rStyle w:val="Hyperlink"/>
                <w:noProof/>
              </w:rPr>
              <w:t>Environment hygiene</w:t>
            </w:r>
            <w:r w:rsidR="008A2742">
              <w:rPr>
                <w:noProof/>
                <w:webHidden/>
              </w:rPr>
              <w:tab/>
            </w:r>
            <w:r w:rsidR="008A2742">
              <w:rPr>
                <w:noProof/>
                <w:webHidden/>
              </w:rPr>
              <w:fldChar w:fldCharType="begin"/>
            </w:r>
            <w:r w:rsidR="008A2742">
              <w:rPr>
                <w:noProof/>
                <w:webHidden/>
              </w:rPr>
              <w:instrText xml:space="preserve"> PAGEREF _Toc536667110 \h </w:instrText>
            </w:r>
            <w:r w:rsidR="008A2742">
              <w:rPr>
                <w:noProof/>
                <w:webHidden/>
              </w:rPr>
            </w:r>
            <w:r w:rsidR="008A2742">
              <w:rPr>
                <w:noProof/>
                <w:webHidden/>
              </w:rPr>
              <w:fldChar w:fldCharType="separate"/>
            </w:r>
            <w:r w:rsidR="00937EF0">
              <w:rPr>
                <w:noProof/>
                <w:webHidden/>
              </w:rPr>
              <w:t>289</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11" w:history="1">
            <w:r w:rsidR="008A2742" w:rsidRPr="00411C6C">
              <w:rPr>
                <w:rStyle w:val="Hyperlink"/>
                <w:noProof/>
              </w:rPr>
              <w:t>Recognizing danger signs of a sick child and signs of malnutrition</w:t>
            </w:r>
            <w:r w:rsidR="008A2742">
              <w:rPr>
                <w:noProof/>
                <w:webHidden/>
              </w:rPr>
              <w:tab/>
            </w:r>
            <w:r w:rsidR="008A2742">
              <w:rPr>
                <w:noProof/>
                <w:webHidden/>
              </w:rPr>
              <w:fldChar w:fldCharType="begin"/>
            </w:r>
            <w:r w:rsidR="008A2742">
              <w:rPr>
                <w:noProof/>
                <w:webHidden/>
              </w:rPr>
              <w:instrText xml:space="preserve"> PAGEREF _Toc536667111 \h </w:instrText>
            </w:r>
            <w:r w:rsidR="008A2742">
              <w:rPr>
                <w:noProof/>
                <w:webHidden/>
              </w:rPr>
            </w:r>
            <w:r w:rsidR="008A2742">
              <w:rPr>
                <w:noProof/>
                <w:webHidden/>
              </w:rPr>
              <w:fldChar w:fldCharType="separate"/>
            </w:r>
            <w:r w:rsidR="00937EF0">
              <w:rPr>
                <w:noProof/>
                <w:webHidden/>
              </w:rPr>
              <w:t>289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12" w:history="1">
            <w:r w:rsidR="008A2742" w:rsidRPr="00411C6C">
              <w:rPr>
                <w:rStyle w:val="Hyperlink"/>
                <w:noProof/>
              </w:rPr>
              <w:t>Signs of malnutrition</w:t>
            </w:r>
            <w:r w:rsidR="008A2742">
              <w:rPr>
                <w:noProof/>
                <w:webHidden/>
              </w:rPr>
              <w:tab/>
            </w:r>
            <w:r w:rsidR="008A2742">
              <w:rPr>
                <w:noProof/>
                <w:webHidden/>
              </w:rPr>
              <w:fldChar w:fldCharType="begin"/>
            </w:r>
            <w:r w:rsidR="008A2742">
              <w:rPr>
                <w:noProof/>
                <w:webHidden/>
              </w:rPr>
              <w:instrText xml:space="preserve"> PAGEREF _Toc536667112 \h </w:instrText>
            </w:r>
            <w:r w:rsidR="008A2742">
              <w:rPr>
                <w:noProof/>
                <w:webHidden/>
              </w:rPr>
            </w:r>
            <w:r w:rsidR="008A2742">
              <w:rPr>
                <w:noProof/>
                <w:webHidden/>
              </w:rPr>
              <w:fldChar w:fldCharType="separate"/>
            </w:r>
            <w:r w:rsidR="00937EF0">
              <w:rPr>
                <w:noProof/>
                <w:webHidden/>
              </w:rPr>
              <w:t>289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13" w:history="1">
            <w:r w:rsidR="008A2742" w:rsidRPr="00411C6C">
              <w:rPr>
                <w:rStyle w:val="Hyperlink"/>
                <w:noProof/>
              </w:rPr>
              <w:t>Danger signs of a sick child</w:t>
            </w:r>
            <w:r w:rsidR="008A2742">
              <w:rPr>
                <w:noProof/>
                <w:webHidden/>
              </w:rPr>
              <w:tab/>
            </w:r>
            <w:r w:rsidR="008A2742">
              <w:rPr>
                <w:noProof/>
                <w:webHidden/>
              </w:rPr>
              <w:fldChar w:fldCharType="begin"/>
            </w:r>
            <w:r w:rsidR="008A2742">
              <w:rPr>
                <w:noProof/>
                <w:webHidden/>
              </w:rPr>
              <w:instrText xml:space="preserve"> PAGEREF _Toc536667113 \h </w:instrText>
            </w:r>
            <w:r w:rsidR="008A2742">
              <w:rPr>
                <w:noProof/>
                <w:webHidden/>
              </w:rPr>
            </w:r>
            <w:r w:rsidR="008A2742">
              <w:rPr>
                <w:noProof/>
                <w:webHidden/>
              </w:rPr>
              <w:fldChar w:fldCharType="separate"/>
            </w:r>
            <w:r w:rsidR="00937EF0">
              <w:rPr>
                <w:noProof/>
                <w:webHidden/>
              </w:rPr>
              <w:t>290</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14" w:history="1">
            <w:r w:rsidR="008A2742" w:rsidRPr="00411C6C">
              <w:rPr>
                <w:rStyle w:val="Hyperlink"/>
                <w:noProof/>
              </w:rPr>
              <w:t>Immunization</w:t>
            </w:r>
            <w:r w:rsidR="008A2742">
              <w:rPr>
                <w:noProof/>
                <w:webHidden/>
              </w:rPr>
              <w:tab/>
            </w:r>
            <w:r w:rsidR="008A2742">
              <w:rPr>
                <w:noProof/>
                <w:webHidden/>
              </w:rPr>
              <w:fldChar w:fldCharType="begin"/>
            </w:r>
            <w:r w:rsidR="008A2742">
              <w:rPr>
                <w:noProof/>
                <w:webHidden/>
              </w:rPr>
              <w:instrText xml:space="preserve"> PAGEREF _Toc536667114 \h </w:instrText>
            </w:r>
            <w:r w:rsidR="008A2742">
              <w:rPr>
                <w:noProof/>
                <w:webHidden/>
              </w:rPr>
            </w:r>
            <w:r w:rsidR="008A2742">
              <w:rPr>
                <w:noProof/>
                <w:webHidden/>
              </w:rPr>
              <w:fldChar w:fldCharType="separate"/>
            </w:r>
            <w:r w:rsidR="00937EF0">
              <w:rPr>
                <w:noProof/>
                <w:webHidden/>
              </w:rPr>
              <w:t>290</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15" w:history="1">
            <w:r w:rsidR="008A2742" w:rsidRPr="00411C6C">
              <w:rPr>
                <w:rStyle w:val="Hyperlink"/>
                <w:noProof/>
              </w:rPr>
              <w:t>Family planning</w:t>
            </w:r>
            <w:r w:rsidR="008A2742">
              <w:rPr>
                <w:noProof/>
                <w:webHidden/>
              </w:rPr>
              <w:tab/>
            </w:r>
            <w:r w:rsidR="008A2742">
              <w:rPr>
                <w:noProof/>
                <w:webHidden/>
              </w:rPr>
              <w:fldChar w:fldCharType="begin"/>
            </w:r>
            <w:r w:rsidR="008A2742">
              <w:rPr>
                <w:noProof/>
                <w:webHidden/>
              </w:rPr>
              <w:instrText xml:space="preserve"> PAGEREF _Toc536667115 \h </w:instrText>
            </w:r>
            <w:r w:rsidR="008A2742">
              <w:rPr>
                <w:noProof/>
                <w:webHidden/>
              </w:rPr>
            </w:r>
            <w:r w:rsidR="008A2742">
              <w:rPr>
                <w:noProof/>
                <w:webHidden/>
              </w:rPr>
              <w:fldChar w:fldCharType="separate"/>
            </w:r>
            <w:r w:rsidR="00937EF0">
              <w:rPr>
                <w:noProof/>
                <w:webHidden/>
              </w:rPr>
              <w:t>290</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16" w:history="1">
            <w:r w:rsidR="008A2742" w:rsidRPr="00411C6C">
              <w:rPr>
                <w:rStyle w:val="Hyperlink"/>
                <w:noProof/>
              </w:rPr>
              <w:t>Safe food preparation</w:t>
            </w:r>
            <w:r w:rsidR="008A2742">
              <w:rPr>
                <w:noProof/>
                <w:webHidden/>
              </w:rPr>
              <w:tab/>
            </w:r>
            <w:r w:rsidR="008A2742">
              <w:rPr>
                <w:noProof/>
                <w:webHidden/>
              </w:rPr>
              <w:fldChar w:fldCharType="begin"/>
            </w:r>
            <w:r w:rsidR="008A2742">
              <w:rPr>
                <w:noProof/>
                <w:webHidden/>
              </w:rPr>
              <w:instrText xml:space="preserve"> PAGEREF _Toc536667116 \h </w:instrText>
            </w:r>
            <w:r w:rsidR="008A2742">
              <w:rPr>
                <w:noProof/>
                <w:webHidden/>
              </w:rPr>
            </w:r>
            <w:r w:rsidR="008A2742">
              <w:rPr>
                <w:noProof/>
                <w:webHidden/>
              </w:rPr>
              <w:fldChar w:fldCharType="separate"/>
            </w:r>
            <w:r w:rsidR="00937EF0">
              <w:rPr>
                <w:noProof/>
                <w:webHidden/>
              </w:rPr>
              <w:t>291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17" w:history="1">
            <w:r w:rsidR="008A2742" w:rsidRPr="00411C6C">
              <w:rPr>
                <w:rStyle w:val="Hyperlink"/>
                <w:noProof/>
              </w:rPr>
              <w:t>Safe feeding</w:t>
            </w:r>
            <w:r w:rsidR="008A2742">
              <w:rPr>
                <w:noProof/>
                <w:webHidden/>
              </w:rPr>
              <w:tab/>
            </w:r>
            <w:r w:rsidR="008A2742">
              <w:rPr>
                <w:noProof/>
                <w:webHidden/>
              </w:rPr>
              <w:fldChar w:fldCharType="begin"/>
            </w:r>
            <w:r w:rsidR="008A2742">
              <w:rPr>
                <w:noProof/>
                <w:webHidden/>
              </w:rPr>
              <w:instrText xml:space="preserve"> PAGEREF _Toc536667117 \h </w:instrText>
            </w:r>
            <w:r w:rsidR="008A2742">
              <w:rPr>
                <w:noProof/>
                <w:webHidden/>
              </w:rPr>
            </w:r>
            <w:r w:rsidR="008A2742">
              <w:rPr>
                <w:noProof/>
                <w:webHidden/>
              </w:rPr>
              <w:fldChar w:fldCharType="separate"/>
            </w:r>
            <w:r w:rsidR="00937EF0">
              <w:rPr>
                <w:noProof/>
                <w:webHidden/>
              </w:rPr>
              <w:t>291</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7118" w:history="1">
            <w:r w:rsidR="008A2742" w:rsidRPr="00411C6C">
              <w:rPr>
                <w:rStyle w:val="Hyperlink"/>
                <w:rFonts w:eastAsia="Symbol"/>
                <w:noProof/>
              </w:rPr>
              <w:t>DENTAL DISEASES</w:t>
            </w:r>
            <w:r w:rsidR="008A2742">
              <w:rPr>
                <w:noProof/>
                <w:webHidden/>
              </w:rPr>
              <w:tab/>
            </w:r>
            <w:r w:rsidR="008A2742">
              <w:rPr>
                <w:noProof/>
                <w:webHidden/>
              </w:rPr>
              <w:fldChar w:fldCharType="begin"/>
            </w:r>
            <w:r w:rsidR="008A2742">
              <w:rPr>
                <w:noProof/>
                <w:webHidden/>
              </w:rPr>
              <w:instrText xml:space="preserve"> PAGEREF _Toc536667118 \h </w:instrText>
            </w:r>
            <w:r w:rsidR="008A2742">
              <w:rPr>
                <w:noProof/>
                <w:webHidden/>
              </w:rPr>
            </w:r>
            <w:r w:rsidR="008A2742">
              <w:rPr>
                <w:noProof/>
                <w:webHidden/>
              </w:rPr>
              <w:fldChar w:fldCharType="separate"/>
            </w:r>
            <w:r w:rsidR="00937EF0">
              <w:rPr>
                <w:noProof/>
                <w:webHidden/>
              </w:rPr>
              <w:t>292</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19" w:history="1">
            <w:r w:rsidR="008A2742" w:rsidRPr="00411C6C">
              <w:rPr>
                <w:rStyle w:val="Hyperlink"/>
                <w:rFonts w:eastAsia="Symbol"/>
                <w:noProof/>
              </w:rPr>
              <w:t>DISEASES OF GUMS AND TEETH</w:t>
            </w:r>
            <w:r w:rsidR="008A2742">
              <w:rPr>
                <w:noProof/>
                <w:webHidden/>
              </w:rPr>
              <w:tab/>
            </w:r>
            <w:r w:rsidR="008A2742">
              <w:rPr>
                <w:noProof/>
                <w:webHidden/>
              </w:rPr>
              <w:fldChar w:fldCharType="begin"/>
            </w:r>
            <w:r w:rsidR="008A2742">
              <w:rPr>
                <w:noProof/>
                <w:webHidden/>
              </w:rPr>
              <w:instrText xml:space="preserve"> PAGEREF _Toc536667119 \h </w:instrText>
            </w:r>
            <w:r w:rsidR="008A2742">
              <w:rPr>
                <w:noProof/>
                <w:webHidden/>
              </w:rPr>
            </w:r>
            <w:r w:rsidR="008A2742">
              <w:rPr>
                <w:noProof/>
                <w:webHidden/>
              </w:rPr>
              <w:fldChar w:fldCharType="separate"/>
            </w:r>
            <w:r w:rsidR="00937EF0">
              <w:rPr>
                <w:noProof/>
                <w:webHidden/>
              </w:rPr>
              <w:t>292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20" w:history="1">
            <w:r w:rsidR="008A2742" w:rsidRPr="00411C6C">
              <w:rPr>
                <w:rStyle w:val="Hyperlink"/>
                <w:rFonts w:eastAsia="Symbol"/>
                <w:noProof/>
              </w:rPr>
              <w:t>DENTAL CARIES</w:t>
            </w:r>
            <w:r w:rsidR="008A2742">
              <w:rPr>
                <w:noProof/>
                <w:webHidden/>
              </w:rPr>
              <w:tab/>
            </w:r>
            <w:r w:rsidR="008A2742">
              <w:rPr>
                <w:noProof/>
                <w:webHidden/>
              </w:rPr>
              <w:fldChar w:fldCharType="begin"/>
            </w:r>
            <w:r w:rsidR="008A2742">
              <w:rPr>
                <w:noProof/>
                <w:webHidden/>
              </w:rPr>
              <w:instrText xml:space="preserve"> PAGEREF _Toc536667120 \h </w:instrText>
            </w:r>
            <w:r w:rsidR="008A2742">
              <w:rPr>
                <w:noProof/>
                <w:webHidden/>
              </w:rPr>
            </w:r>
            <w:r w:rsidR="008A2742">
              <w:rPr>
                <w:noProof/>
                <w:webHidden/>
              </w:rPr>
              <w:fldChar w:fldCharType="separate"/>
            </w:r>
            <w:r w:rsidR="00937EF0">
              <w:rPr>
                <w:noProof/>
                <w:webHidden/>
              </w:rPr>
              <w:t>292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21" w:history="1">
            <w:r w:rsidR="008A2742" w:rsidRPr="00411C6C">
              <w:rPr>
                <w:rStyle w:val="Hyperlink"/>
                <w:noProof/>
              </w:rPr>
              <w:t>GUM DISEASES</w:t>
            </w:r>
            <w:r w:rsidR="008A2742">
              <w:rPr>
                <w:noProof/>
                <w:webHidden/>
              </w:rPr>
              <w:tab/>
            </w:r>
            <w:r w:rsidR="008A2742">
              <w:rPr>
                <w:noProof/>
                <w:webHidden/>
              </w:rPr>
              <w:fldChar w:fldCharType="begin"/>
            </w:r>
            <w:r w:rsidR="008A2742">
              <w:rPr>
                <w:noProof/>
                <w:webHidden/>
              </w:rPr>
              <w:instrText xml:space="preserve"> PAGEREF _Toc536667121 \h </w:instrText>
            </w:r>
            <w:r w:rsidR="008A2742">
              <w:rPr>
                <w:noProof/>
                <w:webHidden/>
              </w:rPr>
            </w:r>
            <w:r w:rsidR="008A2742">
              <w:rPr>
                <w:noProof/>
                <w:webHidden/>
              </w:rPr>
              <w:fldChar w:fldCharType="separate"/>
            </w:r>
            <w:r w:rsidR="00937EF0">
              <w:rPr>
                <w:noProof/>
                <w:webHidden/>
              </w:rPr>
              <w:t>292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22" w:history="1">
            <w:r w:rsidR="008A2742" w:rsidRPr="00411C6C">
              <w:rPr>
                <w:rStyle w:val="Hyperlink"/>
                <w:rFonts w:eastAsia="Symbol"/>
                <w:noProof/>
              </w:rPr>
              <w:t>GINGIVITIS</w:t>
            </w:r>
            <w:r w:rsidR="008A2742">
              <w:rPr>
                <w:noProof/>
                <w:webHidden/>
              </w:rPr>
              <w:tab/>
            </w:r>
            <w:r w:rsidR="008A2742">
              <w:rPr>
                <w:noProof/>
                <w:webHidden/>
              </w:rPr>
              <w:fldChar w:fldCharType="begin"/>
            </w:r>
            <w:r w:rsidR="008A2742">
              <w:rPr>
                <w:noProof/>
                <w:webHidden/>
              </w:rPr>
              <w:instrText xml:space="preserve"> PAGEREF _Toc536667122 \h </w:instrText>
            </w:r>
            <w:r w:rsidR="008A2742">
              <w:rPr>
                <w:noProof/>
                <w:webHidden/>
              </w:rPr>
            </w:r>
            <w:r w:rsidR="008A2742">
              <w:rPr>
                <w:noProof/>
                <w:webHidden/>
              </w:rPr>
              <w:fldChar w:fldCharType="separate"/>
            </w:r>
            <w:r w:rsidR="00937EF0">
              <w:rPr>
                <w:noProof/>
                <w:webHidden/>
              </w:rPr>
              <w:t>292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23" w:history="1">
            <w:r w:rsidR="008A2742" w:rsidRPr="00411C6C">
              <w:rPr>
                <w:rStyle w:val="Hyperlink"/>
                <w:rFonts w:eastAsia="Symbol"/>
                <w:noProof/>
              </w:rPr>
              <w:t>PERIDONTITIS</w:t>
            </w:r>
            <w:r w:rsidR="008A2742">
              <w:rPr>
                <w:noProof/>
                <w:webHidden/>
              </w:rPr>
              <w:tab/>
            </w:r>
            <w:r w:rsidR="008A2742">
              <w:rPr>
                <w:noProof/>
                <w:webHidden/>
              </w:rPr>
              <w:fldChar w:fldCharType="begin"/>
            </w:r>
            <w:r w:rsidR="008A2742">
              <w:rPr>
                <w:noProof/>
                <w:webHidden/>
              </w:rPr>
              <w:instrText xml:space="preserve"> PAGEREF _Toc536667123 \h </w:instrText>
            </w:r>
            <w:r w:rsidR="008A2742">
              <w:rPr>
                <w:noProof/>
                <w:webHidden/>
              </w:rPr>
            </w:r>
            <w:r w:rsidR="008A2742">
              <w:rPr>
                <w:noProof/>
                <w:webHidden/>
              </w:rPr>
              <w:fldChar w:fldCharType="separate"/>
            </w:r>
            <w:r w:rsidR="00937EF0">
              <w:rPr>
                <w:noProof/>
                <w:webHidden/>
              </w:rPr>
              <w:t>293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24" w:history="1">
            <w:r w:rsidR="008A2742" w:rsidRPr="00411C6C">
              <w:rPr>
                <w:rStyle w:val="Hyperlink"/>
                <w:rFonts w:eastAsia="Symbol"/>
                <w:noProof/>
              </w:rPr>
              <w:t>STOMATITIS</w:t>
            </w:r>
            <w:r w:rsidR="008A2742">
              <w:rPr>
                <w:noProof/>
                <w:webHidden/>
              </w:rPr>
              <w:tab/>
            </w:r>
            <w:r w:rsidR="008A2742">
              <w:rPr>
                <w:noProof/>
                <w:webHidden/>
              </w:rPr>
              <w:fldChar w:fldCharType="begin"/>
            </w:r>
            <w:r w:rsidR="008A2742">
              <w:rPr>
                <w:noProof/>
                <w:webHidden/>
              </w:rPr>
              <w:instrText xml:space="preserve"> PAGEREF _Toc536667124 \h </w:instrText>
            </w:r>
            <w:r w:rsidR="008A2742">
              <w:rPr>
                <w:noProof/>
                <w:webHidden/>
              </w:rPr>
            </w:r>
            <w:r w:rsidR="008A2742">
              <w:rPr>
                <w:noProof/>
                <w:webHidden/>
              </w:rPr>
              <w:fldChar w:fldCharType="separate"/>
            </w:r>
            <w:r w:rsidR="00937EF0">
              <w:rPr>
                <w:noProof/>
                <w:webHidden/>
              </w:rPr>
              <w:t>293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25" w:history="1">
            <w:r w:rsidR="008A2742" w:rsidRPr="00411C6C">
              <w:rPr>
                <w:rStyle w:val="Hyperlink"/>
                <w:rFonts w:eastAsia="Symbol"/>
                <w:noProof/>
              </w:rPr>
              <w:t>TRAUMA</w:t>
            </w:r>
            <w:r w:rsidR="008A2742">
              <w:rPr>
                <w:noProof/>
                <w:webHidden/>
              </w:rPr>
              <w:tab/>
            </w:r>
            <w:r w:rsidR="008A2742">
              <w:rPr>
                <w:noProof/>
                <w:webHidden/>
              </w:rPr>
              <w:fldChar w:fldCharType="begin"/>
            </w:r>
            <w:r w:rsidR="008A2742">
              <w:rPr>
                <w:noProof/>
                <w:webHidden/>
              </w:rPr>
              <w:instrText xml:space="preserve"> PAGEREF _Toc536667125 \h </w:instrText>
            </w:r>
            <w:r w:rsidR="008A2742">
              <w:rPr>
                <w:noProof/>
                <w:webHidden/>
              </w:rPr>
            </w:r>
            <w:r w:rsidR="008A2742">
              <w:rPr>
                <w:noProof/>
                <w:webHidden/>
              </w:rPr>
              <w:fldChar w:fldCharType="separate"/>
            </w:r>
            <w:r w:rsidR="00937EF0">
              <w:rPr>
                <w:noProof/>
                <w:webHidden/>
              </w:rPr>
              <w:t>294</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7126" w:history="1">
            <w:r w:rsidR="008A2742" w:rsidRPr="00411C6C">
              <w:rPr>
                <w:rStyle w:val="Hyperlink"/>
                <w:rFonts w:eastAsia="Symbol"/>
                <w:noProof/>
              </w:rPr>
              <w:t>EYE DISEASES</w:t>
            </w:r>
            <w:r w:rsidR="008A2742">
              <w:rPr>
                <w:noProof/>
                <w:webHidden/>
              </w:rPr>
              <w:tab/>
            </w:r>
            <w:r w:rsidR="008A2742">
              <w:rPr>
                <w:noProof/>
                <w:webHidden/>
              </w:rPr>
              <w:fldChar w:fldCharType="begin"/>
            </w:r>
            <w:r w:rsidR="008A2742">
              <w:rPr>
                <w:noProof/>
                <w:webHidden/>
              </w:rPr>
              <w:instrText xml:space="preserve"> PAGEREF _Toc536667126 \h </w:instrText>
            </w:r>
            <w:r w:rsidR="008A2742">
              <w:rPr>
                <w:noProof/>
                <w:webHidden/>
              </w:rPr>
            </w:r>
            <w:r w:rsidR="008A2742">
              <w:rPr>
                <w:noProof/>
                <w:webHidden/>
              </w:rPr>
              <w:fldChar w:fldCharType="separate"/>
            </w:r>
            <w:r w:rsidR="00937EF0">
              <w:rPr>
                <w:noProof/>
                <w:webHidden/>
              </w:rPr>
              <w:t>295</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27" w:history="1">
            <w:r w:rsidR="008A2742" w:rsidRPr="00411C6C">
              <w:rPr>
                <w:rStyle w:val="Hyperlink"/>
                <w:rFonts w:eastAsia="Symbol"/>
                <w:noProof/>
              </w:rPr>
              <w:t>POOR VISION (Refraction error)</w:t>
            </w:r>
            <w:r w:rsidR="008A2742">
              <w:rPr>
                <w:noProof/>
                <w:webHidden/>
              </w:rPr>
              <w:tab/>
            </w:r>
            <w:r w:rsidR="008A2742">
              <w:rPr>
                <w:noProof/>
                <w:webHidden/>
              </w:rPr>
              <w:fldChar w:fldCharType="begin"/>
            </w:r>
            <w:r w:rsidR="008A2742">
              <w:rPr>
                <w:noProof/>
                <w:webHidden/>
              </w:rPr>
              <w:instrText xml:space="preserve"> PAGEREF _Toc536667127 \h </w:instrText>
            </w:r>
            <w:r w:rsidR="008A2742">
              <w:rPr>
                <w:noProof/>
                <w:webHidden/>
              </w:rPr>
            </w:r>
            <w:r w:rsidR="008A2742">
              <w:rPr>
                <w:noProof/>
                <w:webHidden/>
              </w:rPr>
              <w:fldChar w:fldCharType="separate"/>
            </w:r>
            <w:r w:rsidR="00937EF0">
              <w:rPr>
                <w:noProof/>
                <w:webHidden/>
              </w:rPr>
              <w:t>295</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28" w:history="1">
            <w:r w:rsidR="008A2742" w:rsidRPr="00411C6C">
              <w:rPr>
                <w:rStyle w:val="Hyperlink"/>
                <w:noProof/>
              </w:rPr>
              <w:t>INFECTIONS</w:t>
            </w:r>
            <w:r w:rsidR="008A2742">
              <w:rPr>
                <w:noProof/>
                <w:webHidden/>
              </w:rPr>
              <w:tab/>
            </w:r>
            <w:r w:rsidR="008A2742">
              <w:rPr>
                <w:noProof/>
                <w:webHidden/>
              </w:rPr>
              <w:fldChar w:fldCharType="begin"/>
            </w:r>
            <w:r w:rsidR="008A2742">
              <w:rPr>
                <w:noProof/>
                <w:webHidden/>
              </w:rPr>
              <w:instrText xml:space="preserve"> PAGEREF _Toc536667128 \h </w:instrText>
            </w:r>
            <w:r w:rsidR="008A2742">
              <w:rPr>
                <w:noProof/>
                <w:webHidden/>
              </w:rPr>
            </w:r>
            <w:r w:rsidR="008A2742">
              <w:rPr>
                <w:noProof/>
                <w:webHidden/>
              </w:rPr>
              <w:fldChar w:fldCharType="separate"/>
            </w:r>
            <w:r w:rsidR="00937EF0">
              <w:rPr>
                <w:noProof/>
                <w:webHidden/>
              </w:rPr>
              <w:t>296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29" w:history="1">
            <w:r w:rsidR="008A2742" w:rsidRPr="00411C6C">
              <w:rPr>
                <w:rStyle w:val="Hyperlink"/>
                <w:noProof/>
              </w:rPr>
              <w:t>CONJUNCTIVITIS</w:t>
            </w:r>
            <w:r w:rsidR="008A2742">
              <w:rPr>
                <w:noProof/>
                <w:webHidden/>
              </w:rPr>
              <w:tab/>
            </w:r>
            <w:r w:rsidR="008A2742">
              <w:rPr>
                <w:noProof/>
                <w:webHidden/>
              </w:rPr>
              <w:fldChar w:fldCharType="begin"/>
            </w:r>
            <w:r w:rsidR="008A2742">
              <w:rPr>
                <w:noProof/>
                <w:webHidden/>
              </w:rPr>
              <w:instrText xml:space="preserve"> PAGEREF _Toc536667129 \h </w:instrText>
            </w:r>
            <w:r w:rsidR="008A2742">
              <w:rPr>
                <w:noProof/>
                <w:webHidden/>
              </w:rPr>
            </w:r>
            <w:r w:rsidR="008A2742">
              <w:rPr>
                <w:noProof/>
                <w:webHidden/>
              </w:rPr>
              <w:fldChar w:fldCharType="separate"/>
            </w:r>
            <w:r w:rsidR="00937EF0">
              <w:rPr>
                <w:noProof/>
                <w:webHidden/>
              </w:rPr>
              <w:t>296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30" w:history="1">
            <w:r w:rsidR="008A2742" w:rsidRPr="00411C6C">
              <w:rPr>
                <w:rStyle w:val="Hyperlink"/>
                <w:noProof/>
              </w:rPr>
              <w:t>TRACHOMA</w:t>
            </w:r>
            <w:r w:rsidR="008A2742">
              <w:rPr>
                <w:noProof/>
                <w:webHidden/>
              </w:rPr>
              <w:tab/>
            </w:r>
            <w:r w:rsidR="008A2742">
              <w:rPr>
                <w:noProof/>
                <w:webHidden/>
              </w:rPr>
              <w:fldChar w:fldCharType="begin"/>
            </w:r>
            <w:r w:rsidR="008A2742">
              <w:rPr>
                <w:noProof/>
                <w:webHidden/>
              </w:rPr>
              <w:instrText xml:space="preserve"> PAGEREF _Toc536667130 \h </w:instrText>
            </w:r>
            <w:r w:rsidR="008A2742">
              <w:rPr>
                <w:noProof/>
                <w:webHidden/>
              </w:rPr>
            </w:r>
            <w:r w:rsidR="008A2742">
              <w:rPr>
                <w:noProof/>
                <w:webHidden/>
              </w:rPr>
              <w:fldChar w:fldCharType="separate"/>
            </w:r>
            <w:r w:rsidR="00937EF0">
              <w:rPr>
                <w:noProof/>
                <w:webHidden/>
              </w:rPr>
              <w:t>297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31" w:history="1">
            <w:r w:rsidR="008A2742" w:rsidRPr="00411C6C">
              <w:rPr>
                <w:rStyle w:val="Hyperlink"/>
                <w:noProof/>
              </w:rPr>
              <w:t>EYE INJURIES</w:t>
            </w:r>
            <w:r w:rsidR="008A2742">
              <w:rPr>
                <w:noProof/>
                <w:webHidden/>
              </w:rPr>
              <w:tab/>
            </w:r>
            <w:r w:rsidR="008A2742">
              <w:rPr>
                <w:noProof/>
                <w:webHidden/>
              </w:rPr>
              <w:fldChar w:fldCharType="begin"/>
            </w:r>
            <w:r w:rsidR="008A2742">
              <w:rPr>
                <w:noProof/>
                <w:webHidden/>
              </w:rPr>
              <w:instrText xml:space="preserve"> PAGEREF _Toc536667131 \h </w:instrText>
            </w:r>
            <w:r w:rsidR="008A2742">
              <w:rPr>
                <w:noProof/>
                <w:webHidden/>
              </w:rPr>
            </w:r>
            <w:r w:rsidR="008A2742">
              <w:rPr>
                <w:noProof/>
                <w:webHidden/>
              </w:rPr>
              <w:fldChar w:fldCharType="separate"/>
            </w:r>
            <w:r w:rsidR="00937EF0">
              <w:rPr>
                <w:noProof/>
                <w:webHidden/>
              </w:rPr>
              <w:t>298</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32" w:history="1">
            <w:r w:rsidR="008A2742" w:rsidRPr="00411C6C">
              <w:rPr>
                <w:rStyle w:val="Hyperlink"/>
                <w:noProof/>
              </w:rPr>
              <w:t>CORNEAL ULCERS</w:t>
            </w:r>
            <w:r w:rsidR="008A2742">
              <w:rPr>
                <w:noProof/>
                <w:webHidden/>
              </w:rPr>
              <w:tab/>
            </w:r>
            <w:r w:rsidR="008A2742">
              <w:rPr>
                <w:noProof/>
                <w:webHidden/>
              </w:rPr>
              <w:fldChar w:fldCharType="begin"/>
            </w:r>
            <w:r w:rsidR="008A2742">
              <w:rPr>
                <w:noProof/>
                <w:webHidden/>
              </w:rPr>
              <w:instrText xml:space="preserve"> PAGEREF _Toc536667132 \h </w:instrText>
            </w:r>
            <w:r w:rsidR="008A2742">
              <w:rPr>
                <w:noProof/>
                <w:webHidden/>
              </w:rPr>
            </w:r>
            <w:r w:rsidR="008A2742">
              <w:rPr>
                <w:noProof/>
                <w:webHidden/>
              </w:rPr>
              <w:fldChar w:fldCharType="separate"/>
            </w:r>
            <w:r w:rsidR="00937EF0">
              <w:rPr>
                <w:noProof/>
                <w:webHidden/>
              </w:rPr>
              <w:t>299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33" w:history="1">
            <w:r w:rsidR="008A2742" w:rsidRPr="00411C6C">
              <w:rPr>
                <w:rStyle w:val="Hyperlink"/>
                <w:rFonts w:eastAsia="Symbol"/>
                <w:noProof/>
              </w:rPr>
              <w:t>CATARACT</w:t>
            </w:r>
            <w:r w:rsidR="008A2742">
              <w:rPr>
                <w:noProof/>
                <w:webHidden/>
              </w:rPr>
              <w:tab/>
            </w:r>
            <w:r w:rsidR="008A2742">
              <w:rPr>
                <w:noProof/>
                <w:webHidden/>
              </w:rPr>
              <w:fldChar w:fldCharType="begin"/>
            </w:r>
            <w:r w:rsidR="008A2742">
              <w:rPr>
                <w:noProof/>
                <w:webHidden/>
              </w:rPr>
              <w:instrText xml:space="preserve"> PAGEREF _Toc536667133 \h </w:instrText>
            </w:r>
            <w:r w:rsidR="008A2742">
              <w:rPr>
                <w:noProof/>
                <w:webHidden/>
              </w:rPr>
            </w:r>
            <w:r w:rsidR="008A2742">
              <w:rPr>
                <w:noProof/>
                <w:webHidden/>
              </w:rPr>
              <w:fldChar w:fldCharType="separate"/>
            </w:r>
            <w:r w:rsidR="00937EF0">
              <w:rPr>
                <w:noProof/>
                <w:webHidden/>
              </w:rPr>
              <w:t>299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34" w:history="1">
            <w:r w:rsidR="008A2742" w:rsidRPr="00411C6C">
              <w:rPr>
                <w:rStyle w:val="Hyperlink"/>
                <w:rFonts w:eastAsia="Symbol"/>
                <w:noProof/>
              </w:rPr>
              <w:t>PTERYGIUM</w:t>
            </w:r>
            <w:r w:rsidR="008A2742">
              <w:rPr>
                <w:noProof/>
                <w:webHidden/>
              </w:rPr>
              <w:tab/>
            </w:r>
            <w:r w:rsidR="008A2742">
              <w:rPr>
                <w:noProof/>
                <w:webHidden/>
              </w:rPr>
              <w:fldChar w:fldCharType="begin"/>
            </w:r>
            <w:r w:rsidR="008A2742">
              <w:rPr>
                <w:noProof/>
                <w:webHidden/>
              </w:rPr>
              <w:instrText xml:space="preserve"> PAGEREF _Toc536667134 \h </w:instrText>
            </w:r>
            <w:r w:rsidR="008A2742">
              <w:rPr>
                <w:noProof/>
                <w:webHidden/>
              </w:rPr>
            </w:r>
            <w:r w:rsidR="008A2742">
              <w:rPr>
                <w:noProof/>
                <w:webHidden/>
              </w:rPr>
              <w:fldChar w:fldCharType="separate"/>
            </w:r>
            <w:r w:rsidR="00937EF0">
              <w:rPr>
                <w:noProof/>
                <w:webHidden/>
              </w:rPr>
              <w:t>300</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7135" w:history="1">
            <w:r w:rsidR="008A2742" w:rsidRPr="00411C6C">
              <w:rPr>
                <w:rStyle w:val="Hyperlink"/>
                <w:rFonts w:eastAsia="Symbol"/>
                <w:noProof/>
              </w:rPr>
              <w:t>GLAUCOMA</w:t>
            </w:r>
            <w:r w:rsidR="008A2742">
              <w:rPr>
                <w:noProof/>
                <w:webHidden/>
              </w:rPr>
              <w:tab/>
            </w:r>
            <w:r w:rsidR="008A2742">
              <w:rPr>
                <w:noProof/>
                <w:webHidden/>
              </w:rPr>
              <w:fldChar w:fldCharType="begin"/>
            </w:r>
            <w:r w:rsidR="008A2742">
              <w:rPr>
                <w:noProof/>
                <w:webHidden/>
              </w:rPr>
              <w:instrText xml:space="preserve"> PAGEREF _Toc536667135 \h </w:instrText>
            </w:r>
            <w:r w:rsidR="008A2742">
              <w:rPr>
                <w:noProof/>
                <w:webHidden/>
              </w:rPr>
            </w:r>
            <w:r w:rsidR="008A2742">
              <w:rPr>
                <w:noProof/>
                <w:webHidden/>
              </w:rPr>
              <w:fldChar w:fldCharType="separate"/>
            </w:r>
            <w:r w:rsidR="00937EF0">
              <w:rPr>
                <w:noProof/>
                <w:webHidden/>
              </w:rPr>
              <w:t>301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36" w:history="1">
            <w:r w:rsidR="008A2742" w:rsidRPr="00411C6C">
              <w:rPr>
                <w:rStyle w:val="Hyperlink"/>
                <w:rFonts w:eastAsia="Symbol"/>
                <w:noProof/>
              </w:rPr>
              <w:t>DIAGNOSIS</w:t>
            </w:r>
            <w:r w:rsidR="008A2742">
              <w:rPr>
                <w:noProof/>
                <w:webHidden/>
              </w:rPr>
              <w:tab/>
            </w:r>
            <w:r w:rsidR="008A2742">
              <w:rPr>
                <w:noProof/>
                <w:webHidden/>
              </w:rPr>
              <w:fldChar w:fldCharType="begin"/>
            </w:r>
            <w:r w:rsidR="008A2742">
              <w:rPr>
                <w:noProof/>
                <w:webHidden/>
              </w:rPr>
              <w:instrText xml:space="preserve"> PAGEREF _Toc536667136 \h </w:instrText>
            </w:r>
            <w:r w:rsidR="008A2742">
              <w:rPr>
                <w:noProof/>
                <w:webHidden/>
              </w:rPr>
            </w:r>
            <w:r w:rsidR="008A2742">
              <w:rPr>
                <w:noProof/>
                <w:webHidden/>
              </w:rPr>
              <w:fldChar w:fldCharType="separate"/>
            </w:r>
            <w:r w:rsidR="00937EF0">
              <w:rPr>
                <w:noProof/>
                <w:webHidden/>
              </w:rPr>
              <w:t>301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37" w:history="1">
            <w:r w:rsidR="008A2742" w:rsidRPr="00411C6C">
              <w:rPr>
                <w:rStyle w:val="Hyperlink"/>
                <w:rFonts w:eastAsia="Symbol"/>
                <w:noProof/>
              </w:rPr>
              <w:t>STRABISMUS</w:t>
            </w:r>
            <w:r w:rsidR="008A2742">
              <w:rPr>
                <w:noProof/>
                <w:webHidden/>
              </w:rPr>
              <w:tab/>
            </w:r>
            <w:r w:rsidR="008A2742">
              <w:rPr>
                <w:noProof/>
                <w:webHidden/>
              </w:rPr>
              <w:fldChar w:fldCharType="begin"/>
            </w:r>
            <w:r w:rsidR="008A2742">
              <w:rPr>
                <w:noProof/>
                <w:webHidden/>
              </w:rPr>
              <w:instrText xml:space="preserve"> PAGEREF _Toc536667137 \h </w:instrText>
            </w:r>
            <w:r w:rsidR="008A2742">
              <w:rPr>
                <w:noProof/>
                <w:webHidden/>
              </w:rPr>
            </w:r>
            <w:r w:rsidR="008A2742">
              <w:rPr>
                <w:noProof/>
                <w:webHidden/>
              </w:rPr>
              <w:fldChar w:fldCharType="separate"/>
            </w:r>
            <w:r w:rsidR="00937EF0">
              <w:rPr>
                <w:noProof/>
                <w:webHidden/>
              </w:rPr>
              <w:t>302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38" w:history="1">
            <w:r w:rsidR="008A2742" w:rsidRPr="00411C6C">
              <w:rPr>
                <w:rStyle w:val="Hyperlink"/>
                <w:rFonts w:eastAsia="Symbol"/>
                <w:noProof/>
              </w:rPr>
              <w:t>CAUSES</w:t>
            </w:r>
            <w:r w:rsidR="008A2742">
              <w:rPr>
                <w:noProof/>
                <w:webHidden/>
              </w:rPr>
              <w:tab/>
            </w:r>
            <w:r w:rsidR="008A2742">
              <w:rPr>
                <w:noProof/>
                <w:webHidden/>
              </w:rPr>
              <w:fldChar w:fldCharType="begin"/>
            </w:r>
            <w:r w:rsidR="008A2742">
              <w:rPr>
                <w:noProof/>
                <w:webHidden/>
              </w:rPr>
              <w:instrText xml:space="preserve"> PAGEREF _Toc536667138 \h </w:instrText>
            </w:r>
            <w:r w:rsidR="008A2742">
              <w:rPr>
                <w:noProof/>
                <w:webHidden/>
              </w:rPr>
            </w:r>
            <w:r w:rsidR="008A2742">
              <w:rPr>
                <w:noProof/>
                <w:webHidden/>
              </w:rPr>
              <w:fldChar w:fldCharType="separate"/>
            </w:r>
            <w:r w:rsidR="00937EF0">
              <w:rPr>
                <w:noProof/>
                <w:webHidden/>
              </w:rPr>
              <w:t>302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39" w:history="1">
            <w:r w:rsidR="008A2742" w:rsidRPr="00411C6C">
              <w:rPr>
                <w:rStyle w:val="Hyperlink"/>
                <w:rFonts w:eastAsia="Symbol"/>
                <w:noProof/>
              </w:rPr>
              <w:t>DIAGNOSIS</w:t>
            </w:r>
            <w:r w:rsidR="008A2742">
              <w:rPr>
                <w:noProof/>
                <w:webHidden/>
              </w:rPr>
              <w:tab/>
            </w:r>
            <w:r w:rsidR="008A2742">
              <w:rPr>
                <w:noProof/>
                <w:webHidden/>
              </w:rPr>
              <w:fldChar w:fldCharType="begin"/>
            </w:r>
            <w:r w:rsidR="008A2742">
              <w:rPr>
                <w:noProof/>
                <w:webHidden/>
              </w:rPr>
              <w:instrText xml:space="preserve"> PAGEREF _Toc536667139 \h </w:instrText>
            </w:r>
            <w:r w:rsidR="008A2742">
              <w:rPr>
                <w:noProof/>
                <w:webHidden/>
              </w:rPr>
            </w:r>
            <w:r w:rsidR="008A2742">
              <w:rPr>
                <w:noProof/>
                <w:webHidden/>
              </w:rPr>
              <w:fldChar w:fldCharType="separate"/>
            </w:r>
            <w:r w:rsidR="00937EF0">
              <w:rPr>
                <w:noProof/>
                <w:webHidden/>
              </w:rPr>
              <w:t>302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40" w:history="1">
            <w:r w:rsidR="008A2742" w:rsidRPr="00411C6C">
              <w:rPr>
                <w:rStyle w:val="Hyperlink"/>
                <w:rFonts w:eastAsia="Symbol"/>
                <w:noProof/>
              </w:rPr>
              <w:t>TREATMENT</w:t>
            </w:r>
            <w:r w:rsidR="008A2742">
              <w:rPr>
                <w:noProof/>
                <w:webHidden/>
              </w:rPr>
              <w:tab/>
            </w:r>
            <w:r w:rsidR="008A2742">
              <w:rPr>
                <w:noProof/>
                <w:webHidden/>
              </w:rPr>
              <w:fldChar w:fldCharType="begin"/>
            </w:r>
            <w:r w:rsidR="008A2742">
              <w:rPr>
                <w:noProof/>
                <w:webHidden/>
              </w:rPr>
              <w:instrText xml:space="preserve"> PAGEREF _Toc536667140 \h </w:instrText>
            </w:r>
            <w:r w:rsidR="008A2742">
              <w:rPr>
                <w:noProof/>
                <w:webHidden/>
              </w:rPr>
            </w:r>
            <w:r w:rsidR="008A2742">
              <w:rPr>
                <w:noProof/>
                <w:webHidden/>
              </w:rPr>
              <w:fldChar w:fldCharType="separate"/>
            </w:r>
            <w:r w:rsidR="00937EF0">
              <w:rPr>
                <w:noProof/>
                <w:webHidden/>
              </w:rPr>
              <w:t>302</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41" w:history="1">
            <w:r w:rsidR="008A2742" w:rsidRPr="00411C6C">
              <w:rPr>
                <w:rStyle w:val="Hyperlink"/>
                <w:rFonts w:eastAsia="Symbol"/>
                <w:noProof/>
              </w:rPr>
              <w:t>XEROPHTHALMIA</w:t>
            </w:r>
            <w:r w:rsidR="008A2742">
              <w:rPr>
                <w:noProof/>
                <w:webHidden/>
              </w:rPr>
              <w:tab/>
            </w:r>
            <w:r w:rsidR="008A2742">
              <w:rPr>
                <w:noProof/>
                <w:webHidden/>
              </w:rPr>
              <w:fldChar w:fldCharType="begin"/>
            </w:r>
            <w:r w:rsidR="008A2742">
              <w:rPr>
                <w:noProof/>
                <w:webHidden/>
              </w:rPr>
              <w:instrText xml:space="preserve"> PAGEREF _Toc536667141 \h </w:instrText>
            </w:r>
            <w:r w:rsidR="008A2742">
              <w:rPr>
                <w:noProof/>
                <w:webHidden/>
              </w:rPr>
            </w:r>
            <w:r w:rsidR="008A2742">
              <w:rPr>
                <w:noProof/>
                <w:webHidden/>
              </w:rPr>
              <w:fldChar w:fldCharType="separate"/>
            </w:r>
            <w:r w:rsidR="00937EF0">
              <w:rPr>
                <w:noProof/>
                <w:webHidden/>
              </w:rPr>
              <w:t>303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42" w:history="1">
            <w:r w:rsidR="008A2742" w:rsidRPr="00411C6C">
              <w:rPr>
                <w:rStyle w:val="Hyperlink"/>
                <w:rFonts w:eastAsia="Symbol"/>
                <w:noProof/>
              </w:rPr>
              <w:t>SIGNS AND SYMPTOMS</w:t>
            </w:r>
            <w:r w:rsidR="008A2742">
              <w:rPr>
                <w:noProof/>
                <w:webHidden/>
              </w:rPr>
              <w:tab/>
            </w:r>
            <w:r w:rsidR="008A2742">
              <w:rPr>
                <w:noProof/>
                <w:webHidden/>
              </w:rPr>
              <w:fldChar w:fldCharType="begin"/>
            </w:r>
            <w:r w:rsidR="008A2742">
              <w:rPr>
                <w:noProof/>
                <w:webHidden/>
              </w:rPr>
              <w:instrText xml:space="preserve"> PAGEREF _Toc536667142 \h </w:instrText>
            </w:r>
            <w:r w:rsidR="008A2742">
              <w:rPr>
                <w:noProof/>
                <w:webHidden/>
              </w:rPr>
            </w:r>
            <w:r w:rsidR="008A2742">
              <w:rPr>
                <w:noProof/>
                <w:webHidden/>
              </w:rPr>
              <w:fldChar w:fldCharType="separate"/>
            </w:r>
            <w:r w:rsidR="00937EF0">
              <w:rPr>
                <w:noProof/>
                <w:webHidden/>
              </w:rPr>
              <w:t>303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43" w:history="1">
            <w:r w:rsidR="008A2742" w:rsidRPr="00411C6C">
              <w:rPr>
                <w:rStyle w:val="Hyperlink"/>
                <w:rFonts w:eastAsia="Symbol"/>
                <w:noProof/>
              </w:rPr>
              <w:t>DIAGNOSIS</w:t>
            </w:r>
            <w:r w:rsidR="008A2742">
              <w:rPr>
                <w:noProof/>
                <w:webHidden/>
              </w:rPr>
              <w:tab/>
            </w:r>
            <w:r w:rsidR="008A2742">
              <w:rPr>
                <w:noProof/>
                <w:webHidden/>
              </w:rPr>
              <w:fldChar w:fldCharType="begin"/>
            </w:r>
            <w:r w:rsidR="008A2742">
              <w:rPr>
                <w:noProof/>
                <w:webHidden/>
              </w:rPr>
              <w:instrText xml:space="preserve"> PAGEREF _Toc536667143 \h </w:instrText>
            </w:r>
            <w:r w:rsidR="008A2742">
              <w:rPr>
                <w:noProof/>
                <w:webHidden/>
              </w:rPr>
            </w:r>
            <w:r w:rsidR="008A2742">
              <w:rPr>
                <w:noProof/>
                <w:webHidden/>
              </w:rPr>
              <w:fldChar w:fldCharType="separate"/>
            </w:r>
            <w:r w:rsidR="00937EF0">
              <w:rPr>
                <w:noProof/>
                <w:webHidden/>
              </w:rPr>
              <w:t>303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44" w:history="1">
            <w:r w:rsidR="008A2742" w:rsidRPr="00411C6C">
              <w:rPr>
                <w:rStyle w:val="Hyperlink"/>
                <w:rFonts w:eastAsia="Symbol"/>
                <w:noProof/>
              </w:rPr>
              <w:t>TREATMENT</w:t>
            </w:r>
            <w:r w:rsidR="008A2742">
              <w:rPr>
                <w:noProof/>
                <w:webHidden/>
              </w:rPr>
              <w:tab/>
            </w:r>
            <w:r w:rsidR="008A2742">
              <w:rPr>
                <w:noProof/>
                <w:webHidden/>
              </w:rPr>
              <w:fldChar w:fldCharType="begin"/>
            </w:r>
            <w:r w:rsidR="008A2742">
              <w:rPr>
                <w:noProof/>
                <w:webHidden/>
              </w:rPr>
              <w:instrText xml:space="preserve"> PAGEREF _Toc536667144 \h </w:instrText>
            </w:r>
            <w:r w:rsidR="008A2742">
              <w:rPr>
                <w:noProof/>
                <w:webHidden/>
              </w:rPr>
            </w:r>
            <w:r w:rsidR="008A2742">
              <w:rPr>
                <w:noProof/>
                <w:webHidden/>
              </w:rPr>
              <w:fldChar w:fldCharType="separate"/>
            </w:r>
            <w:r w:rsidR="00937EF0">
              <w:rPr>
                <w:noProof/>
                <w:webHidden/>
              </w:rPr>
              <w:t>303</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7145" w:history="1">
            <w:r w:rsidR="008A2742" w:rsidRPr="00411C6C">
              <w:rPr>
                <w:rStyle w:val="Hyperlink"/>
                <w:rFonts w:eastAsia="Symbol"/>
                <w:noProof/>
              </w:rPr>
              <w:t>MENTAL HEALTH</w:t>
            </w:r>
            <w:r w:rsidR="008A2742">
              <w:rPr>
                <w:noProof/>
                <w:webHidden/>
              </w:rPr>
              <w:tab/>
            </w:r>
            <w:r w:rsidR="008A2742">
              <w:rPr>
                <w:noProof/>
                <w:webHidden/>
              </w:rPr>
              <w:fldChar w:fldCharType="begin"/>
            </w:r>
            <w:r w:rsidR="008A2742">
              <w:rPr>
                <w:noProof/>
                <w:webHidden/>
              </w:rPr>
              <w:instrText xml:space="preserve"> PAGEREF _Toc536667145 \h </w:instrText>
            </w:r>
            <w:r w:rsidR="008A2742">
              <w:rPr>
                <w:noProof/>
                <w:webHidden/>
              </w:rPr>
            </w:r>
            <w:r w:rsidR="008A2742">
              <w:rPr>
                <w:noProof/>
                <w:webHidden/>
              </w:rPr>
              <w:fldChar w:fldCharType="separate"/>
            </w:r>
            <w:r w:rsidR="00937EF0">
              <w:rPr>
                <w:noProof/>
                <w:webHidden/>
              </w:rPr>
              <w:t>305</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46" w:history="1">
            <w:r w:rsidR="008A2742" w:rsidRPr="00411C6C">
              <w:rPr>
                <w:rStyle w:val="Hyperlink"/>
                <w:rFonts w:eastAsia="Symbol"/>
                <w:noProof/>
              </w:rPr>
              <w:t>ESSENTIAL CARE &amp; PRACTICE</w:t>
            </w:r>
            <w:r w:rsidR="008A2742">
              <w:rPr>
                <w:noProof/>
                <w:webHidden/>
              </w:rPr>
              <w:tab/>
            </w:r>
            <w:r w:rsidR="008A2742">
              <w:rPr>
                <w:noProof/>
                <w:webHidden/>
              </w:rPr>
              <w:fldChar w:fldCharType="begin"/>
            </w:r>
            <w:r w:rsidR="008A2742">
              <w:rPr>
                <w:noProof/>
                <w:webHidden/>
              </w:rPr>
              <w:instrText xml:space="preserve"> PAGEREF _Toc536667146 \h </w:instrText>
            </w:r>
            <w:r w:rsidR="008A2742">
              <w:rPr>
                <w:noProof/>
                <w:webHidden/>
              </w:rPr>
            </w:r>
            <w:r w:rsidR="008A2742">
              <w:rPr>
                <w:noProof/>
                <w:webHidden/>
              </w:rPr>
              <w:fldChar w:fldCharType="separate"/>
            </w:r>
            <w:r w:rsidR="00937EF0">
              <w:rPr>
                <w:noProof/>
                <w:webHidden/>
              </w:rPr>
              <w:t>305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47" w:history="1">
            <w:r w:rsidR="008A2742" w:rsidRPr="00411C6C">
              <w:rPr>
                <w:rStyle w:val="Hyperlink"/>
                <w:rFonts w:eastAsia="Symbol"/>
                <w:noProof/>
              </w:rPr>
              <w:t>A. GENERAL PRINCIPLES</w:t>
            </w:r>
            <w:r w:rsidR="008A2742">
              <w:rPr>
                <w:noProof/>
                <w:webHidden/>
              </w:rPr>
              <w:tab/>
            </w:r>
            <w:r w:rsidR="008A2742">
              <w:rPr>
                <w:noProof/>
                <w:webHidden/>
              </w:rPr>
              <w:fldChar w:fldCharType="begin"/>
            </w:r>
            <w:r w:rsidR="008A2742">
              <w:rPr>
                <w:noProof/>
                <w:webHidden/>
              </w:rPr>
              <w:instrText xml:space="preserve"> PAGEREF _Toc536667147 \h </w:instrText>
            </w:r>
            <w:r w:rsidR="008A2742">
              <w:rPr>
                <w:noProof/>
                <w:webHidden/>
              </w:rPr>
            </w:r>
            <w:r w:rsidR="008A2742">
              <w:rPr>
                <w:noProof/>
                <w:webHidden/>
              </w:rPr>
              <w:fldChar w:fldCharType="separate"/>
            </w:r>
            <w:r w:rsidR="00937EF0">
              <w:rPr>
                <w:noProof/>
                <w:webHidden/>
              </w:rPr>
              <w:t>305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48" w:history="1">
            <w:r w:rsidR="008A2742" w:rsidRPr="00411C6C">
              <w:rPr>
                <w:rStyle w:val="Hyperlink"/>
                <w:rFonts w:eastAsia="Symbol"/>
                <w:noProof/>
              </w:rPr>
              <w:t>B. ESSENTIALS OF MENTAL HEALTH CLINICAL PRACTICE</w:t>
            </w:r>
            <w:r w:rsidR="008A2742">
              <w:rPr>
                <w:noProof/>
                <w:webHidden/>
              </w:rPr>
              <w:tab/>
            </w:r>
            <w:r w:rsidR="008A2742">
              <w:rPr>
                <w:noProof/>
                <w:webHidden/>
              </w:rPr>
              <w:fldChar w:fldCharType="begin"/>
            </w:r>
            <w:r w:rsidR="008A2742">
              <w:rPr>
                <w:noProof/>
                <w:webHidden/>
              </w:rPr>
              <w:instrText xml:space="preserve"> PAGEREF _Toc536667148 \h </w:instrText>
            </w:r>
            <w:r w:rsidR="008A2742">
              <w:rPr>
                <w:noProof/>
                <w:webHidden/>
              </w:rPr>
            </w:r>
            <w:r w:rsidR="008A2742">
              <w:rPr>
                <w:noProof/>
                <w:webHidden/>
              </w:rPr>
              <w:fldChar w:fldCharType="separate"/>
            </w:r>
            <w:r w:rsidR="00937EF0">
              <w:rPr>
                <w:noProof/>
                <w:webHidden/>
              </w:rPr>
              <w:t>307</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49" w:history="1">
            <w:r w:rsidR="008A2742" w:rsidRPr="00411C6C">
              <w:rPr>
                <w:rStyle w:val="Hyperlink"/>
                <w:rFonts w:eastAsia="Symbol"/>
                <w:noProof/>
              </w:rPr>
              <w:t>DEPRESSION</w:t>
            </w:r>
            <w:r w:rsidR="008A2742">
              <w:rPr>
                <w:noProof/>
                <w:webHidden/>
              </w:rPr>
              <w:tab/>
            </w:r>
            <w:r w:rsidR="008A2742">
              <w:rPr>
                <w:noProof/>
                <w:webHidden/>
              </w:rPr>
              <w:fldChar w:fldCharType="begin"/>
            </w:r>
            <w:r w:rsidR="008A2742">
              <w:rPr>
                <w:noProof/>
                <w:webHidden/>
              </w:rPr>
              <w:instrText xml:space="preserve"> PAGEREF _Toc536667149 \h </w:instrText>
            </w:r>
            <w:r w:rsidR="008A2742">
              <w:rPr>
                <w:noProof/>
                <w:webHidden/>
              </w:rPr>
            </w:r>
            <w:r w:rsidR="008A2742">
              <w:rPr>
                <w:noProof/>
                <w:webHidden/>
              </w:rPr>
              <w:fldChar w:fldCharType="separate"/>
            </w:r>
            <w:r w:rsidR="00937EF0">
              <w:rPr>
                <w:noProof/>
                <w:webHidden/>
              </w:rPr>
              <w:t>312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50" w:history="1">
            <w:r w:rsidR="008A2742" w:rsidRPr="00411C6C">
              <w:rPr>
                <w:rStyle w:val="Hyperlink"/>
                <w:noProof/>
              </w:rPr>
              <w:t>MNS ASSESSMENT</w:t>
            </w:r>
            <w:r w:rsidR="008A2742">
              <w:rPr>
                <w:noProof/>
                <w:webHidden/>
              </w:rPr>
              <w:tab/>
            </w:r>
            <w:r w:rsidR="008A2742">
              <w:rPr>
                <w:noProof/>
                <w:webHidden/>
              </w:rPr>
              <w:fldChar w:fldCharType="begin"/>
            </w:r>
            <w:r w:rsidR="008A2742">
              <w:rPr>
                <w:noProof/>
                <w:webHidden/>
              </w:rPr>
              <w:instrText xml:space="preserve"> PAGEREF _Toc536667150 \h </w:instrText>
            </w:r>
            <w:r w:rsidR="008A2742">
              <w:rPr>
                <w:noProof/>
                <w:webHidden/>
              </w:rPr>
            </w:r>
            <w:r w:rsidR="008A2742">
              <w:rPr>
                <w:noProof/>
                <w:webHidden/>
              </w:rPr>
              <w:fldChar w:fldCharType="separate"/>
            </w:r>
            <w:r w:rsidR="00937EF0">
              <w:rPr>
                <w:noProof/>
                <w:webHidden/>
              </w:rPr>
              <w:t>312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51" w:history="1">
            <w:r w:rsidR="008A2742" w:rsidRPr="00411C6C">
              <w:rPr>
                <w:rStyle w:val="Hyperlink"/>
                <w:rFonts w:eastAsia="Symbol"/>
                <w:noProof/>
              </w:rPr>
              <w:t>PSYCHOSOCIAL INTERVENTION</w:t>
            </w:r>
            <w:r w:rsidR="008A2742">
              <w:rPr>
                <w:noProof/>
                <w:webHidden/>
              </w:rPr>
              <w:tab/>
            </w:r>
            <w:r w:rsidR="008A2742">
              <w:rPr>
                <w:noProof/>
                <w:webHidden/>
              </w:rPr>
              <w:fldChar w:fldCharType="begin"/>
            </w:r>
            <w:r w:rsidR="008A2742">
              <w:rPr>
                <w:noProof/>
                <w:webHidden/>
              </w:rPr>
              <w:instrText xml:space="preserve"> PAGEREF _Toc536667151 \h </w:instrText>
            </w:r>
            <w:r w:rsidR="008A2742">
              <w:rPr>
                <w:noProof/>
                <w:webHidden/>
              </w:rPr>
            </w:r>
            <w:r w:rsidR="008A2742">
              <w:rPr>
                <w:noProof/>
                <w:webHidden/>
              </w:rPr>
              <w:fldChar w:fldCharType="separate"/>
            </w:r>
            <w:r w:rsidR="00937EF0">
              <w:rPr>
                <w:noProof/>
                <w:webHidden/>
              </w:rPr>
              <w:t>313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52" w:history="1">
            <w:r w:rsidR="008A2742" w:rsidRPr="00411C6C">
              <w:rPr>
                <w:rStyle w:val="Hyperlink"/>
                <w:rFonts w:eastAsia="Symbol"/>
                <w:noProof/>
              </w:rPr>
              <w:t>PHARMACOLOGICAL INTERVENTION</w:t>
            </w:r>
            <w:r w:rsidR="008A2742">
              <w:rPr>
                <w:noProof/>
                <w:webHidden/>
              </w:rPr>
              <w:tab/>
            </w:r>
            <w:r w:rsidR="008A2742">
              <w:rPr>
                <w:noProof/>
                <w:webHidden/>
              </w:rPr>
              <w:fldChar w:fldCharType="begin"/>
            </w:r>
            <w:r w:rsidR="008A2742">
              <w:rPr>
                <w:noProof/>
                <w:webHidden/>
              </w:rPr>
              <w:instrText xml:space="preserve"> PAGEREF _Toc536667152 \h </w:instrText>
            </w:r>
            <w:r w:rsidR="008A2742">
              <w:rPr>
                <w:noProof/>
                <w:webHidden/>
              </w:rPr>
            </w:r>
            <w:r w:rsidR="008A2742">
              <w:rPr>
                <w:noProof/>
                <w:webHidden/>
              </w:rPr>
              <w:fldChar w:fldCharType="separate"/>
            </w:r>
            <w:r w:rsidR="00937EF0">
              <w:rPr>
                <w:noProof/>
                <w:webHidden/>
              </w:rPr>
              <w:t>314</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53" w:history="1">
            <w:r w:rsidR="008A2742" w:rsidRPr="00411C6C">
              <w:rPr>
                <w:rStyle w:val="Hyperlink"/>
                <w:rFonts w:eastAsia="Symbol"/>
                <w:noProof/>
              </w:rPr>
              <w:t>PSYCHOSES</w:t>
            </w:r>
            <w:r w:rsidR="008A2742">
              <w:rPr>
                <w:noProof/>
                <w:webHidden/>
              </w:rPr>
              <w:tab/>
            </w:r>
            <w:r w:rsidR="008A2742">
              <w:rPr>
                <w:noProof/>
                <w:webHidden/>
              </w:rPr>
              <w:fldChar w:fldCharType="begin"/>
            </w:r>
            <w:r w:rsidR="008A2742">
              <w:rPr>
                <w:noProof/>
                <w:webHidden/>
              </w:rPr>
              <w:instrText xml:space="preserve"> PAGEREF _Toc536667153 \h </w:instrText>
            </w:r>
            <w:r w:rsidR="008A2742">
              <w:rPr>
                <w:noProof/>
                <w:webHidden/>
              </w:rPr>
            </w:r>
            <w:r w:rsidR="008A2742">
              <w:rPr>
                <w:noProof/>
                <w:webHidden/>
              </w:rPr>
              <w:fldChar w:fldCharType="separate"/>
            </w:r>
            <w:r w:rsidR="00937EF0">
              <w:rPr>
                <w:noProof/>
                <w:webHidden/>
              </w:rPr>
              <w:t>316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54" w:history="1">
            <w:r w:rsidR="008A2742" w:rsidRPr="00411C6C">
              <w:rPr>
                <w:rStyle w:val="Hyperlink"/>
                <w:rFonts w:eastAsia="Symbol"/>
                <w:noProof/>
              </w:rPr>
              <w:t>MNS ASSESSMENT</w:t>
            </w:r>
            <w:r w:rsidR="008A2742">
              <w:rPr>
                <w:noProof/>
                <w:webHidden/>
              </w:rPr>
              <w:tab/>
            </w:r>
            <w:r w:rsidR="008A2742">
              <w:rPr>
                <w:noProof/>
                <w:webHidden/>
              </w:rPr>
              <w:fldChar w:fldCharType="begin"/>
            </w:r>
            <w:r w:rsidR="008A2742">
              <w:rPr>
                <w:noProof/>
                <w:webHidden/>
              </w:rPr>
              <w:instrText xml:space="preserve"> PAGEREF _Toc536667154 \h </w:instrText>
            </w:r>
            <w:r w:rsidR="008A2742">
              <w:rPr>
                <w:noProof/>
                <w:webHidden/>
              </w:rPr>
            </w:r>
            <w:r w:rsidR="008A2742">
              <w:rPr>
                <w:noProof/>
                <w:webHidden/>
              </w:rPr>
              <w:fldChar w:fldCharType="separate"/>
            </w:r>
            <w:r w:rsidR="00937EF0">
              <w:rPr>
                <w:noProof/>
                <w:webHidden/>
              </w:rPr>
              <w:t>316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55" w:history="1">
            <w:r w:rsidR="008A2742" w:rsidRPr="00411C6C">
              <w:rPr>
                <w:rStyle w:val="Hyperlink"/>
                <w:rFonts w:eastAsia="Symbol"/>
                <w:noProof/>
              </w:rPr>
              <w:t>PSYCHOSOCIAL INTERVENTIONS</w:t>
            </w:r>
            <w:r w:rsidR="008A2742">
              <w:rPr>
                <w:noProof/>
                <w:webHidden/>
              </w:rPr>
              <w:tab/>
            </w:r>
            <w:r w:rsidR="008A2742">
              <w:rPr>
                <w:noProof/>
                <w:webHidden/>
              </w:rPr>
              <w:fldChar w:fldCharType="begin"/>
            </w:r>
            <w:r w:rsidR="008A2742">
              <w:rPr>
                <w:noProof/>
                <w:webHidden/>
              </w:rPr>
              <w:instrText xml:space="preserve"> PAGEREF _Toc536667155 \h </w:instrText>
            </w:r>
            <w:r w:rsidR="008A2742">
              <w:rPr>
                <w:noProof/>
                <w:webHidden/>
              </w:rPr>
            </w:r>
            <w:r w:rsidR="008A2742">
              <w:rPr>
                <w:noProof/>
                <w:webHidden/>
              </w:rPr>
              <w:fldChar w:fldCharType="separate"/>
            </w:r>
            <w:r w:rsidR="00937EF0">
              <w:rPr>
                <w:noProof/>
                <w:webHidden/>
              </w:rPr>
              <w:t>318</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56" w:history="1">
            <w:r w:rsidR="008A2742" w:rsidRPr="00411C6C">
              <w:rPr>
                <w:rStyle w:val="Hyperlink"/>
                <w:rFonts w:eastAsia="Symbol"/>
                <w:noProof/>
              </w:rPr>
              <w:t>PHARMACOLOGICAL INTERVENTIONS</w:t>
            </w:r>
            <w:r w:rsidR="008A2742">
              <w:rPr>
                <w:noProof/>
                <w:webHidden/>
              </w:rPr>
              <w:tab/>
            </w:r>
            <w:r w:rsidR="008A2742">
              <w:rPr>
                <w:noProof/>
                <w:webHidden/>
              </w:rPr>
              <w:fldChar w:fldCharType="begin"/>
            </w:r>
            <w:r w:rsidR="008A2742">
              <w:rPr>
                <w:noProof/>
                <w:webHidden/>
              </w:rPr>
              <w:instrText xml:space="preserve"> PAGEREF _Toc536667156 \h </w:instrText>
            </w:r>
            <w:r w:rsidR="008A2742">
              <w:rPr>
                <w:noProof/>
                <w:webHidden/>
              </w:rPr>
            </w:r>
            <w:r w:rsidR="008A2742">
              <w:rPr>
                <w:noProof/>
                <w:webHidden/>
              </w:rPr>
              <w:fldChar w:fldCharType="separate"/>
            </w:r>
            <w:r w:rsidR="00937EF0">
              <w:rPr>
                <w:noProof/>
                <w:webHidden/>
              </w:rPr>
              <w:t>320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57" w:history="1">
            <w:r w:rsidR="008A2742" w:rsidRPr="00411C6C">
              <w:rPr>
                <w:rStyle w:val="Hyperlink"/>
                <w:noProof/>
              </w:rPr>
              <w:t>FOLLOW UP</w:t>
            </w:r>
            <w:r w:rsidR="008A2742">
              <w:rPr>
                <w:noProof/>
                <w:webHidden/>
              </w:rPr>
              <w:tab/>
            </w:r>
            <w:r w:rsidR="008A2742">
              <w:rPr>
                <w:noProof/>
                <w:webHidden/>
              </w:rPr>
              <w:fldChar w:fldCharType="begin"/>
            </w:r>
            <w:r w:rsidR="008A2742">
              <w:rPr>
                <w:noProof/>
                <w:webHidden/>
              </w:rPr>
              <w:instrText xml:space="preserve"> PAGEREF _Toc536667157 \h </w:instrText>
            </w:r>
            <w:r w:rsidR="008A2742">
              <w:rPr>
                <w:noProof/>
                <w:webHidden/>
              </w:rPr>
            </w:r>
            <w:r w:rsidR="008A2742">
              <w:rPr>
                <w:noProof/>
                <w:webHidden/>
              </w:rPr>
              <w:fldChar w:fldCharType="separate"/>
            </w:r>
            <w:r w:rsidR="00937EF0">
              <w:rPr>
                <w:noProof/>
                <w:webHidden/>
              </w:rPr>
              <w:t>323</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58" w:history="1">
            <w:r w:rsidR="008A2742" w:rsidRPr="00411C6C">
              <w:rPr>
                <w:rStyle w:val="Hyperlink"/>
                <w:rFonts w:eastAsia="Symbol"/>
                <w:noProof/>
              </w:rPr>
              <w:t>CHILD &amp; ADOLESCENT MENTAL &amp; BEHAVIOURAL DISORDERS</w:t>
            </w:r>
            <w:r w:rsidR="008A2742">
              <w:rPr>
                <w:noProof/>
                <w:webHidden/>
              </w:rPr>
              <w:tab/>
            </w:r>
            <w:r w:rsidR="008A2742">
              <w:rPr>
                <w:noProof/>
                <w:webHidden/>
              </w:rPr>
              <w:fldChar w:fldCharType="begin"/>
            </w:r>
            <w:r w:rsidR="008A2742">
              <w:rPr>
                <w:noProof/>
                <w:webHidden/>
              </w:rPr>
              <w:instrText xml:space="preserve"> PAGEREF _Toc536667158 \h </w:instrText>
            </w:r>
            <w:r w:rsidR="008A2742">
              <w:rPr>
                <w:noProof/>
                <w:webHidden/>
              </w:rPr>
            </w:r>
            <w:r w:rsidR="008A2742">
              <w:rPr>
                <w:noProof/>
                <w:webHidden/>
              </w:rPr>
              <w:fldChar w:fldCharType="separate"/>
            </w:r>
            <w:r w:rsidR="00937EF0">
              <w:rPr>
                <w:noProof/>
                <w:webHidden/>
              </w:rPr>
              <w:t>324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59" w:history="1">
            <w:r w:rsidR="008A2742" w:rsidRPr="00411C6C">
              <w:rPr>
                <w:rStyle w:val="Hyperlink"/>
                <w:rFonts w:eastAsia="Symbol"/>
                <w:noProof/>
              </w:rPr>
              <w:t>COMMON PRESENTATIONS OF CHILD &amp; ADOLESCENT MENTAL &amp; BEHAVIOURAL DISORDERS</w:t>
            </w:r>
            <w:r w:rsidR="008A2742">
              <w:rPr>
                <w:noProof/>
                <w:webHidden/>
              </w:rPr>
              <w:tab/>
            </w:r>
            <w:r w:rsidR="008A2742">
              <w:rPr>
                <w:noProof/>
                <w:webHidden/>
              </w:rPr>
              <w:fldChar w:fldCharType="begin"/>
            </w:r>
            <w:r w:rsidR="008A2742">
              <w:rPr>
                <w:noProof/>
                <w:webHidden/>
              </w:rPr>
              <w:instrText xml:space="preserve"> PAGEREF _Toc536667159 \h </w:instrText>
            </w:r>
            <w:r w:rsidR="008A2742">
              <w:rPr>
                <w:noProof/>
                <w:webHidden/>
              </w:rPr>
            </w:r>
            <w:r w:rsidR="008A2742">
              <w:rPr>
                <w:noProof/>
                <w:webHidden/>
              </w:rPr>
              <w:fldChar w:fldCharType="separate"/>
            </w:r>
            <w:r w:rsidR="00937EF0">
              <w:rPr>
                <w:noProof/>
                <w:webHidden/>
              </w:rPr>
              <w:t>324</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60" w:history="1">
            <w:r w:rsidR="008A2742" w:rsidRPr="00411C6C">
              <w:rPr>
                <w:rStyle w:val="Hyperlink"/>
                <w:rFonts w:eastAsia="Symbol"/>
                <w:noProof/>
              </w:rPr>
              <w:t>PSYCHOSOCIAL INTERVENTIONS</w:t>
            </w:r>
            <w:r w:rsidR="008A2742">
              <w:rPr>
                <w:noProof/>
                <w:webHidden/>
              </w:rPr>
              <w:tab/>
            </w:r>
            <w:r w:rsidR="008A2742">
              <w:rPr>
                <w:noProof/>
                <w:webHidden/>
              </w:rPr>
              <w:fldChar w:fldCharType="begin"/>
            </w:r>
            <w:r w:rsidR="008A2742">
              <w:rPr>
                <w:noProof/>
                <w:webHidden/>
              </w:rPr>
              <w:instrText xml:space="preserve"> PAGEREF _Toc536667160 \h </w:instrText>
            </w:r>
            <w:r w:rsidR="008A2742">
              <w:rPr>
                <w:noProof/>
                <w:webHidden/>
              </w:rPr>
            </w:r>
            <w:r w:rsidR="008A2742">
              <w:rPr>
                <w:noProof/>
                <w:webHidden/>
              </w:rPr>
              <w:fldChar w:fldCharType="separate"/>
            </w:r>
            <w:r w:rsidR="00937EF0">
              <w:rPr>
                <w:noProof/>
                <w:webHidden/>
              </w:rPr>
              <w:t>326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61" w:history="1">
            <w:r w:rsidR="008A2742" w:rsidRPr="00411C6C">
              <w:rPr>
                <w:rStyle w:val="Hyperlink"/>
                <w:rFonts w:eastAsia="Symbol"/>
                <w:noProof/>
              </w:rPr>
              <w:t>PHARMACOLOGICAL INTERVENTION</w:t>
            </w:r>
            <w:r w:rsidR="008A2742">
              <w:rPr>
                <w:noProof/>
                <w:webHidden/>
              </w:rPr>
              <w:tab/>
            </w:r>
            <w:r w:rsidR="008A2742">
              <w:rPr>
                <w:noProof/>
                <w:webHidden/>
              </w:rPr>
              <w:fldChar w:fldCharType="begin"/>
            </w:r>
            <w:r w:rsidR="008A2742">
              <w:rPr>
                <w:noProof/>
                <w:webHidden/>
              </w:rPr>
              <w:instrText xml:space="preserve"> PAGEREF _Toc536667161 \h </w:instrText>
            </w:r>
            <w:r w:rsidR="008A2742">
              <w:rPr>
                <w:noProof/>
                <w:webHidden/>
              </w:rPr>
            </w:r>
            <w:r w:rsidR="008A2742">
              <w:rPr>
                <w:noProof/>
                <w:webHidden/>
              </w:rPr>
              <w:fldChar w:fldCharType="separate"/>
            </w:r>
            <w:r w:rsidR="00937EF0">
              <w:rPr>
                <w:noProof/>
                <w:webHidden/>
              </w:rPr>
              <w:t>326</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62" w:history="1">
            <w:r w:rsidR="008A2742" w:rsidRPr="00411C6C">
              <w:rPr>
                <w:rStyle w:val="Hyperlink"/>
                <w:rFonts w:eastAsia="Symbol"/>
                <w:noProof/>
              </w:rPr>
              <w:t>DISORDERS DUE TO SUBSTANCE USE</w:t>
            </w:r>
            <w:r w:rsidR="008A2742">
              <w:rPr>
                <w:noProof/>
                <w:webHidden/>
              </w:rPr>
              <w:tab/>
            </w:r>
            <w:r w:rsidR="008A2742">
              <w:rPr>
                <w:noProof/>
                <w:webHidden/>
              </w:rPr>
              <w:fldChar w:fldCharType="begin"/>
            </w:r>
            <w:r w:rsidR="008A2742">
              <w:rPr>
                <w:noProof/>
                <w:webHidden/>
              </w:rPr>
              <w:instrText xml:space="preserve"> PAGEREF _Toc536667162 \h </w:instrText>
            </w:r>
            <w:r w:rsidR="008A2742">
              <w:rPr>
                <w:noProof/>
                <w:webHidden/>
              </w:rPr>
            </w:r>
            <w:r w:rsidR="008A2742">
              <w:rPr>
                <w:noProof/>
                <w:webHidden/>
              </w:rPr>
              <w:fldChar w:fldCharType="separate"/>
            </w:r>
            <w:r w:rsidR="00937EF0">
              <w:rPr>
                <w:noProof/>
                <w:webHidden/>
              </w:rPr>
              <w:t>327</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63" w:history="1">
            <w:r w:rsidR="008A2742" w:rsidRPr="00411C6C">
              <w:rPr>
                <w:rStyle w:val="Hyperlink"/>
                <w:rFonts w:eastAsia="Symbol"/>
                <w:noProof/>
              </w:rPr>
              <w:t>SELF-HARM / SUICIDE</w:t>
            </w:r>
            <w:r w:rsidR="008A2742">
              <w:rPr>
                <w:noProof/>
                <w:webHidden/>
              </w:rPr>
              <w:tab/>
            </w:r>
            <w:r w:rsidR="008A2742">
              <w:rPr>
                <w:noProof/>
                <w:webHidden/>
              </w:rPr>
              <w:fldChar w:fldCharType="begin"/>
            </w:r>
            <w:r w:rsidR="008A2742">
              <w:rPr>
                <w:noProof/>
                <w:webHidden/>
              </w:rPr>
              <w:instrText xml:space="preserve"> PAGEREF _Toc536667163 \h </w:instrText>
            </w:r>
            <w:r w:rsidR="008A2742">
              <w:rPr>
                <w:noProof/>
                <w:webHidden/>
              </w:rPr>
            </w:r>
            <w:r w:rsidR="008A2742">
              <w:rPr>
                <w:noProof/>
                <w:webHidden/>
              </w:rPr>
              <w:fldChar w:fldCharType="separate"/>
            </w:r>
            <w:r w:rsidR="00937EF0">
              <w:rPr>
                <w:noProof/>
                <w:webHidden/>
              </w:rPr>
              <w:t>330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64" w:history="1">
            <w:r w:rsidR="008A2742" w:rsidRPr="00411C6C">
              <w:rPr>
                <w:rStyle w:val="Hyperlink"/>
                <w:rFonts w:eastAsia="Symbol"/>
                <w:noProof/>
              </w:rPr>
              <w:t>PSYCHOSOCIAL INTERVENTION</w:t>
            </w:r>
            <w:r w:rsidR="008A2742">
              <w:rPr>
                <w:noProof/>
                <w:webHidden/>
              </w:rPr>
              <w:tab/>
            </w:r>
            <w:r w:rsidR="008A2742">
              <w:rPr>
                <w:noProof/>
                <w:webHidden/>
              </w:rPr>
              <w:fldChar w:fldCharType="begin"/>
            </w:r>
            <w:r w:rsidR="008A2742">
              <w:rPr>
                <w:noProof/>
                <w:webHidden/>
              </w:rPr>
              <w:instrText xml:space="preserve"> PAGEREF _Toc536667164 \h </w:instrText>
            </w:r>
            <w:r w:rsidR="008A2742">
              <w:rPr>
                <w:noProof/>
                <w:webHidden/>
              </w:rPr>
            </w:r>
            <w:r w:rsidR="008A2742">
              <w:rPr>
                <w:noProof/>
                <w:webHidden/>
              </w:rPr>
              <w:fldChar w:fldCharType="separate"/>
            </w:r>
            <w:r w:rsidR="00937EF0">
              <w:rPr>
                <w:noProof/>
                <w:webHidden/>
              </w:rPr>
              <w:t>331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65" w:history="1">
            <w:r w:rsidR="008A2742" w:rsidRPr="00411C6C">
              <w:rPr>
                <w:rStyle w:val="Hyperlink"/>
                <w:rFonts w:eastAsia="Symbol"/>
                <w:noProof/>
              </w:rPr>
              <w:t>ANXIETY DISORDERS</w:t>
            </w:r>
            <w:r w:rsidR="008A2742">
              <w:rPr>
                <w:noProof/>
                <w:webHidden/>
              </w:rPr>
              <w:tab/>
            </w:r>
            <w:r w:rsidR="008A2742">
              <w:rPr>
                <w:noProof/>
                <w:webHidden/>
              </w:rPr>
              <w:fldChar w:fldCharType="begin"/>
            </w:r>
            <w:r w:rsidR="008A2742">
              <w:rPr>
                <w:noProof/>
                <w:webHidden/>
              </w:rPr>
              <w:instrText xml:space="preserve"> PAGEREF _Toc536667165 \h </w:instrText>
            </w:r>
            <w:r w:rsidR="008A2742">
              <w:rPr>
                <w:noProof/>
                <w:webHidden/>
              </w:rPr>
            </w:r>
            <w:r w:rsidR="008A2742">
              <w:rPr>
                <w:noProof/>
                <w:webHidden/>
              </w:rPr>
              <w:fldChar w:fldCharType="separate"/>
            </w:r>
            <w:r w:rsidR="00937EF0">
              <w:rPr>
                <w:noProof/>
                <w:webHidden/>
              </w:rPr>
              <w:t>332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66" w:history="1">
            <w:r w:rsidR="008A2742" w:rsidRPr="00411C6C">
              <w:rPr>
                <w:rStyle w:val="Hyperlink"/>
                <w:rFonts w:eastAsia="Symbol"/>
                <w:noProof/>
              </w:rPr>
              <w:t>TREATMENT</w:t>
            </w:r>
            <w:r w:rsidR="008A2742">
              <w:rPr>
                <w:noProof/>
                <w:webHidden/>
              </w:rPr>
              <w:tab/>
            </w:r>
            <w:r w:rsidR="008A2742">
              <w:rPr>
                <w:noProof/>
                <w:webHidden/>
              </w:rPr>
              <w:fldChar w:fldCharType="begin"/>
            </w:r>
            <w:r w:rsidR="008A2742">
              <w:rPr>
                <w:noProof/>
                <w:webHidden/>
              </w:rPr>
              <w:instrText xml:space="preserve"> PAGEREF _Toc536667166 \h </w:instrText>
            </w:r>
            <w:r w:rsidR="008A2742">
              <w:rPr>
                <w:noProof/>
                <w:webHidden/>
              </w:rPr>
            </w:r>
            <w:r w:rsidR="008A2742">
              <w:rPr>
                <w:noProof/>
                <w:webHidden/>
              </w:rPr>
              <w:fldChar w:fldCharType="separate"/>
            </w:r>
            <w:r w:rsidR="00937EF0">
              <w:rPr>
                <w:noProof/>
                <w:webHidden/>
              </w:rPr>
              <w:t>332</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67" w:history="1">
            <w:r w:rsidR="008A2742" w:rsidRPr="00411C6C">
              <w:rPr>
                <w:rStyle w:val="Hyperlink"/>
                <w:rFonts w:eastAsia="Symbol"/>
                <w:noProof/>
              </w:rPr>
              <w:t>POST TRAUMATIC STRESS DISORDER</w:t>
            </w:r>
            <w:r w:rsidR="008A2742">
              <w:rPr>
                <w:noProof/>
                <w:webHidden/>
              </w:rPr>
              <w:tab/>
            </w:r>
            <w:r w:rsidR="008A2742">
              <w:rPr>
                <w:noProof/>
                <w:webHidden/>
              </w:rPr>
              <w:fldChar w:fldCharType="begin"/>
            </w:r>
            <w:r w:rsidR="008A2742">
              <w:rPr>
                <w:noProof/>
                <w:webHidden/>
              </w:rPr>
              <w:instrText xml:space="preserve"> PAGEREF _Toc536667167 \h </w:instrText>
            </w:r>
            <w:r w:rsidR="008A2742">
              <w:rPr>
                <w:noProof/>
                <w:webHidden/>
              </w:rPr>
            </w:r>
            <w:r w:rsidR="008A2742">
              <w:rPr>
                <w:noProof/>
                <w:webHidden/>
              </w:rPr>
              <w:fldChar w:fldCharType="separate"/>
            </w:r>
            <w:r w:rsidR="00937EF0">
              <w:rPr>
                <w:noProof/>
                <w:webHidden/>
              </w:rPr>
              <w:t>332</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7168" w:history="1">
            <w:r w:rsidR="008A2742" w:rsidRPr="00411C6C">
              <w:rPr>
                <w:rStyle w:val="Hyperlink"/>
                <w:rFonts w:eastAsia="Symbol"/>
                <w:noProof/>
              </w:rPr>
              <w:t>EMERGENCIES</w:t>
            </w:r>
            <w:r w:rsidR="008A2742">
              <w:rPr>
                <w:noProof/>
                <w:webHidden/>
              </w:rPr>
              <w:tab/>
            </w:r>
            <w:r w:rsidR="008A2742">
              <w:rPr>
                <w:noProof/>
                <w:webHidden/>
              </w:rPr>
              <w:fldChar w:fldCharType="begin"/>
            </w:r>
            <w:r w:rsidR="008A2742">
              <w:rPr>
                <w:noProof/>
                <w:webHidden/>
              </w:rPr>
              <w:instrText xml:space="preserve"> PAGEREF _Toc536667168 \h </w:instrText>
            </w:r>
            <w:r w:rsidR="008A2742">
              <w:rPr>
                <w:noProof/>
                <w:webHidden/>
              </w:rPr>
            </w:r>
            <w:r w:rsidR="008A2742">
              <w:rPr>
                <w:noProof/>
                <w:webHidden/>
              </w:rPr>
              <w:fldChar w:fldCharType="separate"/>
            </w:r>
            <w:r w:rsidR="00937EF0">
              <w:rPr>
                <w:noProof/>
                <w:webHidden/>
              </w:rPr>
              <w:t>335</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69" w:history="1">
            <w:r w:rsidR="008A2742" w:rsidRPr="00411C6C">
              <w:rPr>
                <w:rStyle w:val="Hyperlink"/>
                <w:noProof/>
              </w:rPr>
              <w:t>BASIC CARDIO - RESPIRATORY RESUSCITATION</w:t>
            </w:r>
            <w:r w:rsidR="008A2742">
              <w:rPr>
                <w:noProof/>
                <w:webHidden/>
              </w:rPr>
              <w:tab/>
            </w:r>
            <w:r w:rsidR="008A2742">
              <w:rPr>
                <w:noProof/>
                <w:webHidden/>
              </w:rPr>
              <w:fldChar w:fldCharType="begin"/>
            </w:r>
            <w:r w:rsidR="008A2742">
              <w:rPr>
                <w:noProof/>
                <w:webHidden/>
              </w:rPr>
              <w:instrText xml:space="preserve"> PAGEREF _Toc536667169 \h </w:instrText>
            </w:r>
            <w:r w:rsidR="008A2742">
              <w:rPr>
                <w:noProof/>
                <w:webHidden/>
              </w:rPr>
            </w:r>
            <w:r w:rsidR="008A2742">
              <w:rPr>
                <w:noProof/>
                <w:webHidden/>
              </w:rPr>
              <w:fldChar w:fldCharType="separate"/>
            </w:r>
            <w:r w:rsidR="00937EF0">
              <w:rPr>
                <w:noProof/>
                <w:webHidden/>
              </w:rPr>
              <w:t>335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70" w:history="1">
            <w:r w:rsidR="008A2742" w:rsidRPr="00411C6C">
              <w:rPr>
                <w:rStyle w:val="Hyperlink"/>
                <w:noProof/>
              </w:rPr>
              <w:t>What is a shock?</w:t>
            </w:r>
            <w:r w:rsidR="008A2742">
              <w:rPr>
                <w:noProof/>
                <w:webHidden/>
              </w:rPr>
              <w:tab/>
            </w:r>
            <w:r w:rsidR="008A2742">
              <w:rPr>
                <w:noProof/>
                <w:webHidden/>
              </w:rPr>
              <w:fldChar w:fldCharType="begin"/>
            </w:r>
            <w:r w:rsidR="008A2742">
              <w:rPr>
                <w:noProof/>
                <w:webHidden/>
              </w:rPr>
              <w:instrText xml:space="preserve"> PAGEREF _Toc536667170 \h </w:instrText>
            </w:r>
            <w:r w:rsidR="008A2742">
              <w:rPr>
                <w:noProof/>
                <w:webHidden/>
              </w:rPr>
            </w:r>
            <w:r w:rsidR="008A2742">
              <w:rPr>
                <w:noProof/>
                <w:webHidden/>
              </w:rPr>
              <w:fldChar w:fldCharType="separate"/>
            </w:r>
            <w:r w:rsidR="00937EF0">
              <w:rPr>
                <w:noProof/>
                <w:webHidden/>
              </w:rPr>
              <w:t>335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71" w:history="1">
            <w:r w:rsidR="008A2742" w:rsidRPr="00411C6C">
              <w:rPr>
                <w:rStyle w:val="Hyperlink"/>
                <w:rFonts w:cstheme="minorHAnsi"/>
                <w:noProof/>
              </w:rPr>
              <w:t>Definition</w:t>
            </w:r>
            <w:r w:rsidR="008A2742">
              <w:rPr>
                <w:noProof/>
                <w:webHidden/>
              </w:rPr>
              <w:tab/>
            </w:r>
            <w:r w:rsidR="008A2742">
              <w:rPr>
                <w:noProof/>
                <w:webHidden/>
              </w:rPr>
              <w:fldChar w:fldCharType="begin"/>
            </w:r>
            <w:r w:rsidR="008A2742">
              <w:rPr>
                <w:noProof/>
                <w:webHidden/>
              </w:rPr>
              <w:instrText xml:space="preserve"> PAGEREF _Toc536667171 \h </w:instrText>
            </w:r>
            <w:r w:rsidR="008A2742">
              <w:rPr>
                <w:noProof/>
                <w:webHidden/>
              </w:rPr>
            </w:r>
            <w:r w:rsidR="008A2742">
              <w:rPr>
                <w:noProof/>
                <w:webHidden/>
              </w:rPr>
              <w:fldChar w:fldCharType="separate"/>
            </w:r>
            <w:r w:rsidR="00937EF0">
              <w:rPr>
                <w:noProof/>
                <w:webHidden/>
              </w:rPr>
              <w:t>335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72" w:history="1">
            <w:r w:rsidR="008A2742" w:rsidRPr="00411C6C">
              <w:rPr>
                <w:rStyle w:val="Hyperlink"/>
                <w:rFonts w:cstheme="minorHAnsi"/>
                <w:noProof/>
              </w:rPr>
              <w:t>Signs of shock</w:t>
            </w:r>
            <w:r w:rsidR="008A2742">
              <w:rPr>
                <w:noProof/>
                <w:webHidden/>
              </w:rPr>
              <w:tab/>
            </w:r>
            <w:r w:rsidR="008A2742">
              <w:rPr>
                <w:noProof/>
                <w:webHidden/>
              </w:rPr>
              <w:fldChar w:fldCharType="begin"/>
            </w:r>
            <w:r w:rsidR="008A2742">
              <w:rPr>
                <w:noProof/>
                <w:webHidden/>
              </w:rPr>
              <w:instrText xml:space="preserve"> PAGEREF _Toc536667172 \h </w:instrText>
            </w:r>
            <w:r w:rsidR="008A2742">
              <w:rPr>
                <w:noProof/>
                <w:webHidden/>
              </w:rPr>
            </w:r>
            <w:r w:rsidR="008A2742">
              <w:rPr>
                <w:noProof/>
                <w:webHidden/>
              </w:rPr>
              <w:fldChar w:fldCharType="separate"/>
            </w:r>
            <w:r w:rsidR="00937EF0">
              <w:rPr>
                <w:noProof/>
                <w:webHidden/>
              </w:rPr>
              <w:t>335</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73" w:history="1">
            <w:r w:rsidR="008A2742" w:rsidRPr="00411C6C">
              <w:rPr>
                <w:rStyle w:val="Hyperlink"/>
                <w:noProof/>
              </w:rPr>
              <w:t>Steps of resuscitation</w:t>
            </w:r>
            <w:r w:rsidR="008A2742">
              <w:rPr>
                <w:noProof/>
                <w:webHidden/>
              </w:rPr>
              <w:tab/>
            </w:r>
            <w:r w:rsidR="008A2742">
              <w:rPr>
                <w:noProof/>
                <w:webHidden/>
              </w:rPr>
              <w:fldChar w:fldCharType="begin"/>
            </w:r>
            <w:r w:rsidR="008A2742">
              <w:rPr>
                <w:noProof/>
                <w:webHidden/>
              </w:rPr>
              <w:instrText xml:space="preserve"> PAGEREF _Toc536667173 \h </w:instrText>
            </w:r>
            <w:r w:rsidR="008A2742">
              <w:rPr>
                <w:noProof/>
                <w:webHidden/>
              </w:rPr>
            </w:r>
            <w:r w:rsidR="008A2742">
              <w:rPr>
                <w:noProof/>
                <w:webHidden/>
              </w:rPr>
              <w:fldChar w:fldCharType="separate"/>
            </w:r>
            <w:r w:rsidR="00937EF0">
              <w:rPr>
                <w:noProof/>
                <w:webHidden/>
              </w:rPr>
              <w:t>336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74" w:history="1">
            <w:r w:rsidR="008A2742" w:rsidRPr="00411C6C">
              <w:rPr>
                <w:rStyle w:val="Hyperlink"/>
                <w:rFonts w:cstheme="minorHAnsi"/>
                <w:noProof/>
              </w:rPr>
              <w:t>Requirements</w:t>
            </w:r>
            <w:r w:rsidR="008A2742">
              <w:rPr>
                <w:noProof/>
                <w:webHidden/>
              </w:rPr>
              <w:tab/>
            </w:r>
            <w:r w:rsidR="008A2742">
              <w:rPr>
                <w:noProof/>
                <w:webHidden/>
              </w:rPr>
              <w:fldChar w:fldCharType="begin"/>
            </w:r>
            <w:r w:rsidR="008A2742">
              <w:rPr>
                <w:noProof/>
                <w:webHidden/>
              </w:rPr>
              <w:instrText xml:space="preserve"> PAGEREF _Toc536667174 \h </w:instrText>
            </w:r>
            <w:r w:rsidR="008A2742">
              <w:rPr>
                <w:noProof/>
                <w:webHidden/>
              </w:rPr>
            </w:r>
            <w:r w:rsidR="008A2742">
              <w:rPr>
                <w:noProof/>
                <w:webHidden/>
              </w:rPr>
              <w:fldChar w:fldCharType="separate"/>
            </w:r>
            <w:r w:rsidR="00937EF0">
              <w:rPr>
                <w:noProof/>
                <w:webHidden/>
              </w:rPr>
              <w:t>336</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75" w:history="1">
            <w:r w:rsidR="008A2742" w:rsidRPr="00411C6C">
              <w:rPr>
                <w:rStyle w:val="Hyperlink"/>
                <w:rFonts w:cstheme="minorHAnsi"/>
                <w:noProof/>
              </w:rPr>
              <w:t>Artificial ventilation (Adult)</w:t>
            </w:r>
            <w:r w:rsidR="008A2742">
              <w:rPr>
                <w:noProof/>
                <w:webHidden/>
              </w:rPr>
              <w:tab/>
            </w:r>
            <w:r w:rsidR="008A2742">
              <w:rPr>
                <w:noProof/>
                <w:webHidden/>
              </w:rPr>
              <w:fldChar w:fldCharType="begin"/>
            </w:r>
            <w:r w:rsidR="008A2742">
              <w:rPr>
                <w:noProof/>
                <w:webHidden/>
              </w:rPr>
              <w:instrText xml:space="preserve"> PAGEREF _Toc536667175 \h </w:instrText>
            </w:r>
            <w:r w:rsidR="008A2742">
              <w:rPr>
                <w:noProof/>
                <w:webHidden/>
              </w:rPr>
            </w:r>
            <w:r w:rsidR="008A2742">
              <w:rPr>
                <w:noProof/>
                <w:webHidden/>
              </w:rPr>
              <w:fldChar w:fldCharType="separate"/>
            </w:r>
            <w:r w:rsidR="00937EF0">
              <w:rPr>
                <w:noProof/>
                <w:webHidden/>
              </w:rPr>
              <w:t>337</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76" w:history="1">
            <w:r w:rsidR="008A2742" w:rsidRPr="00411C6C">
              <w:rPr>
                <w:rStyle w:val="Hyperlink"/>
                <w:rFonts w:cstheme="minorHAnsi"/>
                <w:noProof/>
              </w:rPr>
              <w:t xml:space="preserve">What do you do in priority to unresponsive patient with </w:t>
            </w:r>
            <w:r w:rsidR="008A2742" w:rsidRPr="00411C6C">
              <w:rPr>
                <w:rStyle w:val="Hyperlink"/>
                <w:rFonts w:cstheme="minorHAnsi"/>
                <w:b/>
                <w:noProof/>
              </w:rPr>
              <w:t>a normal breathing?</w:t>
            </w:r>
            <w:r w:rsidR="008A2742">
              <w:rPr>
                <w:noProof/>
                <w:webHidden/>
              </w:rPr>
              <w:tab/>
            </w:r>
            <w:r w:rsidR="008A2742">
              <w:rPr>
                <w:noProof/>
                <w:webHidden/>
              </w:rPr>
              <w:fldChar w:fldCharType="begin"/>
            </w:r>
            <w:r w:rsidR="008A2742">
              <w:rPr>
                <w:noProof/>
                <w:webHidden/>
              </w:rPr>
              <w:instrText xml:space="preserve"> PAGEREF _Toc536667176 \h </w:instrText>
            </w:r>
            <w:r w:rsidR="008A2742">
              <w:rPr>
                <w:noProof/>
                <w:webHidden/>
              </w:rPr>
            </w:r>
            <w:r w:rsidR="008A2742">
              <w:rPr>
                <w:noProof/>
                <w:webHidden/>
              </w:rPr>
              <w:fldChar w:fldCharType="separate"/>
            </w:r>
            <w:r w:rsidR="00937EF0">
              <w:rPr>
                <w:noProof/>
                <w:webHidden/>
              </w:rPr>
              <w:t>339</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77" w:history="1">
            <w:r w:rsidR="008A2742" w:rsidRPr="00411C6C">
              <w:rPr>
                <w:rStyle w:val="Hyperlink"/>
                <w:rFonts w:cstheme="minorHAnsi"/>
                <w:noProof/>
              </w:rPr>
              <w:t>Resuscitation in child</w:t>
            </w:r>
            <w:r w:rsidR="008A2742">
              <w:rPr>
                <w:noProof/>
                <w:webHidden/>
              </w:rPr>
              <w:tab/>
            </w:r>
            <w:r w:rsidR="008A2742">
              <w:rPr>
                <w:noProof/>
                <w:webHidden/>
              </w:rPr>
              <w:fldChar w:fldCharType="begin"/>
            </w:r>
            <w:r w:rsidR="008A2742">
              <w:rPr>
                <w:noProof/>
                <w:webHidden/>
              </w:rPr>
              <w:instrText xml:space="preserve"> PAGEREF _Toc536667177 \h </w:instrText>
            </w:r>
            <w:r w:rsidR="008A2742">
              <w:rPr>
                <w:noProof/>
                <w:webHidden/>
              </w:rPr>
            </w:r>
            <w:r w:rsidR="008A2742">
              <w:rPr>
                <w:noProof/>
                <w:webHidden/>
              </w:rPr>
              <w:fldChar w:fldCharType="separate"/>
            </w:r>
            <w:r w:rsidR="00937EF0">
              <w:rPr>
                <w:noProof/>
                <w:webHidden/>
              </w:rPr>
              <w:t>340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78" w:history="1">
            <w:r w:rsidR="008A2742" w:rsidRPr="00411C6C">
              <w:rPr>
                <w:rStyle w:val="Hyperlink"/>
                <w:rFonts w:cstheme="minorHAnsi"/>
                <w:noProof/>
              </w:rPr>
              <w:t>Artificial ventilation (Children)</w:t>
            </w:r>
            <w:r w:rsidR="008A2742">
              <w:rPr>
                <w:noProof/>
                <w:webHidden/>
              </w:rPr>
              <w:tab/>
            </w:r>
            <w:r w:rsidR="008A2742">
              <w:rPr>
                <w:noProof/>
                <w:webHidden/>
              </w:rPr>
              <w:fldChar w:fldCharType="begin"/>
            </w:r>
            <w:r w:rsidR="008A2742">
              <w:rPr>
                <w:noProof/>
                <w:webHidden/>
              </w:rPr>
              <w:instrText xml:space="preserve"> PAGEREF _Toc536667178 \h </w:instrText>
            </w:r>
            <w:r w:rsidR="008A2742">
              <w:rPr>
                <w:noProof/>
                <w:webHidden/>
              </w:rPr>
            </w:r>
            <w:r w:rsidR="008A2742">
              <w:rPr>
                <w:noProof/>
                <w:webHidden/>
              </w:rPr>
              <w:fldChar w:fldCharType="separate"/>
            </w:r>
            <w:r w:rsidR="00937EF0">
              <w:rPr>
                <w:noProof/>
                <w:webHidden/>
              </w:rPr>
              <w:t>340</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79" w:history="1">
            <w:r w:rsidR="008A2742" w:rsidRPr="00411C6C">
              <w:rPr>
                <w:rStyle w:val="Hyperlink"/>
                <w:rFonts w:cstheme="minorHAnsi"/>
                <w:noProof/>
              </w:rPr>
              <w:t>In addition to resuscitation:</w:t>
            </w:r>
            <w:r w:rsidR="008A2742">
              <w:rPr>
                <w:noProof/>
                <w:webHidden/>
              </w:rPr>
              <w:tab/>
            </w:r>
            <w:r w:rsidR="008A2742">
              <w:rPr>
                <w:noProof/>
                <w:webHidden/>
              </w:rPr>
              <w:fldChar w:fldCharType="begin"/>
            </w:r>
            <w:r w:rsidR="008A2742">
              <w:rPr>
                <w:noProof/>
                <w:webHidden/>
              </w:rPr>
              <w:instrText xml:space="preserve"> PAGEREF _Toc536667179 \h </w:instrText>
            </w:r>
            <w:r w:rsidR="008A2742">
              <w:rPr>
                <w:noProof/>
                <w:webHidden/>
              </w:rPr>
            </w:r>
            <w:r w:rsidR="008A2742">
              <w:rPr>
                <w:noProof/>
                <w:webHidden/>
              </w:rPr>
              <w:fldChar w:fldCharType="separate"/>
            </w:r>
            <w:r w:rsidR="00937EF0">
              <w:rPr>
                <w:noProof/>
                <w:webHidden/>
              </w:rPr>
              <w:t>342</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80" w:history="1">
            <w:r w:rsidR="008A2742" w:rsidRPr="00411C6C">
              <w:rPr>
                <w:rStyle w:val="Hyperlink"/>
                <w:rFonts w:cstheme="minorHAnsi"/>
                <w:noProof/>
              </w:rPr>
              <w:t>What do you do in case of airway obstruction?</w:t>
            </w:r>
            <w:r w:rsidR="008A2742">
              <w:rPr>
                <w:noProof/>
                <w:webHidden/>
              </w:rPr>
              <w:tab/>
            </w:r>
            <w:r w:rsidR="008A2742">
              <w:rPr>
                <w:noProof/>
                <w:webHidden/>
              </w:rPr>
              <w:fldChar w:fldCharType="begin"/>
            </w:r>
            <w:r w:rsidR="008A2742">
              <w:rPr>
                <w:noProof/>
                <w:webHidden/>
              </w:rPr>
              <w:instrText xml:space="preserve"> PAGEREF _Toc536667180 \h </w:instrText>
            </w:r>
            <w:r w:rsidR="008A2742">
              <w:rPr>
                <w:noProof/>
                <w:webHidden/>
              </w:rPr>
            </w:r>
            <w:r w:rsidR="008A2742">
              <w:rPr>
                <w:noProof/>
                <w:webHidden/>
              </w:rPr>
              <w:fldChar w:fldCharType="separate"/>
            </w:r>
            <w:r w:rsidR="00937EF0">
              <w:rPr>
                <w:noProof/>
                <w:webHidden/>
              </w:rPr>
              <w:t>342</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81" w:history="1">
            <w:r w:rsidR="008A2742" w:rsidRPr="00411C6C">
              <w:rPr>
                <w:rStyle w:val="Hyperlink"/>
                <w:rFonts w:cstheme="minorHAnsi"/>
                <w:noProof/>
              </w:rPr>
              <w:t>Chest thrusts for baby and child</w:t>
            </w:r>
            <w:r w:rsidR="008A2742">
              <w:rPr>
                <w:noProof/>
                <w:webHidden/>
              </w:rPr>
              <w:tab/>
            </w:r>
            <w:r w:rsidR="008A2742">
              <w:rPr>
                <w:noProof/>
                <w:webHidden/>
              </w:rPr>
              <w:fldChar w:fldCharType="begin"/>
            </w:r>
            <w:r w:rsidR="008A2742">
              <w:rPr>
                <w:noProof/>
                <w:webHidden/>
              </w:rPr>
              <w:instrText xml:space="preserve"> PAGEREF _Toc536667181 \h </w:instrText>
            </w:r>
            <w:r w:rsidR="008A2742">
              <w:rPr>
                <w:noProof/>
                <w:webHidden/>
              </w:rPr>
            </w:r>
            <w:r w:rsidR="008A2742">
              <w:rPr>
                <w:noProof/>
                <w:webHidden/>
              </w:rPr>
              <w:fldChar w:fldCharType="separate"/>
            </w:r>
            <w:r w:rsidR="00937EF0">
              <w:rPr>
                <w:noProof/>
                <w:webHidden/>
              </w:rPr>
              <w:t>343</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82" w:history="1">
            <w:r w:rsidR="008A2742" w:rsidRPr="00411C6C">
              <w:rPr>
                <w:rStyle w:val="Hyperlink"/>
                <w:rFonts w:cstheme="minorHAnsi"/>
                <w:noProof/>
              </w:rPr>
              <w:t>Chests thrusts and abdominal thrusts for adult</w:t>
            </w:r>
            <w:r w:rsidR="008A2742">
              <w:rPr>
                <w:noProof/>
                <w:webHidden/>
              </w:rPr>
              <w:tab/>
            </w:r>
            <w:r w:rsidR="008A2742">
              <w:rPr>
                <w:noProof/>
                <w:webHidden/>
              </w:rPr>
              <w:fldChar w:fldCharType="begin"/>
            </w:r>
            <w:r w:rsidR="008A2742">
              <w:rPr>
                <w:noProof/>
                <w:webHidden/>
              </w:rPr>
              <w:instrText xml:space="preserve"> PAGEREF _Toc536667182 \h </w:instrText>
            </w:r>
            <w:r w:rsidR="008A2742">
              <w:rPr>
                <w:noProof/>
                <w:webHidden/>
              </w:rPr>
            </w:r>
            <w:r w:rsidR="008A2742">
              <w:rPr>
                <w:noProof/>
                <w:webHidden/>
              </w:rPr>
              <w:fldChar w:fldCharType="separate"/>
            </w:r>
            <w:r w:rsidR="00937EF0">
              <w:rPr>
                <w:noProof/>
                <w:webHidden/>
              </w:rPr>
              <w:t>343</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83" w:history="1">
            <w:r w:rsidR="008A2742" w:rsidRPr="00411C6C">
              <w:rPr>
                <w:rStyle w:val="Hyperlink"/>
                <w:rFonts w:eastAsia="Symbol"/>
                <w:noProof/>
              </w:rPr>
              <w:t>SHOCK</w:t>
            </w:r>
            <w:r w:rsidR="008A2742">
              <w:rPr>
                <w:noProof/>
                <w:webHidden/>
              </w:rPr>
              <w:tab/>
            </w:r>
            <w:r w:rsidR="008A2742">
              <w:rPr>
                <w:noProof/>
                <w:webHidden/>
              </w:rPr>
              <w:fldChar w:fldCharType="begin"/>
            </w:r>
            <w:r w:rsidR="008A2742">
              <w:rPr>
                <w:noProof/>
                <w:webHidden/>
              </w:rPr>
              <w:instrText xml:space="preserve"> PAGEREF _Toc536667183 \h </w:instrText>
            </w:r>
            <w:r w:rsidR="008A2742">
              <w:rPr>
                <w:noProof/>
                <w:webHidden/>
              </w:rPr>
            </w:r>
            <w:r w:rsidR="008A2742">
              <w:rPr>
                <w:noProof/>
                <w:webHidden/>
              </w:rPr>
              <w:fldChar w:fldCharType="separate"/>
            </w:r>
            <w:r w:rsidR="00937EF0">
              <w:rPr>
                <w:noProof/>
                <w:webHidden/>
              </w:rPr>
              <w:t>344</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84" w:history="1">
            <w:r w:rsidR="008A2742" w:rsidRPr="00411C6C">
              <w:rPr>
                <w:rStyle w:val="Hyperlink"/>
                <w:rFonts w:eastAsia="Symbol"/>
                <w:noProof/>
              </w:rPr>
              <w:t>COMA</w:t>
            </w:r>
            <w:r w:rsidR="008A2742">
              <w:rPr>
                <w:noProof/>
                <w:webHidden/>
              </w:rPr>
              <w:tab/>
            </w:r>
            <w:r w:rsidR="008A2742">
              <w:rPr>
                <w:noProof/>
                <w:webHidden/>
              </w:rPr>
              <w:fldChar w:fldCharType="begin"/>
            </w:r>
            <w:r w:rsidR="008A2742">
              <w:rPr>
                <w:noProof/>
                <w:webHidden/>
              </w:rPr>
              <w:instrText xml:space="preserve"> PAGEREF _Toc536667184 \h </w:instrText>
            </w:r>
            <w:r w:rsidR="008A2742">
              <w:rPr>
                <w:noProof/>
                <w:webHidden/>
              </w:rPr>
            </w:r>
            <w:r w:rsidR="008A2742">
              <w:rPr>
                <w:noProof/>
                <w:webHidden/>
              </w:rPr>
              <w:fldChar w:fldCharType="separate"/>
            </w:r>
            <w:r w:rsidR="00937EF0">
              <w:rPr>
                <w:noProof/>
                <w:webHidden/>
              </w:rPr>
              <w:t>348</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85" w:history="1">
            <w:r w:rsidR="008A2742" w:rsidRPr="00411C6C">
              <w:rPr>
                <w:rStyle w:val="Hyperlink"/>
                <w:rFonts w:eastAsia="Symbol"/>
                <w:noProof/>
              </w:rPr>
              <w:t>CONVULSIONS</w:t>
            </w:r>
            <w:r w:rsidR="008A2742">
              <w:rPr>
                <w:noProof/>
                <w:webHidden/>
              </w:rPr>
              <w:tab/>
            </w:r>
            <w:r w:rsidR="008A2742">
              <w:rPr>
                <w:noProof/>
                <w:webHidden/>
              </w:rPr>
              <w:fldChar w:fldCharType="begin"/>
            </w:r>
            <w:r w:rsidR="008A2742">
              <w:rPr>
                <w:noProof/>
                <w:webHidden/>
              </w:rPr>
              <w:instrText xml:space="preserve"> PAGEREF _Toc536667185 \h </w:instrText>
            </w:r>
            <w:r w:rsidR="008A2742">
              <w:rPr>
                <w:noProof/>
                <w:webHidden/>
              </w:rPr>
            </w:r>
            <w:r w:rsidR="008A2742">
              <w:rPr>
                <w:noProof/>
                <w:webHidden/>
              </w:rPr>
              <w:fldChar w:fldCharType="separate"/>
            </w:r>
            <w:r w:rsidR="00937EF0">
              <w:rPr>
                <w:noProof/>
                <w:webHidden/>
              </w:rPr>
              <w:t>351</w:t>
            </w:r>
            <w:r w:rsidR="008A2742">
              <w:rPr>
                <w:noProof/>
                <w:webHidden/>
              </w:rPr>
              <w:fldChar w:fldCharType="end"/>
            </w:r>
          </w:hyperlink>
        </w:p>
        <w:p w:rsidR="008A2742" w:rsidRDefault="00B66087">
          <w:pPr>
            <w:pStyle w:val="TOC3"/>
            <w:tabs>
              <w:tab w:val="right" w:leader="dot" w:pos="8650"/>
            </w:tabs>
            <w:rPr>
              <w:rFonts w:eastAsiaTheme="minorEastAsia"/>
              <w:noProof/>
            </w:rPr>
          </w:pPr>
          <w:hyperlink w:anchor="_Toc536667186" w:history="1">
            <w:r w:rsidR="008A2742" w:rsidRPr="00411C6C">
              <w:rPr>
                <w:rStyle w:val="Hyperlink"/>
                <w:rFonts w:eastAsia="Symbol"/>
                <w:noProof/>
              </w:rPr>
              <w:t>EMERGENCY TREATMENT</w:t>
            </w:r>
            <w:r w:rsidR="008A2742">
              <w:rPr>
                <w:noProof/>
                <w:webHidden/>
              </w:rPr>
              <w:tab/>
            </w:r>
            <w:r w:rsidR="008A2742">
              <w:rPr>
                <w:noProof/>
                <w:webHidden/>
              </w:rPr>
              <w:fldChar w:fldCharType="begin"/>
            </w:r>
            <w:r w:rsidR="008A2742">
              <w:rPr>
                <w:noProof/>
                <w:webHidden/>
              </w:rPr>
              <w:instrText xml:space="preserve"> PAGEREF _Toc536667186 \h </w:instrText>
            </w:r>
            <w:r w:rsidR="008A2742">
              <w:rPr>
                <w:noProof/>
                <w:webHidden/>
              </w:rPr>
            </w:r>
            <w:r w:rsidR="008A2742">
              <w:rPr>
                <w:noProof/>
                <w:webHidden/>
              </w:rPr>
              <w:fldChar w:fldCharType="separate"/>
            </w:r>
            <w:r w:rsidR="00937EF0">
              <w:rPr>
                <w:noProof/>
                <w:webHidden/>
              </w:rPr>
              <w:t>351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87" w:history="1">
            <w:r w:rsidR="008A2742" w:rsidRPr="00411C6C">
              <w:rPr>
                <w:rStyle w:val="Hyperlink"/>
                <w:rFonts w:eastAsia="Symbol"/>
                <w:noProof/>
              </w:rPr>
              <w:t>DIABETIC EMERGENCIES</w:t>
            </w:r>
            <w:r w:rsidR="008A2742">
              <w:rPr>
                <w:noProof/>
                <w:webHidden/>
              </w:rPr>
              <w:tab/>
            </w:r>
            <w:r w:rsidR="008A2742">
              <w:rPr>
                <w:noProof/>
                <w:webHidden/>
              </w:rPr>
              <w:fldChar w:fldCharType="begin"/>
            </w:r>
            <w:r w:rsidR="008A2742">
              <w:rPr>
                <w:noProof/>
                <w:webHidden/>
              </w:rPr>
              <w:instrText xml:space="preserve"> PAGEREF _Toc536667187 \h </w:instrText>
            </w:r>
            <w:r w:rsidR="008A2742">
              <w:rPr>
                <w:noProof/>
                <w:webHidden/>
              </w:rPr>
            </w:r>
            <w:r w:rsidR="008A2742">
              <w:rPr>
                <w:noProof/>
                <w:webHidden/>
              </w:rPr>
              <w:fldChar w:fldCharType="separate"/>
            </w:r>
            <w:r w:rsidR="00937EF0">
              <w:rPr>
                <w:noProof/>
                <w:webHidden/>
              </w:rPr>
              <w:t>353</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88" w:history="1">
            <w:r w:rsidR="008A2742" w:rsidRPr="00411C6C">
              <w:rPr>
                <w:rStyle w:val="Hyperlink"/>
                <w:noProof/>
              </w:rPr>
              <w:t>GASTRO-INTESTINAL BLEEDING</w:t>
            </w:r>
            <w:r w:rsidR="008A2742">
              <w:rPr>
                <w:noProof/>
                <w:webHidden/>
              </w:rPr>
              <w:tab/>
            </w:r>
            <w:r w:rsidR="008A2742">
              <w:rPr>
                <w:noProof/>
                <w:webHidden/>
              </w:rPr>
              <w:fldChar w:fldCharType="begin"/>
            </w:r>
            <w:r w:rsidR="008A2742">
              <w:rPr>
                <w:noProof/>
                <w:webHidden/>
              </w:rPr>
              <w:instrText xml:space="preserve"> PAGEREF _Toc536667188 \h </w:instrText>
            </w:r>
            <w:r w:rsidR="008A2742">
              <w:rPr>
                <w:noProof/>
                <w:webHidden/>
              </w:rPr>
            </w:r>
            <w:r w:rsidR="008A2742">
              <w:rPr>
                <w:noProof/>
                <w:webHidden/>
              </w:rPr>
              <w:fldChar w:fldCharType="separate"/>
            </w:r>
            <w:r w:rsidR="00937EF0">
              <w:rPr>
                <w:noProof/>
                <w:webHidden/>
              </w:rPr>
              <w:t>354</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89" w:history="1">
            <w:r w:rsidR="008A2742" w:rsidRPr="00411C6C">
              <w:rPr>
                <w:rStyle w:val="Hyperlink"/>
                <w:rFonts w:eastAsia="Symbol"/>
                <w:noProof/>
              </w:rPr>
              <w:t>NEUROLOGICAL EMERGENCY: STROKE</w:t>
            </w:r>
            <w:r w:rsidR="008A2742">
              <w:rPr>
                <w:noProof/>
                <w:webHidden/>
              </w:rPr>
              <w:tab/>
            </w:r>
            <w:r w:rsidR="008A2742">
              <w:rPr>
                <w:noProof/>
                <w:webHidden/>
              </w:rPr>
              <w:fldChar w:fldCharType="begin"/>
            </w:r>
            <w:r w:rsidR="008A2742">
              <w:rPr>
                <w:noProof/>
                <w:webHidden/>
              </w:rPr>
              <w:instrText xml:space="preserve"> PAGEREF _Toc536667189 \h </w:instrText>
            </w:r>
            <w:r w:rsidR="008A2742">
              <w:rPr>
                <w:noProof/>
                <w:webHidden/>
              </w:rPr>
            </w:r>
            <w:r w:rsidR="008A2742">
              <w:rPr>
                <w:noProof/>
                <w:webHidden/>
              </w:rPr>
              <w:fldChar w:fldCharType="separate"/>
            </w:r>
            <w:r w:rsidR="00937EF0">
              <w:rPr>
                <w:noProof/>
                <w:webHidden/>
              </w:rPr>
              <w:t>356</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7190" w:history="1">
            <w:r w:rsidR="008A2742" w:rsidRPr="00411C6C">
              <w:rPr>
                <w:rStyle w:val="Hyperlink"/>
                <w:noProof/>
              </w:rPr>
              <w:t>Appendix</w:t>
            </w:r>
            <w:r w:rsidR="008A2742">
              <w:rPr>
                <w:noProof/>
                <w:webHidden/>
              </w:rPr>
              <w:tab/>
            </w:r>
            <w:r w:rsidR="008A2742">
              <w:rPr>
                <w:noProof/>
                <w:webHidden/>
              </w:rPr>
              <w:fldChar w:fldCharType="begin"/>
            </w:r>
            <w:r w:rsidR="008A2742">
              <w:rPr>
                <w:noProof/>
                <w:webHidden/>
              </w:rPr>
              <w:instrText xml:space="preserve"> PAGEREF _Toc536667190 \h </w:instrText>
            </w:r>
            <w:r w:rsidR="008A2742">
              <w:rPr>
                <w:noProof/>
                <w:webHidden/>
              </w:rPr>
            </w:r>
            <w:r w:rsidR="008A2742">
              <w:rPr>
                <w:noProof/>
                <w:webHidden/>
              </w:rPr>
              <w:fldChar w:fldCharType="separate"/>
            </w:r>
            <w:r w:rsidR="00937EF0">
              <w:rPr>
                <w:noProof/>
                <w:webHidden/>
              </w:rPr>
              <w:t>357</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91" w:history="1">
            <w:r w:rsidR="008A2742" w:rsidRPr="00411C6C">
              <w:rPr>
                <w:rStyle w:val="Hyperlink"/>
                <w:noProof/>
              </w:rPr>
              <w:t>Appendix 1. FORMAL DIAGNOSIS OF COPD by SPIROMETRY</w:t>
            </w:r>
            <w:r w:rsidR="008A2742">
              <w:rPr>
                <w:noProof/>
                <w:webHidden/>
              </w:rPr>
              <w:tab/>
            </w:r>
            <w:r w:rsidR="008A2742">
              <w:rPr>
                <w:noProof/>
                <w:webHidden/>
              </w:rPr>
              <w:fldChar w:fldCharType="begin"/>
            </w:r>
            <w:r w:rsidR="008A2742">
              <w:rPr>
                <w:noProof/>
                <w:webHidden/>
              </w:rPr>
              <w:instrText xml:space="preserve"> PAGEREF _Toc536667191 \h </w:instrText>
            </w:r>
            <w:r w:rsidR="008A2742">
              <w:rPr>
                <w:noProof/>
                <w:webHidden/>
              </w:rPr>
            </w:r>
            <w:r w:rsidR="008A2742">
              <w:rPr>
                <w:noProof/>
                <w:webHidden/>
              </w:rPr>
              <w:fldChar w:fldCharType="separate"/>
            </w:r>
            <w:r w:rsidR="00937EF0">
              <w:rPr>
                <w:noProof/>
                <w:webHidden/>
              </w:rPr>
              <w:t>357</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92" w:history="1">
            <w:r w:rsidR="008A2742" w:rsidRPr="00411C6C">
              <w:rPr>
                <w:rStyle w:val="Hyperlink"/>
                <w:noProof/>
              </w:rPr>
              <w:t>Appendix 2. F-75 and F-100 recipes</w:t>
            </w:r>
            <w:r w:rsidR="008A2742">
              <w:rPr>
                <w:noProof/>
                <w:webHidden/>
              </w:rPr>
              <w:tab/>
            </w:r>
            <w:r w:rsidR="008A2742">
              <w:rPr>
                <w:noProof/>
                <w:webHidden/>
              </w:rPr>
              <w:fldChar w:fldCharType="begin"/>
            </w:r>
            <w:r w:rsidR="008A2742">
              <w:rPr>
                <w:noProof/>
                <w:webHidden/>
              </w:rPr>
              <w:instrText xml:space="preserve"> PAGEREF _Toc536667192 \h </w:instrText>
            </w:r>
            <w:r w:rsidR="008A2742">
              <w:rPr>
                <w:noProof/>
                <w:webHidden/>
              </w:rPr>
            </w:r>
            <w:r w:rsidR="008A2742">
              <w:rPr>
                <w:noProof/>
                <w:webHidden/>
              </w:rPr>
              <w:fldChar w:fldCharType="separate"/>
            </w:r>
            <w:r w:rsidR="00937EF0">
              <w:rPr>
                <w:noProof/>
                <w:webHidden/>
              </w:rPr>
              <w:t>358</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93" w:history="1">
            <w:r w:rsidR="008A2742" w:rsidRPr="00411C6C">
              <w:rPr>
                <w:rStyle w:val="Hyperlink"/>
                <w:rFonts w:ascii="Calibri" w:hAnsi="Calibri"/>
                <w:noProof/>
              </w:rPr>
              <w:t xml:space="preserve">Appendix 3. </w:t>
            </w:r>
            <w:r w:rsidR="008A2742" w:rsidRPr="00411C6C">
              <w:rPr>
                <w:rStyle w:val="Hyperlink"/>
                <w:noProof/>
              </w:rPr>
              <w:t>ReSoMal</w:t>
            </w:r>
            <w:r w:rsidR="008A2742">
              <w:rPr>
                <w:noProof/>
                <w:webHidden/>
              </w:rPr>
              <w:tab/>
            </w:r>
            <w:r w:rsidR="008A2742">
              <w:rPr>
                <w:noProof/>
                <w:webHidden/>
              </w:rPr>
              <w:fldChar w:fldCharType="begin"/>
            </w:r>
            <w:r w:rsidR="008A2742">
              <w:rPr>
                <w:noProof/>
                <w:webHidden/>
              </w:rPr>
              <w:instrText xml:space="preserve"> PAGEREF _Toc536667193 \h </w:instrText>
            </w:r>
            <w:r w:rsidR="008A2742">
              <w:rPr>
                <w:noProof/>
                <w:webHidden/>
              </w:rPr>
            </w:r>
            <w:r w:rsidR="008A2742">
              <w:rPr>
                <w:noProof/>
                <w:webHidden/>
              </w:rPr>
              <w:fldChar w:fldCharType="separate"/>
            </w:r>
            <w:r w:rsidR="00937EF0">
              <w:rPr>
                <w:noProof/>
                <w:webHidden/>
              </w:rPr>
              <w:t>359</w:t>
            </w:r>
            <w:r w:rsidR="008A2742">
              <w:rPr>
                <w:noProof/>
                <w:webHidden/>
              </w:rPr>
              <w:fldChar w:fldCharType="end"/>
            </w:r>
          </w:hyperlink>
        </w:p>
        <w:p w:rsidR="008A2742" w:rsidRDefault="00B66087">
          <w:pPr>
            <w:pStyle w:val="TOC2"/>
            <w:tabs>
              <w:tab w:val="left" w:pos="1760"/>
              <w:tab w:val="right" w:leader="dot" w:pos="8650"/>
            </w:tabs>
            <w:rPr>
              <w:rFonts w:eastAsiaTheme="minorEastAsia"/>
              <w:noProof/>
            </w:rPr>
          </w:pPr>
          <w:hyperlink w:anchor="_Toc536667194" w:history="1">
            <w:r w:rsidR="008A2742" w:rsidRPr="00411C6C">
              <w:rPr>
                <w:rStyle w:val="Hyperlink"/>
                <w:rFonts w:cstheme="minorHAnsi"/>
                <w:noProof/>
              </w:rPr>
              <w:t xml:space="preserve">Appendix 4: </w:t>
            </w:r>
            <w:r w:rsidR="008A2742">
              <w:rPr>
                <w:rFonts w:eastAsiaTheme="minorEastAsia"/>
                <w:noProof/>
              </w:rPr>
              <w:tab/>
            </w:r>
            <w:r w:rsidR="008A2742" w:rsidRPr="00411C6C">
              <w:rPr>
                <w:rStyle w:val="Hyperlink"/>
                <w:rFonts w:cstheme="minorHAnsi"/>
                <w:noProof/>
              </w:rPr>
              <w:t>MUAC, z-score table and others nutrition charts</w:t>
            </w:r>
            <w:r w:rsidR="008A2742">
              <w:rPr>
                <w:noProof/>
                <w:webHidden/>
              </w:rPr>
              <w:tab/>
            </w:r>
            <w:r w:rsidR="008A2742">
              <w:rPr>
                <w:noProof/>
                <w:webHidden/>
              </w:rPr>
              <w:fldChar w:fldCharType="begin"/>
            </w:r>
            <w:r w:rsidR="008A2742">
              <w:rPr>
                <w:noProof/>
                <w:webHidden/>
              </w:rPr>
              <w:instrText xml:space="preserve"> PAGEREF _Toc536667194 \h </w:instrText>
            </w:r>
            <w:r w:rsidR="008A2742">
              <w:rPr>
                <w:noProof/>
                <w:webHidden/>
              </w:rPr>
            </w:r>
            <w:r w:rsidR="008A2742">
              <w:rPr>
                <w:noProof/>
                <w:webHidden/>
              </w:rPr>
              <w:fldChar w:fldCharType="separate"/>
            </w:r>
            <w:r w:rsidR="00937EF0">
              <w:rPr>
                <w:noProof/>
                <w:webHidden/>
              </w:rPr>
              <w:t>360</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95" w:history="1">
            <w:r w:rsidR="008A2742" w:rsidRPr="00411C6C">
              <w:rPr>
                <w:rStyle w:val="Hyperlink"/>
                <w:rFonts w:cstheme="minorHAnsi"/>
                <w:noProof/>
              </w:rPr>
              <w:t>Appendix 5: Weight for height and malnutrition</w:t>
            </w:r>
            <w:r w:rsidR="008A2742">
              <w:rPr>
                <w:noProof/>
                <w:webHidden/>
              </w:rPr>
              <w:tab/>
            </w:r>
            <w:r w:rsidR="008A2742">
              <w:rPr>
                <w:noProof/>
                <w:webHidden/>
              </w:rPr>
              <w:fldChar w:fldCharType="begin"/>
            </w:r>
            <w:r w:rsidR="008A2742">
              <w:rPr>
                <w:noProof/>
                <w:webHidden/>
              </w:rPr>
              <w:instrText xml:space="preserve"> PAGEREF _Toc536667195 \h </w:instrText>
            </w:r>
            <w:r w:rsidR="008A2742">
              <w:rPr>
                <w:noProof/>
                <w:webHidden/>
              </w:rPr>
            </w:r>
            <w:r w:rsidR="008A2742">
              <w:rPr>
                <w:noProof/>
                <w:webHidden/>
              </w:rPr>
              <w:fldChar w:fldCharType="separate"/>
            </w:r>
            <w:r w:rsidR="00937EF0">
              <w:rPr>
                <w:noProof/>
                <w:webHidden/>
              </w:rPr>
              <w:t>360</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96" w:history="1">
            <w:r w:rsidR="008A2742" w:rsidRPr="00411C6C">
              <w:rPr>
                <w:rStyle w:val="Hyperlink"/>
                <w:noProof/>
              </w:rPr>
              <w:t>Appendix 6: WHO growth chart (Boys)</w:t>
            </w:r>
            <w:r w:rsidR="008A2742">
              <w:rPr>
                <w:noProof/>
                <w:webHidden/>
              </w:rPr>
              <w:tab/>
            </w:r>
            <w:r w:rsidR="008A2742">
              <w:rPr>
                <w:noProof/>
                <w:webHidden/>
              </w:rPr>
              <w:fldChar w:fldCharType="begin"/>
            </w:r>
            <w:r w:rsidR="008A2742">
              <w:rPr>
                <w:noProof/>
                <w:webHidden/>
              </w:rPr>
              <w:instrText xml:space="preserve"> PAGEREF _Toc536667196 \h </w:instrText>
            </w:r>
            <w:r w:rsidR="008A2742">
              <w:rPr>
                <w:noProof/>
                <w:webHidden/>
              </w:rPr>
            </w:r>
            <w:r w:rsidR="008A2742">
              <w:rPr>
                <w:noProof/>
                <w:webHidden/>
              </w:rPr>
              <w:fldChar w:fldCharType="separate"/>
            </w:r>
            <w:r w:rsidR="00937EF0">
              <w:rPr>
                <w:noProof/>
                <w:webHidden/>
              </w:rPr>
              <w:t>361</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97" w:history="1">
            <w:r w:rsidR="008A2742" w:rsidRPr="00411C6C">
              <w:rPr>
                <w:rStyle w:val="Hyperlink"/>
                <w:noProof/>
              </w:rPr>
              <w:t>Appendix 7: WHO growth chart (Girls)</w:t>
            </w:r>
            <w:r w:rsidR="008A2742">
              <w:rPr>
                <w:noProof/>
                <w:webHidden/>
              </w:rPr>
              <w:tab/>
            </w:r>
            <w:r w:rsidR="008A2742">
              <w:rPr>
                <w:noProof/>
                <w:webHidden/>
              </w:rPr>
              <w:fldChar w:fldCharType="begin"/>
            </w:r>
            <w:r w:rsidR="008A2742">
              <w:rPr>
                <w:noProof/>
                <w:webHidden/>
              </w:rPr>
              <w:instrText xml:space="preserve"> PAGEREF _Toc536667197 \h </w:instrText>
            </w:r>
            <w:r w:rsidR="008A2742">
              <w:rPr>
                <w:noProof/>
                <w:webHidden/>
              </w:rPr>
            </w:r>
            <w:r w:rsidR="008A2742">
              <w:rPr>
                <w:noProof/>
                <w:webHidden/>
              </w:rPr>
              <w:fldChar w:fldCharType="separate"/>
            </w:r>
            <w:r w:rsidR="00937EF0">
              <w:rPr>
                <w:noProof/>
                <w:webHidden/>
              </w:rPr>
              <w:t>362</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98" w:history="1">
            <w:r w:rsidR="008A2742" w:rsidRPr="00411C6C">
              <w:rPr>
                <w:rStyle w:val="Hyperlink"/>
                <w:noProof/>
              </w:rPr>
              <w:t>Appendix 8: Weight for Age table (Boys)</w:t>
            </w:r>
            <w:r w:rsidR="008A2742">
              <w:rPr>
                <w:noProof/>
                <w:webHidden/>
              </w:rPr>
              <w:tab/>
            </w:r>
            <w:r w:rsidR="008A2742">
              <w:rPr>
                <w:noProof/>
                <w:webHidden/>
              </w:rPr>
              <w:fldChar w:fldCharType="begin"/>
            </w:r>
            <w:r w:rsidR="008A2742">
              <w:rPr>
                <w:noProof/>
                <w:webHidden/>
              </w:rPr>
              <w:instrText xml:space="preserve"> PAGEREF _Toc536667198 \h </w:instrText>
            </w:r>
            <w:r w:rsidR="008A2742">
              <w:rPr>
                <w:noProof/>
                <w:webHidden/>
              </w:rPr>
            </w:r>
            <w:r w:rsidR="008A2742">
              <w:rPr>
                <w:noProof/>
                <w:webHidden/>
              </w:rPr>
              <w:fldChar w:fldCharType="separate"/>
            </w:r>
            <w:r w:rsidR="00937EF0">
              <w:rPr>
                <w:noProof/>
                <w:webHidden/>
              </w:rPr>
              <w:t>363</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199" w:history="1">
            <w:r w:rsidR="008A2742" w:rsidRPr="00411C6C">
              <w:rPr>
                <w:rStyle w:val="Hyperlink"/>
                <w:noProof/>
              </w:rPr>
              <w:t>Appendix 9: Weight for Age table (Girls)</w:t>
            </w:r>
            <w:r w:rsidR="008A2742">
              <w:rPr>
                <w:noProof/>
                <w:webHidden/>
              </w:rPr>
              <w:tab/>
            </w:r>
            <w:r w:rsidR="008A2742">
              <w:rPr>
                <w:noProof/>
                <w:webHidden/>
              </w:rPr>
              <w:fldChar w:fldCharType="begin"/>
            </w:r>
            <w:r w:rsidR="008A2742">
              <w:rPr>
                <w:noProof/>
                <w:webHidden/>
              </w:rPr>
              <w:instrText xml:space="preserve"> PAGEREF _Toc536667199 \h </w:instrText>
            </w:r>
            <w:r w:rsidR="008A2742">
              <w:rPr>
                <w:noProof/>
                <w:webHidden/>
              </w:rPr>
            </w:r>
            <w:r w:rsidR="008A2742">
              <w:rPr>
                <w:noProof/>
                <w:webHidden/>
              </w:rPr>
              <w:fldChar w:fldCharType="separate"/>
            </w:r>
            <w:r w:rsidR="00937EF0">
              <w:rPr>
                <w:noProof/>
                <w:webHidden/>
              </w:rPr>
              <w:t>365</w:t>
            </w:r>
            <w:r w:rsidR="008A2742">
              <w:rPr>
                <w:noProof/>
                <w:webHidden/>
              </w:rPr>
              <w:fldChar w:fldCharType="end"/>
            </w:r>
          </w:hyperlink>
        </w:p>
        <w:p w:rsidR="008A2742" w:rsidRDefault="00B66087">
          <w:pPr>
            <w:pStyle w:val="TOC2"/>
            <w:tabs>
              <w:tab w:val="right" w:leader="dot" w:pos="8650"/>
            </w:tabs>
            <w:rPr>
              <w:rFonts w:eastAsiaTheme="minorEastAsia"/>
              <w:noProof/>
            </w:rPr>
          </w:pPr>
          <w:hyperlink w:anchor="_Toc536667200" w:history="1">
            <w:r w:rsidR="008A2742" w:rsidRPr="00411C6C">
              <w:rPr>
                <w:rStyle w:val="Hyperlink"/>
                <w:noProof/>
              </w:rPr>
              <w:t>Lists of abbreviations</w:t>
            </w:r>
            <w:r w:rsidR="008A2742">
              <w:rPr>
                <w:noProof/>
                <w:webHidden/>
              </w:rPr>
              <w:tab/>
            </w:r>
            <w:r w:rsidR="008A2742">
              <w:rPr>
                <w:noProof/>
                <w:webHidden/>
              </w:rPr>
              <w:fldChar w:fldCharType="begin"/>
            </w:r>
            <w:r w:rsidR="008A2742">
              <w:rPr>
                <w:noProof/>
                <w:webHidden/>
              </w:rPr>
              <w:instrText xml:space="preserve"> PAGEREF _Toc536667200 \h </w:instrText>
            </w:r>
            <w:r w:rsidR="008A2742">
              <w:rPr>
                <w:noProof/>
                <w:webHidden/>
              </w:rPr>
            </w:r>
            <w:r w:rsidR="008A2742">
              <w:rPr>
                <w:noProof/>
                <w:webHidden/>
              </w:rPr>
              <w:fldChar w:fldCharType="separate"/>
            </w:r>
            <w:r w:rsidR="00937EF0">
              <w:rPr>
                <w:noProof/>
                <w:webHidden/>
              </w:rPr>
              <w:t>367</w:t>
            </w:r>
            <w:r w:rsidR="008A2742">
              <w:rPr>
                <w:noProof/>
                <w:webHidden/>
              </w:rPr>
              <w:fldChar w:fldCharType="end"/>
            </w:r>
          </w:hyperlink>
        </w:p>
        <w:p w:rsidR="008A2742" w:rsidRDefault="00B66087">
          <w:pPr>
            <w:pStyle w:val="TOC1"/>
            <w:tabs>
              <w:tab w:val="right" w:leader="dot" w:pos="8650"/>
            </w:tabs>
            <w:rPr>
              <w:rFonts w:eastAsiaTheme="minorEastAsia"/>
              <w:noProof/>
            </w:rPr>
          </w:pPr>
          <w:hyperlink w:anchor="_Toc536667201" w:history="1">
            <w:r w:rsidR="008A2742" w:rsidRPr="00411C6C">
              <w:rPr>
                <w:rStyle w:val="Hyperlink"/>
                <w:noProof/>
              </w:rPr>
              <w:t>Reference</w:t>
            </w:r>
            <w:r w:rsidR="008A2742" w:rsidRPr="00411C6C">
              <w:rPr>
                <w:rStyle w:val="Hyperlink"/>
                <w:rFonts w:cstheme="minorHAnsi"/>
                <w:noProof/>
              </w:rPr>
              <w:t>:</w:t>
            </w:r>
            <w:r w:rsidR="008A2742">
              <w:rPr>
                <w:noProof/>
                <w:webHidden/>
              </w:rPr>
              <w:tab/>
            </w:r>
            <w:r w:rsidR="008A2742">
              <w:rPr>
                <w:noProof/>
                <w:webHidden/>
              </w:rPr>
              <w:fldChar w:fldCharType="begin"/>
            </w:r>
            <w:r w:rsidR="008A2742">
              <w:rPr>
                <w:noProof/>
                <w:webHidden/>
              </w:rPr>
              <w:instrText xml:space="preserve"> PAGEREF _Toc536667201 \h </w:instrText>
            </w:r>
            <w:r w:rsidR="008A2742">
              <w:rPr>
                <w:noProof/>
                <w:webHidden/>
              </w:rPr>
            </w:r>
            <w:r w:rsidR="008A2742">
              <w:rPr>
                <w:noProof/>
                <w:webHidden/>
              </w:rPr>
              <w:fldChar w:fldCharType="separate"/>
            </w:r>
            <w:r w:rsidR="00937EF0">
              <w:rPr>
                <w:noProof/>
                <w:webHidden/>
              </w:rPr>
              <w:t>370</w:t>
            </w:r>
            <w:r w:rsidR="008A2742">
              <w:rPr>
                <w:noProof/>
                <w:webHidden/>
              </w:rPr>
              <w:fldChar w:fldCharType="end"/>
            </w:r>
          </w:hyperlink>
        </w:p>
        <w:p w:rsidR="003F4D5C" w:rsidRDefault="00E429ED" w:rsidP="002F00A7">
          <w:pPr>
            <w:ind w:right="459"/>
            <w:rPr>
              <w:rFonts w:cstheme="minorHAnsi"/>
              <w:b/>
              <w:bCs/>
              <w:noProof/>
            </w:rPr>
          </w:pPr>
          <w:r w:rsidRPr="004F497D">
            <w:rPr>
              <w:rFonts w:cstheme="minorHAnsi"/>
              <w:b/>
              <w:bCs/>
              <w:noProof/>
            </w:rPr>
            <w:fldChar w:fldCharType="end"/>
          </w:r>
        </w:p>
        <w:p w:rsidR="00E429ED" w:rsidRDefault="00B66087" w:rsidP="002F00A7">
          <w:pPr>
            <w:ind w:right="459"/>
            <w:rPr>
              <w:rFonts w:cstheme="minorHAnsi"/>
              <w:b/>
              <w:bCs/>
              <w:noProof/>
            </w:rPr>
          </w:pPr>
        </w:p>
      </w:sdtContent>
    </w:sdt>
    <w:p w:rsidR="003F4D5C" w:rsidRDefault="003F4D5C" w:rsidP="002F00A7">
      <w:pPr>
        <w:ind w:right="459"/>
        <w:rPr>
          <w:rFonts w:cstheme="minorHAnsi"/>
          <w:b/>
          <w:bCs/>
          <w:noProof/>
        </w:rPr>
      </w:pPr>
    </w:p>
    <w:p w:rsidR="003F4D5C" w:rsidRDefault="003F4D5C" w:rsidP="002F00A7">
      <w:pPr>
        <w:ind w:right="459"/>
        <w:rPr>
          <w:rFonts w:cstheme="minorHAnsi"/>
          <w:b/>
          <w:bCs/>
          <w:noProof/>
        </w:rPr>
      </w:pPr>
    </w:p>
    <w:p w:rsidR="008A2742" w:rsidRDefault="008A2742" w:rsidP="002F00A7">
      <w:pPr>
        <w:ind w:right="459"/>
        <w:rPr>
          <w:rFonts w:cstheme="minorHAnsi"/>
          <w:b/>
          <w:bCs/>
          <w:noProof/>
        </w:rPr>
      </w:pPr>
    </w:p>
    <w:p w:rsidR="008A2742" w:rsidRDefault="008A2742" w:rsidP="002F00A7">
      <w:pPr>
        <w:ind w:right="459"/>
        <w:rPr>
          <w:rFonts w:cstheme="minorHAnsi"/>
          <w:b/>
          <w:bCs/>
          <w:noProof/>
        </w:rPr>
      </w:pPr>
    </w:p>
    <w:p w:rsidR="008A2742" w:rsidRDefault="008A2742" w:rsidP="002F00A7">
      <w:pPr>
        <w:ind w:right="459"/>
        <w:rPr>
          <w:rFonts w:cstheme="minorHAnsi"/>
          <w:b/>
          <w:bCs/>
          <w:noProof/>
        </w:rPr>
      </w:pPr>
    </w:p>
    <w:p w:rsidR="008A2742" w:rsidRDefault="008A2742" w:rsidP="002F00A7">
      <w:pPr>
        <w:ind w:right="459"/>
        <w:rPr>
          <w:rFonts w:cstheme="minorHAnsi"/>
          <w:b/>
          <w:bCs/>
          <w:noProof/>
        </w:rPr>
      </w:pPr>
    </w:p>
    <w:p w:rsidR="008A2742" w:rsidRDefault="008A2742" w:rsidP="002F00A7">
      <w:pPr>
        <w:ind w:right="459"/>
        <w:rPr>
          <w:rFonts w:cstheme="minorHAnsi"/>
          <w:b/>
          <w:bCs/>
          <w:noProof/>
        </w:rPr>
      </w:pPr>
    </w:p>
    <w:p w:rsidR="008A2742" w:rsidRDefault="008A2742" w:rsidP="002F00A7">
      <w:pPr>
        <w:ind w:right="459"/>
        <w:rPr>
          <w:rFonts w:cstheme="minorHAnsi"/>
          <w:b/>
          <w:bCs/>
          <w:noProof/>
        </w:rPr>
      </w:pPr>
    </w:p>
    <w:p w:rsidR="008A2742" w:rsidRDefault="008A2742" w:rsidP="002F00A7">
      <w:pPr>
        <w:ind w:right="459"/>
        <w:rPr>
          <w:rFonts w:cstheme="minorHAnsi"/>
          <w:b/>
          <w:bCs/>
          <w:noProof/>
        </w:rPr>
      </w:pPr>
    </w:p>
    <w:p w:rsidR="008A2742" w:rsidRDefault="008A2742" w:rsidP="002F00A7">
      <w:pPr>
        <w:ind w:right="459"/>
        <w:rPr>
          <w:rFonts w:cstheme="minorHAnsi"/>
          <w:b/>
          <w:bCs/>
          <w:noProof/>
        </w:rPr>
      </w:pPr>
    </w:p>
    <w:p w:rsidR="000601A6" w:rsidRDefault="00D93DA5">
      <w:pPr>
        <w:pStyle w:val="TableofFigures"/>
        <w:tabs>
          <w:tab w:val="right" w:leader="dot" w:pos="8650"/>
        </w:tabs>
        <w:rPr>
          <w:rFonts w:eastAsiaTheme="minorEastAsia"/>
          <w:noProof/>
        </w:rPr>
      </w:pPr>
      <w:r w:rsidRPr="004F497D">
        <w:rPr>
          <w:rFonts w:cstheme="minorHAnsi"/>
        </w:rPr>
        <w:lastRenderedPageBreak/>
        <w:fldChar w:fldCharType="begin"/>
      </w:r>
      <w:r w:rsidRPr="004F497D">
        <w:rPr>
          <w:rFonts w:cstheme="minorHAnsi"/>
        </w:rPr>
        <w:instrText xml:space="preserve"> TOC \h \z \c "Figure" </w:instrText>
      </w:r>
      <w:r w:rsidRPr="004F497D">
        <w:rPr>
          <w:rFonts w:cstheme="minorHAnsi"/>
        </w:rPr>
        <w:fldChar w:fldCharType="separate"/>
      </w:r>
      <w:hyperlink w:anchor="_Toc536667202" w:history="1">
        <w:r w:rsidR="000601A6" w:rsidRPr="00B80FF8">
          <w:rPr>
            <w:rStyle w:val="Hyperlink"/>
            <w:rFonts w:cstheme="minorHAnsi"/>
            <w:noProof/>
          </w:rPr>
          <w:t>Figure 1 Pain Measurement Scale (Allinahealth.org, n.d.)</w:t>
        </w:r>
        <w:r w:rsidR="000601A6">
          <w:rPr>
            <w:noProof/>
            <w:webHidden/>
          </w:rPr>
          <w:tab/>
        </w:r>
        <w:r w:rsidR="000601A6">
          <w:rPr>
            <w:noProof/>
            <w:webHidden/>
          </w:rPr>
          <w:fldChar w:fldCharType="begin"/>
        </w:r>
        <w:r w:rsidR="000601A6">
          <w:rPr>
            <w:noProof/>
            <w:webHidden/>
          </w:rPr>
          <w:instrText xml:space="preserve"> PAGEREF _Toc536667202 \h </w:instrText>
        </w:r>
        <w:r w:rsidR="000601A6">
          <w:rPr>
            <w:noProof/>
            <w:webHidden/>
          </w:rPr>
        </w:r>
        <w:r w:rsidR="000601A6">
          <w:rPr>
            <w:noProof/>
            <w:webHidden/>
          </w:rPr>
          <w:fldChar w:fldCharType="separate"/>
        </w:r>
        <w:r w:rsidR="00937EF0">
          <w:rPr>
            <w:noProof/>
            <w:webHidden/>
          </w:rPr>
          <w:t>28</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03" w:history="1">
        <w:r w:rsidR="000601A6" w:rsidRPr="00B80FF8">
          <w:rPr>
            <w:rStyle w:val="Hyperlink"/>
            <w:rFonts w:cstheme="minorHAnsi"/>
            <w:noProof/>
          </w:rPr>
          <w:t>Figure 2 Universal Pain Scale (NHS, n.d.)</w:t>
        </w:r>
        <w:r w:rsidR="000601A6">
          <w:rPr>
            <w:noProof/>
            <w:webHidden/>
          </w:rPr>
          <w:tab/>
        </w:r>
        <w:r w:rsidR="000601A6">
          <w:rPr>
            <w:noProof/>
            <w:webHidden/>
          </w:rPr>
          <w:fldChar w:fldCharType="begin"/>
        </w:r>
        <w:r w:rsidR="000601A6">
          <w:rPr>
            <w:noProof/>
            <w:webHidden/>
          </w:rPr>
          <w:instrText xml:space="preserve"> PAGEREF _Toc536667203 \h </w:instrText>
        </w:r>
        <w:r w:rsidR="000601A6">
          <w:rPr>
            <w:noProof/>
            <w:webHidden/>
          </w:rPr>
        </w:r>
        <w:r w:rsidR="000601A6">
          <w:rPr>
            <w:noProof/>
            <w:webHidden/>
          </w:rPr>
          <w:fldChar w:fldCharType="separate"/>
        </w:r>
        <w:r w:rsidR="00937EF0">
          <w:rPr>
            <w:noProof/>
            <w:webHidden/>
          </w:rPr>
          <w:t>28</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04" w:history="1">
        <w:r w:rsidR="000601A6" w:rsidRPr="00B80FF8">
          <w:rPr>
            <w:rStyle w:val="Hyperlink"/>
            <w:rFonts w:cstheme="minorHAnsi"/>
            <w:noProof/>
          </w:rPr>
          <w:t>Figure 3 Anatomy 9 body regions</w:t>
        </w:r>
        <w:r w:rsidR="000601A6">
          <w:rPr>
            <w:noProof/>
            <w:webHidden/>
          </w:rPr>
          <w:tab/>
        </w:r>
        <w:r w:rsidR="000601A6">
          <w:rPr>
            <w:noProof/>
            <w:webHidden/>
          </w:rPr>
          <w:fldChar w:fldCharType="begin"/>
        </w:r>
        <w:r w:rsidR="000601A6">
          <w:rPr>
            <w:noProof/>
            <w:webHidden/>
          </w:rPr>
          <w:instrText xml:space="preserve"> PAGEREF _Toc536667204 \h </w:instrText>
        </w:r>
        <w:r w:rsidR="000601A6">
          <w:rPr>
            <w:noProof/>
            <w:webHidden/>
          </w:rPr>
        </w:r>
        <w:r w:rsidR="000601A6">
          <w:rPr>
            <w:noProof/>
            <w:webHidden/>
          </w:rPr>
          <w:fldChar w:fldCharType="separate"/>
        </w:r>
        <w:r w:rsidR="00937EF0">
          <w:rPr>
            <w:noProof/>
            <w:webHidden/>
          </w:rPr>
          <w:t>30</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05" w:history="1">
        <w:r w:rsidR="000601A6" w:rsidRPr="00B80FF8">
          <w:rPr>
            <w:rStyle w:val="Hyperlink"/>
            <w:rFonts w:cstheme="minorHAnsi"/>
            <w:noProof/>
          </w:rPr>
          <w:t>Figure 4 Anatomy 9 regions and common diseases (Murtagh, 2015)</w:t>
        </w:r>
        <w:r w:rsidR="000601A6">
          <w:rPr>
            <w:noProof/>
            <w:webHidden/>
          </w:rPr>
          <w:tab/>
        </w:r>
        <w:r w:rsidR="000601A6">
          <w:rPr>
            <w:noProof/>
            <w:webHidden/>
          </w:rPr>
          <w:fldChar w:fldCharType="begin"/>
        </w:r>
        <w:r w:rsidR="000601A6">
          <w:rPr>
            <w:noProof/>
            <w:webHidden/>
          </w:rPr>
          <w:instrText xml:space="preserve"> PAGEREF _Toc536667205 \h </w:instrText>
        </w:r>
        <w:r w:rsidR="000601A6">
          <w:rPr>
            <w:noProof/>
            <w:webHidden/>
          </w:rPr>
        </w:r>
        <w:r w:rsidR="000601A6">
          <w:rPr>
            <w:noProof/>
            <w:webHidden/>
          </w:rPr>
          <w:fldChar w:fldCharType="separate"/>
        </w:r>
        <w:r w:rsidR="00937EF0">
          <w:rPr>
            <w:noProof/>
            <w:webHidden/>
          </w:rPr>
          <w:t>30</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06" w:history="1">
        <w:r w:rsidR="000601A6" w:rsidRPr="00B80FF8">
          <w:rPr>
            <w:rStyle w:val="Hyperlink"/>
            <w:rFonts w:cstheme="minorHAnsi"/>
            <w:noProof/>
          </w:rPr>
          <w:t>Figure 5 Plain X ray signs for acute abdomen (Murtagh, 2015)</w:t>
        </w:r>
        <w:r w:rsidR="000601A6">
          <w:rPr>
            <w:noProof/>
            <w:webHidden/>
          </w:rPr>
          <w:tab/>
        </w:r>
        <w:r w:rsidR="000601A6">
          <w:rPr>
            <w:noProof/>
            <w:webHidden/>
          </w:rPr>
          <w:fldChar w:fldCharType="begin"/>
        </w:r>
        <w:r w:rsidR="000601A6">
          <w:rPr>
            <w:noProof/>
            <w:webHidden/>
          </w:rPr>
          <w:instrText xml:space="preserve"> PAGEREF _Toc536667206 \h </w:instrText>
        </w:r>
        <w:r w:rsidR="000601A6">
          <w:rPr>
            <w:noProof/>
            <w:webHidden/>
          </w:rPr>
        </w:r>
        <w:r w:rsidR="000601A6">
          <w:rPr>
            <w:noProof/>
            <w:webHidden/>
          </w:rPr>
          <w:fldChar w:fldCharType="separate"/>
        </w:r>
        <w:r w:rsidR="00937EF0">
          <w:rPr>
            <w:noProof/>
            <w:webHidden/>
          </w:rPr>
          <w:t>30</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07" w:history="1">
        <w:r w:rsidR="000601A6" w:rsidRPr="00B80FF8">
          <w:rPr>
            <w:rStyle w:val="Hyperlink"/>
            <w:rFonts w:cstheme="minorHAnsi"/>
            <w:noProof/>
          </w:rPr>
          <w:t>Figure 6 Surgical causes of the acute abdomen (Murtagh, 2015)</w:t>
        </w:r>
        <w:r w:rsidR="000601A6">
          <w:rPr>
            <w:noProof/>
            <w:webHidden/>
          </w:rPr>
          <w:tab/>
        </w:r>
        <w:r w:rsidR="000601A6">
          <w:rPr>
            <w:noProof/>
            <w:webHidden/>
          </w:rPr>
          <w:fldChar w:fldCharType="begin"/>
        </w:r>
        <w:r w:rsidR="000601A6">
          <w:rPr>
            <w:noProof/>
            <w:webHidden/>
          </w:rPr>
          <w:instrText xml:space="preserve"> PAGEREF _Toc536667207 \h </w:instrText>
        </w:r>
        <w:r w:rsidR="000601A6">
          <w:rPr>
            <w:noProof/>
            <w:webHidden/>
          </w:rPr>
        </w:r>
        <w:r w:rsidR="000601A6">
          <w:rPr>
            <w:noProof/>
            <w:webHidden/>
          </w:rPr>
          <w:fldChar w:fldCharType="separate"/>
        </w:r>
        <w:r w:rsidR="00937EF0">
          <w:rPr>
            <w:noProof/>
            <w:webHidden/>
          </w:rPr>
          <w:t>31</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08" w:history="1">
        <w:r w:rsidR="000601A6" w:rsidRPr="00B80FF8">
          <w:rPr>
            <w:rStyle w:val="Hyperlink"/>
            <w:rFonts w:cstheme="minorHAnsi"/>
            <w:noProof/>
          </w:rPr>
          <w:t>Figure 7 BP measurement and treatment options</w:t>
        </w:r>
        <w:r w:rsidR="000601A6">
          <w:rPr>
            <w:noProof/>
            <w:webHidden/>
          </w:rPr>
          <w:tab/>
        </w:r>
        <w:r w:rsidR="000601A6">
          <w:rPr>
            <w:noProof/>
            <w:webHidden/>
          </w:rPr>
          <w:fldChar w:fldCharType="begin"/>
        </w:r>
        <w:r w:rsidR="000601A6">
          <w:rPr>
            <w:noProof/>
            <w:webHidden/>
          </w:rPr>
          <w:instrText xml:space="preserve"> PAGEREF _Toc536667208 \h </w:instrText>
        </w:r>
        <w:r w:rsidR="000601A6">
          <w:rPr>
            <w:noProof/>
            <w:webHidden/>
          </w:rPr>
        </w:r>
        <w:r w:rsidR="000601A6">
          <w:rPr>
            <w:noProof/>
            <w:webHidden/>
          </w:rPr>
          <w:fldChar w:fldCharType="separate"/>
        </w:r>
        <w:r w:rsidR="00937EF0">
          <w:rPr>
            <w:noProof/>
            <w:webHidden/>
          </w:rPr>
          <w:t>36</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09" w:history="1">
        <w:r w:rsidR="000601A6" w:rsidRPr="00B80FF8">
          <w:rPr>
            <w:rStyle w:val="Hyperlink"/>
            <w:rFonts w:cstheme="minorHAnsi"/>
            <w:noProof/>
          </w:rPr>
          <w:t>Figure 8 Treatment of chronic hypertension (Adult)</w:t>
        </w:r>
        <w:r w:rsidR="000601A6">
          <w:rPr>
            <w:noProof/>
            <w:webHidden/>
          </w:rPr>
          <w:tab/>
        </w:r>
        <w:r w:rsidR="000601A6">
          <w:rPr>
            <w:noProof/>
            <w:webHidden/>
          </w:rPr>
          <w:fldChar w:fldCharType="begin"/>
        </w:r>
        <w:r w:rsidR="000601A6">
          <w:rPr>
            <w:noProof/>
            <w:webHidden/>
          </w:rPr>
          <w:instrText xml:space="preserve"> PAGEREF _Toc536667209 \h </w:instrText>
        </w:r>
        <w:r w:rsidR="000601A6">
          <w:rPr>
            <w:noProof/>
            <w:webHidden/>
          </w:rPr>
        </w:r>
        <w:r w:rsidR="000601A6">
          <w:rPr>
            <w:noProof/>
            <w:webHidden/>
          </w:rPr>
          <w:fldChar w:fldCharType="separate"/>
        </w:r>
        <w:r w:rsidR="00937EF0">
          <w:rPr>
            <w:noProof/>
            <w:webHidden/>
          </w:rPr>
          <w:t>37</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10" w:history="1">
        <w:r w:rsidR="000601A6" w:rsidRPr="00B80FF8">
          <w:rPr>
            <w:rStyle w:val="Hyperlink"/>
            <w:rFonts w:cstheme="minorHAnsi"/>
            <w:noProof/>
          </w:rPr>
          <w:t>Figure 9 Atrial Septal Defect (ASD)</w:t>
        </w:r>
        <w:r w:rsidR="000601A6">
          <w:rPr>
            <w:noProof/>
            <w:webHidden/>
          </w:rPr>
          <w:tab/>
        </w:r>
        <w:r w:rsidR="000601A6">
          <w:rPr>
            <w:noProof/>
            <w:webHidden/>
          </w:rPr>
          <w:fldChar w:fldCharType="begin"/>
        </w:r>
        <w:r w:rsidR="000601A6">
          <w:rPr>
            <w:noProof/>
            <w:webHidden/>
          </w:rPr>
          <w:instrText xml:space="preserve"> PAGEREF _Toc536667210 \h </w:instrText>
        </w:r>
        <w:r w:rsidR="000601A6">
          <w:rPr>
            <w:noProof/>
            <w:webHidden/>
          </w:rPr>
        </w:r>
        <w:r w:rsidR="000601A6">
          <w:rPr>
            <w:noProof/>
            <w:webHidden/>
          </w:rPr>
          <w:fldChar w:fldCharType="separate"/>
        </w:r>
        <w:r w:rsidR="00937EF0">
          <w:rPr>
            <w:noProof/>
            <w:webHidden/>
          </w:rPr>
          <w:t>51</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11" w:history="1">
        <w:r w:rsidR="000601A6" w:rsidRPr="00B80FF8">
          <w:rPr>
            <w:rStyle w:val="Hyperlink"/>
            <w:rFonts w:cstheme="minorHAnsi"/>
            <w:noProof/>
          </w:rPr>
          <w:t>Figure 10 Ventricular Septam Defect (VSD)</w:t>
        </w:r>
        <w:r w:rsidR="000601A6">
          <w:rPr>
            <w:noProof/>
            <w:webHidden/>
          </w:rPr>
          <w:tab/>
        </w:r>
        <w:r w:rsidR="000601A6">
          <w:rPr>
            <w:noProof/>
            <w:webHidden/>
          </w:rPr>
          <w:fldChar w:fldCharType="begin"/>
        </w:r>
        <w:r w:rsidR="000601A6">
          <w:rPr>
            <w:noProof/>
            <w:webHidden/>
          </w:rPr>
          <w:instrText xml:space="preserve"> PAGEREF _Toc536667211 \h </w:instrText>
        </w:r>
        <w:r w:rsidR="000601A6">
          <w:rPr>
            <w:noProof/>
            <w:webHidden/>
          </w:rPr>
        </w:r>
        <w:r w:rsidR="000601A6">
          <w:rPr>
            <w:noProof/>
            <w:webHidden/>
          </w:rPr>
          <w:fldChar w:fldCharType="separate"/>
        </w:r>
        <w:r w:rsidR="00937EF0">
          <w:rPr>
            <w:noProof/>
            <w:webHidden/>
          </w:rPr>
          <w:t>51</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12" w:history="1">
        <w:r w:rsidR="000601A6" w:rsidRPr="00B80FF8">
          <w:rPr>
            <w:rStyle w:val="Hyperlink"/>
            <w:rFonts w:cstheme="minorHAnsi"/>
            <w:noProof/>
          </w:rPr>
          <w:t>Figure 11 Coarctation of the aorta</w:t>
        </w:r>
        <w:r w:rsidR="000601A6">
          <w:rPr>
            <w:noProof/>
            <w:webHidden/>
          </w:rPr>
          <w:tab/>
        </w:r>
        <w:r w:rsidR="000601A6">
          <w:rPr>
            <w:noProof/>
            <w:webHidden/>
          </w:rPr>
          <w:fldChar w:fldCharType="begin"/>
        </w:r>
        <w:r w:rsidR="000601A6">
          <w:rPr>
            <w:noProof/>
            <w:webHidden/>
          </w:rPr>
          <w:instrText xml:space="preserve"> PAGEREF _Toc536667212 \h </w:instrText>
        </w:r>
        <w:r w:rsidR="000601A6">
          <w:rPr>
            <w:noProof/>
            <w:webHidden/>
          </w:rPr>
        </w:r>
        <w:r w:rsidR="000601A6">
          <w:rPr>
            <w:noProof/>
            <w:webHidden/>
          </w:rPr>
          <w:fldChar w:fldCharType="separate"/>
        </w:r>
        <w:r w:rsidR="00937EF0">
          <w:rPr>
            <w:noProof/>
            <w:webHidden/>
          </w:rPr>
          <w:t>52</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13" w:history="1">
        <w:r w:rsidR="000601A6" w:rsidRPr="00B80FF8">
          <w:rPr>
            <w:rStyle w:val="Hyperlink"/>
            <w:rFonts w:cstheme="minorHAnsi"/>
            <w:noProof/>
          </w:rPr>
          <w:t>Figure 12 Anatomy of ear</w:t>
        </w:r>
        <w:r w:rsidR="000601A6">
          <w:rPr>
            <w:noProof/>
            <w:webHidden/>
          </w:rPr>
          <w:tab/>
        </w:r>
        <w:r w:rsidR="000601A6">
          <w:rPr>
            <w:noProof/>
            <w:webHidden/>
          </w:rPr>
          <w:fldChar w:fldCharType="begin"/>
        </w:r>
        <w:r w:rsidR="000601A6">
          <w:rPr>
            <w:noProof/>
            <w:webHidden/>
          </w:rPr>
          <w:instrText xml:space="preserve"> PAGEREF _Toc536667213 \h </w:instrText>
        </w:r>
        <w:r w:rsidR="000601A6">
          <w:rPr>
            <w:noProof/>
            <w:webHidden/>
          </w:rPr>
        </w:r>
        <w:r w:rsidR="000601A6">
          <w:rPr>
            <w:noProof/>
            <w:webHidden/>
          </w:rPr>
          <w:fldChar w:fldCharType="separate"/>
        </w:r>
        <w:r w:rsidR="00937EF0">
          <w:rPr>
            <w:noProof/>
            <w:webHidden/>
          </w:rPr>
          <w:t>54</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14" w:history="1">
        <w:r w:rsidR="000601A6" w:rsidRPr="00B80FF8">
          <w:rPr>
            <w:rStyle w:val="Hyperlink"/>
            <w:rFonts w:cstheme="minorHAnsi"/>
            <w:noProof/>
          </w:rPr>
          <w:t>Figure 13 Normal ear, COM with Effusion and CSOM</w:t>
        </w:r>
        <w:r w:rsidR="000601A6">
          <w:rPr>
            <w:noProof/>
            <w:webHidden/>
          </w:rPr>
          <w:tab/>
        </w:r>
        <w:r w:rsidR="000601A6">
          <w:rPr>
            <w:noProof/>
            <w:webHidden/>
          </w:rPr>
          <w:fldChar w:fldCharType="begin"/>
        </w:r>
        <w:r w:rsidR="000601A6">
          <w:rPr>
            <w:noProof/>
            <w:webHidden/>
          </w:rPr>
          <w:instrText xml:space="preserve"> PAGEREF _Toc536667214 \h </w:instrText>
        </w:r>
        <w:r w:rsidR="000601A6">
          <w:rPr>
            <w:noProof/>
            <w:webHidden/>
          </w:rPr>
        </w:r>
        <w:r w:rsidR="000601A6">
          <w:rPr>
            <w:noProof/>
            <w:webHidden/>
          </w:rPr>
          <w:fldChar w:fldCharType="separate"/>
        </w:r>
        <w:r w:rsidR="00937EF0">
          <w:rPr>
            <w:noProof/>
            <w:webHidden/>
          </w:rPr>
          <w:t>57</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15" w:history="1">
        <w:r w:rsidR="000601A6" w:rsidRPr="00B80FF8">
          <w:rPr>
            <w:rStyle w:val="Hyperlink"/>
            <w:rFonts w:cstheme="minorHAnsi"/>
            <w:noProof/>
          </w:rPr>
          <w:t>Figure 14 Tonsillitis and Peritonsillar Abscess</w:t>
        </w:r>
        <w:r w:rsidR="000601A6">
          <w:rPr>
            <w:noProof/>
            <w:webHidden/>
          </w:rPr>
          <w:tab/>
        </w:r>
        <w:r w:rsidR="000601A6">
          <w:rPr>
            <w:noProof/>
            <w:webHidden/>
          </w:rPr>
          <w:fldChar w:fldCharType="begin"/>
        </w:r>
        <w:r w:rsidR="000601A6">
          <w:rPr>
            <w:noProof/>
            <w:webHidden/>
          </w:rPr>
          <w:instrText xml:space="preserve"> PAGEREF _Toc536667215 \h </w:instrText>
        </w:r>
        <w:r w:rsidR="000601A6">
          <w:rPr>
            <w:noProof/>
            <w:webHidden/>
          </w:rPr>
        </w:r>
        <w:r w:rsidR="000601A6">
          <w:rPr>
            <w:noProof/>
            <w:webHidden/>
          </w:rPr>
          <w:fldChar w:fldCharType="separate"/>
        </w:r>
        <w:r w:rsidR="00937EF0">
          <w:rPr>
            <w:noProof/>
            <w:webHidden/>
          </w:rPr>
          <w:t>61</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16" w:history="1">
        <w:r w:rsidR="000601A6" w:rsidRPr="00B80FF8">
          <w:rPr>
            <w:rStyle w:val="Hyperlink"/>
            <w:rFonts w:cstheme="minorHAnsi"/>
            <w:noProof/>
          </w:rPr>
          <w:t>Figure 15 Bronchitis and emphysema</w:t>
        </w:r>
        <w:r w:rsidR="000601A6">
          <w:rPr>
            <w:noProof/>
            <w:webHidden/>
          </w:rPr>
          <w:tab/>
        </w:r>
        <w:r w:rsidR="000601A6">
          <w:rPr>
            <w:noProof/>
            <w:webHidden/>
          </w:rPr>
          <w:fldChar w:fldCharType="begin"/>
        </w:r>
        <w:r w:rsidR="000601A6">
          <w:rPr>
            <w:noProof/>
            <w:webHidden/>
          </w:rPr>
          <w:instrText xml:space="preserve"> PAGEREF _Toc536667216 \h </w:instrText>
        </w:r>
        <w:r w:rsidR="000601A6">
          <w:rPr>
            <w:noProof/>
            <w:webHidden/>
          </w:rPr>
        </w:r>
        <w:r w:rsidR="000601A6">
          <w:rPr>
            <w:noProof/>
            <w:webHidden/>
          </w:rPr>
          <w:fldChar w:fldCharType="separate"/>
        </w:r>
        <w:r w:rsidR="00937EF0">
          <w:rPr>
            <w:noProof/>
            <w:webHidden/>
          </w:rPr>
          <w:t>80</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17" w:history="1">
        <w:r w:rsidR="000601A6" w:rsidRPr="00B80FF8">
          <w:rPr>
            <w:rStyle w:val="Hyperlink"/>
            <w:rFonts w:cstheme="minorHAnsi"/>
            <w:noProof/>
          </w:rPr>
          <w:t>Figure 16 Airway with bronchiectasis</w:t>
        </w:r>
        <w:r w:rsidR="000601A6">
          <w:rPr>
            <w:noProof/>
            <w:webHidden/>
          </w:rPr>
          <w:tab/>
        </w:r>
        <w:r w:rsidR="000601A6">
          <w:rPr>
            <w:noProof/>
            <w:webHidden/>
          </w:rPr>
          <w:fldChar w:fldCharType="begin"/>
        </w:r>
        <w:r w:rsidR="000601A6">
          <w:rPr>
            <w:noProof/>
            <w:webHidden/>
          </w:rPr>
          <w:instrText xml:space="preserve"> PAGEREF _Toc536667217 \h </w:instrText>
        </w:r>
        <w:r w:rsidR="000601A6">
          <w:rPr>
            <w:noProof/>
            <w:webHidden/>
          </w:rPr>
        </w:r>
        <w:r w:rsidR="000601A6">
          <w:rPr>
            <w:noProof/>
            <w:webHidden/>
          </w:rPr>
          <w:fldChar w:fldCharType="separate"/>
        </w:r>
        <w:r w:rsidR="00937EF0">
          <w:rPr>
            <w:noProof/>
            <w:webHidden/>
          </w:rPr>
          <w:t>83</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18" w:history="1">
        <w:r w:rsidR="000601A6" w:rsidRPr="00B80FF8">
          <w:rPr>
            <w:rStyle w:val="Hyperlink"/>
            <w:rFonts w:cstheme="minorHAnsi"/>
            <w:noProof/>
          </w:rPr>
          <w:t>Figure 17 Bronchial Asthma Airway</w:t>
        </w:r>
        <w:r w:rsidR="000601A6">
          <w:rPr>
            <w:noProof/>
            <w:webHidden/>
          </w:rPr>
          <w:tab/>
        </w:r>
        <w:r w:rsidR="000601A6">
          <w:rPr>
            <w:noProof/>
            <w:webHidden/>
          </w:rPr>
          <w:fldChar w:fldCharType="begin"/>
        </w:r>
        <w:r w:rsidR="000601A6">
          <w:rPr>
            <w:noProof/>
            <w:webHidden/>
          </w:rPr>
          <w:instrText xml:space="preserve"> PAGEREF _Toc536667218 \h </w:instrText>
        </w:r>
        <w:r w:rsidR="000601A6">
          <w:rPr>
            <w:noProof/>
            <w:webHidden/>
          </w:rPr>
        </w:r>
        <w:r w:rsidR="000601A6">
          <w:rPr>
            <w:noProof/>
            <w:webHidden/>
          </w:rPr>
          <w:fldChar w:fldCharType="separate"/>
        </w:r>
        <w:r w:rsidR="00937EF0">
          <w:rPr>
            <w:noProof/>
            <w:webHidden/>
          </w:rPr>
          <w:t>85</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19" w:history="1">
        <w:r w:rsidR="000601A6" w:rsidRPr="00B80FF8">
          <w:rPr>
            <w:rStyle w:val="Hyperlink"/>
            <w:rFonts w:cstheme="minorHAnsi"/>
            <w:noProof/>
          </w:rPr>
          <w:t>Figure 18 Anti TB Drugs</w:t>
        </w:r>
        <w:r w:rsidR="000601A6">
          <w:rPr>
            <w:noProof/>
            <w:webHidden/>
          </w:rPr>
          <w:tab/>
        </w:r>
        <w:r w:rsidR="000601A6">
          <w:rPr>
            <w:noProof/>
            <w:webHidden/>
          </w:rPr>
          <w:fldChar w:fldCharType="begin"/>
        </w:r>
        <w:r w:rsidR="000601A6">
          <w:rPr>
            <w:noProof/>
            <w:webHidden/>
          </w:rPr>
          <w:instrText xml:space="preserve"> PAGEREF _Toc536667219 \h </w:instrText>
        </w:r>
        <w:r w:rsidR="000601A6">
          <w:rPr>
            <w:noProof/>
            <w:webHidden/>
          </w:rPr>
        </w:r>
        <w:r w:rsidR="000601A6">
          <w:rPr>
            <w:noProof/>
            <w:webHidden/>
          </w:rPr>
          <w:fldChar w:fldCharType="separate"/>
        </w:r>
        <w:r w:rsidR="00937EF0">
          <w:rPr>
            <w:noProof/>
            <w:webHidden/>
          </w:rPr>
          <w:t>94</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20" w:history="1">
        <w:r w:rsidR="000601A6" w:rsidRPr="00B80FF8">
          <w:rPr>
            <w:rStyle w:val="Hyperlink"/>
            <w:rFonts w:cstheme="minorHAnsi"/>
            <w:noProof/>
          </w:rPr>
          <w:t>Figure 19 Acute abdominal pain and 9 regions</w:t>
        </w:r>
        <w:r w:rsidR="000601A6">
          <w:rPr>
            <w:noProof/>
            <w:webHidden/>
          </w:rPr>
          <w:tab/>
        </w:r>
        <w:r w:rsidR="000601A6">
          <w:rPr>
            <w:noProof/>
            <w:webHidden/>
          </w:rPr>
          <w:fldChar w:fldCharType="begin"/>
        </w:r>
        <w:r w:rsidR="000601A6">
          <w:rPr>
            <w:noProof/>
            <w:webHidden/>
          </w:rPr>
          <w:instrText xml:space="preserve"> PAGEREF _Toc536667220 \h </w:instrText>
        </w:r>
        <w:r w:rsidR="000601A6">
          <w:rPr>
            <w:noProof/>
            <w:webHidden/>
          </w:rPr>
        </w:r>
        <w:r w:rsidR="000601A6">
          <w:rPr>
            <w:noProof/>
            <w:webHidden/>
          </w:rPr>
          <w:fldChar w:fldCharType="separate"/>
        </w:r>
        <w:r w:rsidR="00937EF0">
          <w:rPr>
            <w:noProof/>
            <w:webHidden/>
          </w:rPr>
          <w:t>97</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21" w:history="1">
        <w:r w:rsidR="000601A6" w:rsidRPr="00B80FF8">
          <w:rPr>
            <w:rStyle w:val="Hyperlink"/>
            <w:rFonts w:cstheme="minorHAnsi"/>
            <w:noProof/>
          </w:rPr>
          <w:t>Figure 20 Anatomy 9 regions and common diseases (Murtagh, 2015)</w:t>
        </w:r>
        <w:r w:rsidR="000601A6">
          <w:rPr>
            <w:noProof/>
            <w:webHidden/>
          </w:rPr>
          <w:tab/>
        </w:r>
        <w:r w:rsidR="000601A6">
          <w:rPr>
            <w:noProof/>
            <w:webHidden/>
          </w:rPr>
          <w:fldChar w:fldCharType="begin"/>
        </w:r>
        <w:r w:rsidR="000601A6">
          <w:rPr>
            <w:noProof/>
            <w:webHidden/>
          </w:rPr>
          <w:instrText xml:space="preserve"> PAGEREF _Toc536667221 \h </w:instrText>
        </w:r>
        <w:r w:rsidR="000601A6">
          <w:rPr>
            <w:noProof/>
            <w:webHidden/>
          </w:rPr>
        </w:r>
        <w:r w:rsidR="000601A6">
          <w:rPr>
            <w:noProof/>
            <w:webHidden/>
          </w:rPr>
          <w:fldChar w:fldCharType="separate"/>
        </w:r>
        <w:r w:rsidR="00937EF0">
          <w:rPr>
            <w:noProof/>
            <w:webHidden/>
          </w:rPr>
          <w:t>97</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22" w:history="1">
        <w:r w:rsidR="000601A6" w:rsidRPr="00B80FF8">
          <w:rPr>
            <w:rStyle w:val="Hyperlink"/>
            <w:rFonts w:cstheme="minorHAnsi"/>
            <w:noProof/>
          </w:rPr>
          <w:t>Figure 21 Emergency Treatment for Active GI Bleeding</w:t>
        </w:r>
        <w:r w:rsidR="000601A6">
          <w:rPr>
            <w:noProof/>
            <w:webHidden/>
          </w:rPr>
          <w:tab/>
        </w:r>
        <w:r w:rsidR="000601A6">
          <w:rPr>
            <w:noProof/>
            <w:webHidden/>
          </w:rPr>
          <w:fldChar w:fldCharType="begin"/>
        </w:r>
        <w:r w:rsidR="000601A6">
          <w:rPr>
            <w:noProof/>
            <w:webHidden/>
          </w:rPr>
          <w:instrText xml:space="preserve"> PAGEREF _Toc536667222 \h </w:instrText>
        </w:r>
        <w:r w:rsidR="000601A6">
          <w:rPr>
            <w:noProof/>
            <w:webHidden/>
          </w:rPr>
        </w:r>
        <w:r w:rsidR="000601A6">
          <w:rPr>
            <w:noProof/>
            <w:webHidden/>
          </w:rPr>
          <w:fldChar w:fldCharType="separate"/>
        </w:r>
        <w:r w:rsidR="00937EF0">
          <w:rPr>
            <w:noProof/>
            <w:webHidden/>
          </w:rPr>
          <w:t>99</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23" w:history="1">
        <w:r w:rsidR="000601A6" w:rsidRPr="00B80FF8">
          <w:rPr>
            <w:rStyle w:val="Hyperlink"/>
            <w:rFonts w:cstheme="minorHAnsi"/>
            <w:noProof/>
          </w:rPr>
          <w:t>Figure 22 Management algorithm for epigastric pain</w:t>
        </w:r>
        <w:r w:rsidR="000601A6">
          <w:rPr>
            <w:noProof/>
            <w:webHidden/>
          </w:rPr>
          <w:tab/>
        </w:r>
        <w:r w:rsidR="000601A6">
          <w:rPr>
            <w:noProof/>
            <w:webHidden/>
          </w:rPr>
          <w:fldChar w:fldCharType="begin"/>
        </w:r>
        <w:r w:rsidR="000601A6">
          <w:rPr>
            <w:noProof/>
            <w:webHidden/>
          </w:rPr>
          <w:instrText xml:space="preserve"> PAGEREF _Toc536667223 \h </w:instrText>
        </w:r>
        <w:r w:rsidR="000601A6">
          <w:rPr>
            <w:noProof/>
            <w:webHidden/>
          </w:rPr>
        </w:r>
        <w:r w:rsidR="000601A6">
          <w:rPr>
            <w:noProof/>
            <w:webHidden/>
          </w:rPr>
          <w:fldChar w:fldCharType="separate"/>
        </w:r>
        <w:r w:rsidR="00937EF0">
          <w:rPr>
            <w:noProof/>
            <w:webHidden/>
          </w:rPr>
          <w:t>103</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24" w:history="1">
        <w:r w:rsidR="000601A6" w:rsidRPr="00B80FF8">
          <w:rPr>
            <w:rStyle w:val="Hyperlink"/>
            <w:noProof/>
          </w:rPr>
          <w:t>Figure 23 Kernig's sign and Brudzinski's sign</w:t>
        </w:r>
        <w:r w:rsidR="000601A6">
          <w:rPr>
            <w:noProof/>
            <w:webHidden/>
          </w:rPr>
          <w:tab/>
        </w:r>
        <w:r w:rsidR="000601A6">
          <w:rPr>
            <w:noProof/>
            <w:webHidden/>
          </w:rPr>
          <w:fldChar w:fldCharType="begin"/>
        </w:r>
        <w:r w:rsidR="000601A6">
          <w:rPr>
            <w:noProof/>
            <w:webHidden/>
          </w:rPr>
          <w:instrText xml:space="preserve"> PAGEREF _Toc536667224 \h </w:instrText>
        </w:r>
        <w:r w:rsidR="000601A6">
          <w:rPr>
            <w:noProof/>
            <w:webHidden/>
          </w:rPr>
        </w:r>
        <w:r w:rsidR="000601A6">
          <w:rPr>
            <w:noProof/>
            <w:webHidden/>
          </w:rPr>
          <w:fldChar w:fldCharType="separate"/>
        </w:r>
        <w:r w:rsidR="00937EF0">
          <w:rPr>
            <w:noProof/>
            <w:webHidden/>
          </w:rPr>
          <w:t>158</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25" w:history="1">
        <w:r w:rsidR="000601A6" w:rsidRPr="00B80FF8">
          <w:rPr>
            <w:rStyle w:val="Hyperlink"/>
            <w:noProof/>
          </w:rPr>
          <w:t>Figure 24 Reading CSF result</w:t>
        </w:r>
        <w:r w:rsidR="000601A6">
          <w:rPr>
            <w:noProof/>
            <w:webHidden/>
          </w:rPr>
          <w:tab/>
        </w:r>
        <w:r w:rsidR="000601A6">
          <w:rPr>
            <w:noProof/>
            <w:webHidden/>
          </w:rPr>
          <w:fldChar w:fldCharType="begin"/>
        </w:r>
        <w:r w:rsidR="000601A6">
          <w:rPr>
            <w:noProof/>
            <w:webHidden/>
          </w:rPr>
          <w:instrText xml:space="preserve"> PAGEREF _Toc536667225 \h </w:instrText>
        </w:r>
        <w:r w:rsidR="000601A6">
          <w:rPr>
            <w:noProof/>
            <w:webHidden/>
          </w:rPr>
        </w:r>
        <w:r w:rsidR="000601A6">
          <w:rPr>
            <w:noProof/>
            <w:webHidden/>
          </w:rPr>
          <w:fldChar w:fldCharType="separate"/>
        </w:r>
        <w:r w:rsidR="00937EF0">
          <w:rPr>
            <w:noProof/>
            <w:webHidden/>
          </w:rPr>
          <w:t>159</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26" w:history="1">
        <w:r w:rsidR="000601A6" w:rsidRPr="00B80FF8">
          <w:rPr>
            <w:rStyle w:val="Hyperlink"/>
            <w:noProof/>
          </w:rPr>
          <w:t>Figure 25 Dengue case management (WHO)</w:t>
        </w:r>
        <w:r w:rsidR="000601A6">
          <w:rPr>
            <w:noProof/>
            <w:webHidden/>
          </w:rPr>
          <w:tab/>
        </w:r>
        <w:r w:rsidR="000601A6">
          <w:rPr>
            <w:noProof/>
            <w:webHidden/>
          </w:rPr>
          <w:fldChar w:fldCharType="begin"/>
        </w:r>
        <w:r w:rsidR="000601A6">
          <w:rPr>
            <w:noProof/>
            <w:webHidden/>
          </w:rPr>
          <w:instrText xml:space="preserve"> PAGEREF _Toc536667226 \h </w:instrText>
        </w:r>
        <w:r w:rsidR="000601A6">
          <w:rPr>
            <w:noProof/>
            <w:webHidden/>
          </w:rPr>
        </w:r>
        <w:r w:rsidR="000601A6">
          <w:rPr>
            <w:noProof/>
            <w:webHidden/>
          </w:rPr>
          <w:fldChar w:fldCharType="separate"/>
        </w:r>
        <w:r w:rsidR="00937EF0">
          <w:rPr>
            <w:noProof/>
            <w:webHidden/>
          </w:rPr>
          <w:t>173</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27" w:history="1">
        <w:r w:rsidR="000601A6" w:rsidRPr="00B80FF8">
          <w:rPr>
            <w:rStyle w:val="Hyperlink"/>
            <w:noProof/>
          </w:rPr>
          <w:t>Figure 26 Natural history of HIV/AIDS</w:t>
        </w:r>
        <w:r w:rsidR="000601A6">
          <w:rPr>
            <w:noProof/>
            <w:webHidden/>
          </w:rPr>
          <w:tab/>
        </w:r>
        <w:r w:rsidR="000601A6">
          <w:rPr>
            <w:noProof/>
            <w:webHidden/>
          </w:rPr>
          <w:fldChar w:fldCharType="begin"/>
        </w:r>
        <w:r w:rsidR="000601A6">
          <w:rPr>
            <w:noProof/>
            <w:webHidden/>
          </w:rPr>
          <w:instrText xml:space="preserve"> PAGEREF _Toc536667227 \h </w:instrText>
        </w:r>
        <w:r w:rsidR="000601A6">
          <w:rPr>
            <w:noProof/>
            <w:webHidden/>
          </w:rPr>
        </w:r>
        <w:r w:rsidR="000601A6">
          <w:rPr>
            <w:noProof/>
            <w:webHidden/>
          </w:rPr>
          <w:fldChar w:fldCharType="separate"/>
        </w:r>
        <w:r w:rsidR="00937EF0">
          <w:rPr>
            <w:noProof/>
            <w:webHidden/>
          </w:rPr>
          <w:t>191</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28" w:history="1">
        <w:r w:rsidR="000601A6" w:rsidRPr="00B80FF8">
          <w:rPr>
            <w:rStyle w:val="Hyperlink"/>
            <w:noProof/>
          </w:rPr>
          <w:t>Figure 27 HIV progression in 3 phases</w:t>
        </w:r>
        <w:r w:rsidR="000601A6">
          <w:rPr>
            <w:noProof/>
            <w:webHidden/>
          </w:rPr>
          <w:tab/>
        </w:r>
        <w:r w:rsidR="000601A6">
          <w:rPr>
            <w:noProof/>
            <w:webHidden/>
          </w:rPr>
          <w:fldChar w:fldCharType="begin"/>
        </w:r>
        <w:r w:rsidR="000601A6">
          <w:rPr>
            <w:noProof/>
            <w:webHidden/>
          </w:rPr>
          <w:instrText xml:space="preserve"> PAGEREF _Toc536667228 \h </w:instrText>
        </w:r>
        <w:r w:rsidR="000601A6">
          <w:rPr>
            <w:noProof/>
            <w:webHidden/>
          </w:rPr>
        </w:r>
        <w:r w:rsidR="000601A6">
          <w:rPr>
            <w:noProof/>
            <w:webHidden/>
          </w:rPr>
          <w:fldChar w:fldCharType="separate"/>
        </w:r>
        <w:r w:rsidR="00937EF0">
          <w:rPr>
            <w:noProof/>
            <w:webHidden/>
          </w:rPr>
          <w:t>191</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r:id="rId8" w:anchor="_Toc536667229" w:history="1">
        <w:r w:rsidR="000601A6" w:rsidRPr="00B80FF8">
          <w:rPr>
            <w:rStyle w:val="Hyperlink"/>
            <w:noProof/>
          </w:rPr>
          <w:t>Figure 28 Lymphadenopathy [lymph nodes that you can feel because they are bigger than normal]</w:t>
        </w:r>
        <w:r w:rsidR="000601A6">
          <w:rPr>
            <w:noProof/>
            <w:webHidden/>
          </w:rPr>
          <w:tab/>
        </w:r>
        <w:r w:rsidR="000601A6">
          <w:rPr>
            <w:noProof/>
            <w:webHidden/>
          </w:rPr>
          <w:fldChar w:fldCharType="begin"/>
        </w:r>
        <w:r w:rsidR="000601A6">
          <w:rPr>
            <w:noProof/>
            <w:webHidden/>
          </w:rPr>
          <w:instrText xml:space="preserve"> PAGEREF _Toc536667229 \h </w:instrText>
        </w:r>
        <w:r w:rsidR="000601A6">
          <w:rPr>
            <w:noProof/>
            <w:webHidden/>
          </w:rPr>
        </w:r>
        <w:r w:rsidR="000601A6">
          <w:rPr>
            <w:noProof/>
            <w:webHidden/>
          </w:rPr>
          <w:fldChar w:fldCharType="separate"/>
        </w:r>
        <w:r w:rsidR="00937EF0">
          <w:rPr>
            <w:noProof/>
            <w:webHidden/>
          </w:rPr>
          <w:t>205</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r:id="rId9" w:anchor="_Toc536667230" w:history="1">
        <w:r w:rsidR="000601A6" w:rsidRPr="00B80FF8">
          <w:rPr>
            <w:rStyle w:val="Hyperlink"/>
            <w:noProof/>
          </w:rPr>
          <w:t>Figure 29 Angular chelitis</w:t>
        </w:r>
        <w:r w:rsidR="000601A6">
          <w:rPr>
            <w:noProof/>
            <w:webHidden/>
          </w:rPr>
          <w:tab/>
        </w:r>
        <w:r w:rsidR="000601A6">
          <w:rPr>
            <w:noProof/>
            <w:webHidden/>
          </w:rPr>
          <w:fldChar w:fldCharType="begin"/>
        </w:r>
        <w:r w:rsidR="000601A6">
          <w:rPr>
            <w:noProof/>
            <w:webHidden/>
          </w:rPr>
          <w:instrText xml:space="preserve"> PAGEREF _Toc536667230 \h </w:instrText>
        </w:r>
        <w:r w:rsidR="000601A6">
          <w:rPr>
            <w:noProof/>
            <w:webHidden/>
          </w:rPr>
        </w:r>
        <w:r w:rsidR="000601A6">
          <w:rPr>
            <w:noProof/>
            <w:webHidden/>
          </w:rPr>
          <w:fldChar w:fldCharType="separate"/>
        </w:r>
        <w:r w:rsidR="00937EF0">
          <w:rPr>
            <w:noProof/>
            <w:webHidden/>
          </w:rPr>
          <w:t>205</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r:id="rId10" w:anchor="_Toc536667231" w:history="1">
        <w:r w:rsidR="000601A6" w:rsidRPr="00B80FF8">
          <w:rPr>
            <w:rStyle w:val="Hyperlink"/>
            <w:noProof/>
          </w:rPr>
          <w:t>Figure 30 Recurrent [for a long time or keeps happening] oral ulcer</w:t>
        </w:r>
        <w:r w:rsidR="000601A6">
          <w:rPr>
            <w:noProof/>
            <w:webHidden/>
          </w:rPr>
          <w:tab/>
        </w:r>
        <w:r w:rsidR="000601A6">
          <w:rPr>
            <w:noProof/>
            <w:webHidden/>
          </w:rPr>
          <w:fldChar w:fldCharType="begin"/>
        </w:r>
        <w:r w:rsidR="000601A6">
          <w:rPr>
            <w:noProof/>
            <w:webHidden/>
          </w:rPr>
          <w:instrText xml:space="preserve"> PAGEREF _Toc536667231 \h </w:instrText>
        </w:r>
        <w:r w:rsidR="000601A6">
          <w:rPr>
            <w:noProof/>
            <w:webHidden/>
          </w:rPr>
        </w:r>
        <w:r w:rsidR="000601A6">
          <w:rPr>
            <w:noProof/>
            <w:webHidden/>
          </w:rPr>
          <w:fldChar w:fldCharType="separate"/>
        </w:r>
        <w:r w:rsidR="00937EF0">
          <w:rPr>
            <w:noProof/>
            <w:webHidden/>
          </w:rPr>
          <w:t>205</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r:id="rId11" w:anchor="_Toc536667232" w:history="1">
        <w:r w:rsidR="000601A6" w:rsidRPr="00B80FF8">
          <w:rPr>
            <w:rStyle w:val="Hyperlink"/>
            <w:noProof/>
          </w:rPr>
          <w:t>Figure 31 Herpes zoster</w:t>
        </w:r>
        <w:r w:rsidR="000601A6">
          <w:rPr>
            <w:noProof/>
            <w:webHidden/>
          </w:rPr>
          <w:tab/>
        </w:r>
        <w:r w:rsidR="000601A6">
          <w:rPr>
            <w:noProof/>
            <w:webHidden/>
          </w:rPr>
          <w:fldChar w:fldCharType="begin"/>
        </w:r>
        <w:r w:rsidR="000601A6">
          <w:rPr>
            <w:noProof/>
            <w:webHidden/>
          </w:rPr>
          <w:instrText xml:space="preserve"> PAGEREF _Toc536667232 \h </w:instrText>
        </w:r>
        <w:r w:rsidR="000601A6">
          <w:rPr>
            <w:noProof/>
            <w:webHidden/>
          </w:rPr>
        </w:r>
        <w:r w:rsidR="000601A6">
          <w:rPr>
            <w:noProof/>
            <w:webHidden/>
          </w:rPr>
          <w:fldChar w:fldCharType="separate"/>
        </w:r>
        <w:r w:rsidR="00937EF0">
          <w:rPr>
            <w:noProof/>
            <w:webHidden/>
          </w:rPr>
          <w:t>206</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r:id="rId12" w:anchor="_Toc536667233" w:history="1">
        <w:r w:rsidR="000601A6" w:rsidRPr="00B80FF8">
          <w:rPr>
            <w:rStyle w:val="Hyperlink"/>
            <w:noProof/>
          </w:rPr>
          <w:t>Figure 32 Papular pruritic eruption = itchy rash</w:t>
        </w:r>
        <w:r w:rsidR="000601A6">
          <w:rPr>
            <w:noProof/>
            <w:webHidden/>
          </w:rPr>
          <w:tab/>
        </w:r>
        <w:r w:rsidR="000601A6">
          <w:rPr>
            <w:noProof/>
            <w:webHidden/>
          </w:rPr>
          <w:fldChar w:fldCharType="begin"/>
        </w:r>
        <w:r w:rsidR="000601A6">
          <w:rPr>
            <w:noProof/>
            <w:webHidden/>
          </w:rPr>
          <w:instrText xml:space="preserve"> PAGEREF _Toc536667233 \h </w:instrText>
        </w:r>
        <w:r w:rsidR="000601A6">
          <w:rPr>
            <w:noProof/>
            <w:webHidden/>
          </w:rPr>
        </w:r>
        <w:r w:rsidR="000601A6">
          <w:rPr>
            <w:noProof/>
            <w:webHidden/>
          </w:rPr>
          <w:fldChar w:fldCharType="separate"/>
        </w:r>
        <w:r w:rsidR="00937EF0">
          <w:rPr>
            <w:noProof/>
            <w:webHidden/>
          </w:rPr>
          <w:t>206</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r:id="rId13" w:anchor="_Toc536667234" w:history="1">
        <w:r w:rsidR="000601A6" w:rsidRPr="00B80FF8">
          <w:rPr>
            <w:rStyle w:val="Hyperlink"/>
            <w:noProof/>
          </w:rPr>
          <w:t>Figure 33 Seborrheic dermatitis = dry skin round the nose</w:t>
        </w:r>
        <w:r w:rsidR="000601A6">
          <w:rPr>
            <w:noProof/>
            <w:webHidden/>
          </w:rPr>
          <w:tab/>
        </w:r>
        <w:r w:rsidR="000601A6">
          <w:rPr>
            <w:noProof/>
            <w:webHidden/>
          </w:rPr>
          <w:fldChar w:fldCharType="begin"/>
        </w:r>
        <w:r w:rsidR="000601A6">
          <w:rPr>
            <w:noProof/>
            <w:webHidden/>
          </w:rPr>
          <w:instrText xml:space="preserve"> PAGEREF _Toc536667234 \h </w:instrText>
        </w:r>
        <w:r w:rsidR="000601A6">
          <w:rPr>
            <w:noProof/>
            <w:webHidden/>
          </w:rPr>
        </w:r>
        <w:r w:rsidR="000601A6">
          <w:rPr>
            <w:noProof/>
            <w:webHidden/>
          </w:rPr>
          <w:fldChar w:fldCharType="separate"/>
        </w:r>
        <w:r w:rsidR="00937EF0">
          <w:rPr>
            <w:noProof/>
            <w:webHidden/>
          </w:rPr>
          <w:t>206</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r:id="rId14" w:anchor="_Toc536667235" w:history="1">
        <w:r w:rsidR="000601A6" w:rsidRPr="00B80FF8">
          <w:rPr>
            <w:rStyle w:val="Hyperlink"/>
            <w:noProof/>
          </w:rPr>
          <w:t>Figure 34 Fungal nails</w:t>
        </w:r>
        <w:r w:rsidR="000601A6">
          <w:rPr>
            <w:noProof/>
            <w:webHidden/>
          </w:rPr>
          <w:tab/>
        </w:r>
        <w:r w:rsidR="000601A6">
          <w:rPr>
            <w:noProof/>
            <w:webHidden/>
          </w:rPr>
          <w:fldChar w:fldCharType="begin"/>
        </w:r>
        <w:r w:rsidR="000601A6">
          <w:rPr>
            <w:noProof/>
            <w:webHidden/>
          </w:rPr>
          <w:instrText xml:space="preserve"> PAGEREF _Toc536667235 \h </w:instrText>
        </w:r>
        <w:r w:rsidR="000601A6">
          <w:rPr>
            <w:noProof/>
            <w:webHidden/>
          </w:rPr>
        </w:r>
        <w:r w:rsidR="000601A6">
          <w:rPr>
            <w:noProof/>
            <w:webHidden/>
          </w:rPr>
          <w:fldChar w:fldCharType="separate"/>
        </w:r>
        <w:r w:rsidR="00937EF0">
          <w:rPr>
            <w:noProof/>
            <w:webHidden/>
          </w:rPr>
          <w:t>206</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r:id="rId15" w:anchor="_Toc536667236" w:history="1">
        <w:r w:rsidR="000601A6" w:rsidRPr="00B80FF8">
          <w:rPr>
            <w:rStyle w:val="Hyperlink"/>
            <w:noProof/>
          </w:rPr>
          <w:t>Figure 35 Oral candida [thrush]</w:t>
        </w:r>
        <w:r w:rsidR="000601A6">
          <w:rPr>
            <w:noProof/>
            <w:webHidden/>
          </w:rPr>
          <w:tab/>
        </w:r>
        <w:r w:rsidR="000601A6">
          <w:rPr>
            <w:noProof/>
            <w:webHidden/>
          </w:rPr>
          <w:fldChar w:fldCharType="begin"/>
        </w:r>
        <w:r w:rsidR="000601A6">
          <w:rPr>
            <w:noProof/>
            <w:webHidden/>
          </w:rPr>
          <w:instrText xml:space="preserve"> PAGEREF _Toc536667236 \h </w:instrText>
        </w:r>
        <w:r w:rsidR="000601A6">
          <w:rPr>
            <w:noProof/>
            <w:webHidden/>
          </w:rPr>
        </w:r>
        <w:r w:rsidR="000601A6">
          <w:rPr>
            <w:noProof/>
            <w:webHidden/>
          </w:rPr>
          <w:fldChar w:fldCharType="separate"/>
        </w:r>
        <w:r w:rsidR="00937EF0">
          <w:rPr>
            <w:noProof/>
            <w:webHidden/>
          </w:rPr>
          <w:t>207</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r:id="rId16" w:anchor="_Toc536667237" w:history="1">
        <w:r w:rsidR="000601A6" w:rsidRPr="00B80FF8">
          <w:rPr>
            <w:rStyle w:val="Hyperlink"/>
            <w:noProof/>
          </w:rPr>
          <w:t>Figure 36 Oral hairy leukoplakia = white on the side of the tongue</w:t>
        </w:r>
        <w:r w:rsidR="000601A6">
          <w:rPr>
            <w:noProof/>
            <w:webHidden/>
          </w:rPr>
          <w:tab/>
        </w:r>
        <w:r w:rsidR="000601A6">
          <w:rPr>
            <w:noProof/>
            <w:webHidden/>
          </w:rPr>
          <w:fldChar w:fldCharType="begin"/>
        </w:r>
        <w:r w:rsidR="000601A6">
          <w:rPr>
            <w:noProof/>
            <w:webHidden/>
          </w:rPr>
          <w:instrText xml:space="preserve"> PAGEREF _Toc536667237 \h </w:instrText>
        </w:r>
        <w:r w:rsidR="000601A6">
          <w:rPr>
            <w:noProof/>
            <w:webHidden/>
          </w:rPr>
        </w:r>
        <w:r w:rsidR="000601A6">
          <w:rPr>
            <w:noProof/>
            <w:webHidden/>
          </w:rPr>
          <w:fldChar w:fldCharType="separate"/>
        </w:r>
        <w:r w:rsidR="00937EF0">
          <w:rPr>
            <w:noProof/>
            <w:webHidden/>
          </w:rPr>
          <w:t>207</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r:id="rId17" w:anchor="_Toc536667238" w:history="1">
        <w:r w:rsidR="000601A6" w:rsidRPr="00B80FF8">
          <w:rPr>
            <w:rStyle w:val="Hyperlink"/>
            <w:noProof/>
          </w:rPr>
          <w:t>Figure 37 Acute severe necrotising gingivitis [gums] or periodontitis [around the teeth]</w:t>
        </w:r>
        <w:r w:rsidR="000601A6">
          <w:rPr>
            <w:noProof/>
            <w:webHidden/>
          </w:rPr>
          <w:tab/>
        </w:r>
        <w:r w:rsidR="000601A6">
          <w:rPr>
            <w:noProof/>
            <w:webHidden/>
          </w:rPr>
          <w:fldChar w:fldCharType="begin"/>
        </w:r>
        <w:r w:rsidR="000601A6">
          <w:rPr>
            <w:noProof/>
            <w:webHidden/>
          </w:rPr>
          <w:instrText xml:space="preserve"> PAGEREF _Toc536667238 \h </w:instrText>
        </w:r>
        <w:r w:rsidR="000601A6">
          <w:rPr>
            <w:noProof/>
            <w:webHidden/>
          </w:rPr>
        </w:r>
        <w:r w:rsidR="000601A6">
          <w:rPr>
            <w:noProof/>
            <w:webHidden/>
          </w:rPr>
          <w:fldChar w:fldCharType="separate"/>
        </w:r>
        <w:r w:rsidR="00937EF0">
          <w:rPr>
            <w:noProof/>
            <w:webHidden/>
          </w:rPr>
          <w:t>207</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r:id="rId18" w:anchor="_Toc536667239" w:history="1">
        <w:r w:rsidR="000601A6" w:rsidRPr="00B80FF8">
          <w:rPr>
            <w:rStyle w:val="Hyperlink"/>
            <w:noProof/>
          </w:rPr>
          <w:t>Figure 38 Chronic herpes simplex (Oral or Genital)</w:t>
        </w:r>
        <w:r w:rsidR="000601A6">
          <w:rPr>
            <w:noProof/>
            <w:webHidden/>
          </w:rPr>
          <w:tab/>
        </w:r>
        <w:r w:rsidR="000601A6">
          <w:rPr>
            <w:noProof/>
            <w:webHidden/>
          </w:rPr>
          <w:fldChar w:fldCharType="begin"/>
        </w:r>
        <w:r w:rsidR="000601A6">
          <w:rPr>
            <w:noProof/>
            <w:webHidden/>
          </w:rPr>
          <w:instrText xml:space="preserve"> PAGEREF _Toc536667239 \h </w:instrText>
        </w:r>
        <w:r w:rsidR="000601A6">
          <w:rPr>
            <w:noProof/>
            <w:webHidden/>
          </w:rPr>
        </w:r>
        <w:r w:rsidR="000601A6">
          <w:rPr>
            <w:noProof/>
            <w:webHidden/>
          </w:rPr>
          <w:fldChar w:fldCharType="separate"/>
        </w:r>
        <w:r w:rsidR="00937EF0">
          <w:rPr>
            <w:noProof/>
            <w:webHidden/>
          </w:rPr>
          <w:t>208</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r:id="rId19" w:anchor="_Toc536667240" w:history="1">
        <w:r w:rsidR="000601A6" w:rsidRPr="00B80FF8">
          <w:rPr>
            <w:rStyle w:val="Hyperlink"/>
            <w:noProof/>
          </w:rPr>
          <w:t>Figure 39 Kaposi sarcoma [type skin cancer – on the skin or in the mouth</w:t>
        </w:r>
        <w:r w:rsidR="000601A6">
          <w:rPr>
            <w:noProof/>
            <w:webHidden/>
          </w:rPr>
          <w:tab/>
        </w:r>
        <w:r w:rsidR="000601A6">
          <w:rPr>
            <w:noProof/>
            <w:webHidden/>
          </w:rPr>
          <w:fldChar w:fldCharType="begin"/>
        </w:r>
        <w:r w:rsidR="000601A6">
          <w:rPr>
            <w:noProof/>
            <w:webHidden/>
          </w:rPr>
          <w:instrText xml:space="preserve"> PAGEREF _Toc536667240 \h </w:instrText>
        </w:r>
        <w:r w:rsidR="000601A6">
          <w:rPr>
            <w:noProof/>
            <w:webHidden/>
          </w:rPr>
        </w:r>
        <w:r w:rsidR="000601A6">
          <w:rPr>
            <w:noProof/>
            <w:webHidden/>
          </w:rPr>
          <w:fldChar w:fldCharType="separate"/>
        </w:r>
        <w:r w:rsidR="00937EF0">
          <w:rPr>
            <w:noProof/>
            <w:webHidden/>
          </w:rPr>
          <w:t>208</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r:id="rId20" w:anchor="_Toc536667241" w:history="1">
        <w:r w:rsidR="000601A6" w:rsidRPr="00B80FF8">
          <w:rPr>
            <w:rStyle w:val="Hyperlink"/>
            <w:noProof/>
          </w:rPr>
          <w:t>Figure 40 Severe fungal infection like penicilliosis – suspect if rash + lymph nodes + unwell:</w:t>
        </w:r>
        <w:r w:rsidR="000601A6">
          <w:rPr>
            <w:noProof/>
            <w:webHidden/>
          </w:rPr>
          <w:tab/>
        </w:r>
        <w:r w:rsidR="000601A6">
          <w:rPr>
            <w:noProof/>
            <w:webHidden/>
          </w:rPr>
          <w:fldChar w:fldCharType="begin"/>
        </w:r>
        <w:r w:rsidR="000601A6">
          <w:rPr>
            <w:noProof/>
            <w:webHidden/>
          </w:rPr>
          <w:instrText xml:space="preserve"> PAGEREF _Toc536667241 \h </w:instrText>
        </w:r>
        <w:r w:rsidR="000601A6">
          <w:rPr>
            <w:noProof/>
            <w:webHidden/>
          </w:rPr>
        </w:r>
        <w:r w:rsidR="000601A6">
          <w:rPr>
            <w:noProof/>
            <w:webHidden/>
          </w:rPr>
          <w:fldChar w:fldCharType="separate"/>
        </w:r>
        <w:r w:rsidR="00937EF0">
          <w:rPr>
            <w:noProof/>
            <w:webHidden/>
          </w:rPr>
          <w:t>208</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42" w:history="1">
        <w:r w:rsidR="000601A6" w:rsidRPr="00B80FF8">
          <w:rPr>
            <w:rStyle w:val="Hyperlink"/>
            <w:noProof/>
          </w:rPr>
          <w:t>Figure 41 Diagnosis for Diabetes</w:t>
        </w:r>
        <w:r w:rsidR="000601A6">
          <w:rPr>
            <w:noProof/>
            <w:webHidden/>
          </w:rPr>
          <w:tab/>
        </w:r>
        <w:r w:rsidR="000601A6">
          <w:rPr>
            <w:noProof/>
            <w:webHidden/>
          </w:rPr>
          <w:fldChar w:fldCharType="begin"/>
        </w:r>
        <w:r w:rsidR="000601A6">
          <w:rPr>
            <w:noProof/>
            <w:webHidden/>
          </w:rPr>
          <w:instrText xml:space="preserve"> PAGEREF _Toc536667242 \h </w:instrText>
        </w:r>
        <w:r w:rsidR="000601A6">
          <w:rPr>
            <w:noProof/>
            <w:webHidden/>
          </w:rPr>
        </w:r>
        <w:r w:rsidR="000601A6">
          <w:rPr>
            <w:noProof/>
            <w:webHidden/>
          </w:rPr>
          <w:fldChar w:fldCharType="separate"/>
        </w:r>
        <w:r w:rsidR="00937EF0">
          <w:rPr>
            <w:noProof/>
            <w:webHidden/>
          </w:rPr>
          <w:t>214</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43" w:history="1">
        <w:r w:rsidR="000601A6" w:rsidRPr="00B80FF8">
          <w:rPr>
            <w:rStyle w:val="Hyperlink"/>
            <w:rFonts w:cstheme="minorHAnsi"/>
            <w:noProof/>
          </w:rPr>
          <w:t>Figure 42 Carbohydrate rich foods</w:t>
        </w:r>
        <w:r w:rsidR="000601A6">
          <w:rPr>
            <w:noProof/>
            <w:webHidden/>
          </w:rPr>
          <w:tab/>
        </w:r>
        <w:r w:rsidR="000601A6">
          <w:rPr>
            <w:noProof/>
            <w:webHidden/>
          </w:rPr>
          <w:fldChar w:fldCharType="begin"/>
        </w:r>
        <w:r w:rsidR="000601A6">
          <w:rPr>
            <w:noProof/>
            <w:webHidden/>
          </w:rPr>
          <w:instrText xml:space="preserve"> PAGEREF _Toc536667243 \h </w:instrText>
        </w:r>
        <w:r w:rsidR="000601A6">
          <w:rPr>
            <w:noProof/>
            <w:webHidden/>
          </w:rPr>
        </w:r>
        <w:r w:rsidR="000601A6">
          <w:rPr>
            <w:noProof/>
            <w:webHidden/>
          </w:rPr>
          <w:fldChar w:fldCharType="separate"/>
        </w:r>
        <w:r w:rsidR="00937EF0">
          <w:rPr>
            <w:noProof/>
            <w:webHidden/>
          </w:rPr>
          <w:t>246</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44" w:history="1">
        <w:r w:rsidR="000601A6" w:rsidRPr="00B80FF8">
          <w:rPr>
            <w:rStyle w:val="Hyperlink"/>
            <w:rFonts w:cstheme="minorHAnsi"/>
            <w:noProof/>
          </w:rPr>
          <w:t>Figure 43 Protein rich foods</w:t>
        </w:r>
        <w:r w:rsidR="000601A6">
          <w:rPr>
            <w:noProof/>
            <w:webHidden/>
          </w:rPr>
          <w:tab/>
        </w:r>
        <w:r w:rsidR="000601A6">
          <w:rPr>
            <w:noProof/>
            <w:webHidden/>
          </w:rPr>
          <w:fldChar w:fldCharType="begin"/>
        </w:r>
        <w:r w:rsidR="000601A6">
          <w:rPr>
            <w:noProof/>
            <w:webHidden/>
          </w:rPr>
          <w:instrText xml:space="preserve"> PAGEREF _Toc536667244 \h </w:instrText>
        </w:r>
        <w:r w:rsidR="000601A6">
          <w:rPr>
            <w:noProof/>
            <w:webHidden/>
          </w:rPr>
        </w:r>
        <w:r w:rsidR="000601A6">
          <w:rPr>
            <w:noProof/>
            <w:webHidden/>
          </w:rPr>
          <w:fldChar w:fldCharType="separate"/>
        </w:r>
        <w:r w:rsidR="00937EF0">
          <w:rPr>
            <w:noProof/>
            <w:webHidden/>
          </w:rPr>
          <w:t>247</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45" w:history="1">
        <w:r w:rsidR="000601A6" w:rsidRPr="00B80FF8">
          <w:rPr>
            <w:rStyle w:val="Hyperlink"/>
            <w:rFonts w:cstheme="minorHAnsi"/>
            <w:noProof/>
          </w:rPr>
          <w:t>Figure 44 Fats rich foods</w:t>
        </w:r>
        <w:r w:rsidR="000601A6">
          <w:rPr>
            <w:noProof/>
            <w:webHidden/>
          </w:rPr>
          <w:tab/>
        </w:r>
        <w:r w:rsidR="000601A6">
          <w:rPr>
            <w:noProof/>
            <w:webHidden/>
          </w:rPr>
          <w:fldChar w:fldCharType="begin"/>
        </w:r>
        <w:r w:rsidR="000601A6">
          <w:rPr>
            <w:noProof/>
            <w:webHidden/>
          </w:rPr>
          <w:instrText xml:space="preserve"> PAGEREF _Toc536667245 \h </w:instrText>
        </w:r>
        <w:r w:rsidR="000601A6">
          <w:rPr>
            <w:noProof/>
            <w:webHidden/>
          </w:rPr>
        </w:r>
        <w:r w:rsidR="000601A6">
          <w:rPr>
            <w:noProof/>
            <w:webHidden/>
          </w:rPr>
          <w:fldChar w:fldCharType="separate"/>
        </w:r>
        <w:r w:rsidR="00937EF0">
          <w:rPr>
            <w:noProof/>
            <w:webHidden/>
          </w:rPr>
          <w:t>247</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46" w:history="1">
        <w:r w:rsidR="000601A6" w:rsidRPr="00B80FF8">
          <w:rPr>
            <w:rStyle w:val="Hyperlink"/>
            <w:rFonts w:cstheme="minorHAnsi"/>
            <w:noProof/>
          </w:rPr>
          <w:t>Figure 45 Kwashiorkor and Marasmus</w:t>
        </w:r>
        <w:r w:rsidR="000601A6">
          <w:rPr>
            <w:noProof/>
            <w:webHidden/>
          </w:rPr>
          <w:tab/>
        </w:r>
        <w:r w:rsidR="000601A6">
          <w:rPr>
            <w:noProof/>
            <w:webHidden/>
          </w:rPr>
          <w:fldChar w:fldCharType="begin"/>
        </w:r>
        <w:r w:rsidR="000601A6">
          <w:rPr>
            <w:noProof/>
            <w:webHidden/>
          </w:rPr>
          <w:instrText xml:space="preserve"> PAGEREF _Toc536667246 \h </w:instrText>
        </w:r>
        <w:r w:rsidR="000601A6">
          <w:rPr>
            <w:noProof/>
            <w:webHidden/>
          </w:rPr>
        </w:r>
        <w:r w:rsidR="000601A6">
          <w:rPr>
            <w:noProof/>
            <w:webHidden/>
          </w:rPr>
          <w:fldChar w:fldCharType="separate"/>
        </w:r>
        <w:r w:rsidR="00937EF0">
          <w:rPr>
            <w:noProof/>
            <w:webHidden/>
          </w:rPr>
          <w:t>252</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47" w:history="1">
        <w:r w:rsidR="000601A6" w:rsidRPr="00B80FF8">
          <w:rPr>
            <w:rStyle w:val="Hyperlink"/>
            <w:rFonts w:cstheme="minorHAnsi"/>
            <w:noProof/>
          </w:rPr>
          <w:t>Figure 46 Marasmus</w:t>
        </w:r>
        <w:r w:rsidR="000601A6">
          <w:rPr>
            <w:noProof/>
            <w:webHidden/>
          </w:rPr>
          <w:tab/>
        </w:r>
        <w:r w:rsidR="000601A6">
          <w:rPr>
            <w:noProof/>
            <w:webHidden/>
          </w:rPr>
          <w:fldChar w:fldCharType="begin"/>
        </w:r>
        <w:r w:rsidR="000601A6">
          <w:rPr>
            <w:noProof/>
            <w:webHidden/>
          </w:rPr>
          <w:instrText xml:space="preserve"> PAGEREF _Toc536667247 \h </w:instrText>
        </w:r>
        <w:r w:rsidR="000601A6">
          <w:rPr>
            <w:noProof/>
            <w:webHidden/>
          </w:rPr>
        </w:r>
        <w:r w:rsidR="000601A6">
          <w:rPr>
            <w:noProof/>
            <w:webHidden/>
          </w:rPr>
          <w:fldChar w:fldCharType="separate"/>
        </w:r>
        <w:r w:rsidR="00937EF0">
          <w:rPr>
            <w:noProof/>
            <w:webHidden/>
          </w:rPr>
          <w:t>253</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48" w:history="1">
        <w:r w:rsidR="000601A6" w:rsidRPr="00B80FF8">
          <w:rPr>
            <w:rStyle w:val="Hyperlink"/>
            <w:rFonts w:cstheme="minorHAnsi"/>
            <w:noProof/>
          </w:rPr>
          <w:t>Figure 47 Kwashiorkor</w:t>
        </w:r>
        <w:r w:rsidR="000601A6">
          <w:rPr>
            <w:noProof/>
            <w:webHidden/>
          </w:rPr>
          <w:tab/>
        </w:r>
        <w:r w:rsidR="000601A6">
          <w:rPr>
            <w:noProof/>
            <w:webHidden/>
          </w:rPr>
          <w:fldChar w:fldCharType="begin"/>
        </w:r>
        <w:r w:rsidR="000601A6">
          <w:rPr>
            <w:noProof/>
            <w:webHidden/>
          </w:rPr>
          <w:instrText xml:space="preserve"> PAGEREF _Toc536667248 \h </w:instrText>
        </w:r>
        <w:r w:rsidR="000601A6">
          <w:rPr>
            <w:noProof/>
            <w:webHidden/>
          </w:rPr>
        </w:r>
        <w:r w:rsidR="000601A6">
          <w:rPr>
            <w:noProof/>
            <w:webHidden/>
          </w:rPr>
          <w:fldChar w:fldCharType="separate"/>
        </w:r>
        <w:r w:rsidR="00937EF0">
          <w:rPr>
            <w:noProof/>
            <w:webHidden/>
          </w:rPr>
          <w:t>253</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49" w:history="1">
        <w:r w:rsidR="000601A6" w:rsidRPr="00B80FF8">
          <w:rPr>
            <w:rStyle w:val="Hyperlink"/>
            <w:noProof/>
          </w:rPr>
          <w:t>Figure 48 Impetigo</w:t>
        </w:r>
        <w:r w:rsidR="000601A6">
          <w:rPr>
            <w:noProof/>
            <w:webHidden/>
          </w:rPr>
          <w:tab/>
        </w:r>
        <w:r w:rsidR="000601A6">
          <w:rPr>
            <w:noProof/>
            <w:webHidden/>
          </w:rPr>
          <w:fldChar w:fldCharType="begin"/>
        </w:r>
        <w:r w:rsidR="000601A6">
          <w:rPr>
            <w:noProof/>
            <w:webHidden/>
          </w:rPr>
          <w:instrText xml:space="preserve"> PAGEREF _Toc536667249 \h </w:instrText>
        </w:r>
        <w:r w:rsidR="000601A6">
          <w:rPr>
            <w:noProof/>
            <w:webHidden/>
          </w:rPr>
        </w:r>
        <w:r w:rsidR="000601A6">
          <w:rPr>
            <w:noProof/>
            <w:webHidden/>
          </w:rPr>
          <w:fldChar w:fldCharType="separate"/>
        </w:r>
        <w:r w:rsidR="00937EF0">
          <w:rPr>
            <w:noProof/>
            <w:webHidden/>
          </w:rPr>
          <w:t>268</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50" w:history="1">
        <w:r w:rsidR="000601A6" w:rsidRPr="00B80FF8">
          <w:rPr>
            <w:rStyle w:val="Hyperlink"/>
            <w:noProof/>
          </w:rPr>
          <w:t>Figure 49 The mite invading into the skin.</w:t>
        </w:r>
        <w:r w:rsidR="000601A6">
          <w:rPr>
            <w:noProof/>
            <w:webHidden/>
          </w:rPr>
          <w:tab/>
        </w:r>
        <w:r w:rsidR="000601A6">
          <w:rPr>
            <w:noProof/>
            <w:webHidden/>
          </w:rPr>
          <w:fldChar w:fldCharType="begin"/>
        </w:r>
        <w:r w:rsidR="000601A6">
          <w:rPr>
            <w:noProof/>
            <w:webHidden/>
          </w:rPr>
          <w:instrText xml:space="preserve"> PAGEREF _Toc536667250 \h </w:instrText>
        </w:r>
        <w:r w:rsidR="000601A6">
          <w:rPr>
            <w:noProof/>
            <w:webHidden/>
          </w:rPr>
        </w:r>
        <w:r w:rsidR="000601A6">
          <w:rPr>
            <w:noProof/>
            <w:webHidden/>
          </w:rPr>
          <w:fldChar w:fldCharType="separate"/>
        </w:r>
        <w:r w:rsidR="00937EF0">
          <w:rPr>
            <w:noProof/>
            <w:webHidden/>
          </w:rPr>
          <w:t>274</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51" w:history="1">
        <w:r w:rsidR="000601A6" w:rsidRPr="00B80FF8">
          <w:rPr>
            <w:rStyle w:val="Hyperlink"/>
            <w:noProof/>
          </w:rPr>
          <w:t>Figure 50 Burn percentage of skin</w:t>
        </w:r>
        <w:r w:rsidR="000601A6">
          <w:rPr>
            <w:noProof/>
            <w:webHidden/>
          </w:rPr>
          <w:tab/>
        </w:r>
        <w:r w:rsidR="000601A6">
          <w:rPr>
            <w:noProof/>
            <w:webHidden/>
          </w:rPr>
          <w:fldChar w:fldCharType="begin"/>
        </w:r>
        <w:r w:rsidR="000601A6">
          <w:rPr>
            <w:noProof/>
            <w:webHidden/>
          </w:rPr>
          <w:instrText xml:space="preserve"> PAGEREF _Toc536667251 \h </w:instrText>
        </w:r>
        <w:r w:rsidR="000601A6">
          <w:rPr>
            <w:noProof/>
            <w:webHidden/>
          </w:rPr>
        </w:r>
        <w:r w:rsidR="000601A6">
          <w:rPr>
            <w:noProof/>
            <w:webHidden/>
          </w:rPr>
          <w:fldChar w:fldCharType="separate"/>
        </w:r>
        <w:r w:rsidR="00937EF0">
          <w:rPr>
            <w:noProof/>
            <w:webHidden/>
          </w:rPr>
          <w:t>286</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52" w:history="1">
        <w:r w:rsidR="000601A6" w:rsidRPr="00B80FF8">
          <w:rPr>
            <w:rStyle w:val="Hyperlink"/>
            <w:noProof/>
          </w:rPr>
          <w:t>Figure 51 Anatomy of an eye</w:t>
        </w:r>
        <w:r w:rsidR="000601A6">
          <w:rPr>
            <w:noProof/>
            <w:webHidden/>
          </w:rPr>
          <w:tab/>
        </w:r>
        <w:r w:rsidR="000601A6">
          <w:rPr>
            <w:noProof/>
            <w:webHidden/>
          </w:rPr>
          <w:fldChar w:fldCharType="begin"/>
        </w:r>
        <w:r w:rsidR="000601A6">
          <w:rPr>
            <w:noProof/>
            <w:webHidden/>
          </w:rPr>
          <w:instrText xml:space="preserve"> PAGEREF _Toc536667252 \h </w:instrText>
        </w:r>
        <w:r w:rsidR="000601A6">
          <w:rPr>
            <w:noProof/>
            <w:webHidden/>
          </w:rPr>
        </w:r>
        <w:r w:rsidR="000601A6">
          <w:rPr>
            <w:noProof/>
            <w:webHidden/>
          </w:rPr>
          <w:fldChar w:fldCharType="separate"/>
        </w:r>
        <w:r w:rsidR="00937EF0">
          <w:rPr>
            <w:noProof/>
            <w:webHidden/>
          </w:rPr>
          <w:t>295</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53" w:history="1">
        <w:r w:rsidR="000601A6" w:rsidRPr="00B80FF8">
          <w:rPr>
            <w:rStyle w:val="Hyperlink"/>
            <w:noProof/>
          </w:rPr>
          <w:t>Figure 52 Master Chart of MNS Conditions</w:t>
        </w:r>
        <w:r w:rsidR="000601A6">
          <w:rPr>
            <w:noProof/>
            <w:webHidden/>
          </w:rPr>
          <w:tab/>
        </w:r>
        <w:r w:rsidR="000601A6">
          <w:rPr>
            <w:noProof/>
            <w:webHidden/>
          </w:rPr>
          <w:fldChar w:fldCharType="begin"/>
        </w:r>
        <w:r w:rsidR="000601A6">
          <w:rPr>
            <w:noProof/>
            <w:webHidden/>
          </w:rPr>
          <w:instrText xml:space="preserve"> PAGEREF _Toc536667253 \h </w:instrText>
        </w:r>
        <w:r w:rsidR="000601A6">
          <w:rPr>
            <w:noProof/>
            <w:webHidden/>
          </w:rPr>
        </w:r>
        <w:r w:rsidR="000601A6">
          <w:rPr>
            <w:noProof/>
            <w:webHidden/>
          </w:rPr>
          <w:fldChar w:fldCharType="separate"/>
        </w:r>
        <w:r w:rsidR="00937EF0">
          <w:rPr>
            <w:noProof/>
            <w:webHidden/>
          </w:rPr>
          <w:t>310</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54" w:history="1">
        <w:r w:rsidR="000601A6" w:rsidRPr="00B80FF8">
          <w:rPr>
            <w:rStyle w:val="Hyperlink"/>
            <w:noProof/>
          </w:rPr>
          <w:t>Figure 53 Master Chart of MNS Conditions</w:t>
        </w:r>
        <w:r w:rsidR="000601A6">
          <w:rPr>
            <w:noProof/>
            <w:webHidden/>
          </w:rPr>
          <w:tab/>
        </w:r>
        <w:r w:rsidR="000601A6">
          <w:rPr>
            <w:noProof/>
            <w:webHidden/>
          </w:rPr>
          <w:fldChar w:fldCharType="begin"/>
        </w:r>
        <w:r w:rsidR="000601A6">
          <w:rPr>
            <w:noProof/>
            <w:webHidden/>
          </w:rPr>
          <w:instrText xml:space="preserve"> PAGEREF _Toc536667254 \h </w:instrText>
        </w:r>
        <w:r w:rsidR="000601A6">
          <w:rPr>
            <w:noProof/>
            <w:webHidden/>
          </w:rPr>
        </w:r>
        <w:r w:rsidR="000601A6">
          <w:rPr>
            <w:noProof/>
            <w:webHidden/>
          </w:rPr>
          <w:fldChar w:fldCharType="separate"/>
        </w:r>
        <w:r w:rsidR="00937EF0">
          <w:rPr>
            <w:noProof/>
            <w:webHidden/>
          </w:rPr>
          <w:t>311</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55" w:history="1">
        <w:r w:rsidR="000601A6" w:rsidRPr="00B80FF8">
          <w:rPr>
            <w:rStyle w:val="Hyperlink"/>
            <w:rFonts w:cstheme="minorHAnsi"/>
            <w:noProof/>
          </w:rPr>
          <w:t>Figure 50 Resuscitation in adult (ref: UK's RC)</w:t>
        </w:r>
        <w:r w:rsidR="000601A6">
          <w:rPr>
            <w:noProof/>
            <w:webHidden/>
          </w:rPr>
          <w:tab/>
        </w:r>
        <w:r w:rsidR="000601A6">
          <w:rPr>
            <w:noProof/>
            <w:webHidden/>
          </w:rPr>
          <w:fldChar w:fldCharType="begin"/>
        </w:r>
        <w:r w:rsidR="000601A6">
          <w:rPr>
            <w:noProof/>
            <w:webHidden/>
          </w:rPr>
          <w:instrText xml:space="preserve"> PAGEREF _Toc536667255 \h </w:instrText>
        </w:r>
        <w:r w:rsidR="000601A6">
          <w:rPr>
            <w:noProof/>
            <w:webHidden/>
          </w:rPr>
        </w:r>
        <w:r w:rsidR="000601A6">
          <w:rPr>
            <w:noProof/>
            <w:webHidden/>
          </w:rPr>
          <w:fldChar w:fldCharType="separate"/>
        </w:r>
        <w:r w:rsidR="00937EF0">
          <w:rPr>
            <w:noProof/>
            <w:webHidden/>
          </w:rPr>
          <w:t>336</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56" w:history="1">
        <w:r w:rsidR="000601A6" w:rsidRPr="00B80FF8">
          <w:rPr>
            <w:rStyle w:val="Hyperlink"/>
            <w:rFonts w:cstheme="minorHAnsi"/>
            <w:noProof/>
          </w:rPr>
          <w:t>Figure 51 Body position of cardiac massage</w:t>
        </w:r>
        <w:r w:rsidR="000601A6">
          <w:rPr>
            <w:noProof/>
            <w:webHidden/>
          </w:rPr>
          <w:tab/>
        </w:r>
        <w:r w:rsidR="000601A6">
          <w:rPr>
            <w:noProof/>
            <w:webHidden/>
          </w:rPr>
          <w:fldChar w:fldCharType="begin"/>
        </w:r>
        <w:r w:rsidR="000601A6">
          <w:rPr>
            <w:noProof/>
            <w:webHidden/>
          </w:rPr>
          <w:instrText xml:space="preserve"> PAGEREF _Toc536667256 \h </w:instrText>
        </w:r>
        <w:r w:rsidR="000601A6">
          <w:rPr>
            <w:noProof/>
            <w:webHidden/>
          </w:rPr>
        </w:r>
        <w:r w:rsidR="000601A6">
          <w:rPr>
            <w:noProof/>
            <w:webHidden/>
          </w:rPr>
          <w:fldChar w:fldCharType="separate"/>
        </w:r>
        <w:r w:rsidR="00937EF0">
          <w:rPr>
            <w:noProof/>
            <w:webHidden/>
          </w:rPr>
          <w:t>337</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57" w:history="1">
        <w:r w:rsidR="000601A6" w:rsidRPr="00B80FF8">
          <w:rPr>
            <w:rStyle w:val="Hyperlink"/>
            <w:rFonts w:cstheme="minorHAnsi"/>
            <w:noProof/>
          </w:rPr>
          <w:t>Figure 52 Hand position of cardiac massage</w:t>
        </w:r>
        <w:r w:rsidR="000601A6">
          <w:rPr>
            <w:noProof/>
            <w:webHidden/>
          </w:rPr>
          <w:tab/>
        </w:r>
        <w:r w:rsidR="000601A6">
          <w:rPr>
            <w:noProof/>
            <w:webHidden/>
          </w:rPr>
          <w:fldChar w:fldCharType="begin"/>
        </w:r>
        <w:r w:rsidR="000601A6">
          <w:rPr>
            <w:noProof/>
            <w:webHidden/>
          </w:rPr>
          <w:instrText xml:space="preserve"> PAGEREF _Toc536667257 \h </w:instrText>
        </w:r>
        <w:r w:rsidR="000601A6">
          <w:rPr>
            <w:noProof/>
            <w:webHidden/>
          </w:rPr>
        </w:r>
        <w:r w:rsidR="000601A6">
          <w:rPr>
            <w:noProof/>
            <w:webHidden/>
          </w:rPr>
          <w:fldChar w:fldCharType="separate"/>
        </w:r>
        <w:r w:rsidR="00937EF0">
          <w:rPr>
            <w:noProof/>
            <w:webHidden/>
          </w:rPr>
          <w:t>337</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58" w:history="1">
        <w:r w:rsidR="000601A6" w:rsidRPr="00B80FF8">
          <w:rPr>
            <w:rStyle w:val="Hyperlink"/>
            <w:rFonts w:cstheme="minorHAnsi"/>
            <w:noProof/>
          </w:rPr>
          <w:t>Figure 53 Mouth to mouth ventilation</w:t>
        </w:r>
        <w:r w:rsidR="000601A6">
          <w:rPr>
            <w:noProof/>
            <w:webHidden/>
          </w:rPr>
          <w:tab/>
        </w:r>
        <w:r w:rsidR="000601A6">
          <w:rPr>
            <w:noProof/>
            <w:webHidden/>
          </w:rPr>
          <w:fldChar w:fldCharType="begin"/>
        </w:r>
        <w:r w:rsidR="000601A6">
          <w:rPr>
            <w:noProof/>
            <w:webHidden/>
          </w:rPr>
          <w:instrText xml:space="preserve"> PAGEREF _Toc536667258 \h </w:instrText>
        </w:r>
        <w:r w:rsidR="000601A6">
          <w:rPr>
            <w:noProof/>
            <w:webHidden/>
          </w:rPr>
        </w:r>
        <w:r w:rsidR="000601A6">
          <w:rPr>
            <w:noProof/>
            <w:webHidden/>
          </w:rPr>
          <w:fldChar w:fldCharType="separate"/>
        </w:r>
        <w:r w:rsidR="00937EF0">
          <w:rPr>
            <w:noProof/>
            <w:webHidden/>
          </w:rPr>
          <w:t>337</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59" w:history="1">
        <w:r w:rsidR="000601A6" w:rsidRPr="00B80FF8">
          <w:rPr>
            <w:rStyle w:val="Hyperlink"/>
            <w:rFonts w:cstheme="minorHAnsi"/>
            <w:noProof/>
          </w:rPr>
          <w:t>Figure 54 Ambu Bag ventilation</w:t>
        </w:r>
        <w:r w:rsidR="000601A6">
          <w:rPr>
            <w:noProof/>
            <w:webHidden/>
          </w:rPr>
          <w:tab/>
        </w:r>
        <w:r w:rsidR="000601A6">
          <w:rPr>
            <w:noProof/>
            <w:webHidden/>
          </w:rPr>
          <w:fldChar w:fldCharType="begin"/>
        </w:r>
        <w:r w:rsidR="000601A6">
          <w:rPr>
            <w:noProof/>
            <w:webHidden/>
          </w:rPr>
          <w:instrText xml:space="preserve"> PAGEREF _Toc536667259 \h </w:instrText>
        </w:r>
        <w:r w:rsidR="000601A6">
          <w:rPr>
            <w:noProof/>
            <w:webHidden/>
          </w:rPr>
        </w:r>
        <w:r w:rsidR="000601A6">
          <w:rPr>
            <w:noProof/>
            <w:webHidden/>
          </w:rPr>
          <w:fldChar w:fldCharType="separate"/>
        </w:r>
        <w:r w:rsidR="00937EF0">
          <w:rPr>
            <w:noProof/>
            <w:webHidden/>
          </w:rPr>
          <w:t>338</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60" w:history="1">
        <w:r w:rsidR="000601A6" w:rsidRPr="00B80FF8">
          <w:rPr>
            <w:rStyle w:val="Hyperlink"/>
            <w:rFonts w:cstheme="minorHAnsi"/>
            <w:noProof/>
          </w:rPr>
          <w:t>Figure 55 Resuscitation in children (ref: UK's RC)</w:t>
        </w:r>
        <w:r w:rsidR="000601A6">
          <w:rPr>
            <w:noProof/>
            <w:webHidden/>
          </w:rPr>
          <w:tab/>
        </w:r>
        <w:r w:rsidR="000601A6">
          <w:rPr>
            <w:noProof/>
            <w:webHidden/>
          </w:rPr>
          <w:fldChar w:fldCharType="begin"/>
        </w:r>
        <w:r w:rsidR="000601A6">
          <w:rPr>
            <w:noProof/>
            <w:webHidden/>
          </w:rPr>
          <w:instrText xml:space="preserve"> PAGEREF _Toc536667260 \h </w:instrText>
        </w:r>
        <w:r w:rsidR="000601A6">
          <w:rPr>
            <w:noProof/>
            <w:webHidden/>
          </w:rPr>
        </w:r>
        <w:r w:rsidR="000601A6">
          <w:rPr>
            <w:noProof/>
            <w:webHidden/>
          </w:rPr>
          <w:fldChar w:fldCharType="separate"/>
        </w:r>
        <w:r w:rsidR="00937EF0">
          <w:rPr>
            <w:noProof/>
            <w:webHidden/>
          </w:rPr>
          <w:t>340</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61" w:history="1">
        <w:r w:rsidR="000601A6" w:rsidRPr="00B80FF8">
          <w:rPr>
            <w:rStyle w:val="Hyperlink"/>
            <w:rFonts w:cstheme="minorHAnsi"/>
            <w:noProof/>
          </w:rPr>
          <w:t>Figure 56 Mouth to mouth ventilation (Child over 1 year)</w:t>
        </w:r>
        <w:r w:rsidR="000601A6">
          <w:rPr>
            <w:noProof/>
            <w:webHidden/>
          </w:rPr>
          <w:tab/>
        </w:r>
        <w:r w:rsidR="000601A6">
          <w:rPr>
            <w:noProof/>
            <w:webHidden/>
          </w:rPr>
          <w:fldChar w:fldCharType="begin"/>
        </w:r>
        <w:r w:rsidR="000601A6">
          <w:rPr>
            <w:noProof/>
            <w:webHidden/>
          </w:rPr>
          <w:instrText xml:space="preserve"> PAGEREF _Toc536667261 \h </w:instrText>
        </w:r>
        <w:r w:rsidR="000601A6">
          <w:rPr>
            <w:noProof/>
            <w:webHidden/>
          </w:rPr>
        </w:r>
        <w:r w:rsidR="000601A6">
          <w:rPr>
            <w:noProof/>
            <w:webHidden/>
          </w:rPr>
          <w:fldChar w:fldCharType="separate"/>
        </w:r>
        <w:r w:rsidR="00937EF0">
          <w:rPr>
            <w:noProof/>
            <w:webHidden/>
          </w:rPr>
          <w:t>340</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62" w:history="1">
        <w:r w:rsidR="000601A6" w:rsidRPr="00B80FF8">
          <w:rPr>
            <w:rStyle w:val="Hyperlink"/>
            <w:rFonts w:cstheme="minorHAnsi"/>
            <w:noProof/>
          </w:rPr>
          <w:t>Figure 57 Mouth to mouth and nose ventiation (Infants)</w:t>
        </w:r>
        <w:r w:rsidR="000601A6">
          <w:rPr>
            <w:noProof/>
            <w:webHidden/>
          </w:rPr>
          <w:tab/>
        </w:r>
        <w:r w:rsidR="000601A6">
          <w:rPr>
            <w:noProof/>
            <w:webHidden/>
          </w:rPr>
          <w:fldChar w:fldCharType="begin"/>
        </w:r>
        <w:r w:rsidR="000601A6">
          <w:rPr>
            <w:noProof/>
            <w:webHidden/>
          </w:rPr>
          <w:instrText xml:space="preserve"> PAGEREF _Toc536667262 \h </w:instrText>
        </w:r>
        <w:r w:rsidR="000601A6">
          <w:rPr>
            <w:noProof/>
            <w:webHidden/>
          </w:rPr>
        </w:r>
        <w:r w:rsidR="000601A6">
          <w:rPr>
            <w:noProof/>
            <w:webHidden/>
          </w:rPr>
          <w:fldChar w:fldCharType="separate"/>
        </w:r>
        <w:r w:rsidR="00937EF0">
          <w:rPr>
            <w:noProof/>
            <w:webHidden/>
          </w:rPr>
          <w:t>341</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63" w:history="1">
        <w:r w:rsidR="000601A6" w:rsidRPr="00B80FF8">
          <w:rPr>
            <w:rStyle w:val="Hyperlink"/>
            <w:rFonts w:cstheme="minorHAnsi"/>
            <w:noProof/>
          </w:rPr>
          <w:t>Figure 58 Ventilation with Ambu bag (Infants, Children and adults)</w:t>
        </w:r>
        <w:r w:rsidR="000601A6">
          <w:rPr>
            <w:noProof/>
            <w:webHidden/>
          </w:rPr>
          <w:tab/>
        </w:r>
        <w:r w:rsidR="000601A6">
          <w:rPr>
            <w:noProof/>
            <w:webHidden/>
          </w:rPr>
          <w:fldChar w:fldCharType="begin"/>
        </w:r>
        <w:r w:rsidR="000601A6">
          <w:rPr>
            <w:noProof/>
            <w:webHidden/>
          </w:rPr>
          <w:instrText xml:space="preserve"> PAGEREF _Toc536667263 \h </w:instrText>
        </w:r>
        <w:r w:rsidR="000601A6">
          <w:rPr>
            <w:noProof/>
            <w:webHidden/>
          </w:rPr>
        </w:r>
        <w:r w:rsidR="000601A6">
          <w:rPr>
            <w:noProof/>
            <w:webHidden/>
          </w:rPr>
          <w:fldChar w:fldCharType="separate"/>
        </w:r>
        <w:r w:rsidR="00937EF0">
          <w:rPr>
            <w:noProof/>
            <w:webHidden/>
          </w:rPr>
          <w:t>341</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64" w:history="1">
        <w:r w:rsidR="000601A6" w:rsidRPr="00B80FF8">
          <w:rPr>
            <w:rStyle w:val="Hyperlink"/>
            <w:rFonts w:cstheme="minorHAnsi"/>
            <w:noProof/>
          </w:rPr>
          <w:t>Figure 59 Two fingers technique (Infants)</w:t>
        </w:r>
        <w:r w:rsidR="000601A6">
          <w:rPr>
            <w:noProof/>
            <w:webHidden/>
          </w:rPr>
          <w:tab/>
        </w:r>
        <w:r w:rsidR="000601A6">
          <w:rPr>
            <w:noProof/>
            <w:webHidden/>
          </w:rPr>
          <w:fldChar w:fldCharType="begin"/>
        </w:r>
        <w:r w:rsidR="000601A6">
          <w:rPr>
            <w:noProof/>
            <w:webHidden/>
          </w:rPr>
          <w:instrText xml:space="preserve"> PAGEREF _Toc536667264 \h </w:instrText>
        </w:r>
        <w:r w:rsidR="000601A6">
          <w:rPr>
            <w:noProof/>
            <w:webHidden/>
          </w:rPr>
        </w:r>
        <w:r w:rsidR="000601A6">
          <w:rPr>
            <w:noProof/>
            <w:webHidden/>
          </w:rPr>
          <w:fldChar w:fldCharType="separate"/>
        </w:r>
        <w:r w:rsidR="00937EF0">
          <w:rPr>
            <w:noProof/>
            <w:webHidden/>
          </w:rPr>
          <w:t>342</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65" w:history="1">
        <w:r w:rsidR="000601A6" w:rsidRPr="00B80FF8">
          <w:rPr>
            <w:rStyle w:val="Hyperlink"/>
            <w:rFonts w:cstheme="minorHAnsi"/>
            <w:noProof/>
          </w:rPr>
          <w:t>Figure 60 One hand technique CPR (Children)</w:t>
        </w:r>
        <w:r w:rsidR="000601A6">
          <w:rPr>
            <w:noProof/>
            <w:webHidden/>
          </w:rPr>
          <w:tab/>
        </w:r>
        <w:r w:rsidR="000601A6">
          <w:rPr>
            <w:noProof/>
            <w:webHidden/>
          </w:rPr>
          <w:fldChar w:fldCharType="begin"/>
        </w:r>
        <w:r w:rsidR="000601A6">
          <w:rPr>
            <w:noProof/>
            <w:webHidden/>
          </w:rPr>
          <w:instrText xml:space="preserve"> PAGEREF _Toc536667265 \h </w:instrText>
        </w:r>
        <w:r w:rsidR="000601A6">
          <w:rPr>
            <w:noProof/>
            <w:webHidden/>
          </w:rPr>
        </w:r>
        <w:r w:rsidR="000601A6">
          <w:rPr>
            <w:noProof/>
            <w:webHidden/>
          </w:rPr>
          <w:fldChar w:fldCharType="separate"/>
        </w:r>
        <w:r w:rsidR="00937EF0">
          <w:rPr>
            <w:noProof/>
            <w:webHidden/>
          </w:rPr>
          <w:t>342</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66" w:history="1">
        <w:r w:rsidR="000601A6" w:rsidRPr="00B80FF8">
          <w:rPr>
            <w:rStyle w:val="Hyperlink"/>
            <w:rFonts w:cstheme="minorHAnsi"/>
            <w:noProof/>
          </w:rPr>
          <w:t>Figure 61 Chest thrusts for baby and child</w:t>
        </w:r>
        <w:r w:rsidR="000601A6">
          <w:rPr>
            <w:noProof/>
            <w:webHidden/>
          </w:rPr>
          <w:tab/>
        </w:r>
        <w:r w:rsidR="000601A6">
          <w:rPr>
            <w:noProof/>
            <w:webHidden/>
          </w:rPr>
          <w:fldChar w:fldCharType="begin"/>
        </w:r>
        <w:r w:rsidR="000601A6">
          <w:rPr>
            <w:noProof/>
            <w:webHidden/>
          </w:rPr>
          <w:instrText xml:space="preserve"> PAGEREF _Toc536667266 \h </w:instrText>
        </w:r>
        <w:r w:rsidR="000601A6">
          <w:rPr>
            <w:noProof/>
            <w:webHidden/>
          </w:rPr>
        </w:r>
        <w:r w:rsidR="000601A6">
          <w:rPr>
            <w:noProof/>
            <w:webHidden/>
          </w:rPr>
          <w:fldChar w:fldCharType="separate"/>
        </w:r>
        <w:r w:rsidR="00937EF0">
          <w:rPr>
            <w:noProof/>
            <w:webHidden/>
          </w:rPr>
          <w:t>343</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67" w:history="1">
        <w:r w:rsidR="000601A6" w:rsidRPr="00B80FF8">
          <w:rPr>
            <w:rStyle w:val="Hyperlink"/>
            <w:rFonts w:cstheme="minorHAnsi"/>
            <w:noProof/>
          </w:rPr>
          <w:t>Figure 62 Chest thrusts for adult</w:t>
        </w:r>
        <w:r w:rsidR="000601A6">
          <w:rPr>
            <w:noProof/>
            <w:webHidden/>
          </w:rPr>
          <w:tab/>
        </w:r>
        <w:r w:rsidR="000601A6">
          <w:rPr>
            <w:noProof/>
            <w:webHidden/>
          </w:rPr>
          <w:fldChar w:fldCharType="begin"/>
        </w:r>
        <w:r w:rsidR="000601A6">
          <w:rPr>
            <w:noProof/>
            <w:webHidden/>
          </w:rPr>
          <w:instrText xml:space="preserve"> PAGEREF _Toc536667267 \h </w:instrText>
        </w:r>
        <w:r w:rsidR="000601A6">
          <w:rPr>
            <w:noProof/>
            <w:webHidden/>
          </w:rPr>
        </w:r>
        <w:r w:rsidR="000601A6">
          <w:rPr>
            <w:noProof/>
            <w:webHidden/>
          </w:rPr>
          <w:fldChar w:fldCharType="separate"/>
        </w:r>
        <w:r w:rsidR="00937EF0">
          <w:rPr>
            <w:noProof/>
            <w:webHidden/>
          </w:rPr>
          <w:t>343</w:t>
        </w:r>
        <w:r w:rsidR="000601A6">
          <w:rPr>
            <w:noProof/>
            <w:webHidden/>
          </w:rPr>
          <w:fldChar w:fldCharType="end"/>
        </w:r>
      </w:hyperlink>
    </w:p>
    <w:p w:rsidR="008A2742" w:rsidRDefault="00D93DA5" w:rsidP="005D5797">
      <w:r w:rsidRPr="004F497D">
        <w:fldChar w:fldCharType="end"/>
      </w:r>
    </w:p>
    <w:p w:rsidR="008A2742" w:rsidRDefault="008A2742" w:rsidP="005D5797"/>
    <w:p w:rsidR="008A2742" w:rsidRDefault="008A2742" w:rsidP="005D5797"/>
    <w:p w:rsidR="008A2742" w:rsidRDefault="008A2742" w:rsidP="005D5797"/>
    <w:p w:rsidR="008A2742" w:rsidRDefault="008A2742" w:rsidP="005D5797"/>
    <w:p w:rsidR="008A2742" w:rsidRDefault="008A2742" w:rsidP="005D5797"/>
    <w:p w:rsidR="008A2742" w:rsidRDefault="008A2742" w:rsidP="005D5797"/>
    <w:p w:rsidR="008A2742" w:rsidRDefault="008A2742" w:rsidP="005D5797"/>
    <w:p w:rsidR="008A2742" w:rsidRDefault="008A2742" w:rsidP="005D5797"/>
    <w:p w:rsidR="008A2742" w:rsidRDefault="008A2742" w:rsidP="005D5797"/>
    <w:p w:rsidR="008A2742" w:rsidRDefault="008A2742" w:rsidP="005D5797"/>
    <w:p w:rsidR="008A2742" w:rsidRDefault="008A2742" w:rsidP="005D5797"/>
    <w:p w:rsidR="000601A6" w:rsidRDefault="000601A6" w:rsidP="005D5797"/>
    <w:p w:rsidR="008A2742" w:rsidRDefault="008A2742" w:rsidP="005D5797"/>
    <w:p w:rsidR="008A2742" w:rsidRDefault="008A2742" w:rsidP="005D5797"/>
    <w:p w:rsidR="008A2742" w:rsidRDefault="008A2742" w:rsidP="005D5797"/>
    <w:p w:rsidR="008A2742" w:rsidRDefault="008A2742" w:rsidP="005D5797"/>
    <w:p w:rsidR="008A2742" w:rsidRDefault="008A2742" w:rsidP="005D5797"/>
    <w:p w:rsidR="008A2742" w:rsidRDefault="008A2742" w:rsidP="005D5797"/>
    <w:p w:rsidR="000601A6" w:rsidRDefault="000B12CA">
      <w:pPr>
        <w:pStyle w:val="TableofFigures"/>
        <w:tabs>
          <w:tab w:val="right" w:leader="dot" w:pos="8650"/>
        </w:tabs>
        <w:rPr>
          <w:rFonts w:eastAsiaTheme="minorEastAsia"/>
          <w:noProof/>
        </w:rPr>
      </w:pPr>
      <w:r w:rsidRPr="004F497D">
        <w:lastRenderedPageBreak/>
        <w:fldChar w:fldCharType="begin"/>
      </w:r>
      <w:r w:rsidRPr="004F497D">
        <w:instrText xml:space="preserve"> TOC \h \z \c "Table" </w:instrText>
      </w:r>
      <w:r w:rsidRPr="004F497D">
        <w:fldChar w:fldCharType="separate"/>
      </w:r>
      <w:hyperlink w:anchor="_Toc536667268" w:history="1">
        <w:r w:rsidR="000601A6" w:rsidRPr="008E3221">
          <w:rPr>
            <w:rStyle w:val="Hyperlink"/>
            <w:rFonts w:cstheme="minorHAnsi"/>
            <w:noProof/>
          </w:rPr>
          <w:t>Table 1 Revised Jones Criteria</w:t>
        </w:r>
        <w:r w:rsidR="000601A6">
          <w:rPr>
            <w:noProof/>
            <w:webHidden/>
          </w:rPr>
          <w:tab/>
        </w:r>
        <w:r w:rsidR="000601A6">
          <w:rPr>
            <w:noProof/>
            <w:webHidden/>
          </w:rPr>
          <w:fldChar w:fldCharType="begin"/>
        </w:r>
        <w:r w:rsidR="000601A6">
          <w:rPr>
            <w:noProof/>
            <w:webHidden/>
          </w:rPr>
          <w:instrText xml:space="preserve"> PAGEREF _Toc536667268 \h </w:instrText>
        </w:r>
        <w:r w:rsidR="000601A6">
          <w:rPr>
            <w:noProof/>
            <w:webHidden/>
          </w:rPr>
        </w:r>
        <w:r w:rsidR="000601A6">
          <w:rPr>
            <w:noProof/>
            <w:webHidden/>
          </w:rPr>
          <w:fldChar w:fldCharType="separate"/>
        </w:r>
        <w:r w:rsidR="00937EF0">
          <w:rPr>
            <w:noProof/>
            <w:webHidden/>
          </w:rPr>
          <w:t>47</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69" w:history="1">
        <w:r w:rsidR="000601A6" w:rsidRPr="008E3221">
          <w:rPr>
            <w:rStyle w:val="Hyperlink"/>
            <w:rFonts w:cstheme="minorHAnsi"/>
            <w:noProof/>
          </w:rPr>
          <w:t>Table 2 Classification of the severity of pneumonia (Under 5 children)</w:t>
        </w:r>
        <w:r w:rsidR="000601A6">
          <w:rPr>
            <w:noProof/>
            <w:webHidden/>
          </w:rPr>
          <w:tab/>
        </w:r>
        <w:r w:rsidR="000601A6">
          <w:rPr>
            <w:noProof/>
            <w:webHidden/>
          </w:rPr>
          <w:fldChar w:fldCharType="begin"/>
        </w:r>
        <w:r w:rsidR="000601A6">
          <w:rPr>
            <w:noProof/>
            <w:webHidden/>
          </w:rPr>
          <w:instrText xml:space="preserve"> PAGEREF _Toc536667269 \h </w:instrText>
        </w:r>
        <w:r w:rsidR="000601A6">
          <w:rPr>
            <w:noProof/>
            <w:webHidden/>
          </w:rPr>
        </w:r>
        <w:r w:rsidR="000601A6">
          <w:rPr>
            <w:noProof/>
            <w:webHidden/>
          </w:rPr>
          <w:fldChar w:fldCharType="separate"/>
        </w:r>
        <w:r w:rsidR="00937EF0">
          <w:rPr>
            <w:noProof/>
            <w:webHidden/>
          </w:rPr>
          <w:t>74</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70" w:history="1">
        <w:r w:rsidR="000601A6" w:rsidRPr="008E3221">
          <w:rPr>
            <w:rStyle w:val="Hyperlink"/>
            <w:rFonts w:cstheme="minorHAnsi"/>
            <w:noProof/>
          </w:rPr>
          <w:t>Table 3 Antibiotic treatment in severe pneumonia and pneumonia</w:t>
        </w:r>
        <w:r w:rsidR="000601A6">
          <w:rPr>
            <w:noProof/>
            <w:webHidden/>
          </w:rPr>
          <w:tab/>
        </w:r>
        <w:r w:rsidR="000601A6">
          <w:rPr>
            <w:noProof/>
            <w:webHidden/>
          </w:rPr>
          <w:fldChar w:fldCharType="begin"/>
        </w:r>
        <w:r w:rsidR="000601A6">
          <w:rPr>
            <w:noProof/>
            <w:webHidden/>
          </w:rPr>
          <w:instrText xml:space="preserve"> PAGEREF _Toc536667270 \h </w:instrText>
        </w:r>
        <w:r w:rsidR="000601A6">
          <w:rPr>
            <w:noProof/>
            <w:webHidden/>
          </w:rPr>
        </w:r>
        <w:r w:rsidR="000601A6">
          <w:rPr>
            <w:noProof/>
            <w:webHidden/>
          </w:rPr>
          <w:fldChar w:fldCharType="separate"/>
        </w:r>
        <w:r w:rsidR="00937EF0">
          <w:rPr>
            <w:noProof/>
            <w:webHidden/>
          </w:rPr>
          <w:t>75</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71" w:history="1">
        <w:r w:rsidR="000601A6" w:rsidRPr="008E3221">
          <w:rPr>
            <w:rStyle w:val="Hyperlink"/>
            <w:rFonts w:cstheme="minorHAnsi"/>
            <w:noProof/>
          </w:rPr>
          <w:t>Table 4 Assessment and Treatment of COPD</w:t>
        </w:r>
        <w:r w:rsidR="000601A6">
          <w:rPr>
            <w:noProof/>
            <w:webHidden/>
          </w:rPr>
          <w:tab/>
        </w:r>
        <w:r w:rsidR="000601A6">
          <w:rPr>
            <w:noProof/>
            <w:webHidden/>
          </w:rPr>
          <w:fldChar w:fldCharType="begin"/>
        </w:r>
        <w:r w:rsidR="000601A6">
          <w:rPr>
            <w:noProof/>
            <w:webHidden/>
          </w:rPr>
          <w:instrText xml:space="preserve"> PAGEREF _Toc536667271 \h </w:instrText>
        </w:r>
        <w:r w:rsidR="000601A6">
          <w:rPr>
            <w:noProof/>
            <w:webHidden/>
          </w:rPr>
        </w:r>
        <w:r w:rsidR="000601A6">
          <w:rPr>
            <w:noProof/>
            <w:webHidden/>
          </w:rPr>
          <w:fldChar w:fldCharType="separate"/>
        </w:r>
        <w:r w:rsidR="00937EF0">
          <w:rPr>
            <w:noProof/>
            <w:webHidden/>
          </w:rPr>
          <w:t>81</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72" w:history="1">
        <w:r w:rsidR="000601A6" w:rsidRPr="008E3221">
          <w:rPr>
            <w:rStyle w:val="Hyperlink"/>
            <w:rFonts w:cstheme="minorHAnsi"/>
            <w:noProof/>
          </w:rPr>
          <w:t>Table 5 Emergency management on Asthma Attack patient arrival</w:t>
        </w:r>
        <w:r w:rsidR="000601A6">
          <w:rPr>
            <w:noProof/>
            <w:webHidden/>
          </w:rPr>
          <w:tab/>
        </w:r>
        <w:r w:rsidR="000601A6">
          <w:rPr>
            <w:noProof/>
            <w:webHidden/>
          </w:rPr>
          <w:fldChar w:fldCharType="begin"/>
        </w:r>
        <w:r w:rsidR="000601A6">
          <w:rPr>
            <w:noProof/>
            <w:webHidden/>
          </w:rPr>
          <w:instrText xml:space="preserve"> PAGEREF _Toc536667272 \h </w:instrText>
        </w:r>
        <w:r w:rsidR="000601A6">
          <w:rPr>
            <w:noProof/>
            <w:webHidden/>
          </w:rPr>
        </w:r>
        <w:r w:rsidR="000601A6">
          <w:rPr>
            <w:noProof/>
            <w:webHidden/>
          </w:rPr>
          <w:fldChar w:fldCharType="separate"/>
        </w:r>
        <w:r w:rsidR="00937EF0">
          <w:rPr>
            <w:noProof/>
            <w:webHidden/>
          </w:rPr>
          <w:t>86</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73" w:history="1">
        <w:r w:rsidR="000601A6" w:rsidRPr="008E3221">
          <w:rPr>
            <w:rStyle w:val="Hyperlink"/>
            <w:rFonts w:cstheme="minorHAnsi"/>
            <w:noProof/>
          </w:rPr>
          <w:t>Table 6 Assessment of Severity in ASTHMA ATTACK (Frontières., 2018)</w:t>
        </w:r>
        <w:r w:rsidR="000601A6">
          <w:rPr>
            <w:noProof/>
            <w:webHidden/>
          </w:rPr>
          <w:tab/>
        </w:r>
        <w:r w:rsidR="000601A6">
          <w:rPr>
            <w:noProof/>
            <w:webHidden/>
          </w:rPr>
          <w:fldChar w:fldCharType="begin"/>
        </w:r>
        <w:r w:rsidR="000601A6">
          <w:rPr>
            <w:noProof/>
            <w:webHidden/>
          </w:rPr>
          <w:instrText xml:space="preserve"> PAGEREF _Toc536667273 \h </w:instrText>
        </w:r>
        <w:r w:rsidR="000601A6">
          <w:rPr>
            <w:noProof/>
            <w:webHidden/>
          </w:rPr>
        </w:r>
        <w:r w:rsidR="000601A6">
          <w:rPr>
            <w:noProof/>
            <w:webHidden/>
          </w:rPr>
          <w:fldChar w:fldCharType="separate"/>
        </w:r>
        <w:r w:rsidR="00937EF0">
          <w:rPr>
            <w:noProof/>
            <w:webHidden/>
          </w:rPr>
          <w:t>87</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74" w:history="1">
        <w:r w:rsidR="000601A6" w:rsidRPr="008E3221">
          <w:rPr>
            <w:rStyle w:val="Hyperlink"/>
            <w:rFonts w:cstheme="minorHAnsi"/>
            <w:noProof/>
          </w:rPr>
          <w:t>Table 7 Treatment of ASTHMA ATTACK (Frontières., 2018)</w:t>
        </w:r>
        <w:r w:rsidR="000601A6">
          <w:rPr>
            <w:noProof/>
            <w:webHidden/>
          </w:rPr>
          <w:tab/>
        </w:r>
        <w:r w:rsidR="000601A6">
          <w:rPr>
            <w:noProof/>
            <w:webHidden/>
          </w:rPr>
          <w:fldChar w:fldCharType="begin"/>
        </w:r>
        <w:r w:rsidR="000601A6">
          <w:rPr>
            <w:noProof/>
            <w:webHidden/>
          </w:rPr>
          <w:instrText xml:space="preserve"> PAGEREF _Toc536667274 \h </w:instrText>
        </w:r>
        <w:r w:rsidR="000601A6">
          <w:rPr>
            <w:noProof/>
            <w:webHidden/>
          </w:rPr>
        </w:r>
        <w:r w:rsidR="000601A6">
          <w:rPr>
            <w:noProof/>
            <w:webHidden/>
          </w:rPr>
          <w:fldChar w:fldCharType="separate"/>
        </w:r>
        <w:r w:rsidR="00937EF0">
          <w:rPr>
            <w:noProof/>
            <w:webHidden/>
          </w:rPr>
          <w:t>88</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75" w:history="1">
        <w:r w:rsidR="000601A6" w:rsidRPr="008E3221">
          <w:rPr>
            <w:rStyle w:val="Hyperlink"/>
            <w:rFonts w:cstheme="minorHAnsi"/>
            <w:noProof/>
          </w:rPr>
          <w:t>Table 8 Long term treatment of Asthma according to severity</w:t>
        </w:r>
        <w:r w:rsidR="000601A6">
          <w:rPr>
            <w:noProof/>
            <w:webHidden/>
          </w:rPr>
          <w:tab/>
        </w:r>
        <w:r w:rsidR="000601A6">
          <w:rPr>
            <w:noProof/>
            <w:webHidden/>
          </w:rPr>
          <w:fldChar w:fldCharType="begin"/>
        </w:r>
        <w:r w:rsidR="000601A6">
          <w:rPr>
            <w:noProof/>
            <w:webHidden/>
          </w:rPr>
          <w:instrText xml:space="preserve"> PAGEREF _Toc536667275 \h </w:instrText>
        </w:r>
        <w:r w:rsidR="000601A6">
          <w:rPr>
            <w:noProof/>
            <w:webHidden/>
          </w:rPr>
        </w:r>
        <w:r w:rsidR="000601A6">
          <w:rPr>
            <w:noProof/>
            <w:webHidden/>
          </w:rPr>
          <w:fldChar w:fldCharType="separate"/>
        </w:r>
        <w:r w:rsidR="00937EF0">
          <w:rPr>
            <w:noProof/>
            <w:webHidden/>
          </w:rPr>
          <w:t>89</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76" w:history="1">
        <w:r w:rsidR="000601A6" w:rsidRPr="008E3221">
          <w:rPr>
            <w:rStyle w:val="Hyperlink"/>
            <w:rFonts w:cstheme="minorHAnsi"/>
            <w:noProof/>
          </w:rPr>
          <w:t>Table 9 Anti TB Cat-I</w:t>
        </w:r>
        <w:r w:rsidR="000601A6">
          <w:rPr>
            <w:noProof/>
            <w:webHidden/>
          </w:rPr>
          <w:tab/>
        </w:r>
        <w:r w:rsidR="000601A6">
          <w:rPr>
            <w:noProof/>
            <w:webHidden/>
          </w:rPr>
          <w:fldChar w:fldCharType="begin"/>
        </w:r>
        <w:r w:rsidR="000601A6">
          <w:rPr>
            <w:noProof/>
            <w:webHidden/>
          </w:rPr>
          <w:instrText xml:space="preserve"> PAGEREF _Toc536667276 \h </w:instrText>
        </w:r>
        <w:r w:rsidR="000601A6">
          <w:rPr>
            <w:noProof/>
            <w:webHidden/>
          </w:rPr>
        </w:r>
        <w:r w:rsidR="000601A6">
          <w:rPr>
            <w:noProof/>
            <w:webHidden/>
          </w:rPr>
          <w:fldChar w:fldCharType="separate"/>
        </w:r>
        <w:r w:rsidR="00937EF0">
          <w:rPr>
            <w:noProof/>
            <w:webHidden/>
          </w:rPr>
          <w:t>95</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77" w:history="1">
        <w:r w:rsidR="000601A6" w:rsidRPr="008E3221">
          <w:rPr>
            <w:rStyle w:val="Hyperlink"/>
            <w:rFonts w:cstheme="minorHAnsi"/>
            <w:noProof/>
          </w:rPr>
          <w:t>Table 10 Anti TB Cat-II</w:t>
        </w:r>
        <w:r w:rsidR="000601A6">
          <w:rPr>
            <w:noProof/>
            <w:webHidden/>
          </w:rPr>
          <w:tab/>
        </w:r>
        <w:r w:rsidR="000601A6">
          <w:rPr>
            <w:noProof/>
            <w:webHidden/>
          </w:rPr>
          <w:fldChar w:fldCharType="begin"/>
        </w:r>
        <w:r w:rsidR="000601A6">
          <w:rPr>
            <w:noProof/>
            <w:webHidden/>
          </w:rPr>
          <w:instrText xml:space="preserve"> PAGEREF _Toc536667277 \h </w:instrText>
        </w:r>
        <w:r w:rsidR="000601A6">
          <w:rPr>
            <w:noProof/>
            <w:webHidden/>
          </w:rPr>
        </w:r>
        <w:r w:rsidR="000601A6">
          <w:rPr>
            <w:noProof/>
            <w:webHidden/>
          </w:rPr>
          <w:fldChar w:fldCharType="separate"/>
        </w:r>
        <w:r w:rsidR="00937EF0">
          <w:rPr>
            <w:noProof/>
            <w:webHidden/>
          </w:rPr>
          <w:t>95</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78" w:history="1">
        <w:r w:rsidR="000601A6" w:rsidRPr="008E3221">
          <w:rPr>
            <w:rStyle w:val="Hyperlink"/>
            <w:rFonts w:cstheme="minorHAnsi"/>
            <w:noProof/>
          </w:rPr>
          <w:t>Table 11 Side effects of anti-TB drugs</w:t>
        </w:r>
        <w:r w:rsidR="000601A6">
          <w:rPr>
            <w:noProof/>
            <w:webHidden/>
          </w:rPr>
          <w:tab/>
        </w:r>
        <w:r w:rsidR="000601A6">
          <w:rPr>
            <w:noProof/>
            <w:webHidden/>
          </w:rPr>
          <w:fldChar w:fldCharType="begin"/>
        </w:r>
        <w:r w:rsidR="000601A6">
          <w:rPr>
            <w:noProof/>
            <w:webHidden/>
          </w:rPr>
          <w:instrText xml:space="preserve"> PAGEREF _Toc536667278 \h </w:instrText>
        </w:r>
        <w:r w:rsidR="000601A6">
          <w:rPr>
            <w:noProof/>
            <w:webHidden/>
          </w:rPr>
        </w:r>
        <w:r w:rsidR="000601A6">
          <w:rPr>
            <w:noProof/>
            <w:webHidden/>
          </w:rPr>
          <w:fldChar w:fldCharType="separate"/>
        </w:r>
        <w:r w:rsidR="00937EF0">
          <w:rPr>
            <w:noProof/>
            <w:webHidden/>
          </w:rPr>
          <w:t>96</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79" w:history="1">
        <w:r w:rsidR="000601A6" w:rsidRPr="008E3221">
          <w:rPr>
            <w:rStyle w:val="Hyperlink"/>
            <w:rFonts w:cstheme="minorHAnsi"/>
            <w:noProof/>
          </w:rPr>
          <w:t>Table 12 Acute diarrhoea</w:t>
        </w:r>
        <w:r w:rsidR="000601A6">
          <w:rPr>
            <w:noProof/>
            <w:webHidden/>
          </w:rPr>
          <w:tab/>
        </w:r>
        <w:r w:rsidR="000601A6">
          <w:rPr>
            <w:noProof/>
            <w:webHidden/>
          </w:rPr>
          <w:fldChar w:fldCharType="begin"/>
        </w:r>
        <w:r w:rsidR="000601A6">
          <w:rPr>
            <w:noProof/>
            <w:webHidden/>
          </w:rPr>
          <w:instrText xml:space="preserve"> PAGEREF _Toc536667279 \h </w:instrText>
        </w:r>
        <w:r w:rsidR="000601A6">
          <w:rPr>
            <w:noProof/>
            <w:webHidden/>
          </w:rPr>
        </w:r>
        <w:r w:rsidR="000601A6">
          <w:rPr>
            <w:noProof/>
            <w:webHidden/>
          </w:rPr>
          <w:fldChar w:fldCharType="separate"/>
        </w:r>
        <w:r w:rsidR="00937EF0">
          <w:rPr>
            <w:noProof/>
            <w:webHidden/>
          </w:rPr>
          <w:t>104</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80" w:history="1">
        <w:r w:rsidR="000601A6" w:rsidRPr="008E3221">
          <w:rPr>
            <w:rStyle w:val="Hyperlink"/>
            <w:rFonts w:cstheme="minorHAnsi"/>
            <w:noProof/>
          </w:rPr>
          <w:t>Table 13 Dehydration assessment</w:t>
        </w:r>
        <w:r w:rsidR="000601A6">
          <w:rPr>
            <w:noProof/>
            <w:webHidden/>
          </w:rPr>
          <w:tab/>
        </w:r>
        <w:r w:rsidR="000601A6">
          <w:rPr>
            <w:noProof/>
            <w:webHidden/>
          </w:rPr>
          <w:fldChar w:fldCharType="begin"/>
        </w:r>
        <w:r w:rsidR="000601A6">
          <w:rPr>
            <w:noProof/>
            <w:webHidden/>
          </w:rPr>
          <w:instrText xml:space="preserve"> PAGEREF _Toc536667280 \h </w:instrText>
        </w:r>
        <w:r w:rsidR="000601A6">
          <w:rPr>
            <w:noProof/>
            <w:webHidden/>
          </w:rPr>
        </w:r>
        <w:r w:rsidR="000601A6">
          <w:rPr>
            <w:noProof/>
            <w:webHidden/>
          </w:rPr>
          <w:fldChar w:fldCharType="separate"/>
        </w:r>
        <w:r w:rsidR="00937EF0">
          <w:rPr>
            <w:noProof/>
            <w:webHidden/>
          </w:rPr>
          <w:t>105</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81" w:history="1">
        <w:r w:rsidR="000601A6" w:rsidRPr="008E3221">
          <w:rPr>
            <w:rStyle w:val="Hyperlink"/>
            <w:rFonts w:cstheme="minorHAnsi"/>
            <w:noProof/>
          </w:rPr>
          <w:t>Table 14 WHO Guidelines approximate amount of ORS to give in first 4 hours</w:t>
        </w:r>
        <w:r w:rsidR="000601A6">
          <w:rPr>
            <w:noProof/>
            <w:webHidden/>
          </w:rPr>
          <w:tab/>
        </w:r>
        <w:r w:rsidR="000601A6">
          <w:rPr>
            <w:noProof/>
            <w:webHidden/>
          </w:rPr>
          <w:fldChar w:fldCharType="begin"/>
        </w:r>
        <w:r w:rsidR="000601A6">
          <w:rPr>
            <w:noProof/>
            <w:webHidden/>
          </w:rPr>
          <w:instrText xml:space="preserve"> PAGEREF _Toc536667281 \h </w:instrText>
        </w:r>
        <w:r w:rsidR="000601A6">
          <w:rPr>
            <w:noProof/>
            <w:webHidden/>
          </w:rPr>
        </w:r>
        <w:r w:rsidR="000601A6">
          <w:rPr>
            <w:noProof/>
            <w:webHidden/>
          </w:rPr>
          <w:fldChar w:fldCharType="separate"/>
        </w:r>
        <w:r w:rsidR="00937EF0">
          <w:rPr>
            <w:noProof/>
            <w:webHidden/>
          </w:rPr>
          <w:t>107</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82" w:history="1">
        <w:r w:rsidR="000601A6" w:rsidRPr="008E3221">
          <w:rPr>
            <w:rStyle w:val="Hyperlink"/>
            <w:rFonts w:cstheme="minorHAnsi"/>
            <w:noProof/>
          </w:rPr>
          <w:t>Table 15 Recommendations how much IV Ringers Lactate fluid to give</w:t>
        </w:r>
        <w:r w:rsidR="000601A6">
          <w:rPr>
            <w:noProof/>
            <w:webHidden/>
          </w:rPr>
          <w:tab/>
        </w:r>
        <w:r w:rsidR="000601A6">
          <w:rPr>
            <w:noProof/>
            <w:webHidden/>
          </w:rPr>
          <w:fldChar w:fldCharType="begin"/>
        </w:r>
        <w:r w:rsidR="000601A6">
          <w:rPr>
            <w:noProof/>
            <w:webHidden/>
          </w:rPr>
          <w:instrText xml:space="preserve"> PAGEREF _Toc536667282 \h </w:instrText>
        </w:r>
        <w:r w:rsidR="000601A6">
          <w:rPr>
            <w:noProof/>
            <w:webHidden/>
          </w:rPr>
        </w:r>
        <w:r w:rsidR="000601A6">
          <w:rPr>
            <w:noProof/>
            <w:webHidden/>
          </w:rPr>
          <w:fldChar w:fldCharType="separate"/>
        </w:r>
        <w:r w:rsidR="00937EF0">
          <w:rPr>
            <w:noProof/>
            <w:webHidden/>
          </w:rPr>
          <w:t>108</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83" w:history="1">
        <w:r w:rsidR="000601A6" w:rsidRPr="008E3221">
          <w:rPr>
            <w:rStyle w:val="Hyperlink"/>
            <w:rFonts w:cstheme="minorHAnsi"/>
            <w:noProof/>
          </w:rPr>
          <w:t>Table 16 LFTs (Liver Function Tests)</w:t>
        </w:r>
        <w:r w:rsidR="000601A6">
          <w:rPr>
            <w:noProof/>
            <w:webHidden/>
          </w:rPr>
          <w:tab/>
        </w:r>
        <w:r w:rsidR="000601A6">
          <w:rPr>
            <w:noProof/>
            <w:webHidden/>
          </w:rPr>
          <w:fldChar w:fldCharType="begin"/>
        </w:r>
        <w:r w:rsidR="000601A6">
          <w:rPr>
            <w:noProof/>
            <w:webHidden/>
          </w:rPr>
          <w:instrText xml:space="preserve"> PAGEREF _Toc536667283 \h </w:instrText>
        </w:r>
        <w:r w:rsidR="000601A6">
          <w:rPr>
            <w:noProof/>
            <w:webHidden/>
          </w:rPr>
        </w:r>
        <w:r w:rsidR="000601A6">
          <w:rPr>
            <w:noProof/>
            <w:webHidden/>
          </w:rPr>
          <w:fldChar w:fldCharType="separate"/>
        </w:r>
        <w:r w:rsidR="00937EF0">
          <w:rPr>
            <w:noProof/>
            <w:webHidden/>
          </w:rPr>
          <w:t>113</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84" w:history="1">
        <w:r w:rsidR="000601A6" w:rsidRPr="008E3221">
          <w:rPr>
            <w:rStyle w:val="Hyperlink"/>
            <w:noProof/>
          </w:rPr>
          <w:t>Table 17 Steoid treatment in Nephrotic Syndrome</w:t>
        </w:r>
        <w:r w:rsidR="000601A6">
          <w:rPr>
            <w:noProof/>
            <w:webHidden/>
          </w:rPr>
          <w:tab/>
        </w:r>
        <w:r w:rsidR="000601A6">
          <w:rPr>
            <w:noProof/>
            <w:webHidden/>
          </w:rPr>
          <w:fldChar w:fldCharType="begin"/>
        </w:r>
        <w:r w:rsidR="000601A6">
          <w:rPr>
            <w:noProof/>
            <w:webHidden/>
          </w:rPr>
          <w:instrText xml:space="preserve"> PAGEREF _Toc536667284 \h </w:instrText>
        </w:r>
        <w:r w:rsidR="000601A6">
          <w:rPr>
            <w:noProof/>
            <w:webHidden/>
          </w:rPr>
        </w:r>
        <w:r w:rsidR="000601A6">
          <w:rPr>
            <w:noProof/>
            <w:webHidden/>
          </w:rPr>
          <w:fldChar w:fldCharType="separate"/>
        </w:r>
        <w:r w:rsidR="00937EF0">
          <w:rPr>
            <w:noProof/>
            <w:webHidden/>
          </w:rPr>
          <w:t>134</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85" w:history="1">
        <w:r w:rsidR="000601A6" w:rsidRPr="008E3221">
          <w:rPr>
            <w:rStyle w:val="Hyperlink"/>
            <w:noProof/>
          </w:rPr>
          <w:t>Table 18 Hb level defining anaemia and transfusion threshold</w:t>
        </w:r>
        <w:r w:rsidR="000601A6">
          <w:rPr>
            <w:noProof/>
            <w:webHidden/>
          </w:rPr>
          <w:tab/>
        </w:r>
        <w:r w:rsidR="000601A6">
          <w:rPr>
            <w:noProof/>
            <w:webHidden/>
          </w:rPr>
          <w:fldChar w:fldCharType="begin"/>
        </w:r>
        <w:r w:rsidR="000601A6">
          <w:rPr>
            <w:noProof/>
            <w:webHidden/>
          </w:rPr>
          <w:instrText xml:space="preserve"> PAGEREF _Toc536667285 \h </w:instrText>
        </w:r>
        <w:r w:rsidR="000601A6">
          <w:rPr>
            <w:noProof/>
            <w:webHidden/>
          </w:rPr>
        </w:r>
        <w:r w:rsidR="000601A6">
          <w:rPr>
            <w:noProof/>
            <w:webHidden/>
          </w:rPr>
          <w:fldChar w:fldCharType="separate"/>
        </w:r>
        <w:r w:rsidR="00937EF0">
          <w:rPr>
            <w:noProof/>
            <w:webHidden/>
          </w:rPr>
          <w:t>152</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86" w:history="1">
        <w:r w:rsidR="000601A6" w:rsidRPr="008E3221">
          <w:rPr>
            <w:rStyle w:val="Hyperlink"/>
            <w:noProof/>
          </w:rPr>
          <w:t>Table 19 Blood group compatability</w:t>
        </w:r>
        <w:r w:rsidR="000601A6">
          <w:rPr>
            <w:noProof/>
            <w:webHidden/>
          </w:rPr>
          <w:tab/>
        </w:r>
        <w:r w:rsidR="000601A6">
          <w:rPr>
            <w:noProof/>
            <w:webHidden/>
          </w:rPr>
          <w:fldChar w:fldCharType="begin"/>
        </w:r>
        <w:r w:rsidR="000601A6">
          <w:rPr>
            <w:noProof/>
            <w:webHidden/>
          </w:rPr>
          <w:instrText xml:space="preserve"> PAGEREF _Toc536667286 \h </w:instrText>
        </w:r>
        <w:r w:rsidR="000601A6">
          <w:rPr>
            <w:noProof/>
            <w:webHidden/>
          </w:rPr>
        </w:r>
        <w:r w:rsidR="000601A6">
          <w:rPr>
            <w:noProof/>
            <w:webHidden/>
          </w:rPr>
          <w:fldChar w:fldCharType="separate"/>
        </w:r>
        <w:r w:rsidR="00937EF0">
          <w:rPr>
            <w:noProof/>
            <w:webHidden/>
          </w:rPr>
          <w:t>153</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87" w:history="1">
        <w:r w:rsidR="000601A6" w:rsidRPr="008E3221">
          <w:rPr>
            <w:rStyle w:val="Hyperlink"/>
            <w:noProof/>
          </w:rPr>
          <w:t>Table 20 Common causes of transfusion reaction</w:t>
        </w:r>
        <w:r w:rsidR="000601A6">
          <w:rPr>
            <w:noProof/>
            <w:webHidden/>
          </w:rPr>
          <w:tab/>
        </w:r>
        <w:r w:rsidR="000601A6">
          <w:rPr>
            <w:noProof/>
            <w:webHidden/>
          </w:rPr>
          <w:fldChar w:fldCharType="begin"/>
        </w:r>
        <w:r w:rsidR="000601A6">
          <w:rPr>
            <w:noProof/>
            <w:webHidden/>
          </w:rPr>
          <w:instrText xml:space="preserve"> PAGEREF _Toc536667287 \h </w:instrText>
        </w:r>
        <w:r w:rsidR="000601A6">
          <w:rPr>
            <w:noProof/>
            <w:webHidden/>
          </w:rPr>
        </w:r>
        <w:r w:rsidR="000601A6">
          <w:rPr>
            <w:noProof/>
            <w:webHidden/>
          </w:rPr>
          <w:fldChar w:fldCharType="separate"/>
        </w:r>
        <w:r w:rsidR="00937EF0">
          <w:rPr>
            <w:noProof/>
            <w:webHidden/>
          </w:rPr>
          <w:t>154</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88" w:history="1">
        <w:r w:rsidR="000601A6" w:rsidRPr="008E3221">
          <w:rPr>
            <w:rStyle w:val="Hyperlink"/>
            <w:noProof/>
          </w:rPr>
          <w:t>Table 21 Definition of infectious disease</w:t>
        </w:r>
        <w:r w:rsidR="000601A6">
          <w:rPr>
            <w:noProof/>
            <w:webHidden/>
          </w:rPr>
          <w:tab/>
        </w:r>
        <w:r w:rsidR="000601A6">
          <w:rPr>
            <w:noProof/>
            <w:webHidden/>
          </w:rPr>
          <w:fldChar w:fldCharType="begin"/>
        </w:r>
        <w:r w:rsidR="000601A6">
          <w:rPr>
            <w:noProof/>
            <w:webHidden/>
          </w:rPr>
          <w:instrText xml:space="preserve"> PAGEREF _Toc536667288 \h </w:instrText>
        </w:r>
        <w:r w:rsidR="000601A6">
          <w:rPr>
            <w:noProof/>
            <w:webHidden/>
          </w:rPr>
        </w:r>
        <w:r w:rsidR="000601A6">
          <w:rPr>
            <w:noProof/>
            <w:webHidden/>
          </w:rPr>
          <w:fldChar w:fldCharType="separate"/>
        </w:r>
        <w:r w:rsidR="00937EF0">
          <w:rPr>
            <w:noProof/>
            <w:webHidden/>
          </w:rPr>
          <w:t>155</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89" w:history="1">
        <w:r w:rsidR="000601A6" w:rsidRPr="008E3221">
          <w:rPr>
            <w:rStyle w:val="Hyperlink"/>
            <w:noProof/>
          </w:rPr>
          <w:t>Table 22 Age and related main bacteria</w:t>
        </w:r>
        <w:r w:rsidR="000601A6">
          <w:rPr>
            <w:noProof/>
            <w:webHidden/>
          </w:rPr>
          <w:tab/>
        </w:r>
        <w:r w:rsidR="000601A6">
          <w:rPr>
            <w:noProof/>
            <w:webHidden/>
          </w:rPr>
          <w:fldChar w:fldCharType="begin"/>
        </w:r>
        <w:r w:rsidR="000601A6">
          <w:rPr>
            <w:noProof/>
            <w:webHidden/>
          </w:rPr>
          <w:instrText xml:space="preserve"> PAGEREF _Toc536667289 \h </w:instrText>
        </w:r>
        <w:r w:rsidR="000601A6">
          <w:rPr>
            <w:noProof/>
            <w:webHidden/>
          </w:rPr>
        </w:r>
        <w:r w:rsidR="000601A6">
          <w:rPr>
            <w:noProof/>
            <w:webHidden/>
          </w:rPr>
          <w:fldChar w:fldCharType="separate"/>
        </w:r>
        <w:r w:rsidR="00937EF0">
          <w:rPr>
            <w:noProof/>
            <w:webHidden/>
          </w:rPr>
          <w:t>157</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90" w:history="1">
        <w:r w:rsidR="000601A6" w:rsidRPr="008E3221">
          <w:rPr>
            <w:rStyle w:val="Hyperlink"/>
            <w:noProof/>
          </w:rPr>
          <w:t>Table 23 WHO clinical staging of HIV infection</w:t>
        </w:r>
        <w:r w:rsidR="000601A6">
          <w:rPr>
            <w:noProof/>
            <w:webHidden/>
          </w:rPr>
          <w:tab/>
        </w:r>
        <w:r w:rsidR="000601A6">
          <w:rPr>
            <w:noProof/>
            <w:webHidden/>
          </w:rPr>
          <w:fldChar w:fldCharType="begin"/>
        </w:r>
        <w:r w:rsidR="000601A6">
          <w:rPr>
            <w:noProof/>
            <w:webHidden/>
          </w:rPr>
          <w:instrText xml:space="preserve"> PAGEREF _Toc536667290 \h </w:instrText>
        </w:r>
        <w:r w:rsidR="000601A6">
          <w:rPr>
            <w:noProof/>
            <w:webHidden/>
          </w:rPr>
        </w:r>
        <w:r w:rsidR="000601A6">
          <w:rPr>
            <w:noProof/>
            <w:webHidden/>
          </w:rPr>
          <w:fldChar w:fldCharType="separate"/>
        </w:r>
        <w:r w:rsidR="00937EF0">
          <w:rPr>
            <w:noProof/>
            <w:webHidden/>
          </w:rPr>
          <w:t>192</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91" w:history="1">
        <w:r w:rsidR="000601A6" w:rsidRPr="008E3221">
          <w:rPr>
            <w:rStyle w:val="Hyperlink"/>
            <w:noProof/>
          </w:rPr>
          <w:t>Table 24 Cotrimoxazole prophylaxis criteria</w:t>
        </w:r>
        <w:r w:rsidR="000601A6">
          <w:rPr>
            <w:noProof/>
            <w:webHidden/>
          </w:rPr>
          <w:tab/>
        </w:r>
        <w:r w:rsidR="000601A6">
          <w:rPr>
            <w:noProof/>
            <w:webHidden/>
          </w:rPr>
          <w:fldChar w:fldCharType="begin"/>
        </w:r>
        <w:r w:rsidR="000601A6">
          <w:rPr>
            <w:noProof/>
            <w:webHidden/>
          </w:rPr>
          <w:instrText xml:space="preserve"> PAGEREF _Toc536667291 \h </w:instrText>
        </w:r>
        <w:r w:rsidR="000601A6">
          <w:rPr>
            <w:noProof/>
            <w:webHidden/>
          </w:rPr>
        </w:r>
        <w:r w:rsidR="000601A6">
          <w:rPr>
            <w:noProof/>
            <w:webHidden/>
          </w:rPr>
          <w:fldChar w:fldCharType="separate"/>
        </w:r>
        <w:r w:rsidR="00937EF0">
          <w:rPr>
            <w:noProof/>
            <w:webHidden/>
          </w:rPr>
          <w:t>194</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92" w:history="1">
        <w:r w:rsidR="000601A6" w:rsidRPr="008E3221">
          <w:rPr>
            <w:rStyle w:val="Hyperlink"/>
            <w:noProof/>
          </w:rPr>
          <w:t>Table 25 Baseline investigation before ART initiation</w:t>
        </w:r>
        <w:r w:rsidR="000601A6">
          <w:rPr>
            <w:noProof/>
            <w:webHidden/>
          </w:rPr>
          <w:tab/>
        </w:r>
        <w:r w:rsidR="000601A6">
          <w:rPr>
            <w:noProof/>
            <w:webHidden/>
          </w:rPr>
          <w:fldChar w:fldCharType="begin"/>
        </w:r>
        <w:r w:rsidR="000601A6">
          <w:rPr>
            <w:noProof/>
            <w:webHidden/>
          </w:rPr>
          <w:instrText xml:space="preserve"> PAGEREF _Toc536667292 \h </w:instrText>
        </w:r>
        <w:r w:rsidR="000601A6">
          <w:rPr>
            <w:noProof/>
            <w:webHidden/>
          </w:rPr>
        </w:r>
        <w:r w:rsidR="000601A6">
          <w:rPr>
            <w:noProof/>
            <w:webHidden/>
          </w:rPr>
          <w:fldChar w:fldCharType="separate"/>
        </w:r>
        <w:r w:rsidR="00937EF0">
          <w:rPr>
            <w:noProof/>
            <w:webHidden/>
          </w:rPr>
          <w:t>195</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93" w:history="1">
        <w:r w:rsidR="000601A6" w:rsidRPr="008E3221">
          <w:rPr>
            <w:rStyle w:val="Hyperlink"/>
            <w:noProof/>
          </w:rPr>
          <w:t>Table 26 ARV, dosage, toxicity and management</w:t>
        </w:r>
        <w:r w:rsidR="000601A6">
          <w:rPr>
            <w:noProof/>
            <w:webHidden/>
          </w:rPr>
          <w:tab/>
        </w:r>
        <w:r w:rsidR="000601A6">
          <w:rPr>
            <w:noProof/>
            <w:webHidden/>
          </w:rPr>
          <w:fldChar w:fldCharType="begin"/>
        </w:r>
        <w:r w:rsidR="000601A6">
          <w:rPr>
            <w:noProof/>
            <w:webHidden/>
          </w:rPr>
          <w:instrText xml:space="preserve"> PAGEREF _Toc536667293 \h </w:instrText>
        </w:r>
        <w:r w:rsidR="000601A6">
          <w:rPr>
            <w:noProof/>
            <w:webHidden/>
          </w:rPr>
        </w:r>
        <w:r w:rsidR="000601A6">
          <w:rPr>
            <w:noProof/>
            <w:webHidden/>
          </w:rPr>
          <w:fldChar w:fldCharType="separate"/>
        </w:r>
        <w:r w:rsidR="00937EF0">
          <w:rPr>
            <w:noProof/>
            <w:webHidden/>
          </w:rPr>
          <w:t>198</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94" w:history="1">
        <w:r w:rsidR="000601A6" w:rsidRPr="008E3221">
          <w:rPr>
            <w:rStyle w:val="Hyperlink"/>
            <w:noProof/>
          </w:rPr>
          <w:t>Table 27 Summary for ART initiation</w:t>
        </w:r>
        <w:r w:rsidR="000601A6">
          <w:rPr>
            <w:noProof/>
            <w:webHidden/>
          </w:rPr>
          <w:tab/>
        </w:r>
        <w:r w:rsidR="000601A6">
          <w:rPr>
            <w:noProof/>
            <w:webHidden/>
          </w:rPr>
          <w:fldChar w:fldCharType="begin"/>
        </w:r>
        <w:r w:rsidR="000601A6">
          <w:rPr>
            <w:noProof/>
            <w:webHidden/>
          </w:rPr>
          <w:instrText xml:space="preserve"> PAGEREF _Toc536667294 \h </w:instrText>
        </w:r>
        <w:r w:rsidR="000601A6">
          <w:rPr>
            <w:noProof/>
            <w:webHidden/>
          </w:rPr>
        </w:r>
        <w:r w:rsidR="000601A6">
          <w:rPr>
            <w:noProof/>
            <w:webHidden/>
          </w:rPr>
          <w:fldChar w:fldCharType="separate"/>
        </w:r>
        <w:r w:rsidR="00937EF0">
          <w:rPr>
            <w:noProof/>
            <w:webHidden/>
          </w:rPr>
          <w:t>200</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95" w:history="1">
        <w:r w:rsidR="000601A6" w:rsidRPr="008E3221">
          <w:rPr>
            <w:rStyle w:val="Hyperlink"/>
            <w:noProof/>
          </w:rPr>
          <w:t>Table 28 First Line ART regiem for child, pregnant and Adults</w:t>
        </w:r>
        <w:r w:rsidR="000601A6">
          <w:rPr>
            <w:noProof/>
            <w:webHidden/>
          </w:rPr>
          <w:tab/>
        </w:r>
        <w:r w:rsidR="000601A6">
          <w:rPr>
            <w:noProof/>
            <w:webHidden/>
          </w:rPr>
          <w:fldChar w:fldCharType="begin"/>
        </w:r>
        <w:r w:rsidR="000601A6">
          <w:rPr>
            <w:noProof/>
            <w:webHidden/>
          </w:rPr>
          <w:instrText xml:space="preserve"> PAGEREF _Toc536667295 \h </w:instrText>
        </w:r>
        <w:r w:rsidR="000601A6">
          <w:rPr>
            <w:noProof/>
            <w:webHidden/>
          </w:rPr>
        </w:r>
        <w:r w:rsidR="000601A6">
          <w:rPr>
            <w:noProof/>
            <w:webHidden/>
          </w:rPr>
          <w:fldChar w:fldCharType="separate"/>
        </w:r>
        <w:r w:rsidR="00937EF0">
          <w:rPr>
            <w:noProof/>
            <w:webHidden/>
          </w:rPr>
          <w:t>201</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96" w:history="1">
        <w:r w:rsidR="000601A6" w:rsidRPr="008E3221">
          <w:rPr>
            <w:rStyle w:val="Hyperlink"/>
            <w:noProof/>
          </w:rPr>
          <w:t>Table 29 Drug Interaction and management</w:t>
        </w:r>
        <w:r w:rsidR="000601A6">
          <w:rPr>
            <w:noProof/>
            <w:webHidden/>
          </w:rPr>
          <w:tab/>
        </w:r>
        <w:r w:rsidR="000601A6">
          <w:rPr>
            <w:noProof/>
            <w:webHidden/>
          </w:rPr>
          <w:fldChar w:fldCharType="begin"/>
        </w:r>
        <w:r w:rsidR="000601A6">
          <w:rPr>
            <w:noProof/>
            <w:webHidden/>
          </w:rPr>
          <w:instrText xml:space="preserve"> PAGEREF _Toc536667296 \h </w:instrText>
        </w:r>
        <w:r w:rsidR="000601A6">
          <w:rPr>
            <w:noProof/>
            <w:webHidden/>
          </w:rPr>
        </w:r>
        <w:r w:rsidR="000601A6">
          <w:rPr>
            <w:noProof/>
            <w:webHidden/>
          </w:rPr>
          <w:fldChar w:fldCharType="separate"/>
        </w:r>
        <w:r w:rsidR="00937EF0">
          <w:rPr>
            <w:noProof/>
            <w:webHidden/>
          </w:rPr>
          <w:t>201</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97" w:history="1">
        <w:r w:rsidR="000601A6" w:rsidRPr="008E3221">
          <w:rPr>
            <w:rStyle w:val="Hyperlink"/>
            <w:noProof/>
          </w:rPr>
          <w:t>Table 30 Routine investigation in ART patients</w:t>
        </w:r>
        <w:r w:rsidR="000601A6">
          <w:rPr>
            <w:noProof/>
            <w:webHidden/>
          </w:rPr>
          <w:tab/>
        </w:r>
        <w:r w:rsidR="000601A6">
          <w:rPr>
            <w:noProof/>
            <w:webHidden/>
          </w:rPr>
          <w:fldChar w:fldCharType="begin"/>
        </w:r>
        <w:r w:rsidR="000601A6">
          <w:rPr>
            <w:noProof/>
            <w:webHidden/>
          </w:rPr>
          <w:instrText xml:space="preserve"> PAGEREF _Toc536667297 \h </w:instrText>
        </w:r>
        <w:r w:rsidR="000601A6">
          <w:rPr>
            <w:noProof/>
            <w:webHidden/>
          </w:rPr>
        </w:r>
        <w:r w:rsidR="000601A6">
          <w:rPr>
            <w:noProof/>
            <w:webHidden/>
          </w:rPr>
          <w:fldChar w:fldCharType="separate"/>
        </w:r>
        <w:r w:rsidR="00937EF0">
          <w:rPr>
            <w:noProof/>
            <w:webHidden/>
          </w:rPr>
          <w:t>202</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98" w:history="1">
        <w:r w:rsidR="000601A6" w:rsidRPr="008E3221">
          <w:rPr>
            <w:rStyle w:val="Hyperlink"/>
            <w:noProof/>
          </w:rPr>
          <w:t>Table 31 Algorithm for ART Failures</w:t>
        </w:r>
        <w:r w:rsidR="000601A6">
          <w:rPr>
            <w:noProof/>
            <w:webHidden/>
          </w:rPr>
          <w:tab/>
        </w:r>
        <w:r w:rsidR="000601A6">
          <w:rPr>
            <w:noProof/>
            <w:webHidden/>
          </w:rPr>
          <w:fldChar w:fldCharType="begin"/>
        </w:r>
        <w:r w:rsidR="000601A6">
          <w:rPr>
            <w:noProof/>
            <w:webHidden/>
          </w:rPr>
          <w:instrText xml:space="preserve"> PAGEREF _Toc536667298 \h </w:instrText>
        </w:r>
        <w:r w:rsidR="000601A6">
          <w:rPr>
            <w:noProof/>
            <w:webHidden/>
          </w:rPr>
        </w:r>
        <w:r w:rsidR="000601A6">
          <w:rPr>
            <w:noProof/>
            <w:webHidden/>
          </w:rPr>
          <w:fldChar w:fldCharType="separate"/>
        </w:r>
        <w:r w:rsidR="00937EF0">
          <w:rPr>
            <w:noProof/>
            <w:webHidden/>
          </w:rPr>
          <w:t>204</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299" w:history="1">
        <w:r w:rsidR="000601A6" w:rsidRPr="008E3221">
          <w:rPr>
            <w:rStyle w:val="Hyperlink"/>
            <w:noProof/>
          </w:rPr>
          <w:t>Table 32 Second Line ARTs</w:t>
        </w:r>
        <w:r w:rsidR="000601A6">
          <w:rPr>
            <w:noProof/>
            <w:webHidden/>
          </w:rPr>
          <w:tab/>
        </w:r>
        <w:r w:rsidR="000601A6">
          <w:rPr>
            <w:noProof/>
            <w:webHidden/>
          </w:rPr>
          <w:fldChar w:fldCharType="begin"/>
        </w:r>
        <w:r w:rsidR="000601A6">
          <w:rPr>
            <w:noProof/>
            <w:webHidden/>
          </w:rPr>
          <w:instrText xml:space="preserve"> PAGEREF _Toc536667299 \h </w:instrText>
        </w:r>
        <w:r w:rsidR="000601A6">
          <w:rPr>
            <w:noProof/>
            <w:webHidden/>
          </w:rPr>
        </w:r>
        <w:r w:rsidR="000601A6">
          <w:rPr>
            <w:noProof/>
            <w:webHidden/>
          </w:rPr>
          <w:fldChar w:fldCharType="separate"/>
        </w:r>
        <w:r w:rsidR="00937EF0">
          <w:rPr>
            <w:noProof/>
            <w:webHidden/>
          </w:rPr>
          <w:t>204</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300" w:history="1">
        <w:r w:rsidR="000601A6" w:rsidRPr="008E3221">
          <w:rPr>
            <w:rStyle w:val="Hyperlink"/>
            <w:noProof/>
          </w:rPr>
          <w:t>Table 33 Third Line ARTs</w:t>
        </w:r>
        <w:r w:rsidR="000601A6">
          <w:rPr>
            <w:noProof/>
            <w:webHidden/>
          </w:rPr>
          <w:tab/>
        </w:r>
        <w:r w:rsidR="000601A6">
          <w:rPr>
            <w:noProof/>
            <w:webHidden/>
          </w:rPr>
          <w:fldChar w:fldCharType="begin"/>
        </w:r>
        <w:r w:rsidR="000601A6">
          <w:rPr>
            <w:noProof/>
            <w:webHidden/>
          </w:rPr>
          <w:instrText xml:space="preserve"> PAGEREF _Toc536667300 \h </w:instrText>
        </w:r>
        <w:r w:rsidR="000601A6">
          <w:rPr>
            <w:noProof/>
            <w:webHidden/>
          </w:rPr>
        </w:r>
        <w:r w:rsidR="000601A6">
          <w:rPr>
            <w:noProof/>
            <w:webHidden/>
          </w:rPr>
          <w:fldChar w:fldCharType="separate"/>
        </w:r>
        <w:r w:rsidR="00937EF0">
          <w:rPr>
            <w:noProof/>
            <w:webHidden/>
          </w:rPr>
          <w:t>205</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301" w:history="1">
        <w:r w:rsidR="000601A6" w:rsidRPr="008E3221">
          <w:rPr>
            <w:rStyle w:val="Hyperlink"/>
            <w:noProof/>
          </w:rPr>
          <w:t>Table 34 General Management of Patients with Acute Stroke</w:t>
        </w:r>
        <w:r w:rsidR="000601A6">
          <w:rPr>
            <w:noProof/>
            <w:webHidden/>
          </w:rPr>
          <w:tab/>
        </w:r>
        <w:r w:rsidR="000601A6">
          <w:rPr>
            <w:noProof/>
            <w:webHidden/>
          </w:rPr>
          <w:fldChar w:fldCharType="begin"/>
        </w:r>
        <w:r w:rsidR="000601A6">
          <w:rPr>
            <w:noProof/>
            <w:webHidden/>
          </w:rPr>
          <w:instrText xml:space="preserve"> PAGEREF _Toc536667301 \h </w:instrText>
        </w:r>
        <w:r w:rsidR="000601A6">
          <w:rPr>
            <w:noProof/>
            <w:webHidden/>
          </w:rPr>
        </w:r>
        <w:r w:rsidR="000601A6">
          <w:rPr>
            <w:noProof/>
            <w:webHidden/>
          </w:rPr>
          <w:fldChar w:fldCharType="separate"/>
        </w:r>
        <w:r w:rsidR="00937EF0">
          <w:rPr>
            <w:noProof/>
            <w:webHidden/>
          </w:rPr>
          <w:t>244</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302" w:history="1">
        <w:r w:rsidR="000601A6" w:rsidRPr="008E3221">
          <w:rPr>
            <w:rStyle w:val="Hyperlink"/>
            <w:rFonts w:cstheme="minorHAnsi"/>
            <w:noProof/>
          </w:rPr>
          <w:t>Table 9 Iron rich foods</w:t>
        </w:r>
        <w:r w:rsidR="000601A6">
          <w:rPr>
            <w:noProof/>
            <w:webHidden/>
          </w:rPr>
          <w:tab/>
        </w:r>
        <w:r w:rsidR="000601A6">
          <w:rPr>
            <w:noProof/>
            <w:webHidden/>
          </w:rPr>
          <w:fldChar w:fldCharType="begin"/>
        </w:r>
        <w:r w:rsidR="000601A6">
          <w:rPr>
            <w:noProof/>
            <w:webHidden/>
          </w:rPr>
          <w:instrText xml:space="preserve"> PAGEREF _Toc536667302 \h </w:instrText>
        </w:r>
        <w:r w:rsidR="000601A6">
          <w:rPr>
            <w:noProof/>
            <w:webHidden/>
          </w:rPr>
        </w:r>
        <w:r w:rsidR="000601A6">
          <w:rPr>
            <w:noProof/>
            <w:webHidden/>
          </w:rPr>
          <w:fldChar w:fldCharType="separate"/>
        </w:r>
        <w:r w:rsidR="00937EF0">
          <w:rPr>
            <w:noProof/>
            <w:webHidden/>
          </w:rPr>
          <w:t>247</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303" w:history="1">
        <w:r w:rsidR="000601A6" w:rsidRPr="008E3221">
          <w:rPr>
            <w:rStyle w:val="Hyperlink"/>
            <w:rFonts w:cstheme="minorHAnsi"/>
            <w:noProof/>
          </w:rPr>
          <w:t>Table 10 Folic acid rich foods</w:t>
        </w:r>
        <w:r w:rsidR="000601A6">
          <w:rPr>
            <w:noProof/>
            <w:webHidden/>
          </w:rPr>
          <w:tab/>
        </w:r>
        <w:r w:rsidR="000601A6">
          <w:rPr>
            <w:noProof/>
            <w:webHidden/>
          </w:rPr>
          <w:fldChar w:fldCharType="begin"/>
        </w:r>
        <w:r w:rsidR="000601A6">
          <w:rPr>
            <w:noProof/>
            <w:webHidden/>
          </w:rPr>
          <w:instrText xml:space="preserve"> PAGEREF _Toc536667303 \h </w:instrText>
        </w:r>
        <w:r w:rsidR="000601A6">
          <w:rPr>
            <w:noProof/>
            <w:webHidden/>
          </w:rPr>
        </w:r>
        <w:r w:rsidR="000601A6">
          <w:rPr>
            <w:noProof/>
            <w:webHidden/>
          </w:rPr>
          <w:fldChar w:fldCharType="separate"/>
        </w:r>
        <w:r w:rsidR="00937EF0">
          <w:rPr>
            <w:noProof/>
            <w:webHidden/>
          </w:rPr>
          <w:t>248</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304" w:history="1">
        <w:r w:rsidR="000601A6" w:rsidRPr="008E3221">
          <w:rPr>
            <w:rStyle w:val="Hyperlink"/>
            <w:rFonts w:cstheme="minorHAnsi"/>
            <w:noProof/>
          </w:rPr>
          <w:t>Table 11 Calcium rich foods</w:t>
        </w:r>
        <w:r w:rsidR="000601A6">
          <w:rPr>
            <w:noProof/>
            <w:webHidden/>
          </w:rPr>
          <w:tab/>
        </w:r>
        <w:r w:rsidR="000601A6">
          <w:rPr>
            <w:noProof/>
            <w:webHidden/>
          </w:rPr>
          <w:fldChar w:fldCharType="begin"/>
        </w:r>
        <w:r w:rsidR="000601A6">
          <w:rPr>
            <w:noProof/>
            <w:webHidden/>
          </w:rPr>
          <w:instrText xml:space="preserve"> PAGEREF _Toc536667304 \h </w:instrText>
        </w:r>
        <w:r w:rsidR="000601A6">
          <w:rPr>
            <w:noProof/>
            <w:webHidden/>
          </w:rPr>
        </w:r>
        <w:r w:rsidR="000601A6">
          <w:rPr>
            <w:noProof/>
            <w:webHidden/>
          </w:rPr>
          <w:fldChar w:fldCharType="separate"/>
        </w:r>
        <w:r w:rsidR="00937EF0">
          <w:rPr>
            <w:noProof/>
            <w:webHidden/>
          </w:rPr>
          <w:t>248</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305" w:history="1">
        <w:r w:rsidR="000601A6" w:rsidRPr="008E3221">
          <w:rPr>
            <w:rStyle w:val="Hyperlink"/>
            <w:rFonts w:cstheme="minorHAnsi"/>
            <w:noProof/>
          </w:rPr>
          <w:t>Table 12 Vitamin A rich foods</w:t>
        </w:r>
        <w:r w:rsidR="000601A6">
          <w:rPr>
            <w:noProof/>
            <w:webHidden/>
          </w:rPr>
          <w:tab/>
        </w:r>
        <w:r w:rsidR="000601A6">
          <w:rPr>
            <w:noProof/>
            <w:webHidden/>
          </w:rPr>
          <w:fldChar w:fldCharType="begin"/>
        </w:r>
        <w:r w:rsidR="000601A6">
          <w:rPr>
            <w:noProof/>
            <w:webHidden/>
          </w:rPr>
          <w:instrText xml:space="preserve"> PAGEREF _Toc536667305 \h </w:instrText>
        </w:r>
        <w:r w:rsidR="000601A6">
          <w:rPr>
            <w:noProof/>
            <w:webHidden/>
          </w:rPr>
        </w:r>
        <w:r w:rsidR="000601A6">
          <w:rPr>
            <w:noProof/>
            <w:webHidden/>
          </w:rPr>
          <w:fldChar w:fldCharType="separate"/>
        </w:r>
        <w:r w:rsidR="00937EF0">
          <w:rPr>
            <w:noProof/>
            <w:webHidden/>
          </w:rPr>
          <w:t>249</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306" w:history="1">
        <w:r w:rsidR="000601A6" w:rsidRPr="008E3221">
          <w:rPr>
            <w:rStyle w:val="Hyperlink"/>
            <w:rFonts w:cstheme="minorHAnsi"/>
            <w:noProof/>
          </w:rPr>
          <w:t>Table 13 Other vitamin rich foods</w:t>
        </w:r>
        <w:r w:rsidR="000601A6">
          <w:rPr>
            <w:noProof/>
            <w:webHidden/>
          </w:rPr>
          <w:tab/>
        </w:r>
        <w:r w:rsidR="000601A6">
          <w:rPr>
            <w:noProof/>
            <w:webHidden/>
          </w:rPr>
          <w:fldChar w:fldCharType="begin"/>
        </w:r>
        <w:r w:rsidR="000601A6">
          <w:rPr>
            <w:noProof/>
            <w:webHidden/>
          </w:rPr>
          <w:instrText xml:space="preserve"> PAGEREF _Toc536667306 \h </w:instrText>
        </w:r>
        <w:r w:rsidR="000601A6">
          <w:rPr>
            <w:noProof/>
            <w:webHidden/>
          </w:rPr>
        </w:r>
        <w:r w:rsidR="000601A6">
          <w:rPr>
            <w:noProof/>
            <w:webHidden/>
          </w:rPr>
          <w:fldChar w:fldCharType="separate"/>
        </w:r>
        <w:r w:rsidR="00937EF0">
          <w:rPr>
            <w:noProof/>
            <w:webHidden/>
          </w:rPr>
          <w:t>249</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307" w:history="1">
        <w:r w:rsidR="000601A6" w:rsidRPr="008E3221">
          <w:rPr>
            <w:rStyle w:val="Hyperlink"/>
            <w:rFonts w:cstheme="minorHAnsi"/>
            <w:noProof/>
          </w:rPr>
          <w:t>Table 14 Causes of malnutrition (ref: TBC)</w:t>
        </w:r>
        <w:r w:rsidR="000601A6">
          <w:rPr>
            <w:noProof/>
            <w:webHidden/>
          </w:rPr>
          <w:tab/>
        </w:r>
        <w:r w:rsidR="000601A6">
          <w:rPr>
            <w:noProof/>
            <w:webHidden/>
          </w:rPr>
          <w:fldChar w:fldCharType="begin"/>
        </w:r>
        <w:r w:rsidR="000601A6">
          <w:rPr>
            <w:noProof/>
            <w:webHidden/>
          </w:rPr>
          <w:instrText xml:space="preserve"> PAGEREF _Toc536667307 \h </w:instrText>
        </w:r>
        <w:r w:rsidR="000601A6">
          <w:rPr>
            <w:noProof/>
            <w:webHidden/>
          </w:rPr>
        </w:r>
        <w:r w:rsidR="000601A6">
          <w:rPr>
            <w:noProof/>
            <w:webHidden/>
          </w:rPr>
          <w:fldChar w:fldCharType="separate"/>
        </w:r>
        <w:r w:rsidR="00937EF0">
          <w:rPr>
            <w:noProof/>
            <w:webHidden/>
          </w:rPr>
          <w:t>251</w:t>
        </w:r>
        <w:r w:rsidR="000601A6">
          <w:rPr>
            <w:noProof/>
            <w:webHidden/>
          </w:rPr>
          <w:fldChar w:fldCharType="end"/>
        </w:r>
      </w:hyperlink>
    </w:p>
    <w:p w:rsidR="000601A6" w:rsidRDefault="00B66087">
      <w:pPr>
        <w:pStyle w:val="TableofFigures"/>
        <w:tabs>
          <w:tab w:val="right" w:leader="dot" w:pos="8650"/>
        </w:tabs>
        <w:rPr>
          <w:rFonts w:eastAsiaTheme="minorEastAsia"/>
          <w:noProof/>
        </w:rPr>
      </w:pPr>
      <w:hyperlink w:anchor="_Toc536667308" w:history="1">
        <w:r w:rsidR="000601A6" w:rsidRPr="008E3221">
          <w:rPr>
            <w:rStyle w:val="Hyperlink"/>
            <w:rFonts w:cstheme="minorHAnsi"/>
            <w:noProof/>
          </w:rPr>
          <w:t>Table 35 Formal diagnosis of COPD by spirometry</w:t>
        </w:r>
        <w:r w:rsidR="000601A6">
          <w:rPr>
            <w:noProof/>
            <w:webHidden/>
          </w:rPr>
          <w:tab/>
        </w:r>
        <w:r w:rsidR="000601A6">
          <w:rPr>
            <w:noProof/>
            <w:webHidden/>
          </w:rPr>
          <w:fldChar w:fldCharType="begin"/>
        </w:r>
        <w:r w:rsidR="000601A6">
          <w:rPr>
            <w:noProof/>
            <w:webHidden/>
          </w:rPr>
          <w:instrText xml:space="preserve"> PAGEREF _Toc536667308 \h </w:instrText>
        </w:r>
        <w:r w:rsidR="000601A6">
          <w:rPr>
            <w:noProof/>
            <w:webHidden/>
          </w:rPr>
        </w:r>
        <w:r w:rsidR="000601A6">
          <w:rPr>
            <w:noProof/>
            <w:webHidden/>
          </w:rPr>
          <w:fldChar w:fldCharType="separate"/>
        </w:r>
        <w:r w:rsidR="00937EF0">
          <w:rPr>
            <w:noProof/>
            <w:webHidden/>
          </w:rPr>
          <w:t>357</w:t>
        </w:r>
        <w:r w:rsidR="000601A6">
          <w:rPr>
            <w:noProof/>
            <w:webHidden/>
          </w:rPr>
          <w:fldChar w:fldCharType="end"/>
        </w:r>
      </w:hyperlink>
    </w:p>
    <w:p w:rsidR="00E429ED" w:rsidRDefault="000B12CA" w:rsidP="003F4D5C">
      <w:r w:rsidRPr="004F497D">
        <w:fldChar w:fldCharType="end"/>
      </w:r>
    </w:p>
    <w:p w:rsidR="003F4D5C" w:rsidRDefault="003F4D5C" w:rsidP="003F4D5C"/>
    <w:p w:rsidR="003F4D5C" w:rsidRDefault="003F4D5C" w:rsidP="003F4D5C"/>
    <w:p w:rsidR="003F4D5C" w:rsidRDefault="003F4D5C" w:rsidP="003F4D5C"/>
    <w:p w:rsidR="003F4D5C" w:rsidRDefault="003F4D5C" w:rsidP="003F4D5C"/>
    <w:p w:rsidR="0094506E" w:rsidRDefault="0094506E" w:rsidP="0094506E">
      <w:pPr>
        <w:pStyle w:val="Heading1"/>
      </w:pPr>
      <w:bookmarkStart w:id="1" w:name="_Toc536666678"/>
      <w:r>
        <w:lastRenderedPageBreak/>
        <w:t>UNIVERSAL PRECAUTIONS</w:t>
      </w:r>
      <w:bookmarkEnd w:id="1"/>
    </w:p>
    <w:p w:rsidR="0094506E" w:rsidRDefault="0094506E" w:rsidP="0094506E">
      <w:r>
        <w:t>Universal precautions are simple measures taken to prevent transmission of infection from body fluid and/or blood from:</w:t>
      </w:r>
    </w:p>
    <w:p w:rsidR="0094506E" w:rsidRDefault="0094506E" w:rsidP="00D44FE6">
      <w:pPr>
        <w:pStyle w:val="ListParagraph"/>
        <w:numPr>
          <w:ilvl w:val="0"/>
          <w:numId w:val="325"/>
        </w:numPr>
      </w:pPr>
      <w:r>
        <w:t>Patient to health care worker;</w:t>
      </w:r>
    </w:p>
    <w:p w:rsidR="0094506E" w:rsidRDefault="0094506E" w:rsidP="00D44FE6">
      <w:pPr>
        <w:pStyle w:val="ListParagraph"/>
        <w:numPr>
          <w:ilvl w:val="0"/>
          <w:numId w:val="325"/>
        </w:numPr>
      </w:pPr>
      <w:r>
        <w:t>Patient to patient;</w:t>
      </w:r>
    </w:p>
    <w:p w:rsidR="0094506E" w:rsidRDefault="0094506E" w:rsidP="00D44FE6">
      <w:pPr>
        <w:pStyle w:val="ListParagraph"/>
        <w:numPr>
          <w:ilvl w:val="0"/>
          <w:numId w:val="325"/>
        </w:numPr>
      </w:pPr>
      <w:r>
        <w:t>Health care worker to patient.</w:t>
      </w:r>
    </w:p>
    <w:p w:rsidR="0094506E" w:rsidRDefault="0094506E" w:rsidP="0094506E">
      <w:r>
        <w:t>All patients’ body fluid should be considered infectious, since it is not known who is infected and who is not. The health worker is most at risk of needle prick injuries and splashes of body fluids into the eyes, mouth etc. These areas can be protected to some degree (see below), but awareness and avoidance of the potential risks are the best way of preventing infection.</w:t>
      </w:r>
    </w:p>
    <w:p w:rsidR="0094506E" w:rsidRDefault="0094506E" w:rsidP="0094506E"/>
    <w:p w:rsidR="0094506E" w:rsidRDefault="0094506E" w:rsidP="0094506E">
      <w:pPr>
        <w:pStyle w:val="Heading2"/>
      </w:pPr>
      <w:bookmarkStart w:id="2" w:name="_Toc536666679"/>
      <w:r>
        <w:t>SUMMARY OF MANAGEMENT</w:t>
      </w:r>
      <w:bookmarkEnd w:id="2"/>
    </w:p>
    <w:p w:rsidR="0094506E" w:rsidRDefault="0094506E" w:rsidP="00D44FE6">
      <w:pPr>
        <w:pStyle w:val="ListParagraph"/>
        <w:numPr>
          <w:ilvl w:val="0"/>
          <w:numId w:val="325"/>
        </w:numPr>
      </w:pPr>
      <w:r>
        <w:t>Wash hands with water and soap before and after patient contact and after removing gloves.</w:t>
      </w:r>
    </w:p>
    <w:p w:rsidR="0094506E" w:rsidRDefault="0094506E" w:rsidP="00D44FE6">
      <w:pPr>
        <w:pStyle w:val="ListParagraph"/>
        <w:numPr>
          <w:ilvl w:val="0"/>
          <w:numId w:val="325"/>
        </w:numPr>
      </w:pPr>
      <w:r>
        <w:t>Wear gloves if there is a risk of contact with blood and body fluids.</w:t>
      </w:r>
    </w:p>
    <w:p w:rsidR="0094506E" w:rsidRDefault="0094506E" w:rsidP="00D44FE6">
      <w:pPr>
        <w:pStyle w:val="ListParagraph"/>
        <w:numPr>
          <w:ilvl w:val="0"/>
          <w:numId w:val="325"/>
        </w:numPr>
      </w:pPr>
      <w:r>
        <w:t>If there is a risk of splashing of blood or body fluids you can protect yourself further by wearing eye glasses or goggles, mask and/or gown.</w:t>
      </w:r>
    </w:p>
    <w:p w:rsidR="0094506E" w:rsidRDefault="0094506E" w:rsidP="00D44FE6">
      <w:pPr>
        <w:pStyle w:val="ListParagraph"/>
        <w:numPr>
          <w:ilvl w:val="0"/>
          <w:numId w:val="325"/>
        </w:numPr>
      </w:pPr>
      <w:r>
        <w:t>Reduce unnecessary procedures. For example, avoid unnecessary blood transfusions, injections, or suturing.</w:t>
      </w:r>
    </w:p>
    <w:p w:rsidR="0094506E" w:rsidRDefault="0094506E" w:rsidP="00D44FE6">
      <w:pPr>
        <w:pStyle w:val="ListParagraph"/>
        <w:numPr>
          <w:ilvl w:val="0"/>
          <w:numId w:val="325"/>
        </w:numPr>
      </w:pPr>
      <w:r>
        <w:t>Place a patient whose blood or body fluids are likely to contaminate surfaces or other patients in an isolation room or area.</w:t>
      </w:r>
    </w:p>
    <w:p w:rsidR="0094506E" w:rsidRDefault="0094506E" w:rsidP="0094506E"/>
    <w:p w:rsidR="0094506E" w:rsidRDefault="0094506E" w:rsidP="0094506E">
      <w:pPr>
        <w:pStyle w:val="Heading2"/>
      </w:pPr>
      <w:bookmarkStart w:id="3" w:name="_Toc536666680"/>
      <w:r>
        <w:t>HANDWASHING</w:t>
      </w:r>
      <w:bookmarkEnd w:id="3"/>
    </w:p>
    <w:p w:rsidR="0094506E" w:rsidRDefault="0094506E" w:rsidP="0094506E">
      <w:r>
        <w:t>Make sure there is running water in your clinic or at least ensure there is access to water.</w:t>
      </w:r>
    </w:p>
    <w:p w:rsidR="0094506E" w:rsidRDefault="0094506E" w:rsidP="0094506E">
      <w:r>
        <w:t>Wash your hands with plenty of water and (antimicrobial) soap.</w:t>
      </w:r>
    </w:p>
    <w:p w:rsidR="0094506E" w:rsidRDefault="0094506E" w:rsidP="0094506E">
      <w:r>
        <w:t>Washing hands with soap and water is preferable to alcohol wash.</w:t>
      </w:r>
    </w:p>
    <w:p w:rsidR="0094506E" w:rsidRDefault="0094506E" w:rsidP="0094506E">
      <w:r>
        <w:t>Alcohol concentration of &gt; 60% needed.</w:t>
      </w:r>
    </w:p>
    <w:p w:rsidR="0094506E" w:rsidRDefault="0094506E" w:rsidP="0094506E">
      <w:r>
        <w:t>Alcohol should not be used for visible dirt e.g. blood, mucous, saliva: use water and soap.</w:t>
      </w:r>
    </w:p>
    <w:p w:rsidR="0094506E" w:rsidRDefault="0094506E" w:rsidP="0094506E">
      <w:r>
        <w:t>Hand washing with a good technique covering all surfaces of the hands at the right time is more important than the agent used or the length of time of hand washing (see drawing for technique)</w:t>
      </w:r>
    </w:p>
    <w:p w:rsidR="0094506E" w:rsidRDefault="0094506E" w:rsidP="00D44FE6">
      <w:pPr>
        <w:pStyle w:val="ListParagraph"/>
        <w:numPr>
          <w:ilvl w:val="0"/>
          <w:numId w:val="325"/>
        </w:numPr>
      </w:pPr>
      <w:r>
        <w:t>Wash hands immediately after contact with blood, body fluids, mucous membranes or broken skin, even if gloves are worn.</w:t>
      </w:r>
    </w:p>
    <w:p w:rsidR="0094506E" w:rsidRDefault="0094506E" w:rsidP="00D44FE6">
      <w:pPr>
        <w:pStyle w:val="ListParagraph"/>
        <w:numPr>
          <w:ilvl w:val="0"/>
          <w:numId w:val="325"/>
        </w:numPr>
      </w:pPr>
      <w:r>
        <w:t>Wash hands before and after eating or preparing food.</w:t>
      </w:r>
    </w:p>
    <w:p w:rsidR="0094506E" w:rsidRDefault="0094506E" w:rsidP="00D44FE6">
      <w:pPr>
        <w:pStyle w:val="ListParagraph"/>
        <w:numPr>
          <w:ilvl w:val="0"/>
          <w:numId w:val="325"/>
        </w:numPr>
      </w:pPr>
      <w:r>
        <w:t>Wash hands after using the toilet.</w:t>
      </w:r>
    </w:p>
    <w:p w:rsidR="0094506E" w:rsidRDefault="0094506E" w:rsidP="00D44FE6">
      <w:pPr>
        <w:pStyle w:val="ListParagraph"/>
        <w:numPr>
          <w:ilvl w:val="0"/>
          <w:numId w:val="325"/>
        </w:numPr>
      </w:pPr>
      <w:r>
        <w:t>Wash hands after blowing your nose, coughing or sneezing into your hands.</w:t>
      </w:r>
    </w:p>
    <w:p w:rsidR="0094506E" w:rsidRDefault="0094506E" w:rsidP="00D44FE6">
      <w:pPr>
        <w:pStyle w:val="ListParagraph"/>
        <w:numPr>
          <w:ilvl w:val="0"/>
          <w:numId w:val="325"/>
        </w:numPr>
      </w:pPr>
      <w:r>
        <w:t>Wash hands before giving injections.</w:t>
      </w:r>
    </w:p>
    <w:p w:rsidR="0094506E" w:rsidRDefault="0094506E" w:rsidP="00D44FE6">
      <w:pPr>
        <w:pStyle w:val="ListParagraph"/>
        <w:numPr>
          <w:ilvl w:val="0"/>
          <w:numId w:val="325"/>
        </w:numPr>
      </w:pPr>
      <w:r>
        <w:t>Wash hands after each patient contact.</w:t>
      </w:r>
    </w:p>
    <w:p w:rsidR="0094506E" w:rsidRDefault="0094506E" w:rsidP="00D44FE6">
      <w:pPr>
        <w:pStyle w:val="ListParagraph"/>
        <w:numPr>
          <w:ilvl w:val="0"/>
          <w:numId w:val="325"/>
        </w:numPr>
      </w:pPr>
      <w:r>
        <w:t>Wash hands after handling dirty items.</w:t>
      </w:r>
    </w:p>
    <w:p w:rsidR="0094506E" w:rsidRDefault="0094506E" w:rsidP="0094506E"/>
    <w:p w:rsidR="0094506E" w:rsidRDefault="0094506E" w:rsidP="0094506E">
      <w:pPr>
        <w:pStyle w:val="Heading2"/>
      </w:pPr>
      <w:bookmarkStart w:id="4" w:name="_Toc536666681"/>
      <w:r>
        <w:lastRenderedPageBreak/>
        <w:t>PROTECTIVE CLOTHING</w:t>
      </w:r>
      <w:bookmarkEnd w:id="4"/>
    </w:p>
    <w:p w:rsidR="0094506E" w:rsidRDefault="0094506E" w:rsidP="0094506E">
      <w:r>
        <w:t>Gloves</w:t>
      </w:r>
    </w:p>
    <w:p w:rsidR="0094506E" w:rsidRDefault="0094506E" w:rsidP="00D44FE6">
      <w:pPr>
        <w:pStyle w:val="ListParagraph"/>
        <w:numPr>
          <w:ilvl w:val="0"/>
          <w:numId w:val="325"/>
        </w:numPr>
      </w:pPr>
      <w:r>
        <w:t>Wear clean, ordinary thin gloves anytime there is contact with blood, body fluids, mucous membrane, and broken skin.</w:t>
      </w:r>
    </w:p>
    <w:p w:rsidR="0094506E" w:rsidRDefault="0094506E" w:rsidP="00D44FE6">
      <w:pPr>
        <w:pStyle w:val="ListParagraph"/>
        <w:numPr>
          <w:ilvl w:val="0"/>
          <w:numId w:val="325"/>
        </w:numPr>
      </w:pPr>
      <w:r>
        <w:t>Change gloves between tasks or procedures on the same patient.</w:t>
      </w:r>
    </w:p>
    <w:p w:rsidR="0094506E" w:rsidRDefault="0094506E" w:rsidP="00D44FE6">
      <w:pPr>
        <w:pStyle w:val="ListParagraph"/>
        <w:numPr>
          <w:ilvl w:val="0"/>
          <w:numId w:val="325"/>
        </w:numPr>
      </w:pPr>
      <w:r>
        <w:t>Before going to another patient, remove gloves promptly and wash hands immediately.</w:t>
      </w:r>
    </w:p>
    <w:p w:rsidR="0094506E" w:rsidRDefault="0094506E" w:rsidP="0094506E">
      <w:r>
        <w:t>Gowns</w:t>
      </w:r>
    </w:p>
    <w:p w:rsidR="0094506E" w:rsidRDefault="0094506E" w:rsidP="00D44FE6">
      <w:pPr>
        <w:pStyle w:val="ListParagraph"/>
        <w:numPr>
          <w:ilvl w:val="0"/>
          <w:numId w:val="325"/>
        </w:numPr>
      </w:pPr>
      <w:r>
        <w:t>Plastic gowns should be worn when there is a risk of splashes of blood or other fluids e.g. vaginal deliveries, opening abscesses. Clean them after use.</w:t>
      </w:r>
    </w:p>
    <w:p w:rsidR="0094506E" w:rsidRDefault="0094506E" w:rsidP="00D44FE6">
      <w:pPr>
        <w:pStyle w:val="ListParagraph"/>
        <w:numPr>
          <w:ilvl w:val="0"/>
          <w:numId w:val="325"/>
        </w:numPr>
      </w:pPr>
      <w:r>
        <w:t>Clean work clothes after use.</w:t>
      </w:r>
    </w:p>
    <w:p w:rsidR="0094506E" w:rsidRDefault="0094506E" w:rsidP="0094506E">
      <w:r>
        <w:t>Eye-cover and mask</w:t>
      </w:r>
    </w:p>
    <w:p w:rsidR="0094506E" w:rsidRDefault="0094506E" w:rsidP="00D44FE6">
      <w:pPr>
        <w:pStyle w:val="ListParagraph"/>
        <w:numPr>
          <w:ilvl w:val="0"/>
          <w:numId w:val="325"/>
        </w:numPr>
      </w:pPr>
      <w:r>
        <w:t>Eyeglasses or goggles and a mask should be used when there is a risk of splashes of body fluids, for example, vaginal deliveries, opening abscesses.</w:t>
      </w:r>
    </w:p>
    <w:p w:rsidR="0094506E" w:rsidRDefault="0094506E" w:rsidP="0094506E"/>
    <w:p w:rsidR="0094506E" w:rsidRDefault="0094506E" w:rsidP="0094506E">
      <w:pPr>
        <w:pStyle w:val="Heading2"/>
      </w:pPr>
      <w:bookmarkStart w:id="5" w:name="_Toc536666682"/>
      <w:r>
        <w:t>ISOLATION</w:t>
      </w:r>
      <w:bookmarkEnd w:id="5"/>
    </w:p>
    <w:p w:rsidR="0094506E" w:rsidRDefault="0094506E" w:rsidP="0094506E">
      <w:r>
        <w:t>For airborne transmission:</w:t>
      </w:r>
    </w:p>
    <w:p w:rsidR="0094506E" w:rsidRDefault="0094506E" w:rsidP="00D44FE6">
      <w:pPr>
        <w:pStyle w:val="ListParagraph"/>
        <w:numPr>
          <w:ilvl w:val="0"/>
          <w:numId w:val="325"/>
        </w:numPr>
      </w:pPr>
      <w:r>
        <w:t>Place the patient in a separate room away from other patients. The patient’s room should be well ventilated. The doors should be closed to the hall and the windows open to the outside. This will reduce the chance of airborne infection. If possible, patients’ rooms should have large windows to let in sunlight.</w:t>
      </w:r>
    </w:p>
    <w:p w:rsidR="0094506E" w:rsidRDefault="0094506E" w:rsidP="00D44FE6">
      <w:pPr>
        <w:pStyle w:val="ListParagraph"/>
        <w:numPr>
          <w:ilvl w:val="0"/>
          <w:numId w:val="325"/>
        </w:numPr>
      </w:pPr>
      <w:r>
        <w:t>Wear a mask when working with the patient.</w:t>
      </w:r>
    </w:p>
    <w:p w:rsidR="0094506E" w:rsidRDefault="0094506E" w:rsidP="00D44FE6">
      <w:pPr>
        <w:pStyle w:val="ListParagraph"/>
        <w:numPr>
          <w:ilvl w:val="0"/>
          <w:numId w:val="325"/>
        </w:numPr>
      </w:pPr>
      <w:r>
        <w:t>Limit movement of the patient from the room to other areas.</w:t>
      </w:r>
    </w:p>
    <w:p w:rsidR="0094506E" w:rsidRDefault="0094506E" w:rsidP="0094506E"/>
    <w:p w:rsidR="0094506E" w:rsidRDefault="0094506E" w:rsidP="0094506E">
      <w:r>
        <w:t>For droplet transmission:</w:t>
      </w:r>
    </w:p>
    <w:p w:rsidR="0094506E" w:rsidRDefault="0094506E" w:rsidP="00D44FE6">
      <w:pPr>
        <w:pStyle w:val="ListParagraph"/>
        <w:numPr>
          <w:ilvl w:val="0"/>
          <w:numId w:val="325"/>
        </w:numPr>
      </w:pPr>
      <w:r>
        <w:t>Place the patient in an isolation room.</w:t>
      </w:r>
    </w:p>
    <w:p w:rsidR="0094506E" w:rsidRDefault="0094506E" w:rsidP="00D44FE6">
      <w:pPr>
        <w:pStyle w:val="ListParagraph"/>
        <w:numPr>
          <w:ilvl w:val="0"/>
          <w:numId w:val="325"/>
        </w:numPr>
      </w:pPr>
      <w:r>
        <w:t>Wear a mask when working with the patient.</w:t>
      </w:r>
    </w:p>
    <w:p w:rsidR="0094506E" w:rsidRDefault="0094506E" w:rsidP="00D44FE6">
      <w:pPr>
        <w:pStyle w:val="ListParagraph"/>
        <w:numPr>
          <w:ilvl w:val="0"/>
          <w:numId w:val="325"/>
        </w:numPr>
      </w:pPr>
      <w:r>
        <w:t>Limit movement of the patient from the room to other areas.</w:t>
      </w:r>
    </w:p>
    <w:p w:rsidR="0094506E" w:rsidRDefault="0094506E" w:rsidP="0094506E"/>
    <w:p w:rsidR="0094506E" w:rsidRDefault="0094506E" w:rsidP="0094506E">
      <w:r>
        <w:t>For contact transmission:</w:t>
      </w:r>
    </w:p>
    <w:p w:rsidR="0094506E" w:rsidRDefault="0094506E" w:rsidP="00D44FE6">
      <w:pPr>
        <w:pStyle w:val="ListParagraph"/>
        <w:numPr>
          <w:ilvl w:val="0"/>
          <w:numId w:val="325"/>
        </w:numPr>
      </w:pPr>
      <w:r>
        <w:t>Place the patient in an isolation room and limit access.</w:t>
      </w:r>
    </w:p>
    <w:p w:rsidR="0094506E" w:rsidRDefault="0094506E" w:rsidP="00D44FE6">
      <w:pPr>
        <w:pStyle w:val="ListParagraph"/>
        <w:numPr>
          <w:ilvl w:val="0"/>
          <w:numId w:val="325"/>
        </w:numPr>
      </w:pPr>
      <w:r>
        <w:t>Wear gloves during contact with patient and with infectious body fluids or contaminated items. Wash hands after each patient contact.</w:t>
      </w:r>
    </w:p>
    <w:p w:rsidR="0094506E" w:rsidRDefault="0094506E" w:rsidP="00D44FE6">
      <w:pPr>
        <w:pStyle w:val="ListParagraph"/>
        <w:numPr>
          <w:ilvl w:val="0"/>
          <w:numId w:val="325"/>
        </w:numPr>
      </w:pPr>
      <w:r>
        <w:t>Wear two layers of protective clothing.</w:t>
      </w:r>
    </w:p>
    <w:p w:rsidR="0094506E" w:rsidRDefault="0094506E" w:rsidP="00D44FE6">
      <w:pPr>
        <w:pStyle w:val="ListParagraph"/>
        <w:numPr>
          <w:ilvl w:val="0"/>
          <w:numId w:val="325"/>
        </w:numPr>
      </w:pPr>
      <w:r>
        <w:t>Limit movement of the patient from the isolation room to other areas.</w:t>
      </w:r>
    </w:p>
    <w:p w:rsidR="0094506E" w:rsidRDefault="0094506E" w:rsidP="00D44FE6">
      <w:pPr>
        <w:pStyle w:val="ListParagraph"/>
        <w:numPr>
          <w:ilvl w:val="0"/>
          <w:numId w:val="325"/>
        </w:numPr>
      </w:pPr>
      <w:r>
        <w:t>Avoid sharing equipment between patients. Use separate equipment for each patient, if supplies allow. If sharing equipment is unavoidable, clean and disinfect it before using it with the next patient.</w:t>
      </w:r>
    </w:p>
    <w:p w:rsidR="0094506E" w:rsidRDefault="0094506E" w:rsidP="0094506E"/>
    <w:p w:rsidR="0094506E" w:rsidRDefault="0094506E" w:rsidP="0094506E">
      <w:pPr>
        <w:pStyle w:val="Heading2"/>
      </w:pPr>
      <w:bookmarkStart w:id="6" w:name="_Toc536666683"/>
      <w:r>
        <w:lastRenderedPageBreak/>
        <w:t>SHARPS</w:t>
      </w:r>
      <w:bookmarkEnd w:id="6"/>
    </w:p>
    <w:p w:rsidR="0094506E" w:rsidRDefault="0094506E" w:rsidP="00D44FE6">
      <w:pPr>
        <w:pStyle w:val="ListParagraph"/>
        <w:numPr>
          <w:ilvl w:val="0"/>
          <w:numId w:val="325"/>
        </w:numPr>
      </w:pPr>
      <w:r>
        <w:t>Never re-use needles. Avoid recapping needles.</w:t>
      </w:r>
    </w:p>
    <w:p w:rsidR="0094506E" w:rsidRDefault="0094506E" w:rsidP="00D44FE6">
      <w:pPr>
        <w:pStyle w:val="ListParagraph"/>
        <w:numPr>
          <w:ilvl w:val="0"/>
          <w:numId w:val="325"/>
        </w:numPr>
      </w:pPr>
      <w:r>
        <w:t>Discard contaminated disposable sharps immediately into a sharps container (puncture resistant and liquid proof containers).</w:t>
      </w:r>
    </w:p>
    <w:p w:rsidR="0094506E" w:rsidRDefault="0094506E" w:rsidP="00D44FE6">
      <w:pPr>
        <w:pStyle w:val="ListParagraph"/>
        <w:numPr>
          <w:ilvl w:val="0"/>
          <w:numId w:val="325"/>
        </w:numPr>
      </w:pPr>
      <w:r>
        <w:t>The precise location of sharps containers is important. They should be kept as close as possible to where the sharp item is to be used.</w:t>
      </w:r>
    </w:p>
    <w:p w:rsidR="0094506E" w:rsidRDefault="0094506E" w:rsidP="00D44FE6">
      <w:pPr>
        <w:pStyle w:val="ListParagraph"/>
        <w:numPr>
          <w:ilvl w:val="0"/>
          <w:numId w:val="325"/>
        </w:numPr>
      </w:pPr>
      <w:r>
        <w:t>Make sure contaminated equipment is not reused until it has been cleaned, disinfected, and sterilised properly.</w:t>
      </w:r>
    </w:p>
    <w:p w:rsidR="0094506E" w:rsidRDefault="0094506E" w:rsidP="00D44FE6">
      <w:pPr>
        <w:pStyle w:val="ListParagraph"/>
        <w:numPr>
          <w:ilvl w:val="0"/>
          <w:numId w:val="325"/>
        </w:numPr>
      </w:pPr>
      <w:r>
        <w:t>When washing sharp instruments wear heavy gloves and handle with care.</w:t>
      </w:r>
    </w:p>
    <w:p w:rsidR="0094506E" w:rsidRDefault="0094506E" w:rsidP="0094506E"/>
    <w:p w:rsidR="0094506E" w:rsidRDefault="0094506E" w:rsidP="0094506E">
      <w:pPr>
        <w:pStyle w:val="Heading2"/>
      </w:pPr>
      <w:bookmarkStart w:id="7" w:name="_Toc536666684"/>
      <w:r>
        <w:t>CLEANING ROUTINE</w:t>
      </w:r>
      <w:bookmarkEnd w:id="7"/>
    </w:p>
    <w:p w:rsidR="0094506E" w:rsidRDefault="0094506E" w:rsidP="00D44FE6">
      <w:pPr>
        <w:pStyle w:val="ListParagraph"/>
        <w:numPr>
          <w:ilvl w:val="0"/>
          <w:numId w:val="325"/>
        </w:numPr>
      </w:pPr>
      <w:r>
        <w:t>Routinely clean and disinfect frequently touched surfaces including beds, bed rails, patient examination tables and bedside tables. Always use gloves when cleaning. Clean the area with disinfectant e.g. bleach, alcohol or iodine.</w:t>
      </w:r>
    </w:p>
    <w:p w:rsidR="0094506E" w:rsidRDefault="0094506E" w:rsidP="00D44FE6">
      <w:pPr>
        <w:pStyle w:val="ListParagraph"/>
        <w:numPr>
          <w:ilvl w:val="0"/>
          <w:numId w:val="325"/>
        </w:numPr>
      </w:pPr>
      <w:r>
        <w:t>Clean and disinfect soiled linens and launder them safely. Avoid direct contact with items soiled with blood and body fluids.</w:t>
      </w:r>
    </w:p>
    <w:p w:rsidR="0094506E" w:rsidRDefault="0094506E" w:rsidP="0094506E"/>
    <w:p w:rsidR="0094506E" w:rsidRDefault="0094506E" w:rsidP="0094506E">
      <w:pPr>
        <w:pStyle w:val="Heading2"/>
      </w:pPr>
      <w:bookmarkStart w:id="8" w:name="_Toc536666685"/>
      <w:r>
        <w:t>LAB STAFF</w:t>
      </w:r>
      <w:bookmarkEnd w:id="8"/>
    </w:p>
    <w:p w:rsidR="0094506E" w:rsidRDefault="0094506E" w:rsidP="00D44FE6">
      <w:pPr>
        <w:pStyle w:val="ListParagraph"/>
        <w:numPr>
          <w:ilvl w:val="0"/>
          <w:numId w:val="325"/>
        </w:numPr>
      </w:pPr>
      <w:r>
        <w:t>Assume all specimens are contaminated.</w:t>
      </w:r>
    </w:p>
    <w:p w:rsidR="0094506E" w:rsidRDefault="0094506E" w:rsidP="00D44FE6">
      <w:pPr>
        <w:pStyle w:val="ListParagraph"/>
        <w:numPr>
          <w:ilvl w:val="0"/>
          <w:numId w:val="325"/>
        </w:numPr>
      </w:pPr>
      <w:r>
        <w:t>Wear gloves.</w:t>
      </w:r>
    </w:p>
    <w:p w:rsidR="0094506E" w:rsidRDefault="0094506E" w:rsidP="00D44FE6">
      <w:pPr>
        <w:pStyle w:val="ListParagraph"/>
        <w:numPr>
          <w:ilvl w:val="0"/>
          <w:numId w:val="325"/>
        </w:numPr>
      </w:pPr>
      <w:r>
        <w:t>Wear eye protection if there is a risk of splashes.</w:t>
      </w:r>
    </w:p>
    <w:p w:rsidR="0094506E" w:rsidRDefault="0094506E" w:rsidP="00D44FE6">
      <w:pPr>
        <w:pStyle w:val="ListParagraph"/>
        <w:numPr>
          <w:ilvl w:val="0"/>
          <w:numId w:val="325"/>
        </w:numPr>
      </w:pPr>
      <w:r>
        <w:t>When cleaning lab equipment wear gloves.</w:t>
      </w:r>
    </w:p>
    <w:p w:rsidR="0094506E" w:rsidRDefault="0094506E" w:rsidP="00D44FE6">
      <w:pPr>
        <w:pStyle w:val="ListParagraph"/>
        <w:numPr>
          <w:ilvl w:val="0"/>
          <w:numId w:val="325"/>
        </w:numPr>
      </w:pPr>
      <w:r>
        <w:t>Do not eat in the lab.</w:t>
      </w:r>
    </w:p>
    <w:p w:rsidR="0094506E" w:rsidRDefault="0094506E" w:rsidP="00D44FE6">
      <w:pPr>
        <w:pStyle w:val="ListParagraph"/>
        <w:numPr>
          <w:ilvl w:val="0"/>
          <w:numId w:val="325"/>
        </w:numPr>
      </w:pPr>
      <w:r>
        <w:t>Wear a mask if dealing with airborne pathogens, such as TB.</w:t>
      </w:r>
    </w:p>
    <w:p w:rsidR="0094506E" w:rsidRDefault="0094506E" w:rsidP="0094506E"/>
    <w:p w:rsidR="0094506E" w:rsidRDefault="0094506E" w:rsidP="0094506E"/>
    <w:p w:rsidR="0094506E" w:rsidRDefault="0094506E" w:rsidP="0094506E"/>
    <w:p w:rsidR="0094506E" w:rsidRDefault="0094506E" w:rsidP="0094506E"/>
    <w:p w:rsidR="0094506E" w:rsidRDefault="0094506E" w:rsidP="0094506E"/>
    <w:p w:rsidR="0094506E" w:rsidRDefault="0094506E" w:rsidP="0094506E"/>
    <w:p w:rsidR="0094506E" w:rsidRDefault="0094506E" w:rsidP="0094506E"/>
    <w:p w:rsidR="0094506E" w:rsidRDefault="0094506E" w:rsidP="0094506E"/>
    <w:p w:rsidR="0094506E" w:rsidRDefault="0094506E" w:rsidP="0094506E"/>
    <w:p w:rsidR="0094506E" w:rsidRDefault="0094506E" w:rsidP="0094506E"/>
    <w:p w:rsidR="0094506E" w:rsidRDefault="0094506E" w:rsidP="0094506E"/>
    <w:p w:rsidR="0094506E" w:rsidRDefault="0094506E" w:rsidP="0094506E"/>
    <w:p w:rsidR="0094506E" w:rsidRDefault="0094506E" w:rsidP="0094506E"/>
    <w:p w:rsidR="00EE4F48" w:rsidRPr="004F497D" w:rsidRDefault="00EE4F48" w:rsidP="002F00A7">
      <w:pPr>
        <w:pStyle w:val="Heading1"/>
        <w:ind w:right="459"/>
        <w:rPr>
          <w:rFonts w:asciiTheme="minorHAnsi" w:hAnsiTheme="minorHAnsi" w:cstheme="minorHAnsi"/>
          <w:sz w:val="22"/>
          <w:szCs w:val="22"/>
        </w:rPr>
      </w:pPr>
      <w:bookmarkStart w:id="9" w:name="_Toc536666686"/>
      <w:r w:rsidRPr="004F497D">
        <w:rPr>
          <w:rFonts w:asciiTheme="minorHAnsi" w:hAnsiTheme="minorHAnsi" w:cstheme="minorHAnsi"/>
          <w:sz w:val="22"/>
          <w:szCs w:val="22"/>
        </w:rPr>
        <w:lastRenderedPageBreak/>
        <w:t>COMMON SYMPTOMS</w:t>
      </w:r>
      <w:bookmarkEnd w:id="9"/>
      <w:r w:rsidRPr="004F497D">
        <w:rPr>
          <w:rFonts w:asciiTheme="minorHAnsi" w:hAnsiTheme="minorHAnsi" w:cstheme="minorHAnsi"/>
          <w:sz w:val="22"/>
          <w:szCs w:val="22"/>
        </w:rPr>
        <w:t xml:space="preserve"> </w:t>
      </w:r>
    </w:p>
    <w:p w:rsidR="00EE4F48" w:rsidRPr="004F497D" w:rsidRDefault="00EE4F48" w:rsidP="002F00A7">
      <w:pPr>
        <w:pStyle w:val="Heading2"/>
        <w:ind w:right="459"/>
        <w:rPr>
          <w:rFonts w:asciiTheme="minorHAnsi" w:hAnsiTheme="minorHAnsi" w:cstheme="minorHAnsi"/>
          <w:sz w:val="22"/>
          <w:szCs w:val="22"/>
        </w:rPr>
      </w:pPr>
      <w:bookmarkStart w:id="10" w:name="_Toc536666687"/>
      <w:r w:rsidRPr="004F497D">
        <w:rPr>
          <w:rFonts w:asciiTheme="minorHAnsi" w:hAnsiTheme="minorHAnsi" w:cstheme="minorHAnsi"/>
          <w:sz w:val="22"/>
          <w:szCs w:val="22"/>
        </w:rPr>
        <w:t>FEVER</w:t>
      </w:r>
      <w:bookmarkEnd w:id="10"/>
      <w:r w:rsidRPr="004F497D">
        <w:rPr>
          <w:rFonts w:asciiTheme="minorHAnsi" w:hAnsiTheme="minorHAnsi" w:cstheme="minorHAnsi"/>
          <w:sz w:val="22"/>
          <w:szCs w:val="22"/>
        </w:rPr>
        <w:t xml:space="preserve"> </w:t>
      </w:r>
    </w:p>
    <w:p w:rsidR="00EE4F48" w:rsidRPr="004F497D" w:rsidRDefault="00EE4F48" w:rsidP="002F00A7">
      <w:pPr>
        <w:pStyle w:val="Default"/>
        <w:ind w:right="459"/>
        <w:rPr>
          <w:rFonts w:asciiTheme="minorHAnsi" w:hAnsiTheme="minorHAnsi" w:cstheme="minorHAnsi"/>
          <w:sz w:val="22"/>
          <w:szCs w:val="22"/>
        </w:rPr>
      </w:pPr>
      <w:r w:rsidRPr="004F497D">
        <w:rPr>
          <w:rFonts w:asciiTheme="minorHAnsi" w:hAnsiTheme="minorHAnsi" w:cstheme="minorHAnsi"/>
          <w:sz w:val="22"/>
          <w:szCs w:val="22"/>
        </w:rPr>
        <w:t xml:space="preserve">Fever means increase in body temperature. Axillary and tympanic (ear) temperature more than 37.5ºC is considered as fever. </w:t>
      </w:r>
    </w:p>
    <w:p w:rsidR="00EE4F48" w:rsidRPr="004F497D" w:rsidRDefault="00EE4F48" w:rsidP="002F00A7">
      <w:pPr>
        <w:pStyle w:val="Default"/>
        <w:ind w:right="459"/>
        <w:rPr>
          <w:rFonts w:asciiTheme="minorHAnsi" w:hAnsiTheme="minorHAnsi" w:cstheme="minorHAnsi"/>
          <w:sz w:val="22"/>
          <w:szCs w:val="22"/>
        </w:rPr>
      </w:pPr>
    </w:p>
    <w:p w:rsidR="00BE09FF" w:rsidRPr="004F497D" w:rsidRDefault="00BE09FF" w:rsidP="002F00A7">
      <w:pPr>
        <w:ind w:right="459"/>
        <w:rPr>
          <w:rFonts w:cstheme="minorHAnsi"/>
          <w:lang w:val="en-GB"/>
        </w:rPr>
      </w:pPr>
      <w:r w:rsidRPr="004F497D">
        <w:rPr>
          <w:rFonts w:cstheme="minorHAnsi"/>
          <w:lang w:val="en-GB"/>
        </w:rPr>
        <w:t>Different kinds of body temperature and dangers</w:t>
      </w:r>
    </w:p>
    <w:p w:rsidR="00BE09FF" w:rsidRPr="004F497D" w:rsidRDefault="00BE09FF" w:rsidP="00D44FE6">
      <w:pPr>
        <w:pStyle w:val="ListParagraph"/>
        <w:numPr>
          <w:ilvl w:val="0"/>
          <w:numId w:val="144"/>
        </w:numPr>
        <w:ind w:right="459"/>
        <w:rPr>
          <w:rFonts w:cstheme="minorHAnsi"/>
          <w:color w:val="000000"/>
        </w:rPr>
      </w:pPr>
      <w:r w:rsidRPr="004F497D">
        <w:rPr>
          <w:rFonts w:cstheme="minorHAnsi"/>
          <w:color w:val="000000"/>
        </w:rPr>
        <w:t>Normal temperature = 37ºC +/- 0.5°C</w:t>
      </w:r>
    </w:p>
    <w:p w:rsidR="00BE09FF" w:rsidRPr="004F497D" w:rsidRDefault="00BE09FF" w:rsidP="00D44FE6">
      <w:pPr>
        <w:pStyle w:val="ListParagraph"/>
        <w:numPr>
          <w:ilvl w:val="0"/>
          <w:numId w:val="144"/>
        </w:numPr>
        <w:ind w:right="459"/>
        <w:rPr>
          <w:rFonts w:cstheme="minorHAnsi"/>
          <w:color w:val="000000"/>
        </w:rPr>
      </w:pPr>
      <w:r w:rsidRPr="004F497D">
        <w:rPr>
          <w:rFonts w:cstheme="minorHAnsi"/>
          <w:color w:val="000000"/>
        </w:rPr>
        <w:t>Hypothermia &lt; 36.4ºC</w:t>
      </w:r>
    </w:p>
    <w:p w:rsidR="00BE09FF" w:rsidRPr="004F497D" w:rsidRDefault="00BE09FF" w:rsidP="00D44FE6">
      <w:pPr>
        <w:pStyle w:val="ListParagraph"/>
        <w:numPr>
          <w:ilvl w:val="0"/>
          <w:numId w:val="144"/>
        </w:numPr>
        <w:ind w:right="459"/>
        <w:rPr>
          <w:rFonts w:cstheme="minorHAnsi"/>
          <w:color w:val="000000"/>
        </w:rPr>
      </w:pPr>
      <w:r w:rsidRPr="004F497D">
        <w:rPr>
          <w:rFonts w:cstheme="minorHAnsi"/>
          <w:color w:val="000000"/>
        </w:rPr>
        <w:t>High fever</w:t>
      </w:r>
    </w:p>
    <w:p w:rsidR="00BE09FF" w:rsidRPr="004F497D" w:rsidRDefault="00BE09FF" w:rsidP="00D44FE6">
      <w:pPr>
        <w:pStyle w:val="ListParagraph"/>
        <w:numPr>
          <w:ilvl w:val="1"/>
          <w:numId w:val="145"/>
        </w:numPr>
        <w:ind w:right="459"/>
        <w:rPr>
          <w:rFonts w:cstheme="minorHAnsi"/>
          <w:color w:val="000000"/>
        </w:rPr>
      </w:pPr>
      <w:r w:rsidRPr="004F497D">
        <w:rPr>
          <w:rFonts w:cstheme="minorHAnsi"/>
          <w:color w:val="000000"/>
        </w:rPr>
        <w:t>Moderate pyrexia (fever) &gt; 37.6</w:t>
      </w:r>
      <w:r w:rsidRPr="004F497D">
        <w:rPr>
          <w:rFonts w:cstheme="minorHAnsi"/>
        </w:rPr>
        <w:sym w:font="Symbol" w:char="F0B0"/>
      </w:r>
      <w:r w:rsidRPr="004F497D">
        <w:rPr>
          <w:rFonts w:cstheme="minorHAnsi"/>
          <w:color w:val="000000"/>
        </w:rPr>
        <w:t>C</w:t>
      </w:r>
    </w:p>
    <w:p w:rsidR="00BE09FF" w:rsidRPr="004F497D" w:rsidRDefault="00BE09FF" w:rsidP="00D44FE6">
      <w:pPr>
        <w:pStyle w:val="ListParagraph"/>
        <w:numPr>
          <w:ilvl w:val="1"/>
          <w:numId w:val="145"/>
        </w:numPr>
        <w:ind w:right="459"/>
        <w:rPr>
          <w:rFonts w:cstheme="minorHAnsi"/>
          <w:color w:val="000000"/>
        </w:rPr>
      </w:pPr>
      <w:r w:rsidRPr="004F497D">
        <w:rPr>
          <w:rFonts w:cstheme="minorHAnsi"/>
          <w:color w:val="000000"/>
        </w:rPr>
        <w:t xml:space="preserve">High pyrexia (fever) &gt; </w:t>
      </w:r>
      <w:smartTag w:uri="urn:schemas-microsoft-com:office:smarttags" w:element="metricconverter">
        <w:smartTagPr>
          <w:attr w:name="ProductID" w:val="38.5ﾰC"/>
        </w:smartTagPr>
        <w:r w:rsidRPr="004F497D">
          <w:rPr>
            <w:rFonts w:cstheme="minorHAnsi"/>
            <w:color w:val="000000"/>
          </w:rPr>
          <w:t>38.5°C</w:t>
        </w:r>
      </w:smartTag>
    </w:p>
    <w:p w:rsidR="00BE09FF" w:rsidRPr="004F497D" w:rsidRDefault="00BE09FF" w:rsidP="00D44FE6">
      <w:pPr>
        <w:pStyle w:val="ListParagraph"/>
        <w:numPr>
          <w:ilvl w:val="1"/>
          <w:numId w:val="145"/>
        </w:numPr>
        <w:ind w:right="459"/>
        <w:rPr>
          <w:rFonts w:cstheme="minorHAnsi"/>
          <w:color w:val="000000"/>
        </w:rPr>
      </w:pPr>
      <w:r w:rsidRPr="004F497D">
        <w:rPr>
          <w:rFonts w:cstheme="minorHAnsi"/>
          <w:color w:val="000000"/>
        </w:rPr>
        <w:t xml:space="preserve">When body temperature is more than 41 ºC: the body will lose abilities of temperature control, decease sweating. Cells and tissue are damaged and lose their function. </w:t>
      </w:r>
    </w:p>
    <w:p w:rsidR="00BE09FF" w:rsidRPr="004F497D" w:rsidRDefault="00BE09FF" w:rsidP="00D44FE6">
      <w:pPr>
        <w:pStyle w:val="ListParagraph"/>
        <w:numPr>
          <w:ilvl w:val="1"/>
          <w:numId w:val="145"/>
        </w:numPr>
        <w:ind w:right="459"/>
        <w:rPr>
          <w:rFonts w:cstheme="minorHAnsi"/>
          <w:color w:val="000000"/>
        </w:rPr>
      </w:pPr>
      <w:r w:rsidRPr="004F497D">
        <w:rPr>
          <w:rFonts w:cstheme="minorHAnsi"/>
          <w:color w:val="000000"/>
        </w:rPr>
        <w:t>When body temperature is more than 42 ºC, the patient will get seizure and die in few hours.</w:t>
      </w:r>
    </w:p>
    <w:p w:rsidR="00BE09FF" w:rsidRPr="004F497D" w:rsidRDefault="00BE09FF" w:rsidP="002F00A7">
      <w:pPr>
        <w:ind w:right="459"/>
        <w:rPr>
          <w:rFonts w:cstheme="minorHAnsi"/>
          <w:b/>
          <w:bCs/>
          <w:iCs/>
          <w:color w:val="000000"/>
          <w:lang w:val="en-GB"/>
        </w:rPr>
      </w:pPr>
      <w:r w:rsidRPr="004F497D">
        <w:rPr>
          <w:rFonts w:cstheme="minorHAnsi"/>
          <w:b/>
          <w:bCs/>
          <w:iCs/>
          <w:color w:val="000000"/>
          <w:lang w:val="en-GB"/>
        </w:rPr>
        <w:t>Different kinds of fever and diseases</w:t>
      </w:r>
    </w:p>
    <w:p w:rsidR="0080312F" w:rsidRPr="004F497D" w:rsidRDefault="00BE09FF" w:rsidP="002F00A7">
      <w:pPr>
        <w:ind w:right="459"/>
        <w:rPr>
          <w:rFonts w:cstheme="minorHAnsi"/>
          <w:color w:val="000000"/>
        </w:rPr>
      </w:pPr>
      <w:r w:rsidRPr="004F497D">
        <w:rPr>
          <w:rFonts w:cstheme="minorHAnsi"/>
          <w:color w:val="000000"/>
          <w:u w:val="single"/>
        </w:rPr>
        <w:t>Constant fever</w:t>
      </w:r>
      <w:r w:rsidRPr="004F497D">
        <w:rPr>
          <w:rFonts w:cstheme="minorHAnsi"/>
          <w:color w:val="000000"/>
        </w:rPr>
        <w:t>: patient body temperature always increases. This kind of fever is usually found in typhoid, TB or pneumonia patient.</w:t>
      </w:r>
    </w:p>
    <w:p w:rsidR="0080312F" w:rsidRPr="004F497D" w:rsidRDefault="0080312F" w:rsidP="002F00A7">
      <w:pPr>
        <w:ind w:right="459"/>
        <w:rPr>
          <w:rFonts w:cstheme="minorHAnsi"/>
          <w:color w:val="000000"/>
        </w:rPr>
      </w:pPr>
    </w:p>
    <w:p w:rsidR="00BE09FF" w:rsidRPr="004F497D" w:rsidRDefault="00BE09FF" w:rsidP="002F00A7">
      <w:pPr>
        <w:ind w:right="459"/>
        <w:rPr>
          <w:rFonts w:cstheme="minorHAnsi"/>
          <w:color w:val="000000"/>
        </w:rPr>
      </w:pPr>
      <w:r w:rsidRPr="004F497D">
        <w:rPr>
          <w:rFonts w:cstheme="minorHAnsi"/>
          <w:color w:val="000000"/>
          <w:u w:val="single"/>
        </w:rPr>
        <w:t>Remittent fever</w:t>
      </w:r>
      <w:r w:rsidRPr="004F497D">
        <w:rPr>
          <w:rFonts w:cstheme="minorHAnsi"/>
          <w:color w:val="000000"/>
        </w:rPr>
        <w:t>: patient body temperature will increase and then decrease by itself, but still high than normal body temperature. This kind of fever is usually found in fever of unknown origin, Scrub typhus, etc.</w:t>
      </w:r>
    </w:p>
    <w:p w:rsidR="00BE09FF" w:rsidRPr="004F497D" w:rsidRDefault="00BE09FF" w:rsidP="002F00A7">
      <w:pPr>
        <w:ind w:right="459"/>
        <w:rPr>
          <w:rFonts w:cstheme="minorHAnsi"/>
          <w:color w:val="000000"/>
        </w:rPr>
      </w:pPr>
    </w:p>
    <w:p w:rsidR="00BE09FF" w:rsidRPr="004F497D" w:rsidRDefault="00BE09FF" w:rsidP="002F00A7">
      <w:pPr>
        <w:ind w:right="459"/>
        <w:rPr>
          <w:rFonts w:cstheme="minorHAnsi"/>
          <w:color w:val="000000"/>
        </w:rPr>
      </w:pPr>
      <w:r w:rsidRPr="004F497D">
        <w:rPr>
          <w:rFonts w:cstheme="minorHAnsi"/>
          <w:color w:val="000000"/>
          <w:u w:val="single"/>
        </w:rPr>
        <w:t>Intermittent fever</w:t>
      </w:r>
      <w:r w:rsidRPr="004F497D">
        <w:rPr>
          <w:rFonts w:cstheme="minorHAnsi"/>
          <w:color w:val="000000"/>
        </w:rPr>
        <w:t xml:space="preserve"> (swinging fever): patient body temperature will increase very high and in 24 hours will decrease below the normal body temperature. The body temperature will continuously alternate between very high and low temperature. This kind of fever usually found in sepsis or bone infection patient.</w:t>
      </w:r>
    </w:p>
    <w:p w:rsidR="00BE09FF" w:rsidRPr="004F497D" w:rsidRDefault="00BE09FF" w:rsidP="002F00A7">
      <w:pPr>
        <w:ind w:right="459"/>
        <w:rPr>
          <w:rFonts w:cstheme="minorHAnsi"/>
          <w:color w:val="000000"/>
        </w:rPr>
      </w:pPr>
    </w:p>
    <w:p w:rsidR="00BE09FF" w:rsidRPr="004F497D" w:rsidRDefault="00BE09FF" w:rsidP="002F00A7">
      <w:pPr>
        <w:ind w:right="459"/>
        <w:rPr>
          <w:rFonts w:cstheme="minorHAnsi"/>
          <w:color w:val="000000"/>
        </w:rPr>
      </w:pPr>
      <w:r w:rsidRPr="004F497D">
        <w:rPr>
          <w:rFonts w:cstheme="minorHAnsi"/>
          <w:color w:val="000000"/>
          <w:u w:val="single"/>
        </w:rPr>
        <w:t>Relapsing fever</w:t>
      </w:r>
      <w:r w:rsidRPr="004F497D">
        <w:rPr>
          <w:rFonts w:cstheme="minorHAnsi"/>
          <w:color w:val="000000"/>
        </w:rPr>
        <w:t xml:space="preserve"> = Patient will get fever and then the fever will disappear by itself. The fever appears again in 2-3 days. This kind of fever is usually found in malaria or meningitis.</w:t>
      </w:r>
    </w:p>
    <w:p w:rsidR="00BE09FF" w:rsidRPr="004F497D" w:rsidRDefault="00BE09FF" w:rsidP="002F00A7">
      <w:pPr>
        <w:ind w:right="459"/>
        <w:rPr>
          <w:rFonts w:cstheme="minorHAnsi"/>
          <w:color w:val="000000"/>
        </w:rPr>
      </w:pPr>
    </w:p>
    <w:p w:rsidR="00BE09FF" w:rsidRPr="004F497D" w:rsidRDefault="00BE09FF" w:rsidP="002F00A7">
      <w:pPr>
        <w:ind w:right="459"/>
        <w:rPr>
          <w:rFonts w:cstheme="minorHAnsi"/>
          <w:color w:val="000000"/>
        </w:rPr>
      </w:pPr>
      <w:r w:rsidRPr="004F497D">
        <w:rPr>
          <w:rFonts w:cstheme="minorHAnsi"/>
          <w:color w:val="000000"/>
          <w:u w:val="single"/>
        </w:rPr>
        <w:t>Irregular fever</w:t>
      </w:r>
      <w:r w:rsidRPr="004F497D">
        <w:rPr>
          <w:rFonts w:cstheme="minorHAnsi"/>
          <w:color w:val="000000"/>
        </w:rPr>
        <w:t xml:space="preserve"> = Fever cannot follow one kind of fever above. This kind of fever is usually found when the patient takes antibiotic or antipyretic drug.</w:t>
      </w:r>
    </w:p>
    <w:p w:rsidR="00BE09FF" w:rsidRPr="004F497D" w:rsidRDefault="00BE09FF" w:rsidP="002F00A7">
      <w:pPr>
        <w:pStyle w:val="Default"/>
        <w:ind w:right="459"/>
        <w:rPr>
          <w:rFonts w:asciiTheme="minorHAnsi" w:hAnsiTheme="minorHAnsi" w:cstheme="minorHAnsi"/>
          <w:sz w:val="22"/>
          <w:szCs w:val="22"/>
        </w:rPr>
      </w:pPr>
    </w:p>
    <w:p w:rsidR="00EE4F48" w:rsidRPr="004F497D" w:rsidRDefault="00EE4F48" w:rsidP="002F00A7">
      <w:pPr>
        <w:pStyle w:val="Heading3"/>
        <w:ind w:right="459"/>
        <w:rPr>
          <w:rFonts w:asciiTheme="minorHAnsi" w:hAnsiTheme="minorHAnsi" w:cstheme="minorHAnsi"/>
          <w:sz w:val="22"/>
          <w:szCs w:val="22"/>
        </w:rPr>
      </w:pPr>
      <w:bookmarkStart w:id="11" w:name="_Toc536666688"/>
      <w:r w:rsidRPr="004F497D">
        <w:rPr>
          <w:rFonts w:asciiTheme="minorHAnsi" w:hAnsiTheme="minorHAnsi" w:cstheme="minorHAnsi"/>
          <w:sz w:val="22"/>
          <w:szCs w:val="22"/>
        </w:rPr>
        <w:t>Causes of fever</w:t>
      </w:r>
      <w:bookmarkEnd w:id="11"/>
      <w:r w:rsidRPr="004F497D">
        <w:rPr>
          <w:rFonts w:asciiTheme="minorHAnsi" w:hAnsiTheme="minorHAnsi" w:cstheme="minorHAnsi"/>
          <w:sz w:val="22"/>
          <w:szCs w:val="22"/>
        </w:rPr>
        <w:t xml:space="preserve"> </w:t>
      </w:r>
    </w:p>
    <w:p w:rsidR="00EE4F48" w:rsidRPr="004F497D" w:rsidRDefault="00EE4F48" w:rsidP="002F00A7">
      <w:pPr>
        <w:pStyle w:val="Default"/>
        <w:numPr>
          <w:ilvl w:val="0"/>
          <w:numId w:val="1"/>
        </w:numPr>
        <w:spacing w:after="13"/>
        <w:ind w:right="459"/>
        <w:rPr>
          <w:rFonts w:asciiTheme="minorHAnsi" w:hAnsiTheme="minorHAnsi" w:cstheme="minorHAnsi"/>
          <w:sz w:val="22"/>
          <w:szCs w:val="22"/>
        </w:rPr>
      </w:pPr>
      <w:r w:rsidRPr="004F497D">
        <w:rPr>
          <w:rFonts w:asciiTheme="minorHAnsi" w:hAnsiTheme="minorHAnsi" w:cstheme="minorHAnsi"/>
          <w:sz w:val="22"/>
          <w:szCs w:val="22"/>
        </w:rPr>
        <w:t xml:space="preserve">Infection : bacteria, virus, fungus, protozoa or parasitic infection </w:t>
      </w:r>
    </w:p>
    <w:p w:rsidR="00EE4F48" w:rsidRPr="004F497D" w:rsidRDefault="00EE4F48" w:rsidP="002F00A7">
      <w:pPr>
        <w:pStyle w:val="Default"/>
        <w:numPr>
          <w:ilvl w:val="0"/>
          <w:numId w:val="1"/>
        </w:numPr>
        <w:spacing w:after="13"/>
        <w:ind w:right="459"/>
        <w:rPr>
          <w:rFonts w:asciiTheme="minorHAnsi" w:hAnsiTheme="minorHAnsi" w:cstheme="minorHAnsi"/>
          <w:sz w:val="22"/>
          <w:szCs w:val="22"/>
        </w:rPr>
      </w:pPr>
      <w:r w:rsidRPr="004F497D">
        <w:rPr>
          <w:rFonts w:asciiTheme="minorHAnsi" w:hAnsiTheme="minorHAnsi" w:cstheme="minorHAnsi"/>
          <w:sz w:val="22"/>
          <w:szCs w:val="22"/>
        </w:rPr>
        <w:t xml:space="preserve">Malignancy: lymphoma, leukemia. </w:t>
      </w:r>
    </w:p>
    <w:p w:rsidR="00EE4F48" w:rsidRPr="004F497D" w:rsidRDefault="00EE4F48" w:rsidP="002F00A7">
      <w:pPr>
        <w:pStyle w:val="Default"/>
        <w:numPr>
          <w:ilvl w:val="0"/>
          <w:numId w:val="1"/>
        </w:numPr>
        <w:spacing w:after="13"/>
        <w:ind w:right="459"/>
        <w:rPr>
          <w:rFonts w:asciiTheme="minorHAnsi" w:hAnsiTheme="minorHAnsi" w:cstheme="minorHAnsi"/>
          <w:sz w:val="22"/>
          <w:szCs w:val="22"/>
        </w:rPr>
      </w:pPr>
      <w:r w:rsidRPr="004F497D">
        <w:rPr>
          <w:rFonts w:asciiTheme="minorHAnsi" w:hAnsiTheme="minorHAnsi" w:cstheme="minorHAnsi"/>
          <w:sz w:val="22"/>
          <w:szCs w:val="22"/>
        </w:rPr>
        <w:t xml:space="preserve">Reaction: immediate after surgery. </w:t>
      </w:r>
    </w:p>
    <w:p w:rsidR="00EE4F48" w:rsidRPr="004F497D" w:rsidRDefault="00EE4F48" w:rsidP="002F00A7">
      <w:pPr>
        <w:pStyle w:val="Default"/>
        <w:numPr>
          <w:ilvl w:val="0"/>
          <w:numId w:val="1"/>
        </w:numPr>
        <w:spacing w:after="13"/>
        <w:ind w:right="459"/>
        <w:rPr>
          <w:rFonts w:asciiTheme="minorHAnsi" w:hAnsiTheme="minorHAnsi" w:cstheme="minorHAnsi"/>
          <w:sz w:val="22"/>
          <w:szCs w:val="22"/>
        </w:rPr>
      </w:pPr>
      <w:r w:rsidRPr="004F497D">
        <w:rPr>
          <w:rFonts w:asciiTheme="minorHAnsi" w:hAnsiTheme="minorHAnsi" w:cstheme="minorHAnsi"/>
          <w:sz w:val="22"/>
          <w:szCs w:val="22"/>
        </w:rPr>
        <w:t xml:space="preserve">After receiving routine immunization : DPT, BCG, measles </w:t>
      </w:r>
    </w:p>
    <w:p w:rsidR="00EE4F48" w:rsidRPr="004F497D" w:rsidRDefault="00EE4F48" w:rsidP="002F00A7">
      <w:pPr>
        <w:pStyle w:val="Default"/>
        <w:numPr>
          <w:ilvl w:val="0"/>
          <w:numId w:val="1"/>
        </w:numPr>
        <w:ind w:right="459"/>
        <w:rPr>
          <w:rFonts w:asciiTheme="minorHAnsi" w:hAnsiTheme="minorHAnsi" w:cstheme="minorHAnsi"/>
          <w:sz w:val="22"/>
          <w:szCs w:val="22"/>
        </w:rPr>
      </w:pPr>
      <w:r w:rsidRPr="004F497D">
        <w:rPr>
          <w:rFonts w:asciiTheme="minorHAnsi" w:hAnsiTheme="minorHAnsi" w:cstheme="minorHAnsi"/>
          <w:sz w:val="22"/>
          <w:szCs w:val="22"/>
        </w:rPr>
        <w:t xml:space="preserve">Extreme sunburn </w:t>
      </w:r>
    </w:p>
    <w:p w:rsidR="00EE4F48" w:rsidRPr="004F497D" w:rsidRDefault="00EE4F48" w:rsidP="002F00A7">
      <w:pPr>
        <w:pStyle w:val="Default"/>
        <w:ind w:right="459"/>
        <w:rPr>
          <w:rFonts w:asciiTheme="minorHAnsi" w:hAnsiTheme="minorHAnsi" w:cstheme="minorHAnsi"/>
          <w:sz w:val="22"/>
          <w:szCs w:val="22"/>
        </w:rPr>
      </w:pPr>
    </w:p>
    <w:p w:rsidR="00EE4F48" w:rsidRPr="004F497D" w:rsidRDefault="00EE4F48" w:rsidP="002F00A7">
      <w:pPr>
        <w:pStyle w:val="Heading3"/>
        <w:ind w:right="459"/>
        <w:rPr>
          <w:rFonts w:asciiTheme="minorHAnsi" w:hAnsiTheme="minorHAnsi" w:cstheme="minorHAnsi"/>
          <w:sz w:val="22"/>
          <w:szCs w:val="22"/>
        </w:rPr>
      </w:pPr>
      <w:bookmarkStart w:id="12" w:name="_Toc536666689"/>
      <w:r w:rsidRPr="004F497D">
        <w:rPr>
          <w:rFonts w:asciiTheme="minorHAnsi" w:hAnsiTheme="minorHAnsi" w:cstheme="minorHAnsi"/>
          <w:sz w:val="22"/>
          <w:szCs w:val="22"/>
        </w:rPr>
        <w:t>Symptoms associated with fever</w:t>
      </w:r>
      <w:bookmarkEnd w:id="12"/>
      <w:r w:rsidRPr="004F497D">
        <w:rPr>
          <w:rFonts w:asciiTheme="minorHAnsi" w:hAnsiTheme="minorHAnsi" w:cstheme="minorHAnsi"/>
          <w:sz w:val="22"/>
          <w:szCs w:val="22"/>
        </w:rPr>
        <w:t xml:space="preserve"> </w:t>
      </w:r>
    </w:p>
    <w:p w:rsidR="001D613C" w:rsidRPr="004F497D" w:rsidRDefault="001D613C" w:rsidP="002F00A7">
      <w:pPr>
        <w:pStyle w:val="ListParagraph"/>
        <w:numPr>
          <w:ilvl w:val="0"/>
          <w:numId w:val="6"/>
        </w:numPr>
        <w:autoSpaceDE w:val="0"/>
        <w:autoSpaceDN w:val="0"/>
        <w:adjustRightInd w:val="0"/>
        <w:spacing w:after="0" w:line="240" w:lineRule="auto"/>
        <w:ind w:right="459"/>
        <w:rPr>
          <w:rFonts w:eastAsia="HelveticaNeue-Roman" w:cstheme="minorHAnsi"/>
        </w:rPr>
      </w:pPr>
      <w:r w:rsidRPr="004F497D">
        <w:rPr>
          <w:rFonts w:eastAsia="HelveticaNeue-Roman" w:cstheme="minorHAnsi"/>
        </w:rPr>
        <w:t>Chills: feeling cold even though body temperature is high.</w:t>
      </w:r>
    </w:p>
    <w:p w:rsidR="001D613C" w:rsidRPr="004F497D" w:rsidRDefault="001D613C" w:rsidP="002F00A7">
      <w:pPr>
        <w:pStyle w:val="Default"/>
        <w:numPr>
          <w:ilvl w:val="0"/>
          <w:numId w:val="6"/>
        </w:numPr>
        <w:ind w:right="459"/>
        <w:rPr>
          <w:rFonts w:asciiTheme="minorHAnsi" w:eastAsia="HelveticaNeue-Roman" w:hAnsiTheme="minorHAnsi" w:cstheme="minorHAnsi"/>
          <w:sz w:val="22"/>
          <w:szCs w:val="22"/>
        </w:rPr>
      </w:pPr>
      <w:r w:rsidRPr="004F497D">
        <w:rPr>
          <w:rFonts w:asciiTheme="minorHAnsi" w:eastAsia="HelveticaNeue-Roman" w:hAnsiTheme="minorHAnsi" w:cstheme="minorHAnsi"/>
          <w:sz w:val="22"/>
          <w:szCs w:val="22"/>
        </w:rPr>
        <w:t>Rigor: a severe chill with chattering of the teeth and severe shivering.</w:t>
      </w:r>
    </w:p>
    <w:p w:rsidR="001D613C" w:rsidRPr="004F497D" w:rsidRDefault="001D613C" w:rsidP="002F00A7">
      <w:pPr>
        <w:pStyle w:val="Default"/>
        <w:numPr>
          <w:ilvl w:val="0"/>
          <w:numId w:val="6"/>
        </w:numPr>
        <w:ind w:right="459"/>
        <w:rPr>
          <w:rFonts w:asciiTheme="minorHAnsi" w:eastAsia="HelveticaNeue-Roman" w:hAnsiTheme="minorHAnsi" w:cstheme="minorHAnsi"/>
          <w:sz w:val="22"/>
          <w:szCs w:val="22"/>
        </w:rPr>
      </w:pPr>
      <w:r w:rsidRPr="004F497D">
        <w:rPr>
          <w:rFonts w:asciiTheme="minorHAnsi" w:eastAsia="HelveticaNeue-Roman" w:hAnsiTheme="minorHAnsi" w:cstheme="minorHAnsi"/>
          <w:sz w:val="22"/>
          <w:szCs w:val="22"/>
        </w:rPr>
        <w:t>Rashes:</w:t>
      </w:r>
      <w:r w:rsidR="006B37ED" w:rsidRPr="004F497D">
        <w:rPr>
          <w:rFonts w:asciiTheme="minorHAnsi" w:hAnsiTheme="minorHAnsi" w:cstheme="minorHAnsi"/>
          <w:sz w:val="22"/>
          <w:szCs w:val="22"/>
        </w:rPr>
        <w:t xml:space="preserve"> </w:t>
      </w:r>
      <w:r w:rsidR="006B37ED" w:rsidRPr="004F497D">
        <w:rPr>
          <w:rFonts w:asciiTheme="minorHAnsi" w:eastAsia="HelveticaNeue-Roman" w:hAnsiTheme="minorHAnsi" w:cstheme="minorHAnsi"/>
          <w:sz w:val="22"/>
          <w:szCs w:val="22"/>
        </w:rPr>
        <w:t>A rash is a noticeable change in the texture or color of your skin. Your skin may become scaly, bumpy, itchy, or otherwise irritated.</w:t>
      </w:r>
    </w:p>
    <w:p w:rsidR="001D613C" w:rsidRPr="004F497D" w:rsidRDefault="001D613C" w:rsidP="002F00A7">
      <w:pPr>
        <w:pStyle w:val="Default"/>
        <w:numPr>
          <w:ilvl w:val="0"/>
          <w:numId w:val="6"/>
        </w:numPr>
        <w:ind w:right="459"/>
        <w:rPr>
          <w:rFonts w:asciiTheme="minorHAnsi" w:eastAsia="HelveticaNeue-Roman" w:hAnsiTheme="minorHAnsi" w:cstheme="minorHAnsi"/>
          <w:sz w:val="22"/>
          <w:szCs w:val="22"/>
        </w:rPr>
      </w:pPr>
      <w:r w:rsidRPr="004F497D">
        <w:rPr>
          <w:rFonts w:asciiTheme="minorHAnsi" w:eastAsia="HelveticaNeue-Roman" w:hAnsiTheme="minorHAnsi" w:cstheme="minorHAnsi"/>
          <w:sz w:val="22"/>
          <w:szCs w:val="22"/>
        </w:rPr>
        <w:t>Cough:</w:t>
      </w:r>
      <w:r w:rsidR="006B37ED" w:rsidRPr="004F497D">
        <w:rPr>
          <w:rFonts w:asciiTheme="minorHAnsi" w:hAnsiTheme="minorHAnsi" w:cstheme="minorHAnsi"/>
          <w:sz w:val="22"/>
          <w:szCs w:val="22"/>
        </w:rPr>
        <w:t xml:space="preserve"> </w:t>
      </w:r>
      <w:r w:rsidR="006B37ED" w:rsidRPr="004F497D">
        <w:rPr>
          <w:rFonts w:asciiTheme="minorHAnsi" w:eastAsia="HelveticaNeue-Roman" w:hAnsiTheme="minorHAnsi" w:cstheme="minorHAnsi"/>
          <w:sz w:val="22"/>
          <w:szCs w:val="22"/>
        </w:rPr>
        <w:t>Coughing is your body’s way of getting rid of an irritant. When something irritates your throat or airway, your nervous system sends an alert to your brain. Your brain responds by telling the muscles in your chest and abdomen to contract and expel a burst of air. A cough is an important defensive reflex that helps protect your body from irritants like mucus, smoke, and allergens such as dust, mold, and pollen. Coughing is a symptom of many illnesses and conditions. Sometimes, the characteristics of your cough can give you a clue to its cause.</w:t>
      </w:r>
    </w:p>
    <w:p w:rsidR="001D613C" w:rsidRPr="004F497D" w:rsidRDefault="001D613C" w:rsidP="002F00A7">
      <w:pPr>
        <w:pStyle w:val="Default"/>
        <w:numPr>
          <w:ilvl w:val="0"/>
          <w:numId w:val="6"/>
        </w:numPr>
        <w:ind w:right="459"/>
        <w:rPr>
          <w:rFonts w:asciiTheme="minorHAnsi" w:eastAsia="HelveticaNeue-Roman" w:hAnsiTheme="minorHAnsi" w:cstheme="minorHAnsi"/>
          <w:sz w:val="22"/>
          <w:szCs w:val="22"/>
        </w:rPr>
      </w:pPr>
      <w:r w:rsidRPr="004F497D">
        <w:rPr>
          <w:rFonts w:asciiTheme="minorHAnsi" w:eastAsia="HelveticaNeue-Roman" w:hAnsiTheme="minorHAnsi" w:cstheme="minorHAnsi"/>
          <w:sz w:val="22"/>
          <w:szCs w:val="22"/>
        </w:rPr>
        <w:t>Headache:</w:t>
      </w:r>
      <w:r w:rsidR="006B37ED" w:rsidRPr="004F497D">
        <w:rPr>
          <w:rFonts w:asciiTheme="minorHAnsi" w:hAnsiTheme="minorHAnsi" w:cstheme="minorHAnsi"/>
          <w:sz w:val="22"/>
          <w:szCs w:val="22"/>
        </w:rPr>
        <w:t xml:space="preserve"> </w:t>
      </w:r>
      <w:r w:rsidR="006B37ED" w:rsidRPr="004F497D">
        <w:rPr>
          <w:rFonts w:asciiTheme="minorHAnsi" w:eastAsia="HelveticaNeue-Roman" w:hAnsiTheme="minorHAnsi" w:cstheme="minorHAnsi"/>
          <w:sz w:val="22"/>
          <w:szCs w:val="22"/>
        </w:rPr>
        <w:t>A headache is a very common condition that causes pain and discomfort in the head, scalp, or neck.</w:t>
      </w:r>
    </w:p>
    <w:p w:rsidR="001D613C" w:rsidRPr="004F497D" w:rsidRDefault="001D613C" w:rsidP="002F00A7">
      <w:pPr>
        <w:pStyle w:val="Default"/>
        <w:numPr>
          <w:ilvl w:val="0"/>
          <w:numId w:val="6"/>
        </w:numPr>
        <w:ind w:right="459"/>
        <w:rPr>
          <w:rFonts w:asciiTheme="minorHAnsi" w:eastAsia="HelveticaNeue-Roman" w:hAnsiTheme="minorHAnsi" w:cstheme="minorHAnsi"/>
          <w:sz w:val="22"/>
          <w:szCs w:val="22"/>
        </w:rPr>
      </w:pPr>
      <w:r w:rsidRPr="004F497D">
        <w:rPr>
          <w:rFonts w:asciiTheme="minorHAnsi" w:eastAsia="HelveticaNeue-Roman" w:hAnsiTheme="minorHAnsi" w:cstheme="minorHAnsi"/>
          <w:sz w:val="22"/>
          <w:szCs w:val="22"/>
        </w:rPr>
        <w:t>Dysuria:</w:t>
      </w:r>
      <w:r w:rsidR="006B37ED" w:rsidRPr="004F497D">
        <w:rPr>
          <w:rFonts w:asciiTheme="minorHAnsi" w:eastAsia="HelveticaNeue-Roman" w:hAnsiTheme="minorHAnsi" w:cstheme="minorHAnsi"/>
          <w:sz w:val="22"/>
          <w:szCs w:val="22"/>
        </w:rPr>
        <w:t xml:space="preserve"> Painful urination</w:t>
      </w:r>
    </w:p>
    <w:p w:rsidR="001D613C" w:rsidRPr="004F497D" w:rsidRDefault="001D613C" w:rsidP="002F00A7">
      <w:pPr>
        <w:pStyle w:val="Default"/>
        <w:numPr>
          <w:ilvl w:val="0"/>
          <w:numId w:val="6"/>
        </w:numPr>
        <w:ind w:right="459"/>
        <w:rPr>
          <w:rFonts w:asciiTheme="minorHAnsi" w:eastAsia="HelveticaNeue-Roman" w:hAnsiTheme="minorHAnsi" w:cstheme="minorHAnsi"/>
          <w:sz w:val="22"/>
          <w:szCs w:val="22"/>
        </w:rPr>
      </w:pPr>
      <w:r w:rsidRPr="004F497D">
        <w:rPr>
          <w:rFonts w:asciiTheme="minorHAnsi" w:eastAsia="HelveticaNeue-Roman" w:hAnsiTheme="minorHAnsi" w:cstheme="minorHAnsi"/>
          <w:sz w:val="22"/>
          <w:szCs w:val="22"/>
        </w:rPr>
        <w:t>Arthralgia:</w:t>
      </w:r>
      <w:r w:rsidR="006B37ED" w:rsidRPr="004F497D">
        <w:rPr>
          <w:rFonts w:asciiTheme="minorHAnsi" w:eastAsia="HelveticaNeue-Roman" w:hAnsiTheme="minorHAnsi" w:cstheme="minorHAnsi"/>
          <w:sz w:val="22"/>
          <w:szCs w:val="22"/>
        </w:rPr>
        <w:t xml:space="preserve"> Joint stiffness</w:t>
      </w:r>
    </w:p>
    <w:p w:rsidR="006B37ED" w:rsidRPr="004F497D" w:rsidRDefault="006B37ED" w:rsidP="002F00A7">
      <w:pPr>
        <w:pStyle w:val="Default"/>
        <w:numPr>
          <w:ilvl w:val="0"/>
          <w:numId w:val="6"/>
        </w:numPr>
        <w:ind w:right="459"/>
        <w:rPr>
          <w:rFonts w:asciiTheme="minorHAnsi" w:eastAsia="HelveticaNeue-Roman" w:hAnsiTheme="minorHAnsi" w:cstheme="minorHAnsi"/>
          <w:sz w:val="22"/>
          <w:szCs w:val="22"/>
        </w:rPr>
      </w:pPr>
      <w:r w:rsidRPr="004F497D">
        <w:rPr>
          <w:rFonts w:asciiTheme="minorHAnsi" w:eastAsia="HelveticaNeue-Roman" w:hAnsiTheme="minorHAnsi" w:cstheme="minorHAnsi"/>
          <w:sz w:val="22"/>
          <w:szCs w:val="22"/>
        </w:rPr>
        <w:t>Arthritis: Inflammation of a joint</w:t>
      </w:r>
    </w:p>
    <w:p w:rsidR="001D613C" w:rsidRPr="004F497D" w:rsidRDefault="001D613C" w:rsidP="002F00A7">
      <w:pPr>
        <w:pStyle w:val="Default"/>
        <w:numPr>
          <w:ilvl w:val="0"/>
          <w:numId w:val="6"/>
        </w:numPr>
        <w:ind w:right="459"/>
        <w:rPr>
          <w:rFonts w:asciiTheme="minorHAnsi" w:eastAsia="HelveticaNeue-Roman" w:hAnsiTheme="minorHAnsi" w:cstheme="minorHAnsi"/>
          <w:sz w:val="22"/>
          <w:szCs w:val="22"/>
        </w:rPr>
      </w:pPr>
      <w:r w:rsidRPr="004F497D">
        <w:rPr>
          <w:rFonts w:asciiTheme="minorHAnsi" w:eastAsia="HelveticaNeue-Roman" w:hAnsiTheme="minorHAnsi" w:cstheme="minorHAnsi"/>
          <w:sz w:val="22"/>
          <w:szCs w:val="22"/>
        </w:rPr>
        <w:t>Myalgia:</w:t>
      </w:r>
      <w:r w:rsidR="006B37ED" w:rsidRPr="004F497D">
        <w:rPr>
          <w:rFonts w:asciiTheme="minorHAnsi" w:eastAsia="HelveticaNeue-Roman" w:hAnsiTheme="minorHAnsi" w:cstheme="minorHAnsi"/>
          <w:sz w:val="22"/>
          <w:szCs w:val="22"/>
        </w:rPr>
        <w:t xml:space="preserve"> Muscle aches</w:t>
      </w:r>
    </w:p>
    <w:p w:rsidR="006B37ED" w:rsidRPr="004F497D" w:rsidRDefault="006B37ED" w:rsidP="002F00A7">
      <w:pPr>
        <w:pStyle w:val="Default"/>
        <w:ind w:right="459"/>
        <w:rPr>
          <w:rFonts w:asciiTheme="minorHAnsi" w:eastAsia="HelveticaNeue-Roman" w:hAnsiTheme="minorHAnsi" w:cstheme="minorHAnsi"/>
          <w:sz w:val="22"/>
          <w:szCs w:val="22"/>
        </w:rPr>
      </w:pPr>
    </w:p>
    <w:p w:rsidR="006B37ED" w:rsidRPr="004F497D" w:rsidRDefault="0087543F" w:rsidP="002F00A7">
      <w:pPr>
        <w:pStyle w:val="Heading3"/>
        <w:ind w:right="459"/>
        <w:rPr>
          <w:rFonts w:asciiTheme="minorHAnsi" w:eastAsia="HelveticaNeue-Roman" w:hAnsiTheme="minorHAnsi" w:cstheme="minorHAnsi"/>
          <w:sz w:val="22"/>
          <w:szCs w:val="22"/>
        </w:rPr>
      </w:pPr>
      <w:bookmarkStart w:id="13" w:name="_Toc536666690"/>
      <w:r w:rsidRPr="004F497D">
        <w:rPr>
          <w:rFonts w:asciiTheme="minorHAnsi" w:eastAsia="HelveticaNeue-Roman" w:hAnsiTheme="minorHAnsi" w:cstheme="minorHAnsi"/>
          <w:sz w:val="22"/>
          <w:szCs w:val="22"/>
        </w:rPr>
        <w:t>Signs of serious illness</w:t>
      </w:r>
      <w:bookmarkEnd w:id="13"/>
    </w:p>
    <w:p w:rsidR="006B37ED" w:rsidRPr="004F497D" w:rsidRDefault="006B37ED" w:rsidP="002F00A7">
      <w:pPr>
        <w:pStyle w:val="Default"/>
        <w:numPr>
          <w:ilvl w:val="0"/>
          <w:numId w:val="2"/>
        </w:numPr>
        <w:ind w:right="459"/>
        <w:rPr>
          <w:rFonts w:asciiTheme="minorHAnsi" w:eastAsia="HelveticaNeue-Roman" w:hAnsiTheme="minorHAnsi" w:cstheme="minorHAnsi"/>
          <w:sz w:val="22"/>
          <w:szCs w:val="22"/>
        </w:rPr>
      </w:pPr>
      <w:r w:rsidRPr="004F497D">
        <w:rPr>
          <w:rFonts w:asciiTheme="minorHAnsi" w:eastAsia="HelveticaNeue-Roman" w:hAnsiTheme="minorHAnsi" w:cstheme="minorHAnsi"/>
          <w:sz w:val="22"/>
          <w:szCs w:val="22"/>
        </w:rPr>
        <w:t>Sepsis and shock</w:t>
      </w:r>
    </w:p>
    <w:p w:rsidR="006B37ED" w:rsidRPr="004F497D" w:rsidRDefault="006B37ED" w:rsidP="002F00A7">
      <w:pPr>
        <w:pStyle w:val="Default"/>
        <w:numPr>
          <w:ilvl w:val="0"/>
          <w:numId w:val="2"/>
        </w:numPr>
        <w:ind w:right="459"/>
        <w:rPr>
          <w:rFonts w:asciiTheme="minorHAnsi" w:eastAsia="HelveticaNeue-Roman" w:hAnsiTheme="minorHAnsi" w:cstheme="minorHAnsi"/>
          <w:sz w:val="22"/>
          <w:szCs w:val="22"/>
        </w:rPr>
      </w:pPr>
      <w:r w:rsidRPr="004F497D">
        <w:rPr>
          <w:rFonts w:asciiTheme="minorHAnsi" w:eastAsia="HelveticaNeue-Roman" w:hAnsiTheme="minorHAnsi" w:cstheme="minorHAnsi"/>
          <w:sz w:val="22"/>
          <w:szCs w:val="22"/>
        </w:rPr>
        <w:t>Systemic illness: Meningism, seizures,</w:t>
      </w:r>
      <w:r w:rsidR="00D43B97" w:rsidRPr="004F497D">
        <w:rPr>
          <w:rFonts w:asciiTheme="minorHAnsi" w:eastAsia="HelveticaNeue-Roman" w:hAnsiTheme="minorHAnsi" w:cstheme="minorHAnsi"/>
          <w:sz w:val="22"/>
          <w:szCs w:val="22"/>
        </w:rPr>
        <w:t xml:space="preserve"> confusion,</w:t>
      </w:r>
      <w:r w:rsidRPr="004F497D">
        <w:rPr>
          <w:rFonts w:asciiTheme="minorHAnsi" w:eastAsia="HelveticaNeue-Roman" w:hAnsiTheme="minorHAnsi" w:cstheme="minorHAnsi"/>
          <w:sz w:val="22"/>
          <w:szCs w:val="22"/>
        </w:rPr>
        <w:t xml:space="preserve"> </w:t>
      </w:r>
      <w:r w:rsidR="00D43B97" w:rsidRPr="004F497D">
        <w:rPr>
          <w:rFonts w:asciiTheme="minorHAnsi" w:eastAsia="HelveticaNeue-Roman" w:hAnsiTheme="minorHAnsi" w:cstheme="minorHAnsi"/>
          <w:sz w:val="22"/>
          <w:szCs w:val="22"/>
        </w:rPr>
        <w:t>photophobia, persistent vomiting, rigid abdomen, rash</w:t>
      </w:r>
      <w:r w:rsidRPr="004F497D">
        <w:rPr>
          <w:rFonts w:asciiTheme="minorHAnsi" w:eastAsia="HelveticaNeue-Roman" w:hAnsiTheme="minorHAnsi" w:cstheme="minorHAnsi"/>
          <w:sz w:val="22"/>
          <w:szCs w:val="22"/>
        </w:rPr>
        <w:t xml:space="preserve">, </w:t>
      </w:r>
      <w:r w:rsidR="00D43B97" w:rsidRPr="004F497D">
        <w:rPr>
          <w:rFonts w:asciiTheme="minorHAnsi" w:eastAsia="HelveticaNeue-Roman" w:hAnsiTheme="minorHAnsi" w:cstheme="minorHAnsi"/>
          <w:sz w:val="22"/>
          <w:szCs w:val="22"/>
        </w:rPr>
        <w:t xml:space="preserve">difficult breathing, chest pain, </w:t>
      </w:r>
      <w:r w:rsidRPr="004F497D">
        <w:rPr>
          <w:rFonts w:asciiTheme="minorHAnsi" w:eastAsia="HelveticaNeue-Roman" w:hAnsiTheme="minorHAnsi" w:cstheme="minorHAnsi"/>
          <w:sz w:val="22"/>
          <w:szCs w:val="22"/>
        </w:rPr>
        <w:t>etc.</w:t>
      </w:r>
    </w:p>
    <w:p w:rsidR="006B37ED" w:rsidRPr="004F497D" w:rsidRDefault="006B37ED" w:rsidP="002F00A7">
      <w:pPr>
        <w:pStyle w:val="Default"/>
        <w:numPr>
          <w:ilvl w:val="0"/>
          <w:numId w:val="2"/>
        </w:numPr>
        <w:ind w:right="459"/>
        <w:rPr>
          <w:rFonts w:asciiTheme="minorHAnsi" w:eastAsia="HelveticaNeue-Roman" w:hAnsiTheme="minorHAnsi" w:cstheme="minorHAnsi"/>
          <w:sz w:val="22"/>
          <w:szCs w:val="22"/>
        </w:rPr>
      </w:pPr>
      <w:r w:rsidRPr="004F497D">
        <w:rPr>
          <w:rFonts w:asciiTheme="minorHAnsi" w:eastAsia="HelveticaNeue-Roman" w:hAnsiTheme="minorHAnsi" w:cstheme="minorHAnsi"/>
          <w:sz w:val="22"/>
          <w:szCs w:val="22"/>
        </w:rPr>
        <w:t>Special general condition: Pregnancy, malnutrition, immune suppression, splenectomy, chronic disease, very young aged or very old aged</w:t>
      </w:r>
    </w:p>
    <w:p w:rsidR="00EE4F48" w:rsidRPr="004F497D" w:rsidRDefault="00EE4F48" w:rsidP="002F00A7">
      <w:pPr>
        <w:pStyle w:val="Default"/>
        <w:ind w:right="459"/>
        <w:rPr>
          <w:rFonts w:asciiTheme="minorHAnsi" w:hAnsiTheme="minorHAnsi" w:cstheme="minorHAnsi"/>
          <w:sz w:val="22"/>
          <w:szCs w:val="22"/>
        </w:rPr>
      </w:pPr>
    </w:p>
    <w:p w:rsidR="00EE4F48" w:rsidRPr="004F497D" w:rsidRDefault="00EE4F48" w:rsidP="002F00A7">
      <w:pPr>
        <w:pStyle w:val="Heading3"/>
        <w:ind w:right="459"/>
        <w:rPr>
          <w:rFonts w:asciiTheme="minorHAnsi" w:hAnsiTheme="minorHAnsi" w:cstheme="minorHAnsi"/>
          <w:sz w:val="22"/>
          <w:szCs w:val="22"/>
        </w:rPr>
      </w:pPr>
      <w:bookmarkStart w:id="14" w:name="_Toc536666691"/>
      <w:r w:rsidRPr="004F497D">
        <w:rPr>
          <w:rFonts w:asciiTheme="minorHAnsi" w:hAnsiTheme="minorHAnsi" w:cstheme="minorHAnsi"/>
          <w:sz w:val="22"/>
          <w:szCs w:val="22"/>
        </w:rPr>
        <w:t>How to measure the temperature</w:t>
      </w:r>
      <w:bookmarkEnd w:id="14"/>
      <w:r w:rsidRPr="004F497D">
        <w:rPr>
          <w:rFonts w:asciiTheme="minorHAnsi" w:hAnsiTheme="minorHAnsi" w:cstheme="minorHAnsi"/>
          <w:sz w:val="22"/>
          <w:szCs w:val="22"/>
        </w:rPr>
        <w:t xml:space="preserve"> </w:t>
      </w:r>
    </w:p>
    <w:p w:rsidR="00EE4F48" w:rsidRPr="004F497D" w:rsidRDefault="00EE4F48" w:rsidP="002F00A7">
      <w:pPr>
        <w:pStyle w:val="Default"/>
        <w:numPr>
          <w:ilvl w:val="0"/>
          <w:numId w:val="7"/>
        </w:numPr>
        <w:spacing w:after="14"/>
        <w:ind w:right="459"/>
        <w:rPr>
          <w:rFonts w:asciiTheme="minorHAnsi" w:hAnsiTheme="minorHAnsi" w:cstheme="minorHAnsi"/>
          <w:sz w:val="22"/>
          <w:szCs w:val="22"/>
        </w:rPr>
      </w:pPr>
      <w:r w:rsidRPr="004F497D">
        <w:rPr>
          <w:rFonts w:asciiTheme="minorHAnsi" w:hAnsiTheme="minorHAnsi" w:cstheme="minorHAnsi"/>
          <w:sz w:val="22"/>
          <w:szCs w:val="22"/>
        </w:rPr>
        <w:t xml:space="preserve">Axilla </w:t>
      </w:r>
      <w:r w:rsidR="006B37ED" w:rsidRPr="004F497D">
        <w:rPr>
          <w:rFonts w:asciiTheme="minorHAnsi" w:hAnsiTheme="minorHAnsi" w:cstheme="minorHAnsi"/>
          <w:sz w:val="22"/>
          <w:szCs w:val="22"/>
        </w:rPr>
        <w:t>(+1°F or +0.5°</w:t>
      </w:r>
      <w:r w:rsidR="00A83150" w:rsidRPr="004F497D">
        <w:rPr>
          <w:rFonts w:asciiTheme="minorHAnsi" w:hAnsiTheme="minorHAnsi" w:cstheme="minorHAnsi"/>
          <w:sz w:val="22"/>
          <w:szCs w:val="22"/>
        </w:rPr>
        <w:t>C)</w:t>
      </w:r>
      <w:r w:rsidR="006B37ED" w:rsidRPr="004F497D">
        <w:rPr>
          <w:rFonts w:asciiTheme="minorHAnsi" w:hAnsiTheme="minorHAnsi" w:cstheme="minorHAnsi"/>
          <w:sz w:val="22"/>
          <w:szCs w:val="22"/>
        </w:rPr>
        <w:t>: Proper measurement of axillary temperature takes 5 minutes.</w:t>
      </w:r>
    </w:p>
    <w:p w:rsidR="00EE4F48" w:rsidRPr="004F497D" w:rsidRDefault="00EE4F48" w:rsidP="002F00A7">
      <w:pPr>
        <w:pStyle w:val="Default"/>
        <w:numPr>
          <w:ilvl w:val="0"/>
          <w:numId w:val="7"/>
        </w:numPr>
        <w:spacing w:after="14"/>
        <w:ind w:right="459"/>
        <w:rPr>
          <w:rFonts w:asciiTheme="minorHAnsi" w:hAnsiTheme="minorHAnsi" w:cstheme="minorHAnsi"/>
          <w:sz w:val="22"/>
          <w:szCs w:val="22"/>
        </w:rPr>
      </w:pPr>
      <w:r w:rsidRPr="004F497D">
        <w:rPr>
          <w:rFonts w:asciiTheme="minorHAnsi" w:hAnsiTheme="minorHAnsi" w:cstheme="minorHAnsi"/>
          <w:sz w:val="22"/>
          <w:szCs w:val="22"/>
        </w:rPr>
        <w:t xml:space="preserve">Orally </w:t>
      </w:r>
    </w:p>
    <w:p w:rsidR="00EE4F48" w:rsidRPr="004F497D" w:rsidRDefault="00EE4F48" w:rsidP="002F00A7">
      <w:pPr>
        <w:pStyle w:val="Default"/>
        <w:numPr>
          <w:ilvl w:val="0"/>
          <w:numId w:val="7"/>
        </w:numPr>
        <w:ind w:right="459"/>
        <w:rPr>
          <w:rFonts w:asciiTheme="minorHAnsi" w:hAnsiTheme="minorHAnsi" w:cstheme="minorHAnsi"/>
          <w:sz w:val="22"/>
          <w:szCs w:val="22"/>
        </w:rPr>
      </w:pPr>
      <w:r w:rsidRPr="004F497D">
        <w:rPr>
          <w:rFonts w:asciiTheme="minorHAnsi" w:hAnsiTheme="minorHAnsi" w:cstheme="minorHAnsi"/>
          <w:sz w:val="22"/>
          <w:szCs w:val="22"/>
        </w:rPr>
        <w:t xml:space="preserve">Per rectally </w:t>
      </w:r>
    </w:p>
    <w:p w:rsidR="00EE4F48" w:rsidRPr="004F497D" w:rsidRDefault="00EE4F48" w:rsidP="002F00A7">
      <w:pPr>
        <w:pStyle w:val="Default"/>
        <w:ind w:right="459"/>
        <w:rPr>
          <w:rFonts w:asciiTheme="minorHAnsi" w:hAnsiTheme="minorHAnsi" w:cstheme="minorHAnsi"/>
          <w:sz w:val="22"/>
          <w:szCs w:val="22"/>
        </w:rPr>
      </w:pPr>
    </w:p>
    <w:p w:rsidR="00EE4F48" w:rsidRPr="004F497D" w:rsidRDefault="00EE4F48" w:rsidP="002F00A7">
      <w:pPr>
        <w:pStyle w:val="Heading3"/>
        <w:ind w:right="459"/>
        <w:rPr>
          <w:rFonts w:asciiTheme="minorHAnsi" w:hAnsiTheme="minorHAnsi" w:cstheme="minorHAnsi"/>
          <w:sz w:val="22"/>
          <w:szCs w:val="22"/>
        </w:rPr>
      </w:pPr>
      <w:bookmarkStart w:id="15" w:name="_Toc536666692"/>
      <w:r w:rsidRPr="004F497D">
        <w:rPr>
          <w:rFonts w:asciiTheme="minorHAnsi" w:hAnsiTheme="minorHAnsi" w:cstheme="minorHAnsi"/>
          <w:sz w:val="22"/>
          <w:szCs w:val="22"/>
        </w:rPr>
        <w:t>Treatment</w:t>
      </w:r>
      <w:bookmarkEnd w:id="15"/>
      <w:r w:rsidRPr="004F497D">
        <w:rPr>
          <w:rFonts w:asciiTheme="minorHAnsi" w:hAnsiTheme="minorHAnsi" w:cstheme="minorHAnsi"/>
          <w:sz w:val="22"/>
          <w:szCs w:val="22"/>
        </w:rPr>
        <w:t xml:space="preserve"> </w:t>
      </w:r>
    </w:p>
    <w:p w:rsidR="0087543F" w:rsidRPr="004F497D" w:rsidRDefault="0087543F" w:rsidP="002F00A7">
      <w:pPr>
        <w:ind w:right="459"/>
        <w:rPr>
          <w:rFonts w:cstheme="minorHAnsi"/>
        </w:rPr>
      </w:pPr>
      <w:r w:rsidRPr="004F497D">
        <w:rPr>
          <w:rFonts w:cstheme="minorHAnsi"/>
        </w:rPr>
        <w:t>** Look for the signs of serious illness and provide appropriate treatment (E.g. Antibiotic, Anti-malaria</w:t>
      </w:r>
      <w:r w:rsidR="00A83150" w:rsidRPr="004F497D">
        <w:rPr>
          <w:rFonts w:cstheme="minorHAnsi"/>
        </w:rPr>
        <w:t>) *</w:t>
      </w:r>
      <w:r w:rsidRPr="004F497D">
        <w:rPr>
          <w:rFonts w:cstheme="minorHAnsi"/>
        </w:rPr>
        <w:t>*</w:t>
      </w:r>
    </w:p>
    <w:p w:rsidR="0087543F" w:rsidRPr="004F497D" w:rsidRDefault="0087543F" w:rsidP="002F00A7">
      <w:pPr>
        <w:ind w:right="459"/>
        <w:rPr>
          <w:rFonts w:cstheme="minorHAnsi"/>
        </w:rPr>
      </w:pPr>
      <w:r w:rsidRPr="004F497D">
        <w:rPr>
          <w:rFonts w:cstheme="minorHAnsi"/>
        </w:rPr>
        <w:t>If fever over 38°C:</w:t>
      </w:r>
    </w:p>
    <w:p w:rsidR="0087543F" w:rsidRPr="004F497D" w:rsidRDefault="0087543F" w:rsidP="002F00A7">
      <w:pPr>
        <w:pStyle w:val="ListParagraph"/>
        <w:numPr>
          <w:ilvl w:val="0"/>
          <w:numId w:val="2"/>
        </w:numPr>
        <w:ind w:right="459"/>
        <w:rPr>
          <w:rFonts w:cstheme="minorHAnsi"/>
        </w:rPr>
      </w:pPr>
      <w:r w:rsidRPr="004F497D">
        <w:rPr>
          <w:rFonts w:cstheme="minorHAnsi"/>
        </w:rPr>
        <w:t>Remove any unnecessary clothing</w:t>
      </w:r>
    </w:p>
    <w:p w:rsidR="0087543F" w:rsidRPr="004F497D" w:rsidRDefault="0087543F" w:rsidP="002F00A7">
      <w:pPr>
        <w:pStyle w:val="ListParagraph"/>
        <w:numPr>
          <w:ilvl w:val="0"/>
          <w:numId w:val="2"/>
        </w:numPr>
        <w:ind w:right="459"/>
        <w:rPr>
          <w:rFonts w:cstheme="minorHAnsi"/>
        </w:rPr>
      </w:pPr>
      <w:r w:rsidRPr="004F497D">
        <w:rPr>
          <w:rFonts w:cstheme="minorHAnsi"/>
        </w:rPr>
        <w:t>Remove blankets</w:t>
      </w:r>
    </w:p>
    <w:p w:rsidR="0087543F" w:rsidRPr="004F497D" w:rsidRDefault="0087543F" w:rsidP="002F00A7">
      <w:pPr>
        <w:pStyle w:val="ListParagraph"/>
        <w:numPr>
          <w:ilvl w:val="0"/>
          <w:numId w:val="2"/>
        </w:numPr>
        <w:ind w:right="459"/>
        <w:rPr>
          <w:rFonts w:cstheme="minorHAnsi"/>
        </w:rPr>
      </w:pPr>
      <w:r w:rsidRPr="004F497D">
        <w:rPr>
          <w:rFonts w:cstheme="minorHAnsi"/>
        </w:rPr>
        <w:t>Start tepid sponging</w:t>
      </w:r>
    </w:p>
    <w:p w:rsidR="0087543F" w:rsidRPr="004F497D" w:rsidRDefault="0087543F" w:rsidP="002F00A7">
      <w:pPr>
        <w:pStyle w:val="ListParagraph"/>
        <w:numPr>
          <w:ilvl w:val="0"/>
          <w:numId w:val="2"/>
        </w:numPr>
        <w:ind w:right="459"/>
        <w:rPr>
          <w:rFonts w:cstheme="minorHAnsi"/>
        </w:rPr>
      </w:pPr>
      <w:r w:rsidRPr="004F497D">
        <w:rPr>
          <w:rFonts w:cstheme="minorHAnsi"/>
        </w:rPr>
        <w:t>Give Paracetamol P.O (Adult: 1g QID (Max 4 g/day), Child: 15 mg/kg (Max 2g/day)</w:t>
      </w:r>
    </w:p>
    <w:p w:rsidR="0087543F" w:rsidRPr="004F497D" w:rsidRDefault="0087543F" w:rsidP="002F00A7">
      <w:pPr>
        <w:pStyle w:val="ListParagraph"/>
        <w:numPr>
          <w:ilvl w:val="0"/>
          <w:numId w:val="2"/>
        </w:numPr>
        <w:ind w:right="459"/>
        <w:rPr>
          <w:rFonts w:cstheme="minorHAnsi"/>
        </w:rPr>
      </w:pPr>
      <w:r w:rsidRPr="004F497D">
        <w:rPr>
          <w:rFonts w:cstheme="minorHAnsi"/>
        </w:rPr>
        <w:t>If fever is still high, consider to use ibuprofen P.O</w:t>
      </w:r>
      <w:r w:rsidR="00D43B97" w:rsidRPr="004F497D">
        <w:rPr>
          <w:rFonts w:cstheme="minorHAnsi"/>
        </w:rPr>
        <w:t>. (Black box warnings: All NSAIDs have cardiovascular risks and gastrointestinal risks)</w:t>
      </w:r>
    </w:p>
    <w:p w:rsidR="00EE4F48" w:rsidRPr="004F497D" w:rsidRDefault="00D43B97" w:rsidP="002F00A7">
      <w:pPr>
        <w:pStyle w:val="ListParagraph"/>
        <w:numPr>
          <w:ilvl w:val="0"/>
          <w:numId w:val="2"/>
        </w:numPr>
        <w:ind w:right="459"/>
        <w:rPr>
          <w:rFonts w:cstheme="minorHAnsi"/>
        </w:rPr>
      </w:pPr>
      <w:r w:rsidRPr="004F497D">
        <w:rPr>
          <w:rFonts w:cstheme="minorHAnsi"/>
        </w:rPr>
        <w:t>Hydrate patient (Drinking a lot, IV fluid infusion if cannot drink.)</w:t>
      </w:r>
    </w:p>
    <w:p w:rsidR="00EE4F48" w:rsidRPr="004F497D" w:rsidRDefault="00EE4F48" w:rsidP="002F00A7">
      <w:pPr>
        <w:pStyle w:val="Heading3"/>
        <w:ind w:right="459"/>
        <w:rPr>
          <w:rFonts w:asciiTheme="minorHAnsi" w:hAnsiTheme="minorHAnsi" w:cstheme="minorHAnsi"/>
          <w:sz w:val="22"/>
          <w:szCs w:val="22"/>
        </w:rPr>
      </w:pPr>
      <w:bookmarkStart w:id="16" w:name="_Toc536666693"/>
      <w:r w:rsidRPr="004F497D">
        <w:rPr>
          <w:rFonts w:asciiTheme="minorHAnsi" w:hAnsiTheme="minorHAnsi" w:cstheme="minorHAnsi"/>
          <w:sz w:val="22"/>
          <w:szCs w:val="22"/>
        </w:rPr>
        <w:t>Complication</w:t>
      </w:r>
      <w:bookmarkEnd w:id="16"/>
      <w:r w:rsidRPr="004F497D">
        <w:rPr>
          <w:rFonts w:asciiTheme="minorHAnsi" w:hAnsiTheme="minorHAnsi" w:cstheme="minorHAnsi"/>
          <w:sz w:val="22"/>
          <w:szCs w:val="22"/>
        </w:rPr>
        <w:t xml:space="preserve"> </w:t>
      </w:r>
    </w:p>
    <w:p w:rsidR="00EE4F48" w:rsidRPr="004F497D" w:rsidRDefault="00EE4F48" w:rsidP="002F00A7">
      <w:pPr>
        <w:pStyle w:val="Default"/>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 xml:space="preserve">A rapid rise or fall in temperature may cause a febrile seizure in a small percentage of children younger than age 5. </w:t>
      </w:r>
    </w:p>
    <w:p w:rsidR="00EE4F48" w:rsidRPr="004F497D" w:rsidRDefault="00EE4F48" w:rsidP="002F00A7">
      <w:pPr>
        <w:pStyle w:val="Default"/>
        <w:ind w:right="459"/>
        <w:rPr>
          <w:rFonts w:asciiTheme="minorHAnsi" w:hAnsiTheme="minorHAnsi" w:cstheme="minorHAnsi"/>
          <w:color w:val="auto"/>
          <w:sz w:val="22"/>
          <w:szCs w:val="22"/>
        </w:rPr>
      </w:pPr>
    </w:p>
    <w:p w:rsidR="00D43B97" w:rsidRPr="004F497D" w:rsidRDefault="00D43B97" w:rsidP="002F00A7">
      <w:pPr>
        <w:pStyle w:val="Heading3"/>
        <w:ind w:right="459"/>
        <w:rPr>
          <w:rFonts w:asciiTheme="minorHAnsi" w:hAnsiTheme="minorHAnsi" w:cstheme="minorHAnsi"/>
          <w:sz w:val="22"/>
          <w:szCs w:val="22"/>
        </w:rPr>
      </w:pPr>
      <w:bookmarkStart w:id="17" w:name="_Toc536666694"/>
      <w:r w:rsidRPr="004F497D">
        <w:rPr>
          <w:rFonts w:asciiTheme="minorHAnsi" w:hAnsiTheme="minorHAnsi" w:cstheme="minorHAnsi"/>
          <w:sz w:val="22"/>
          <w:szCs w:val="22"/>
        </w:rPr>
        <w:lastRenderedPageBreak/>
        <w:t>Common causes of fever in special population</w:t>
      </w:r>
      <w:bookmarkEnd w:id="17"/>
    </w:p>
    <w:tbl>
      <w:tblPr>
        <w:tblW w:w="0" w:type="auto"/>
        <w:tblLook w:val="04A0" w:firstRow="1" w:lastRow="0" w:firstColumn="1" w:lastColumn="0" w:noHBand="0" w:noVBand="1"/>
      </w:tblPr>
      <w:tblGrid>
        <w:gridCol w:w="2890"/>
        <w:gridCol w:w="2870"/>
        <w:gridCol w:w="2900"/>
      </w:tblGrid>
      <w:tr w:rsidR="00D43B97" w:rsidRPr="004F497D" w:rsidTr="009911BE">
        <w:trPr>
          <w:trHeight w:val="575"/>
        </w:trPr>
        <w:tc>
          <w:tcPr>
            <w:tcW w:w="3029" w:type="dxa"/>
            <w:vAlign w:val="center"/>
          </w:tcPr>
          <w:p w:rsidR="00D43B97" w:rsidRPr="004F497D" w:rsidRDefault="00D43B97" w:rsidP="002F00A7">
            <w:pPr>
              <w:ind w:right="459"/>
              <w:jc w:val="center"/>
              <w:rPr>
                <w:rFonts w:cstheme="minorHAnsi"/>
                <w:b/>
              </w:rPr>
            </w:pPr>
            <w:r w:rsidRPr="004F497D">
              <w:rPr>
                <w:rFonts w:cstheme="minorHAnsi"/>
                <w:b/>
              </w:rPr>
              <w:t>Pregnant women</w:t>
            </w:r>
          </w:p>
        </w:tc>
        <w:tc>
          <w:tcPr>
            <w:tcW w:w="3030" w:type="dxa"/>
            <w:vAlign w:val="center"/>
          </w:tcPr>
          <w:p w:rsidR="00D43B97" w:rsidRPr="004F497D" w:rsidRDefault="00D43B97" w:rsidP="002F00A7">
            <w:pPr>
              <w:ind w:right="459"/>
              <w:jc w:val="center"/>
              <w:rPr>
                <w:rFonts w:cstheme="minorHAnsi"/>
                <w:b/>
              </w:rPr>
            </w:pPr>
            <w:r w:rsidRPr="004F497D">
              <w:rPr>
                <w:rFonts w:cstheme="minorHAnsi"/>
                <w:b/>
              </w:rPr>
              <w:t>During delivery</w:t>
            </w:r>
          </w:p>
        </w:tc>
        <w:tc>
          <w:tcPr>
            <w:tcW w:w="3030" w:type="dxa"/>
            <w:vAlign w:val="center"/>
          </w:tcPr>
          <w:p w:rsidR="00D43B97" w:rsidRPr="004F497D" w:rsidRDefault="00D43B97" w:rsidP="002F00A7">
            <w:pPr>
              <w:ind w:right="459"/>
              <w:jc w:val="center"/>
              <w:rPr>
                <w:rFonts w:cstheme="minorHAnsi"/>
                <w:b/>
              </w:rPr>
            </w:pPr>
            <w:r w:rsidRPr="004F497D">
              <w:rPr>
                <w:rFonts w:cstheme="minorHAnsi"/>
                <w:b/>
              </w:rPr>
              <w:t>Aging people</w:t>
            </w:r>
          </w:p>
        </w:tc>
      </w:tr>
      <w:tr w:rsidR="00D43B97" w:rsidRPr="004F497D" w:rsidTr="00D43B97">
        <w:tc>
          <w:tcPr>
            <w:tcW w:w="3029" w:type="dxa"/>
          </w:tcPr>
          <w:p w:rsidR="00D43B97" w:rsidRPr="004F497D" w:rsidRDefault="00D43B97" w:rsidP="002F00A7">
            <w:pPr>
              <w:ind w:right="459"/>
              <w:rPr>
                <w:rFonts w:cstheme="minorHAnsi"/>
              </w:rPr>
            </w:pPr>
            <w:r w:rsidRPr="004F497D">
              <w:rPr>
                <w:rFonts w:cstheme="minorHAnsi"/>
              </w:rPr>
              <w:t>Malaria</w:t>
            </w:r>
          </w:p>
          <w:p w:rsidR="00D43B97" w:rsidRPr="004F497D" w:rsidRDefault="00D43B97" w:rsidP="002F00A7">
            <w:pPr>
              <w:ind w:right="459"/>
              <w:rPr>
                <w:rFonts w:cstheme="minorHAnsi"/>
              </w:rPr>
            </w:pPr>
            <w:r w:rsidRPr="004F497D">
              <w:rPr>
                <w:rFonts w:cstheme="minorHAnsi"/>
              </w:rPr>
              <w:t>Urinary and pelvic infection</w:t>
            </w:r>
          </w:p>
          <w:p w:rsidR="00D43B97" w:rsidRPr="004F497D" w:rsidRDefault="00D43B97" w:rsidP="002F00A7">
            <w:pPr>
              <w:ind w:right="459"/>
              <w:rPr>
                <w:rFonts w:cstheme="minorHAnsi"/>
              </w:rPr>
            </w:pPr>
            <w:r w:rsidRPr="004F497D">
              <w:rPr>
                <w:rFonts w:cstheme="minorHAnsi"/>
              </w:rPr>
              <w:t>Respiratory infection</w:t>
            </w:r>
          </w:p>
        </w:tc>
        <w:tc>
          <w:tcPr>
            <w:tcW w:w="3030" w:type="dxa"/>
          </w:tcPr>
          <w:p w:rsidR="00D43B97" w:rsidRPr="004F497D" w:rsidRDefault="009911BE" w:rsidP="002F00A7">
            <w:pPr>
              <w:ind w:right="459"/>
              <w:rPr>
                <w:rFonts w:cstheme="minorHAnsi"/>
              </w:rPr>
            </w:pPr>
            <w:r w:rsidRPr="004F497D">
              <w:rPr>
                <w:rFonts w:cstheme="minorHAnsi"/>
              </w:rPr>
              <w:t>Uterine</w:t>
            </w:r>
            <w:r w:rsidR="00D43B97" w:rsidRPr="004F497D">
              <w:rPr>
                <w:rFonts w:cstheme="minorHAnsi"/>
              </w:rPr>
              <w:t xml:space="preserve"> infection</w:t>
            </w:r>
          </w:p>
          <w:p w:rsidR="00D43B97" w:rsidRPr="004F497D" w:rsidRDefault="00D43B97" w:rsidP="002F00A7">
            <w:pPr>
              <w:ind w:right="459"/>
              <w:rPr>
                <w:rFonts w:cstheme="minorHAnsi"/>
              </w:rPr>
            </w:pPr>
            <w:r w:rsidRPr="004F497D">
              <w:rPr>
                <w:rFonts w:cstheme="minorHAnsi"/>
              </w:rPr>
              <w:t>Placenta retention</w:t>
            </w:r>
          </w:p>
          <w:p w:rsidR="00D43B97" w:rsidRPr="004F497D" w:rsidRDefault="00D43B97" w:rsidP="002F00A7">
            <w:pPr>
              <w:ind w:right="459"/>
              <w:rPr>
                <w:rFonts w:cstheme="minorHAnsi"/>
              </w:rPr>
            </w:pPr>
            <w:r w:rsidRPr="004F497D">
              <w:rPr>
                <w:rFonts w:cstheme="minorHAnsi"/>
              </w:rPr>
              <w:t>Phlebitis</w:t>
            </w:r>
          </w:p>
          <w:p w:rsidR="00D43B97" w:rsidRPr="004F497D" w:rsidRDefault="00D43B97" w:rsidP="002F00A7">
            <w:pPr>
              <w:ind w:right="459"/>
              <w:rPr>
                <w:rFonts w:cstheme="minorHAnsi"/>
              </w:rPr>
            </w:pPr>
            <w:r w:rsidRPr="004F497D">
              <w:rPr>
                <w:rFonts w:cstheme="minorHAnsi"/>
              </w:rPr>
              <w:t>Urinary Tract Infection</w:t>
            </w:r>
          </w:p>
          <w:p w:rsidR="00D43B97" w:rsidRPr="004F497D" w:rsidRDefault="00D43B97" w:rsidP="002F00A7">
            <w:pPr>
              <w:ind w:right="459"/>
              <w:rPr>
                <w:rFonts w:cstheme="minorHAnsi"/>
              </w:rPr>
            </w:pPr>
            <w:r w:rsidRPr="004F497D">
              <w:rPr>
                <w:rFonts w:cstheme="minorHAnsi"/>
              </w:rPr>
              <w:t>Malaria</w:t>
            </w:r>
          </w:p>
        </w:tc>
        <w:tc>
          <w:tcPr>
            <w:tcW w:w="3030" w:type="dxa"/>
          </w:tcPr>
          <w:p w:rsidR="00D43B97" w:rsidRPr="004F497D" w:rsidRDefault="00D43B97" w:rsidP="002F00A7">
            <w:pPr>
              <w:ind w:right="459"/>
              <w:rPr>
                <w:rFonts w:cstheme="minorHAnsi"/>
              </w:rPr>
            </w:pPr>
            <w:r w:rsidRPr="004F497D">
              <w:rPr>
                <w:rFonts w:cstheme="minorHAnsi"/>
              </w:rPr>
              <w:t>Urinary Tract Infection (UTI)</w:t>
            </w:r>
          </w:p>
          <w:p w:rsidR="00D43B97" w:rsidRPr="004F497D" w:rsidRDefault="00D43B97" w:rsidP="002F00A7">
            <w:pPr>
              <w:ind w:right="459"/>
              <w:rPr>
                <w:rFonts w:cstheme="minorHAnsi"/>
              </w:rPr>
            </w:pPr>
            <w:r w:rsidRPr="004F497D">
              <w:rPr>
                <w:rFonts w:cstheme="minorHAnsi"/>
              </w:rPr>
              <w:t>Pneumonia</w:t>
            </w:r>
          </w:p>
          <w:p w:rsidR="00D43B97" w:rsidRPr="004F497D" w:rsidRDefault="00D43B97" w:rsidP="002F00A7">
            <w:pPr>
              <w:ind w:right="459"/>
              <w:rPr>
                <w:rFonts w:cstheme="minorHAnsi"/>
              </w:rPr>
            </w:pPr>
            <w:r w:rsidRPr="004F497D">
              <w:rPr>
                <w:rFonts w:cstheme="minorHAnsi"/>
              </w:rPr>
              <w:t>Peritonitis</w:t>
            </w:r>
          </w:p>
          <w:p w:rsidR="00D43B97" w:rsidRPr="004F497D" w:rsidRDefault="00D43B97" w:rsidP="002F00A7">
            <w:pPr>
              <w:ind w:right="459"/>
              <w:rPr>
                <w:rFonts w:cstheme="minorHAnsi"/>
              </w:rPr>
            </w:pPr>
            <w:r w:rsidRPr="004F497D">
              <w:rPr>
                <w:rFonts w:cstheme="minorHAnsi"/>
              </w:rPr>
              <w:t>Cholecystitis</w:t>
            </w:r>
          </w:p>
          <w:p w:rsidR="00D43B97" w:rsidRPr="004F497D" w:rsidRDefault="00D43B97" w:rsidP="002F00A7">
            <w:pPr>
              <w:ind w:right="459"/>
              <w:rPr>
                <w:rFonts w:cstheme="minorHAnsi"/>
              </w:rPr>
            </w:pPr>
            <w:r w:rsidRPr="004F497D">
              <w:rPr>
                <w:rFonts w:cstheme="minorHAnsi"/>
              </w:rPr>
              <w:t>Appendicitis</w:t>
            </w:r>
          </w:p>
        </w:tc>
      </w:tr>
    </w:tbl>
    <w:p w:rsidR="00A83150" w:rsidRPr="004F497D" w:rsidRDefault="00A83150" w:rsidP="002F00A7">
      <w:pPr>
        <w:ind w:right="459"/>
        <w:rPr>
          <w:rFonts w:cstheme="minorHAnsi"/>
        </w:rPr>
      </w:pPr>
    </w:p>
    <w:p w:rsidR="000E24A4" w:rsidRDefault="000E24A4" w:rsidP="002F00A7">
      <w:pPr>
        <w:ind w:right="459"/>
        <w:rPr>
          <w:rFonts w:cstheme="minorHAnsi"/>
        </w:rPr>
      </w:pPr>
      <w:r w:rsidRPr="004F497D">
        <w:rPr>
          <w:rFonts w:cstheme="minorHAnsi"/>
        </w:rPr>
        <w:t xml:space="preserve">** If fever is longer than 2 weeks, think for Tuberculosis (TB) and scrub </w:t>
      </w:r>
      <w:r w:rsidR="001171F1" w:rsidRPr="004F497D">
        <w:rPr>
          <w:rFonts w:cstheme="minorHAnsi"/>
        </w:rPr>
        <w:t>typhus</w:t>
      </w:r>
      <w:r w:rsidRPr="004F497D">
        <w:rPr>
          <w:rFonts w:cstheme="minorHAnsi"/>
        </w:rPr>
        <w:t>.**</w:t>
      </w:r>
    </w:p>
    <w:p w:rsidR="00767C4C" w:rsidRDefault="00767C4C" w:rsidP="002F00A7">
      <w:pPr>
        <w:ind w:right="459"/>
        <w:rPr>
          <w:rFonts w:cstheme="minorHAnsi"/>
        </w:rPr>
      </w:pPr>
    </w:p>
    <w:p w:rsidR="00767C4C" w:rsidRDefault="00767C4C" w:rsidP="002F00A7">
      <w:pPr>
        <w:ind w:right="459"/>
        <w:rPr>
          <w:rFonts w:cstheme="minorHAnsi"/>
        </w:rPr>
      </w:pPr>
    </w:p>
    <w:p w:rsidR="00767C4C" w:rsidRDefault="00767C4C" w:rsidP="002F00A7">
      <w:pPr>
        <w:ind w:right="459"/>
        <w:rPr>
          <w:rFonts w:cstheme="minorHAnsi"/>
        </w:rPr>
      </w:pPr>
    </w:p>
    <w:p w:rsidR="00767C4C" w:rsidRDefault="00767C4C" w:rsidP="002F00A7">
      <w:pPr>
        <w:ind w:right="459"/>
        <w:rPr>
          <w:rFonts w:cstheme="minorHAnsi"/>
        </w:rPr>
      </w:pPr>
    </w:p>
    <w:p w:rsidR="00767C4C" w:rsidRDefault="00767C4C" w:rsidP="002F00A7">
      <w:pPr>
        <w:ind w:right="459"/>
        <w:rPr>
          <w:rFonts w:cstheme="minorHAnsi"/>
        </w:rPr>
      </w:pPr>
    </w:p>
    <w:p w:rsidR="00767C4C" w:rsidRDefault="00767C4C" w:rsidP="002F00A7">
      <w:pPr>
        <w:ind w:right="459"/>
        <w:rPr>
          <w:rFonts w:cstheme="minorHAnsi"/>
        </w:rPr>
      </w:pPr>
    </w:p>
    <w:p w:rsidR="00767C4C" w:rsidRDefault="00767C4C" w:rsidP="002F00A7">
      <w:pPr>
        <w:ind w:right="459"/>
        <w:rPr>
          <w:rFonts w:cstheme="minorHAnsi"/>
        </w:rPr>
      </w:pPr>
    </w:p>
    <w:p w:rsidR="00767C4C" w:rsidRDefault="00767C4C" w:rsidP="002F00A7">
      <w:pPr>
        <w:ind w:right="459"/>
        <w:rPr>
          <w:rFonts w:cstheme="minorHAnsi"/>
        </w:rPr>
      </w:pPr>
    </w:p>
    <w:p w:rsidR="00767C4C" w:rsidRDefault="00767C4C" w:rsidP="002F00A7">
      <w:pPr>
        <w:ind w:right="459"/>
        <w:rPr>
          <w:rFonts w:cstheme="minorHAnsi"/>
        </w:rPr>
      </w:pPr>
    </w:p>
    <w:p w:rsidR="00767C4C" w:rsidRDefault="00767C4C" w:rsidP="002F00A7">
      <w:pPr>
        <w:ind w:right="459"/>
        <w:rPr>
          <w:rFonts w:cstheme="minorHAnsi"/>
        </w:rPr>
      </w:pPr>
    </w:p>
    <w:p w:rsidR="00767C4C" w:rsidRDefault="00767C4C" w:rsidP="002F00A7">
      <w:pPr>
        <w:ind w:right="459"/>
        <w:rPr>
          <w:rFonts w:cstheme="minorHAnsi"/>
        </w:rPr>
      </w:pPr>
    </w:p>
    <w:p w:rsidR="00767C4C" w:rsidRDefault="00767C4C" w:rsidP="002F00A7">
      <w:pPr>
        <w:ind w:right="459"/>
        <w:rPr>
          <w:rFonts w:cstheme="minorHAnsi"/>
        </w:rPr>
      </w:pPr>
    </w:p>
    <w:p w:rsidR="00767C4C" w:rsidRDefault="00767C4C" w:rsidP="002F00A7">
      <w:pPr>
        <w:ind w:right="459"/>
        <w:rPr>
          <w:rFonts w:cstheme="minorHAnsi"/>
        </w:rPr>
      </w:pPr>
    </w:p>
    <w:p w:rsidR="00767C4C" w:rsidRDefault="00767C4C" w:rsidP="002F00A7">
      <w:pPr>
        <w:ind w:right="459"/>
        <w:rPr>
          <w:rFonts w:cstheme="minorHAnsi"/>
        </w:rPr>
      </w:pPr>
    </w:p>
    <w:p w:rsidR="00767C4C" w:rsidRDefault="00767C4C" w:rsidP="002F00A7">
      <w:pPr>
        <w:ind w:right="459"/>
        <w:rPr>
          <w:rFonts w:cstheme="minorHAnsi"/>
        </w:rPr>
      </w:pPr>
    </w:p>
    <w:p w:rsidR="00767C4C" w:rsidRDefault="00767C4C" w:rsidP="002F00A7">
      <w:pPr>
        <w:ind w:right="459"/>
        <w:rPr>
          <w:rFonts w:cstheme="minorHAnsi"/>
        </w:rPr>
      </w:pPr>
    </w:p>
    <w:p w:rsidR="00767C4C" w:rsidRDefault="00767C4C" w:rsidP="002F00A7">
      <w:pPr>
        <w:ind w:right="459"/>
        <w:rPr>
          <w:rFonts w:cstheme="minorHAnsi"/>
        </w:rPr>
      </w:pPr>
    </w:p>
    <w:p w:rsidR="00767C4C" w:rsidRDefault="00767C4C" w:rsidP="002F00A7">
      <w:pPr>
        <w:ind w:right="459"/>
        <w:rPr>
          <w:rFonts w:cstheme="minorHAnsi"/>
        </w:rPr>
      </w:pPr>
    </w:p>
    <w:p w:rsidR="00767C4C" w:rsidRDefault="00767C4C" w:rsidP="002F00A7">
      <w:pPr>
        <w:ind w:right="459"/>
        <w:rPr>
          <w:rFonts w:cstheme="minorHAnsi"/>
        </w:rPr>
      </w:pPr>
    </w:p>
    <w:p w:rsidR="00767C4C" w:rsidRPr="004F497D" w:rsidRDefault="00767C4C" w:rsidP="002F00A7">
      <w:pPr>
        <w:ind w:right="459"/>
        <w:rPr>
          <w:rFonts w:cstheme="minorHAnsi"/>
        </w:rPr>
      </w:pPr>
    </w:p>
    <w:p w:rsidR="00FC5D7D" w:rsidRPr="004F497D" w:rsidRDefault="00FC5D7D" w:rsidP="002F00A7">
      <w:pPr>
        <w:pStyle w:val="Default"/>
        <w:ind w:right="459"/>
        <w:rPr>
          <w:rFonts w:asciiTheme="minorHAnsi" w:hAnsiTheme="minorHAnsi" w:cstheme="minorHAnsi"/>
          <w:b/>
          <w:bCs/>
          <w:color w:val="auto"/>
          <w:sz w:val="22"/>
          <w:szCs w:val="22"/>
        </w:rPr>
      </w:pPr>
    </w:p>
    <w:p w:rsidR="00EE4F48" w:rsidRPr="004F497D" w:rsidRDefault="00EE4F48" w:rsidP="002F00A7">
      <w:pPr>
        <w:pStyle w:val="Heading2"/>
        <w:ind w:right="459"/>
        <w:rPr>
          <w:rFonts w:asciiTheme="minorHAnsi" w:hAnsiTheme="minorHAnsi" w:cstheme="minorHAnsi"/>
          <w:sz w:val="22"/>
          <w:szCs w:val="22"/>
        </w:rPr>
      </w:pPr>
      <w:bookmarkStart w:id="18" w:name="_Toc536666695"/>
      <w:r w:rsidRPr="004F497D">
        <w:rPr>
          <w:rFonts w:asciiTheme="minorHAnsi" w:hAnsiTheme="minorHAnsi" w:cstheme="minorHAnsi"/>
          <w:sz w:val="22"/>
          <w:szCs w:val="22"/>
        </w:rPr>
        <w:lastRenderedPageBreak/>
        <w:t>PAIN</w:t>
      </w:r>
      <w:bookmarkEnd w:id="18"/>
      <w:r w:rsidRPr="004F497D">
        <w:rPr>
          <w:rFonts w:asciiTheme="minorHAnsi" w:hAnsiTheme="minorHAnsi" w:cstheme="minorHAnsi"/>
          <w:sz w:val="22"/>
          <w:szCs w:val="22"/>
        </w:rPr>
        <w:t xml:space="preserve"> </w:t>
      </w:r>
    </w:p>
    <w:p w:rsidR="00FC5D7D" w:rsidRPr="004F497D" w:rsidRDefault="00EE4F48" w:rsidP="002F00A7">
      <w:pPr>
        <w:pStyle w:val="Default"/>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 xml:space="preserve">Pain is a usually symptom of </w:t>
      </w:r>
      <w:r w:rsidR="00FC5D7D" w:rsidRPr="004F497D">
        <w:rPr>
          <w:rFonts w:asciiTheme="minorHAnsi" w:hAnsiTheme="minorHAnsi" w:cstheme="minorHAnsi"/>
          <w:color w:val="auto"/>
          <w:sz w:val="22"/>
          <w:szCs w:val="22"/>
        </w:rPr>
        <w:t xml:space="preserve">injury or </w:t>
      </w:r>
      <w:r w:rsidRPr="004F497D">
        <w:rPr>
          <w:rFonts w:asciiTheme="minorHAnsi" w:hAnsiTheme="minorHAnsi" w:cstheme="minorHAnsi"/>
          <w:color w:val="auto"/>
          <w:sz w:val="22"/>
          <w:szCs w:val="22"/>
        </w:rPr>
        <w:t xml:space="preserve">disease. </w:t>
      </w:r>
    </w:p>
    <w:p w:rsidR="007044CD" w:rsidRPr="004F497D" w:rsidRDefault="007044CD" w:rsidP="002F00A7">
      <w:pPr>
        <w:pStyle w:val="Default"/>
        <w:ind w:right="459"/>
        <w:rPr>
          <w:rFonts w:asciiTheme="minorHAnsi" w:hAnsiTheme="minorHAnsi" w:cstheme="minorHAnsi"/>
          <w:color w:val="auto"/>
          <w:sz w:val="22"/>
          <w:szCs w:val="22"/>
        </w:rPr>
      </w:pPr>
    </w:p>
    <w:p w:rsidR="007044CD" w:rsidRPr="004F497D" w:rsidRDefault="007044CD" w:rsidP="002F00A7">
      <w:pPr>
        <w:pStyle w:val="Heading3"/>
        <w:ind w:right="459"/>
        <w:rPr>
          <w:rFonts w:asciiTheme="minorHAnsi" w:hAnsiTheme="minorHAnsi" w:cstheme="minorHAnsi"/>
          <w:sz w:val="22"/>
          <w:szCs w:val="22"/>
        </w:rPr>
      </w:pPr>
      <w:bookmarkStart w:id="19" w:name="_Toc536666696"/>
      <w:r w:rsidRPr="004F497D">
        <w:rPr>
          <w:rFonts w:asciiTheme="minorHAnsi" w:hAnsiTheme="minorHAnsi" w:cstheme="minorHAnsi"/>
          <w:sz w:val="22"/>
          <w:szCs w:val="22"/>
        </w:rPr>
        <w:t>Examination of pain</w:t>
      </w:r>
      <w:bookmarkEnd w:id="19"/>
    </w:p>
    <w:p w:rsidR="00FC5D7D" w:rsidRPr="004F497D" w:rsidRDefault="00A96B8B" w:rsidP="002F00A7">
      <w:pPr>
        <w:pStyle w:val="Default"/>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(SOCRATES)</w:t>
      </w:r>
    </w:p>
    <w:p w:rsidR="007044CD" w:rsidRPr="004F497D" w:rsidRDefault="007044CD" w:rsidP="002F00A7">
      <w:pPr>
        <w:pStyle w:val="Default"/>
        <w:ind w:right="459"/>
        <w:rPr>
          <w:rFonts w:asciiTheme="minorHAnsi" w:hAnsiTheme="minorHAnsi" w:cstheme="minorHAnsi"/>
          <w:color w:val="auto"/>
          <w:sz w:val="22"/>
          <w:szCs w:val="22"/>
        </w:rPr>
      </w:pPr>
    </w:p>
    <w:p w:rsidR="00EE4F48" w:rsidRPr="004F497D" w:rsidRDefault="00A96B8B" w:rsidP="002F00A7">
      <w:pPr>
        <w:pStyle w:val="Default"/>
        <w:ind w:right="459"/>
        <w:rPr>
          <w:rFonts w:asciiTheme="minorHAnsi" w:hAnsiTheme="minorHAnsi" w:cstheme="minorHAnsi"/>
          <w:color w:val="auto"/>
          <w:sz w:val="22"/>
          <w:szCs w:val="22"/>
        </w:rPr>
      </w:pPr>
      <w:r w:rsidRPr="004F497D">
        <w:rPr>
          <w:rFonts w:asciiTheme="minorHAnsi" w:hAnsiTheme="minorHAnsi" w:cstheme="minorHAnsi"/>
          <w:b/>
          <w:bCs/>
          <w:color w:val="auto"/>
          <w:sz w:val="22"/>
          <w:szCs w:val="22"/>
        </w:rPr>
        <w:t xml:space="preserve">Site: </w:t>
      </w:r>
      <w:r w:rsidRPr="004F497D">
        <w:rPr>
          <w:rFonts w:asciiTheme="minorHAnsi" w:hAnsiTheme="minorHAnsi" w:cstheme="minorHAnsi"/>
          <w:color w:val="222222"/>
          <w:sz w:val="22"/>
          <w:szCs w:val="22"/>
          <w:shd w:val="clear" w:color="auto" w:fill="FFFFFF"/>
        </w:rPr>
        <w:t>Where is the pain? Or the maximal site of the pain.</w:t>
      </w:r>
    </w:p>
    <w:p w:rsidR="00EE4F48" w:rsidRPr="004F497D" w:rsidRDefault="00EE4F48" w:rsidP="002F00A7">
      <w:pPr>
        <w:pStyle w:val="Default"/>
        <w:ind w:right="459"/>
        <w:rPr>
          <w:rFonts w:asciiTheme="minorHAnsi" w:hAnsiTheme="minorHAnsi" w:cstheme="minorHAnsi"/>
          <w:color w:val="auto"/>
          <w:sz w:val="22"/>
          <w:szCs w:val="22"/>
        </w:rPr>
      </w:pPr>
    </w:p>
    <w:p w:rsidR="00EE4F48" w:rsidRPr="004F497D" w:rsidRDefault="00A96B8B" w:rsidP="002F00A7">
      <w:pPr>
        <w:pStyle w:val="Default"/>
        <w:ind w:right="459"/>
        <w:rPr>
          <w:rFonts w:asciiTheme="minorHAnsi" w:hAnsiTheme="minorHAnsi" w:cstheme="minorHAnsi"/>
          <w:color w:val="auto"/>
          <w:sz w:val="22"/>
          <w:szCs w:val="22"/>
        </w:rPr>
      </w:pPr>
      <w:r w:rsidRPr="004F497D">
        <w:rPr>
          <w:rFonts w:asciiTheme="minorHAnsi" w:hAnsiTheme="minorHAnsi" w:cstheme="minorHAnsi"/>
          <w:b/>
          <w:bCs/>
          <w:color w:val="auto"/>
          <w:sz w:val="22"/>
          <w:szCs w:val="22"/>
        </w:rPr>
        <w:t xml:space="preserve">Onset: </w:t>
      </w:r>
      <w:r w:rsidRPr="004F497D">
        <w:rPr>
          <w:rFonts w:asciiTheme="minorHAnsi" w:hAnsiTheme="minorHAnsi" w:cstheme="minorHAnsi"/>
          <w:color w:val="222222"/>
          <w:sz w:val="22"/>
          <w:szCs w:val="22"/>
          <w:shd w:val="clear" w:color="auto" w:fill="FFFFFF"/>
        </w:rPr>
        <w:t>When did the pain start, and was it sudden or gradual? Include also whether it is progressive or regressive.</w:t>
      </w:r>
    </w:p>
    <w:p w:rsidR="00EE4F48" w:rsidRPr="004F497D" w:rsidRDefault="00EE4F48" w:rsidP="002F00A7">
      <w:pPr>
        <w:pStyle w:val="Default"/>
        <w:numPr>
          <w:ilvl w:val="0"/>
          <w:numId w:val="3"/>
        </w:numPr>
        <w:spacing w:after="19"/>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 xml:space="preserve">Acute onset </w:t>
      </w:r>
    </w:p>
    <w:p w:rsidR="00EE4F48" w:rsidRPr="004F497D" w:rsidRDefault="00EE4F48" w:rsidP="002F00A7">
      <w:pPr>
        <w:pStyle w:val="Default"/>
        <w:numPr>
          <w:ilvl w:val="0"/>
          <w:numId w:val="3"/>
        </w:numPr>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 xml:space="preserve">Insidious onset </w:t>
      </w:r>
    </w:p>
    <w:p w:rsidR="00EE4F48" w:rsidRPr="004F497D" w:rsidRDefault="00EE4F48" w:rsidP="002F00A7">
      <w:pPr>
        <w:pStyle w:val="Default"/>
        <w:ind w:right="459"/>
        <w:rPr>
          <w:rFonts w:asciiTheme="minorHAnsi" w:hAnsiTheme="minorHAnsi" w:cstheme="minorHAnsi"/>
          <w:color w:val="auto"/>
          <w:sz w:val="22"/>
          <w:szCs w:val="22"/>
        </w:rPr>
      </w:pPr>
    </w:p>
    <w:p w:rsidR="00EE4F48" w:rsidRPr="004F497D" w:rsidRDefault="00A96B8B" w:rsidP="002F00A7">
      <w:pPr>
        <w:pStyle w:val="Default"/>
        <w:ind w:right="459"/>
        <w:rPr>
          <w:rFonts w:asciiTheme="minorHAnsi" w:hAnsiTheme="minorHAnsi" w:cstheme="minorHAnsi"/>
          <w:color w:val="auto"/>
          <w:sz w:val="22"/>
          <w:szCs w:val="22"/>
        </w:rPr>
      </w:pPr>
      <w:r w:rsidRPr="004F497D">
        <w:rPr>
          <w:rFonts w:asciiTheme="minorHAnsi" w:hAnsiTheme="minorHAnsi" w:cstheme="minorHAnsi"/>
          <w:b/>
          <w:bCs/>
          <w:color w:val="auto"/>
          <w:sz w:val="22"/>
          <w:szCs w:val="22"/>
        </w:rPr>
        <w:t xml:space="preserve">Character: </w:t>
      </w:r>
      <w:r w:rsidRPr="004F497D">
        <w:rPr>
          <w:rFonts w:asciiTheme="minorHAnsi" w:hAnsiTheme="minorHAnsi" w:cstheme="minorHAnsi"/>
          <w:color w:val="222222"/>
          <w:sz w:val="22"/>
          <w:szCs w:val="22"/>
          <w:shd w:val="clear" w:color="auto" w:fill="FFFFFF"/>
        </w:rPr>
        <w:t> What is the pain like? </w:t>
      </w:r>
    </w:p>
    <w:p w:rsidR="00EE4F48" w:rsidRPr="004F497D" w:rsidRDefault="00EE4F48" w:rsidP="002F00A7">
      <w:pPr>
        <w:pStyle w:val="Default"/>
        <w:numPr>
          <w:ilvl w:val="0"/>
          <w:numId w:val="3"/>
        </w:numPr>
        <w:spacing w:after="19"/>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 xml:space="preserve">Aching </w:t>
      </w:r>
    </w:p>
    <w:p w:rsidR="00EE4F48" w:rsidRPr="004F497D" w:rsidRDefault="00EE4F48" w:rsidP="002F00A7">
      <w:pPr>
        <w:pStyle w:val="Default"/>
        <w:numPr>
          <w:ilvl w:val="0"/>
          <w:numId w:val="3"/>
        </w:numPr>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 xml:space="preserve">Stabbing </w:t>
      </w:r>
    </w:p>
    <w:p w:rsidR="00EE4F48" w:rsidRPr="004F497D" w:rsidRDefault="00EE4F48" w:rsidP="002F00A7">
      <w:pPr>
        <w:pStyle w:val="Default"/>
        <w:numPr>
          <w:ilvl w:val="0"/>
          <w:numId w:val="3"/>
        </w:numPr>
        <w:spacing w:after="19"/>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 xml:space="preserve">Throbbing </w:t>
      </w:r>
    </w:p>
    <w:p w:rsidR="00EE4F48" w:rsidRPr="004F497D" w:rsidRDefault="00EE4F48" w:rsidP="002F00A7">
      <w:pPr>
        <w:pStyle w:val="Default"/>
        <w:numPr>
          <w:ilvl w:val="0"/>
          <w:numId w:val="3"/>
        </w:numPr>
        <w:spacing w:after="19"/>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 xml:space="preserve">Burning </w:t>
      </w:r>
    </w:p>
    <w:p w:rsidR="00EE4F48" w:rsidRPr="004F497D" w:rsidRDefault="00EE4F48" w:rsidP="002F00A7">
      <w:pPr>
        <w:pStyle w:val="Default"/>
        <w:numPr>
          <w:ilvl w:val="0"/>
          <w:numId w:val="3"/>
        </w:numPr>
        <w:spacing w:after="19"/>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 xml:space="preserve">Constricting/gripping </w:t>
      </w:r>
    </w:p>
    <w:p w:rsidR="00EE4F48" w:rsidRPr="004F497D" w:rsidRDefault="00EE4F48" w:rsidP="002F00A7">
      <w:pPr>
        <w:pStyle w:val="Default"/>
        <w:numPr>
          <w:ilvl w:val="0"/>
          <w:numId w:val="3"/>
        </w:numPr>
        <w:spacing w:after="19"/>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 xml:space="preserve">Distending </w:t>
      </w:r>
    </w:p>
    <w:p w:rsidR="00EE4F48" w:rsidRPr="004F497D" w:rsidRDefault="00EE4F48" w:rsidP="002F00A7">
      <w:pPr>
        <w:pStyle w:val="Default"/>
        <w:numPr>
          <w:ilvl w:val="0"/>
          <w:numId w:val="3"/>
        </w:numPr>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 xml:space="preserve">Colic </w:t>
      </w:r>
    </w:p>
    <w:p w:rsidR="00A96B8B" w:rsidRPr="004F497D" w:rsidRDefault="00A96B8B" w:rsidP="002F00A7">
      <w:pPr>
        <w:pStyle w:val="Default"/>
        <w:ind w:right="459"/>
        <w:rPr>
          <w:rFonts w:asciiTheme="minorHAnsi" w:hAnsiTheme="minorHAnsi" w:cstheme="minorHAnsi"/>
          <w:b/>
          <w:bCs/>
          <w:color w:val="auto"/>
          <w:sz w:val="22"/>
          <w:szCs w:val="22"/>
        </w:rPr>
      </w:pPr>
    </w:p>
    <w:p w:rsidR="00EE4F48" w:rsidRPr="004F497D" w:rsidRDefault="00A96B8B" w:rsidP="002F00A7">
      <w:pPr>
        <w:pStyle w:val="Default"/>
        <w:ind w:right="459"/>
        <w:rPr>
          <w:rFonts w:asciiTheme="minorHAnsi" w:hAnsiTheme="minorHAnsi" w:cstheme="minorHAnsi"/>
          <w:color w:val="auto"/>
          <w:sz w:val="22"/>
          <w:szCs w:val="22"/>
        </w:rPr>
      </w:pPr>
      <w:r w:rsidRPr="004F497D">
        <w:rPr>
          <w:rFonts w:asciiTheme="minorHAnsi" w:hAnsiTheme="minorHAnsi" w:cstheme="minorHAnsi"/>
          <w:b/>
          <w:bCs/>
          <w:color w:val="auto"/>
          <w:sz w:val="22"/>
          <w:szCs w:val="22"/>
        </w:rPr>
        <w:t xml:space="preserve">Radiation: </w:t>
      </w:r>
      <w:r w:rsidRPr="004F497D">
        <w:rPr>
          <w:rFonts w:asciiTheme="minorHAnsi" w:hAnsiTheme="minorHAnsi" w:cstheme="minorHAnsi"/>
          <w:color w:val="222222"/>
          <w:sz w:val="22"/>
          <w:szCs w:val="22"/>
          <w:shd w:val="clear" w:color="auto" w:fill="FFFFFF"/>
        </w:rPr>
        <w:t>Does the pain radiate anywhere? </w:t>
      </w:r>
    </w:p>
    <w:p w:rsidR="00EE4F48" w:rsidRPr="004F497D" w:rsidRDefault="00EE4F48" w:rsidP="002F00A7">
      <w:pPr>
        <w:pStyle w:val="Default"/>
        <w:numPr>
          <w:ilvl w:val="0"/>
          <w:numId w:val="3"/>
        </w:numPr>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Extension of pain to another site wh</w:t>
      </w:r>
      <w:r w:rsidR="00293DF8" w:rsidRPr="004F497D">
        <w:rPr>
          <w:rFonts w:asciiTheme="minorHAnsi" w:hAnsiTheme="minorHAnsi" w:cstheme="minorHAnsi"/>
          <w:color w:val="auto"/>
          <w:sz w:val="22"/>
          <w:szCs w:val="22"/>
        </w:rPr>
        <w:t>ilst the initial pain persists</w:t>
      </w:r>
    </w:p>
    <w:p w:rsidR="00A96B8B" w:rsidRPr="004F497D" w:rsidRDefault="00A96B8B" w:rsidP="002F00A7">
      <w:pPr>
        <w:pStyle w:val="Default"/>
        <w:ind w:right="459"/>
        <w:rPr>
          <w:rFonts w:asciiTheme="minorHAnsi" w:hAnsiTheme="minorHAnsi" w:cstheme="minorHAnsi"/>
          <w:b/>
          <w:bCs/>
          <w:color w:val="auto"/>
          <w:sz w:val="22"/>
          <w:szCs w:val="22"/>
        </w:rPr>
      </w:pPr>
    </w:p>
    <w:p w:rsidR="00A96B8B" w:rsidRPr="004F497D" w:rsidRDefault="00A96B8B" w:rsidP="002F00A7">
      <w:pPr>
        <w:pStyle w:val="Default"/>
        <w:ind w:right="459"/>
        <w:rPr>
          <w:rFonts w:asciiTheme="minorHAnsi" w:hAnsiTheme="minorHAnsi" w:cstheme="minorHAnsi"/>
          <w:b/>
          <w:bCs/>
          <w:color w:val="auto"/>
          <w:sz w:val="22"/>
          <w:szCs w:val="22"/>
        </w:rPr>
      </w:pPr>
      <w:r w:rsidRPr="004F497D">
        <w:rPr>
          <w:rFonts w:asciiTheme="minorHAnsi" w:hAnsiTheme="minorHAnsi" w:cstheme="minorHAnsi"/>
          <w:b/>
          <w:bCs/>
          <w:color w:val="auto"/>
          <w:sz w:val="22"/>
          <w:szCs w:val="22"/>
        </w:rPr>
        <w:t>Association: Any other signs or symptoms associated with the pain?</w:t>
      </w:r>
    </w:p>
    <w:p w:rsidR="00A96B8B" w:rsidRPr="004F497D" w:rsidRDefault="00A96B8B" w:rsidP="002F00A7">
      <w:pPr>
        <w:pStyle w:val="Default"/>
        <w:ind w:right="459"/>
        <w:rPr>
          <w:rFonts w:asciiTheme="minorHAnsi" w:hAnsiTheme="minorHAnsi" w:cstheme="minorHAnsi"/>
          <w:b/>
          <w:bCs/>
          <w:color w:val="auto"/>
          <w:sz w:val="22"/>
          <w:szCs w:val="22"/>
        </w:rPr>
      </w:pPr>
    </w:p>
    <w:p w:rsidR="00A96B8B" w:rsidRPr="004F497D" w:rsidRDefault="00A96B8B" w:rsidP="002F00A7">
      <w:pPr>
        <w:pStyle w:val="Default"/>
        <w:ind w:right="459"/>
        <w:rPr>
          <w:rFonts w:asciiTheme="minorHAnsi" w:hAnsiTheme="minorHAnsi" w:cstheme="minorHAnsi"/>
          <w:b/>
          <w:bCs/>
          <w:color w:val="auto"/>
          <w:sz w:val="22"/>
          <w:szCs w:val="22"/>
        </w:rPr>
      </w:pPr>
    </w:p>
    <w:p w:rsidR="00EE4F48" w:rsidRPr="004F497D" w:rsidRDefault="00A96B8B" w:rsidP="002F00A7">
      <w:pPr>
        <w:pStyle w:val="Default"/>
        <w:ind w:right="459"/>
        <w:rPr>
          <w:rFonts w:asciiTheme="minorHAnsi" w:hAnsiTheme="minorHAnsi" w:cstheme="minorHAnsi"/>
          <w:color w:val="auto"/>
          <w:sz w:val="22"/>
          <w:szCs w:val="22"/>
        </w:rPr>
      </w:pPr>
      <w:r w:rsidRPr="004F497D">
        <w:rPr>
          <w:rFonts w:asciiTheme="minorHAnsi" w:hAnsiTheme="minorHAnsi" w:cstheme="minorHAnsi"/>
          <w:b/>
          <w:bCs/>
          <w:color w:val="auto"/>
          <w:sz w:val="22"/>
          <w:szCs w:val="22"/>
        </w:rPr>
        <w:t xml:space="preserve">Time course: </w:t>
      </w:r>
      <w:r w:rsidRPr="004F497D">
        <w:rPr>
          <w:rFonts w:asciiTheme="minorHAnsi" w:hAnsiTheme="minorHAnsi" w:cstheme="minorHAnsi"/>
          <w:color w:val="222222"/>
          <w:sz w:val="22"/>
          <w:szCs w:val="22"/>
          <w:shd w:val="clear" w:color="auto" w:fill="FFFFFF"/>
        </w:rPr>
        <w:t>Does the pain follow any pattern?</w:t>
      </w:r>
    </w:p>
    <w:p w:rsidR="00EE4F48" w:rsidRPr="004F497D" w:rsidRDefault="00AD4AAB" w:rsidP="002F00A7">
      <w:pPr>
        <w:pStyle w:val="Default"/>
        <w:numPr>
          <w:ilvl w:val="0"/>
          <w:numId w:val="3"/>
        </w:numPr>
        <w:spacing w:after="19"/>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Continuous severe pain</w:t>
      </w:r>
    </w:p>
    <w:p w:rsidR="00AD4AAB" w:rsidRPr="004F497D" w:rsidRDefault="00AD4AAB" w:rsidP="002F00A7">
      <w:pPr>
        <w:pStyle w:val="Default"/>
        <w:numPr>
          <w:ilvl w:val="0"/>
          <w:numId w:val="3"/>
        </w:numPr>
        <w:spacing w:after="19"/>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Slowly increased pain, then relief slowly</w:t>
      </w:r>
    </w:p>
    <w:p w:rsidR="00EE4F48" w:rsidRPr="004F497D" w:rsidRDefault="00EE4F48" w:rsidP="002F00A7">
      <w:pPr>
        <w:pStyle w:val="Default"/>
        <w:ind w:right="459"/>
        <w:rPr>
          <w:rFonts w:asciiTheme="minorHAnsi" w:hAnsiTheme="minorHAnsi" w:cstheme="minorHAnsi"/>
          <w:color w:val="auto"/>
          <w:sz w:val="22"/>
          <w:szCs w:val="22"/>
        </w:rPr>
      </w:pPr>
    </w:p>
    <w:p w:rsidR="00EE4F48" w:rsidRPr="004F497D" w:rsidRDefault="00EE4F48" w:rsidP="002F00A7">
      <w:pPr>
        <w:pStyle w:val="Default"/>
        <w:ind w:right="459"/>
        <w:rPr>
          <w:rFonts w:asciiTheme="minorHAnsi" w:hAnsiTheme="minorHAnsi" w:cstheme="minorHAnsi"/>
          <w:color w:val="auto"/>
          <w:sz w:val="22"/>
          <w:szCs w:val="22"/>
        </w:rPr>
      </w:pPr>
      <w:r w:rsidRPr="004F497D">
        <w:rPr>
          <w:rFonts w:asciiTheme="minorHAnsi" w:hAnsiTheme="minorHAnsi" w:cstheme="minorHAnsi"/>
          <w:b/>
          <w:bCs/>
          <w:color w:val="auto"/>
          <w:sz w:val="22"/>
          <w:szCs w:val="22"/>
        </w:rPr>
        <w:t>Ex</w:t>
      </w:r>
      <w:r w:rsidR="00A96B8B" w:rsidRPr="004F497D">
        <w:rPr>
          <w:rFonts w:asciiTheme="minorHAnsi" w:hAnsiTheme="minorHAnsi" w:cstheme="minorHAnsi"/>
          <w:b/>
          <w:bCs/>
          <w:color w:val="auto"/>
          <w:sz w:val="22"/>
          <w:szCs w:val="22"/>
        </w:rPr>
        <w:t xml:space="preserve">acerbating and Relieving Factor: </w:t>
      </w:r>
      <w:r w:rsidR="00A96B8B" w:rsidRPr="004F497D">
        <w:rPr>
          <w:rFonts w:asciiTheme="minorHAnsi" w:hAnsiTheme="minorHAnsi" w:cstheme="minorHAnsi"/>
          <w:color w:val="222222"/>
          <w:sz w:val="22"/>
          <w:szCs w:val="22"/>
          <w:shd w:val="clear" w:color="auto" w:fill="FFFFFF"/>
        </w:rPr>
        <w:t>Does anything change the pain?</w:t>
      </w:r>
    </w:p>
    <w:p w:rsidR="00EE4F48" w:rsidRPr="004F497D" w:rsidRDefault="00EE4F48" w:rsidP="002F00A7">
      <w:pPr>
        <w:pStyle w:val="Default"/>
        <w:ind w:right="459"/>
        <w:rPr>
          <w:rFonts w:asciiTheme="minorHAnsi" w:hAnsiTheme="minorHAnsi" w:cstheme="minorHAnsi"/>
          <w:color w:val="auto"/>
          <w:sz w:val="22"/>
          <w:szCs w:val="22"/>
        </w:rPr>
      </w:pPr>
    </w:p>
    <w:p w:rsidR="00AD4AAB" w:rsidRPr="004F497D" w:rsidRDefault="00AD4AAB" w:rsidP="002F00A7">
      <w:pPr>
        <w:pStyle w:val="Default"/>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Exacerbating factors</w:t>
      </w:r>
    </w:p>
    <w:p w:rsidR="00AD4AAB" w:rsidRPr="004F497D" w:rsidRDefault="00AD4AAB" w:rsidP="002F00A7">
      <w:pPr>
        <w:pStyle w:val="Default"/>
        <w:numPr>
          <w:ilvl w:val="0"/>
          <w:numId w:val="3"/>
        </w:numPr>
        <w:spacing w:after="19"/>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Abdominal pain after meal</w:t>
      </w:r>
    </w:p>
    <w:p w:rsidR="00AD4AAB" w:rsidRPr="004F497D" w:rsidRDefault="00AD4AAB" w:rsidP="002F00A7">
      <w:pPr>
        <w:pStyle w:val="Default"/>
        <w:numPr>
          <w:ilvl w:val="0"/>
          <w:numId w:val="3"/>
        </w:numPr>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 xml:space="preserve">Musculoskeletal pain are affected by joint movement, muscle exercise and posture </w:t>
      </w:r>
    </w:p>
    <w:p w:rsidR="00AD4AAB" w:rsidRPr="004F497D" w:rsidRDefault="00AD4AAB" w:rsidP="002F00A7">
      <w:pPr>
        <w:pStyle w:val="Default"/>
        <w:ind w:right="459"/>
        <w:rPr>
          <w:rFonts w:asciiTheme="minorHAnsi" w:hAnsiTheme="minorHAnsi" w:cstheme="minorHAnsi"/>
          <w:color w:val="auto"/>
          <w:sz w:val="22"/>
          <w:szCs w:val="22"/>
        </w:rPr>
      </w:pPr>
    </w:p>
    <w:p w:rsidR="00EE4F48" w:rsidRPr="004F497D" w:rsidRDefault="00AD4AAB" w:rsidP="002F00A7">
      <w:pPr>
        <w:pStyle w:val="Default"/>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Relieving factors</w:t>
      </w:r>
    </w:p>
    <w:p w:rsidR="00EE4F48" w:rsidRPr="004F497D" w:rsidRDefault="00EE4F48" w:rsidP="002F00A7">
      <w:pPr>
        <w:pStyle w:val="Default"/>
        <w:numPr>
          <w:ilvl w:val="0"/>
          <w:numId w:val="3"/>
        </w:numPr>
        <w:spacing w:after="19"/>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 xml:space="preserve">Position/movement </w:t>
      </w:r>
    </w:p>
    <w:p w:rsidR="00EE4F48" w:rsidRPr="004F497D" w:rsidRDefault="00EE4F48" w:rsidP="002F00A7">
      <w:pPr>
        <w:pStyle w:val="Default"/>
        <w:numPr>
          <w:ilvl w:val="0"/>
          <w:numId w:val="3"/>
        </w:numPr>
        <w:spacing w:after="19"/>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 xml:space="preserve">Hot water bottle </w:t>
      </w:r>
    </w:p>
    <w:p w:rsidR="00EE4F48" w:rsidRPr="004F497D" w:rsidRDefault="00AD4AAB" w:rsidP="002F00A7">
      <w:pPr>
        <w:pStyle w:val="Default"/>
        <w:numPr>
          <w:ilvl w:val="0"/>
          <w:numId w:val="3"/>
        </w:numPr>
        <w:spacing w:after="19"/>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NSAIDs</w:t>
      </w:r>
    </w:p>
    <w:p w:rsidR="00EE4F48" w:rsidRPr="004F497D" w:rsidRDefault="00AD4AAB" w:rsidP="002F00A7">
      <w:pPr>
        <w:pStyle w:val="Default"/>
        <w:numPr>
          <w:ilvl w:val="0"/>
          <w:numId w:val="3"/>
        </w:numPr>
        <w:spacing w:after="19"/>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Food</w:t>
      </w:r>
    </w:p>
    <w:p w:rsidR="00EE4F48" w:rsidRPr="004F497D" w:rsidRDefault="00EE4F48" w:rsidP="002F00A7">
      <w:pPr>
        <w:pStyle w:val="Default"/>
        <w:numPr>
          <w:ilvl w:val="0"/>
          <w:numId w:val="3"/>
        </w:numPr>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 xml:space="preserve">Antacids </w:t>
      </w:r>
    </w:p>
    <w:p w:rsidR="00EE4F48" w:rsidRPr="004F497D" w:rsidRDefault="00EE4F48" w:rsidP="002F00A7">
      <w:pPr>
        <w:pStyle w:val="Default"/>
        <w:ind w:right="459"/>
        <w:rPr>
          <w:rFonts w:asciiTheme="minorHAnsi" w:hAnsiTheme="minorHAnsi" w:cstheme="minorHAnsi"/>
          <w:color w:val="auto"/>
          <w:sz w:val="22"/>
          <w:szCs w:val="22"/>
        </w:rPr>
      </w:pPr>
    </w:p>
    <w:p w:rsidR="00EE4F48" w:rsidRPr="004F497D" w:rsidRDefault="00EE4F48" w:rsidP="002F00A7">
      <w:pPr>
        <w:pStyle w:val="Default"/>
        <w:ind w:right="459"/>
        <w:rPr>
          <w:rFonts w:asciiTheme="minorHAnsi" w:hAnsiTheme="minorHAnsi" w:cstheme="minorHAnsi"/>
          <w:color w:val="auto"/>
          <w:sz w:val="22"/>
          <w:szCs w:val="22"/>
        </w:rPr>
      </w:pPr>
    </w:p>
    <w:p w:rsidR="00A96B8B" w:rsidRPr="004F497D" w:rsidRDefault="00A96B8B" w:rsidP="002F00A7">
      <w:pPr>
        <w:pStyle w:val="Default"/>
        <w:ind w:right="459"/>
        <w:rPr>
          <w:rFonts w:asciiTheme="minorHAnsi" w:hAnsiTheme="minorHAnsi" w:cstheme="minorHAnsi"/>
          <w:color w:val="222222"/>
          <w:sz w:val="22"/>
          <w:szCs w:val="22"/>
          <w:shd w:val="clear" w:color="auto" w:fill="FFFFFF"/>
        </w:rPr>
      </w:pPr>
      <w:r w:rsidRPr="004F497D">
        <w:rPr>
          <w:rFonts w:asciiTheme="minorHAnsi" w:hAnsiTheme="minorHAnsi" w:cstheme="minorHAnsi"/>
          <w:b/>
          <w:bCs/>
          <w:color w:val="auto"/>
          <w:sz w:val="22"/>
          <w:szCs w:val="22"/>
        </w:rPr>
        <w:t xml:space="preserve">Severity: </w:t>
      </w:r>
      <w:r w:rsidRPr="004F497D">
        <w:rPr>
          <w:rFonts w:asciiTheme="minorHAnsi" w:hAnsiTheme="minorHAnsi" w:cstheme="minorHAnsi"/>
          <w:color w:val="222222"/>
          <w:sz w:val="22"/>
          <w:szCs w:val="22"/>
          <w:shd w:val="clear" w:color="auto" w:fill="FFFFFF"/>
        </w:rPr>
        <w:t>How bad is the pain?</w:t>
      </w:r>
    </w:p>
    <w:p w:rsidR="003B44E3" w:rsidRPr="004F497D" w:rsidRDefault="00AD4AAB" w:rsidP="002F00A7">
      <w:pPr>
        <w:pStyle w:val="Default"/>
        <w:keepNext/>
        <w:ind w:right="459"/>
        <w:rPr>
          <w:rFonts w:asciiTheme="minorHAnsi" w:hAnsiTheme="minorHAnsi" w:cstheme="minorHAnsi"/>
          <w:sz w:val="22"/>
          <w:szCs w:val="22"/>
        </w:rPr>
      </w:pPr>
      <w:r w:rsidRPr="004F497D">
        <w:rPr>
          <w:rFonts w:asciiTheme="minorHAnsi" w:hAnsiTheme="minorHAnsi" w:cstheme="minorHAnsi"/>
          <w:b/>
          <w:bCs/>
          <w:noProof/>
          <w:color w:val="auto"/>
          <w:sz w:val="22"/>
          <w:szCs w:val="22"/>
        </w:rPr>
        <w:lastRenderedPageBreak/>
        <w:drawing>
          <wp:inline distT="0" distB="0" distL="0" distR="0" wp14:anchorId="1C3AF0AE" wp14:editId="1C2FF6EA">
            <wp:extent cx="5342890" cy="25622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ding of pain.PNG"/>
                    <pic:cNvPicPr/>
                  </pic:nvPicPr>
                  <pic:blipFill rotWithShape="1">
                    <a:blip r:embed="rId21">
                      <a:extLst>
                        <a:ext uri="{28A0092B-C50C-407E-A947-70E740481C1C}">
                          <a14:useLocalDpi xmlns:a14="http://schemas.microsoft.com/office/drawing/2010/main" val="0"/>
                        </a:ext>
                      </a:extLst>
                    </a:blip>
                    <a:srcRect t="6972" b="7773"/>
                    <a:stretch/>
                  </pic:blipFill>
                  <pic:spPr bwMode="auto">
                    <a:xfrm>
                      <a:off x="0" y="0"/>
                      <a:ext cx="5366898" cy="2573738"/>
                    </a:xfrm>
                    <a:prstGeom prst="rect">
                      <a:avLst/>
                    </a:prstGeom>
                    <a:ln>
                      <a:noFill/>
                    </a:ln>
                    <a:extLst>
                      <a:ext uri="{53640926-AAD7-44D8-BBD7-CCE9431645EC}">
                        <a14:shadowObscured xmlns:a14="http://schemas.microsoft.com/office/drawing/2010/main"/>
                      </a:ext>
                    </a:extLst>
                  </pic:spPr>
                </pic:pic>
              </a:graphicData>
            </a:graphic>
          </wp:inline>
        </w:drawing>
      </w:r>
    </w:p>
    <w:p w:rsidR="00AD4AAB" w:rsidRPr="004F497D" w:rsidRDefault="003B44E3" w:rsidP="002F00A7">
      <w:pPr>
        <w:pStyle w:val="Caption"/>
        <w:ind w:right="459"/>
        <w:rPr>
          <w:rFonts w:cstheme="minorHAnsi"/>
          <w:b/>
          <w:bCs/>
          <w:color w:val="auto"/>
          <w:sz w:val="22"/>
          <w:szCs w:val="22"/>
        </w:rPr>
      </w:pPr>
      <w:bookmarkStart w:id="20" w:name="_Toc536667202"/>
      <w:r w:rsidRPr="004F497D">
        <w:rPr>
          <w:rFonts w:cstheme="minorHAnsi"/>
          <w:sz w:val="22"/>
          <w:szCs w:val="22"/>
        </w:rPr>
        <w:t xml:space="preserve">Figure </w:t>
      </w:r>
      <w:r w:rsidR="00DB26EC" w:rsidRPr="004F497D">
        <w:rPr>
          <w:rFonts w:cstheme="minorHAnsi"/>
          <w:sz w:val="22"/>
          <w:szCs w:val="22"/>
        </w:rPr>
        <w:fldChar w:fldCharType="begin"/>
      </w:r>
      <w:r w:rsidR="00DB26EC" w:rsidRPr="004F497D">
        <w:rPr>
          <w:rFonts w:cstheme="minorHAnsi"/>
          <w:sz w:val="22"/>
          <w:szCs w:val="22"/>
        </w:rPr>
        <w:instrText xml:space="preserve"> SEQ Figure \* ARABIC </w:instrText>
      </w:r>
      <w:r w:rsidR="00DB26EC" w:rsidRPr="004F497D">
        <w:rPr>
          <w:rFonts w:cstheme="minorHAnsi"/>
          <w:sz w:val="22"/>
          <w:szCs w:val="22"/>
        </w:rPr>
        <w:fldChar w:fldCharType="separate"/>
      </w:r>
      <w:r w:rsidR="00937EF0">
        <w:rPr>
          <w:rFonts w:cstheme="minorHAnsi"/>
          <w:noProof/>
          <w:sz w:val="22"/>
          <w:szCs w:val="22"/>
        </w:rPr>
        <w:t>1</w:t>
      </w:r>
      <w:r w:rsidR="00DB26EC" w:rsidRPr="004F497D">
        <w:rPr>
          <w:rFonts w:cstheme="minorHAnsi"/>
          <w:noProof/>
          <w:sz w:val="22"/>
          <w:szCs w:val="22"/>
        </w:rPr>
        <w:fldChar w:fldCharType="end"/>
      </w:r>
      <w:r w:rsidRPr="004F497D">
        <w:rPr>
          <w:rFonts w:cstheme="minorHAnsi"/>
          <w:sz w:val="22"/>
          <w:szCs w:val="22"/>
        </w:rPr>
        <w:t xml:space="preserve"> Pain Measurement Scale</w:t>
      </w:r>
      <w:sdt>
        <w:sdtPr>
          <w:rPr>
            <w:rFonts w:cstheme="minorHAnsi"/>
            <w:sz w:val="22"/>
            <w:szCs w:val="22"/>
          </w:rPr>
          <w:id w:val="-948076727"/>
          <w:citation/>
        </w:sdtPr>
        <w:sdtEndPr/>
        <w:sdtContent>
          <w:r w:rsidR="00CA319F" w:rsidRPr="004F497D">
            <w:rPr>
              <w:rFonts w:cstheme="minorHAnsi"/>
              <w:sz w:val="22"/>
              <w:szCs w:val="22"/>
            </w:rPr>
            <w:fldChar w:fldCharType="begin"/>
          </w:r>
          <w:r w:rsidR="00CA319F" w:rsidRPr="004F497D">
            <w:rPr>
              <w:rFonts w:cstheme="minorHAnsi"/>
              <w:sz w:val="22"/>
              <w:szCs w:val="22"/>
            </w:rPr>
            <w:instrText xml:space="preserve"> CITATION All \l 1033 </w:instrText>
          </w:r>
          <w:r w:rsidR="00CA319F" w:rsidRPr="004F497D">
            <w:rPr>
              <w:rFonts w:cstheme="minorHAnsi"/>
              <w:sz w:val="22"/>
              <w:szCs w:val="22"/>
            </w:rPr>
            <w:fldChar w:fldCharType="separate"/>
          </w:r>
          <w:r w:rsidR="00676AFF" w:rsidRPr="004F497D">
            <w:rPr>
              <w:rFonts w:cstheme="minorHAnsi"/>
              <w:noProof/>
              <w:sz w:val="22"/>
              <w:szCs w:val="22"/>
            </w:rPr>
            <w:t xml:space="preserve"> (Allinahealth.org, n.d.)</w:t>
          </w:r>
          <w:r w:rsidR="00CA319F" w:rsidRPr="004F497D">
            <w:rPr>
              <w:rFonts w:cstheme="minorHAnsi"/>
              <w:sz w:val="22"/>
              <w:szCs w:val="22"/>
            </w:rPr>
            <w:fldChar w:fldCharType="end"/>
          </w:r>
        </w:sdtContent>
      </w:sdt>
      <w:bookmarkEnd w:id="20"/>
    </w:p>
    <w:p w:rsidR="00CA319F" w:rsidRPr="004F497D" w:rsidRDefault="005879DA" w:rsidP="002F00A7">
      <w:pPr>
        <w:pStyle w:val="Default"/>
        <w:keepNext/>
        <w:ind w:right="459"/>
        <w:rPr>
          <w:rFonts w:asciiTheme="minorHAnsi" w:hAnsiTheme="minorHAnsi" w:cstheme="minorHAnsi"/>
          <w:sz w:val="22"/>
          <w:szCs w:val="22"/>
        </w:rPr>
      </w:pPr>
      <w:r w:rsidRPr="004F497D">
        <w:rPr>
          <w:rFonts w:asciiTheme="minorHAnsi" w:hAnsiTheme="minorHAnsi" w:cstheme="minorHAnsi"/>
          <w:b/>
          <w:bCs/>
          <w:noProof/>
          <w:color w:val="auto"/>
          <w:sz w:val="22"/>
          <w:szCs w:val="22"/>
        </w:rPr>
        <w:drawing>
          <wp:inline distT="0" distB="0" distL="0" distR="0" wp14:anchorId="38A1F776" wp14:editId="389F388B">
            <wp:extent cx="5120640" cy="4769472"/>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llina-Health-Pain-Assessment-Scale-fullsize (1).jpg"/>
                    <pic:cNvPicPr/>
                  </pic:nvPicPr>
                  <pic:blipFill rotWithShape="1">
                    <a:blip r:embed="rId22" cstate="print">
                      <a:extLst>
                        <a:ext uri="{28A0092B-C50C-407E-A947-70E740481C1C}">
                          <a14:useLocalDpi xmlns:a14="http://schemas.microsoft.com/office/drawing/2010/main" val="0"/>
                        </a:ext>
                      </a:extLst>
                    </a:blip>
                    <a:srcRect t="20602" b="7098"/>
                    <a:stretch/>
                  </pic:blipFill>
                  <pic:spPr bwMode="auto">
                    <a:xfrm>
                      <a:off x="0" y="0"/>
                      <a:ext cx="5127918" cy="4776251"/>
                    </a:xfrm>
                    <a:prstGeom prst="rect">
                      <a:avLst/>
                    </a:prstGeom>
                    <a:ln>
                      <a:noFill/>
                    </a:ln>
                    <a:extLst>
                      <a:ext uri="{53640926-AAD7-44D8-BBD7-CCE9431645EC}">
                        <a14:shadowObscured xmlns:a14="http://schemas.microsoft.com/office/drawing/2010/main"/>
                      </a:ext>
                    </a:extLst>
                  </pic:spPr>
                </pic:pic>
              </a:graphicData>
            </a:graphic>
          </wp:inline>
        </w:drawing>
      </w:r>
    </w:p>
    <w:p w:rsidR="005879DA" w:rsidRPr="004F497D" w:rsidRDefault="00CA319F" w:rsidP="002F00A7">
      <w:pPr>
        <w:pStyle w:val="Caption"/>
        <w:ind w:right="459"/>
        <w:rPr>
          <w:rFonts w:cstheme="minorHAnsi"/>
          <w:b/>
          <w:bCs/>
          <w:color w:val="auto"/>
          <w:sz w:val="22"/>
          <w:szCs w:val="22"/>
        </w:rPr>
      </w:pPr>
      <w:bookmarkStart w:id="21" w:name="_Toc536667203"/>
      <w:r w:rsidRPr="004F497D">
        <w:rPr>
          <w:rFonts w:cstheme="minorHAnsi"/>
          <w:sz w:val="22"/>
          <w:szCs w:val="22"/>
        </w:rPr>
        <w:t xml:space="preserve">Figure </w:t>
      </w:r>
      <w:r w:rsidR="00DB26EC" w:rsidRPr="004F497D">
        <w:rPr>
          <w:rFonts w:cstheme="minorHAnsi"/>
          <w:sz w:val="22"/>
          <w:szCs w:val="22"/>
        </w:rPr>
        <w:fldChar w:fldCharType="begin"/>
      </w:r>
      <w:r w:rsidR="00DB26EC" w:rsidRPr="004F497D">
        <w:rPr>
          <w:rFonts w:cstheme="minorHAnsi"/>
          <w:sz w:val="22"/>
          <w:szCs w:val="22"/>
        </w:rPr>
        <w:instrText xml:space="preserve"> SEQ Figure \* ARABIC </w:instrText>
      </w:r>
      <w:r w:rsidR="00DB26EC" w:rsidRPr="004F497D">
        <w:rPr>
          <w:rFonts w:cstheme="minorHAnsi"/>
          <w:sz w:val="22"/>
          <w:szCs w:val="22"/>
        </w:rPr>
        <w:fldChar w:fldCharType="separate"/>
      </w:r>
      <w:r w:rsidR="00937EF0">
        <w:rPr>
          <w:rFonts w:cstheme="minorHAnsi"/>
          <w:noProof/>
          <w:sz w:val="22"/>
          <w:szCs w:val="22"/>
        </w:rPr>
        <w:t>2</w:t>
      </w:r>
      <w:r w:rsidR="00DB26EC" w:rsidRPr="004F497D">
        <w:rPr>
          <w:rFonts w:cstheme="minorHAnsi"/>
          <w:noProof/>
          <w:sz w:val="22"/>
          <w:szCs w:val="22"/>
        </w:rPr>
        <w:fldChar w:fldCharType="end"/>
      </w:r>
      <w:r w:rsidRPr="004F497D">
        <w:rPr>
          <w:rFonts w:cstheme="minorHAnsi"/>
          <w:sz w:val="22"/>
          <w:szCs w:val="22"/>
        </w:rPr>
        <w:t xml:space="preserve"> Universal Pain Scale</w:t>
      </w:r>
      <w:sdt>
        <w:sdtPr>
          <w:rPr>
            <w:rFonts w:cstheme="minorHAnsi"/>
            <w:sz w:val="22"/>
            <w:szCs w:val="22"/>
          </w:rPr>
          <w:id w:val="-1634632744"/>
          <w:citation/>
        </w:sdtPr>
        <w:sdtEndPr/>
        <w:sdtContent>
          <w:r w:rsidRPr="004F497D">
            <w:rPr>
              <w:rFonts w:cstheme="minorHAnsi"/>
              <w:sz w:val="22"/>
              <w:szCs w:val="22"/>
            </w:rPr>
            <w:fldChar w:fldCharType="begin"/>
          </w:r>
          <w:r w:rsidRPr="004F497D">
            <w:rPr>
              <w:rFonts w:cstheme="minorHAnsi"/>
              <w:sz w:val="22"/>
              <w:szCs w:val="22"/>
            </w:rPr>
            <w:instrText xml:space="preserve"> CITATION NHS \l 1033 </w:instrText>
          </w:r>
          <w:r w:rsidRPr="004F497D">
            <w:rPr>
              <w:rFonts w:cstheme="minorHAnsi"/>
              <w:sz w:val="22"/>
              <w:szCs w:val="22"/>
            </w:rPr>
            <w:fldChar w:fldCharType="separate"/>
          </w:r>
          <w:r w:rsidR="00676AFF" w:rsidRPr="004F497D">
            <w:rPr>
              <w:rFonts w:cstheme="minorHAnsi"/>
              <w:noProof/>
              <w:sz w:val="22"/>
              <w:szCs w:val="22"/>
            </w:rPr>
            <w:t xml:space="preserve"> (NHS, n.d.)</w:t>
          </w:r>
          <w:r w:rsidRPr="004F497D">
            <w:rPr>
              <w:rFonts w:cstheme="minorHAnsi"/>
              <w:sz w:val="22"/>
              <w:szCs w:val="22"/>
            </w:rPr>
            <w:fldChar w:fldCharType="end"/>
          </w:r>
        </w:sdtContent>
      </w:sdt>
      <w:bookmarkEnd w:id="21"/>
    </w:p>
    <w:p w:rsidR="005879DA" w:rsidRDefault="005879DA" w:rsidP="002F00A7">
      <w:pPr>
        <w:pStyle w:val="Default"/>
        <w:ind w:right="459"/>
        <w:rPr>
          <w:rFonts w:asciiTheme="minorHAnsi" w:hAnsiTheme="minorHAnsi" w:cstheme="minorHAnsi"/>
          <w:b/>
          <w:bCs/>
          <w:color w:val="auto"/>
          <w:sz w:val="22"/>
          <w:szCs w:val="22"/>
        </w:rPr>
      </w:pPr>
    </w:p>
    <w:p w:rsidR="00767C4C" w:rsidRDefault="00767C4C" w:rsidP="002F00A7">
      <w:pPr>
        <w:pStyle w:val="Default"/>
        <w:ind w:right="459"/>
        <w:rPr>
          <w:rFonts w:asciiTheme="minorHAnsi" w:hAnsiTheme="minorHAnsi" w:cstheme="minorHAnsi"/>
          <w:b/>
          <w:bCs/>
          <w:color w:val="auto"/>
          <w:sz w:val="22"/>
          <w:szCs w:val="22"/>
        </w:rPr>
      </w:pPr>
    </w:p>
    <w:p w:rsidR="00767C4C" w:rsidRDefault="00767C4C" w:rsidP="002F00A7">
      <w:pPr>
        <w:pStyle w:val="Default"/>
        <w:ind w:right="459"/>
        <w:rPr>
          <w:rFonts w:asciiTheme="minorHAnsi" w:hAnsiTheme="minorHAnsi" w:cstheme="minorHAnsi"/>
          <w:b/>
          <w:bCs/>
          <w:color w:val="auto"/>
          <w:sz w:val="22"/>
          <w:szCs w:val="22"/>
        </w:rPr>
      </w:pPr>
    </w:p>
    <w:p w:rsidR="00767C4C" w:rsidRPr="004F497D" w:rsidRDefault="00767C4C" w:rsidP="002F00A7">
      <w:pPr>
        <w:pStyle w:val="Default"/>
        <w:ind w:right="459"/>
        <w:rPr>
          <w:rFonts w:asciiTheme="minorHAnsi" w:hAnsiTheme="minorHAnsi" w:cstheme="minorHAnsi"/>
          <w:b/>
          <w:bCs/>
          <w:color w:val="auto"/>
          <w:sz w:val="22"/>
          <w:szCs w:val="22"/>
        </w:rPr>
      </w:pPr>
    </w:p>
    <w:p w:rsidR="00EE4F48" w:rsidRPr="004F497D" w:rsidRDefault="00EE4F48" w:rsidP="002F00A7">
      <w:pPr>
        <w:pStyle w:val="Heading3"/>
        <w:ind w:right="459"/>
        <w:rPr>
          <w:rFonts w:asciiTheme="minorHAnsi" w:hAnsiTheme="minorHAnsi" w:cstheme="minorHAnsi"/>
          <w:sz w:val="22"/>
          <w:szCs w:val="22"/>
        </w:rPr>
      </w:pPr>
      <w:bookmarkStart w:id="22" w:name="_Toc536666697"/>
      <w:r w:rsidRPr="004F497D">
        <w:rPr>
          <w:rFonts w:asciiTheme="minorHAnsi" w:hAnsiTheme="minorHAnsi" w:cstheme="minorHAnsi"/>
          <w:sz w:val="22"/>
          <w:szCs w:val="22"/>
        </w:rPr>
        <w:lastRenderedPageBreak/>
        <w:t>Treatment</w:t>
      </w:r>
      <w:bookmarkEnd w:id="22"/>
      <w:r w:rsidRPr="004F497D">
        <w:rPr>
          <w:rFonts w:asciiTheme="minorHAnsi" w:hAnsiTheme="minorHAnsi" w:cstheme="minorHAnsi"/>
          <w:sz w:val="22"/>
          <w:szCs w:val="22"/>
        </w:rPr>
        <w:t xml:space="preserve"> </w:t>
      </w:r>
    </w:p>
    <w:tbl>
      <w:tblPr>
        <w:tblW w:w="0" w:type="auto"/>
        <w:tblLook w:val="04A0" w:firstRow="1" w:lastRow="0" w:firstColumn="1" w:lastColumn="0" w:noHBand="0" w:noVBand="1"/>
      </w:tblPr>
      <w:tblGrid>
        <w:gridCol w:w="2183"/>
        <w:gridCol w:w="2173"/>
        <w:gridCol w:w="2173"/>
        <w:gridCol w:w="2131"/>
      </w:tblGrid>
      <w:tr w:rsidR="005879DA" w:rsidRPr="004F497D" w:rsidTr="00BD4F76">
        <w:tc>
          <w:tcPr>
            <w:tcW w:w="2272" w:type="dxa"/>
            <w:vAlign w:val="center"/>
          </w:tcPr>
          <w:p w:rsidR="005879DA" w:rsidRPr="004F497D" w:rsidRDefault="005879DA" w:rsidP="002F00A7">
            <w:pPr>
              <w:pStyle w:val="Default"/>
              <w:ind w:right="459"/>
              <w:jc w:val="center"/>
              <w:rPr>
                <w:rFonts w:asciiTheme="minorHAnsi" w:hAnsiTheme="minorHAnsi" w:cstheme="minorHAnsi"/>
                <w:b/>
                <w:color w:val="auto"/>
                <w:sz w:val="22"/>
                <w:szCs w:val="22"/>
              </w:rPr>
            </w:pPr>
            <w:r w:rsidRPr="004F497D">
              <w:rPr>
                <w:rFonts w:asciiTheme="minorHAnsi" w:hAnsiTheme="minorHAnsi" w:cstheme="minorHAnsi"/>
                <w:b/>
                <w:color w:val="auto"/>
                <w:sz w:val="22"/>
                <w:szCs w:val="22"/>
              </w:rPr>
              <w:t>Step I</w:t>
            </w:r>
          </w:p>
        </w:tc>
        <w:tc>
          <w:tcPr>
            <w:tcW w:w="2272" w:type="dxa"/>
            <w:vAlign w:val="center"/>
          </w:tcPr>
          <w:p w:rsidR="005879DA" w:rsidRPr="004F497D" w:rsidRDefault="005879DA" w:rsidP="002F00A7">
            <w:pPr>
              <w:pStyle w:val="Default"/>
              <w:ind w:right="459"/>
              <w:jc w:val="center"/>
              <w:rPr>
                <w:rFonts w:asciiTheme="minorHAnsi" w:hAnsiTheme="minorHAnsi" w:cstheme="minorHAnsi"/>
                <w:b/>
                <w:color w:val="auto"/>
                <w:sz w:val="22"/>
                <w:szCs w:val="22"/>
              </w:rPr>
            </w:pPr>
            <w:r w:rsidRPr="004F497D">
              <w:rPr>
                <w:rFonts w:asciiTheme="minorHAnsi" w:hAnsiTheme="minorHAnsi" w:cstheme="minorHAnsi"/>
                <w:b/>
                <w:color w:val="auto"/>
                <w:sz w:val="22"/>
                <w:szCs w:val="22"/>
              </w:rPr>
              <w:t>Step II</w:t>
            </w:r>
          </w:p>
        </w:tc>
        <w:tc>
          <w:tcPr>
            <w:tcW w:w="2272" w:type="dxa"/>
            <w:vAlign w:val="center"/>
          </w:tcPr>
          <w:p w:rsidR="005879DA" w:rsidRPr="004F497D" w:rsidRDefault="005879DA" w:rsidP="002F00A7">
            <w:pPr>
              <w:pStyle w:val="Default"/>
              <w:ind w:right="459"/>
              <w:jc w:val="center"/>
              <w:rPr>
                <w:rFonts w:asciiTheme="minorHAnsi" w:hAnsiTheme="minorHAnsi" w:cstheme="minorHAnsi"/>
                <w:b/>
                <w:color w:val="auto"/>
                <w:sz w:val="22"/>
                <w:szCs w:val="22"/>
              </w:rPr>
            </w:pPr>
            <w:r w:rsidRPr="004F497D">
              <w:rPr>
                <w:rFonts w:asciiTheme="minorHAnsi" w:hAnsiTheme="minorHAnsi" w:cstheme="minorHAnsi"/>
                <w:b/>
                <w:color w:val="auto"/>
                <w:sz w:val="22"/>
                <w:szCs w:val="22"/>
              </w:rPr>
              <w:t>Step III</w:t>
            </w:r>
          </w:p>
          <w:p w:rsidR="005879DA" w:rsidRPr="004F497D" w:rsidRDefault="005879DA" w:rsidP="002F00A7">
            <w:pPr>
              <w:pStyle w:val="Default"/>
              <w:ind w:right="459"/>
              <w:jc w:val="center"/>
              <w:rPr>
                <w:rFonts w:asciiTheme="minorHAnsi" w:hAnsiTheme="minorHAnsi" w:cstheme="minorHAnsi"/>
                <w:color w:val="auto"/>
                <w:sz w:val="22"/>
                <w:szCs w:val="22"/>
              </w:rPr>
            </w:pPr>
            <w:r w:rsidRPr="004F497D">
              <w:rPr>
                <w:rFonts w:asciiTheme="minorHAnsi" w:hAnsiTheme="minorHAnsi" w:cstheme="minorHAnsi"/>
                <w:color w:val="auto"/>
                <w:sz w:val="22"/>
                <w:szCs w:val="22"/>
              </w:rPr>
              <w:t>Opioid</w:t>
            </w:r>
            <w:r w:rsidR="00BD4F76" w:rsidRPr="004F497D">
              <w:rPr>
                <w:rFonts w:asciiTheme="minorHAnsi" w:hAnsiTheme="minorHAnsi" w:cstheme="minorHAnsi"/>
                <w:color w:val="auto"/>
                <w:sz w:val="22"/>
                <w:szCs w:val="22"/>
              </w:rPr>
              <w:t>s</w:t>
            </w:r>
            <w:r w:rsidRPr="004F497D">
              <w:rPr>
                <w:rFonts w:asciiTheme="minorHAnsi" w:hAnsiTheme="minorHAnsi" w:cstheme="minorHAnsi"/>
                <w:color w:val="auto"/>
                <w:sz w:val="22"/>
                <w:szCs w:val="22"/>
              </w:rPr>
              <w:t xml:space="preserve"> are controlled drugs.</w:t>
            </w:r>
          </w:p>
        </w:tc>
        <w:tc>
          <w:tcPr>
            <w:tcW w:w="2273" w:type="dxa"/>
            <w:vAlign w:val="center"/>
          </w:tcPr>
          <w:p w:rsidR="005879DA" w:rsidRPr="004F497D" w:rsidRDefault="005879DA" w:rsidP="002F00A7">
            <w:pPr>
              <w:pStyle w:val="Default"/>
              <w:ind w:right="459"/>
              <w:jc w:val="center"/>
              <w:rPr>
                <w:rFonts w:asciiTheme="minorHAnsi" w:hAnsiTheme="minorHAnsi" w:cstheme="minorHAnsi"/>
                <w:b/>
                <w:color w:val="auto"/>
                <w:sz w:val="22"/>
                <w:szCs w:val="22"/>
              </w:rPr>
            </w:pPr>
            <w:r w:rsidRPr="004F497D">
              <w:rPr>
                <w:rFonts w:asciiTheme="minorHAnsi" w:hAnsiTheme="minorHAnsi" w:cstheme="minorHAnsi"/>
                <w:b/>
                <w:color w:val="auto"/>
                <w:sz w:val="22"/>
                <w:szCs w:val="22"/>
              </w:rPr>
              <w:t>Step IV</w:t>
            </w:r>
          </w:p>
          <w:p w:rsidR="00BD4F76" w:rsidRPr="004F497D" w:rsidRDefault="00BD4F76" w:rsidP="002F00A7">
            <w:pPr>
              <w:pStyle w:val="Default"/>
              <w:ind w:right="459"/>
              <w:jc w:val="center"/>
              <w:rPr>
                <w:rFonts w:asciiTheme="minorHAnsi" w:hAnsiTheme="minorHAnsi" w:cstheme="minorHAnsi"/>
                <w:color w:val="auto"/>
                <w:sz w:val="22"/>
                <w:szCs w:val="22"/>
              </w:rPr>
            </w:pPr>
            <w:r w:rsidRPr="004F497D">
              <w:rPr>
                <w:rFonts w:asciiTheme="minorHAnsi" w:hAnsiTheme="minorHAnsi" w:cstheme="minorHAnsi"/>
                <w:color w:val="auto"/>
                <w:sz w:val="22"/>
                <w:szCs w:val="22"/>
              </w:rPr>
              <w:t>Opioids are controlled drugs.</w:t>
            </w:r>
          </w:p>
        </w:tc>
      </w:tr>
      <w:tr w:rsidR="005879DA" w:rsidRPr="004F497D" w:rsidTr="005879DA">
        <w:tc>
          <w:tcPr>
            <w:tcW w:w="2272" w:type="dxa"/>
          </w:tcPr>
          <w:p w:rsidR="005879DA" w:rsidRPr="004F497D" w:rsidRDefault="005879DA" w:rsidP="002F00A7">
            <w:pPr>
              <w:pStyle w:val="Default"/>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Paracetamol</w:t>
            </w:r>
          </w:p>
          <w:p w:rsidR="00A83150" w:rsidRPr="004F497D" w:rsidRDefault="00A83150" w:rsidP="002F00A7">
            <w:pPr>
              <w:pStyle w:val="Default"/>
              <w:ind w:right="459"/>
              <w:rPr>
                <w:rFonts w:asciiTheme="minorHAnsi" w:hAnsiTheme="minorHAnsi" w:cstheme="minorHAnsi"/>
                <w:color w:val="auto"/>
                <w:sz w:val="22"/>
                <w:szCs w:val="22"/>
              </w:rPr>
            </w:pPr>
          </w:p>
          <w:p w:rsidR="00A83150" w:rsidRPr="004F497D" w:rsidRDefault="00A83150" w:rsidP="002F00A7">
            <w:pPr>
              <w:pStyle w:val="Default"/>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(Consider Amitriptyline for nerve pain)</w:t>
            </w:r>
          </w:p>
        </w:tc>
        <w:tc>
          <w:tcPr>
            <w:tcW w:w="2272" w:type="dxa"/>
          </w:tcPr>
          <w:p w:rsidR="005879DA" w:rsidRPr="004F497D" w:rsidRDefault="005879DA" w:rsidP="002F00A7">
            <w:pPr>
              <w:pStyle w:val="Default"/>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 xml:space="preserve">NSAIDs: Ibuprofen or Diclofenac </w:t>
            </w:r>
          </w:p>
          <w:p w:rsidR="005879DA" w:rsidRPr="004F497D" w:rsidRDefault="005879DA" w:rsidP="002F00A7">
            <w:pPr>
              <w:pStyle w:val="Default"/>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AND</w:t>
            </w:r>
          </w:p>
          <w:p w:rsidR="005879DA" w:rsidRPr="004F497D" w:rsidRDefault="005879DA" w:rsidP="002F00A7">
            <w:pPr>
              <w:pStyle w:val="Default"/>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Paracetamol</w:t>
            </w:r>
          </w:p>
        </w:tc>
        <w:tc>
          <w:tcPr>
            <w:tcW w:w="2272" w:type="dxa"/>
          </w:tcPr>
          <w:p w:rsidR="005879DA" w:rsidRPr="004F497D" w:rsidRDefault="005879DA" w:rsidP="002F00A7">
            <w:pPr>
              <w:pStyle w:val="Default"/>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Weak opioid: Tramadol</w:t>
            </w:r>
          </w:p>
          <w:p w:rsidR="005879DA" w:rsidRPr="004F497D" w:rsidRDefault="005879DA" w:rsidP="002F00A7">
            <w:pPr>
              <w:pStyle w:val="Default"/>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AND</w:t>
            </w:r>
            <w:r w:rsidRPr="004F497D">
              <w:rPr>
                <w:rFonts w:asciiTheme="minorHAnsi" w:hAnsiTheme="minorHAnsi" w:cstheme="minorHAnsi"/>
                <w:color w:val="auto"/>
                <w:sz w:val="22"/>
                <w:szCs w:val="22"/>
              </w:rPr>
              <w:br/>
              <w:t>Paracetamol</w:t>
            </w:r>
          </w:p>
          <w:p w:rsidR="005879DA" w:rsidRPr="004F497D" w:rsidRDefault="005879DA" w:rsidP="002F00A7">
            <w:pPr>
              <w:pStyle w:val="Default"/>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AND/OR</w:t>
            </w:r>
          </w:p>
          <w:p w:rsidR="005879DA" w:rsidRPr="004F497D" w:rsidRDefault="005879DA" w:rsidP="002F00A7">
            <w:pPr>
              <w:pStyle w:val="Default"/>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Ibuprofen</w:t>
            </w:r>
          </w:p>
        </w:tc>
        <w:tc>
          <w:tcPr>
            <w:tcW w:w="2273" w:type="dxa"/>
          </w:tcPr>
          <w:p w:rsidR="005879DA" w:rsidRPr="004F497D" w:rsidRDefault="005879DA" w:rsidP="002F00A7">
            <w:pPr>
              <w:pStyle w:val="Default"/>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Strong opioid: Morphine</w:t>
            </w:r>
          </w:p>
        </w:tc>
      </w:tr>
    </w:tbl>
    <w:p w:rsidR="005879DA" w:rsidRPr="004F497D" w:rsidRDefault="005879DA" w:rsidP="002F00A7">
      <w:pPr>
        <w:pStyle w:val="Default"/>
        <w:ind w:right="459"/>
        <w:rPr>
          <w:rFonts w:asciiTheme="minorHAnsi" w:hAnsiTheme="minorHAnsi" w:cstheme="minorHAnsi"/>
          <w:color w:val="auto"/>
          <w:sz w:val="22"/>
          <w:szCs w:val="22"/>
        </w:rPr>
      </w:pPr>
    </w:p>
    <w:p w:rsidR="00A83150" w:rsidRPr="004F497D" w:rsidRDefault="00A83150" w:rsidP="002F00A7">
      <w:pPr>
        <w:pStyle w:val="Default"/>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Warnings:</w:t>
      </w:r>
    </w:p>
    <w:p w:rsidR="00A83150" w:rsidRPr="004F497D" w:rsidRDefault="00A83150" w:rsidP="002F00A7">
      <w:pPr>
        <w:pStyle w:val="Default"/>
        <w:numPr>
          <w:ilvl w:val="0"/>
          <w:numId w:val="2"/>
        </w:numPr>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Asparin is contraindicated in children below 12 years.</w:t>
      </w:r>
    </w:p>
    <w:p w:rsidR="00A83150" w:rsidRPr="004F497D" w:rsidRDefault="00A83150" w:rsidP="002F00A7">
      <w:pPr>
        <w:pStyle w:val="Default"/>
        <w:numPr>
          <w:ilvl w:val="0"/>
          <w:numId w:val="2"/>
        </w:numPr>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NSAIDs can exacerbate an asthma attack.</w:t>
      </w:r>
    </w:p>
    <w:p w:rsidR="00A83150" w:rsidRPr="004F497D" w:rsidRDefault="00A83150" w:rsidP="002F00A7">
      <w:pPr>
        <w:pStyle w:val="Default"/>
        <w:numPr>
          <w:ilvl w:val="0"/>
          <w:numId w:val="2"/>
        </w:numPr>
        <w:ind w:right="459"/>
        <w:rPr>
          <w:rFonts w:asciiTheme="minorHAnsi" w:hAnsiTheme="minorHAnsi" w:cstheme="minorHAnsi"/>
          <w:color w:val="auto"/>
          <w:sz w:val="22"/>
          <w:szCs w:val="22"/>
        </w:rPr>
      </w:pPr>
      <w:r w:rsidRPr="004F497D">
        <w:rPr>
          <w:rFonts w:asciiTheme="minorHAnsi" w:hAnsiTheme="minorHAnsi" w:cstheme="minorHAnsi"/>
          <w:color w:val="auto"/>
          <w:sz w:val="22"/>
          <w:szCs w:val="22"/>
        </w:rPr>
        <w:t>Never use pain killer higher dose than maximum recommended dose.</w:t>
      </w:r>
    </w:p>
    <w:p w:rsidR="00A83150" w:rsidRPr="004F497D" w:rsidRDefault="00A83150" w:rsidP="002F00A7">
      <w:pPr>
        <w:pStyle w:val="Default"/>
        <w:ind w:right="459"/>
        <w:rPr>
          <w:rFonts w:asciiTheme="minorHAnsi" w:hAnsiTheme="minorHAnsi" w:cstheme="minorHAnsi"/>
          <w:color w:val="auto"/>
          <w:sz w:val="22"/>
          <w:szCs w:val="22"/>
        </w:rPr>
      </w:pPr>
    </w:p>
    <w:p w:rsidR="00A83150" w:rsidRPr="004F497D" w:rsidRDefault="00A83150" w:rsidP="002F00A7">
      <w:pPr>
        <w:autoSpaceDE w:val="0"/>
        <w:autoSpaceDN w:val="0"/>
        <w:adjustRightInd w:val="0"/>
        <w:spacing w:after="0" w:line="240" w:lineRule="auto"/>
        <w:ind w:right="459"/>
        <w:rPr>
          <w:rFonts w:cstheme="minorHAnsi"/>
          <w:b/>
          <w:bCs/>
        </w:rPr>
      </w:pPr>
      <w:r w:rsidRPr="004F497D">
        <w:rPr>
          <w:rFonts w:cstheme="minorHAnsi"/>
          <w:b/>
          <w:bCs/>
        </w:rPr>
        <w:t>Treatment examples:</w:t>
      </w:r>
    </w:p>
    <w:p w:rsidR="00A83150" w:rsidRPr="004F497D" w:rsidRDefault="00A83150" w:rsidP="002F00A7">
      <w:pPr>
        <w:pStyle w:val="ListParagraph"/>
        <w:numPr>
          <w:ilvl w:val="1"/>
          <w:numId w:val="5"/>
        </w:numPr>
        <w:autoSpaceDE w:val="0"/>
        <w:autoSpaceDN w:val="0"/>
        <w:adjustRightInd w:val="0"/>
        <w:spacing w:after="0" w:line="240" w:lineRule="auto"/>
        <w:ind w:right="459"/>
        <w:rPr>
          <w:rFonts w:eastAsia="HelveticaNeue-Roman" w:cstheme="minorHAnsi"/>
        </w:rPr>
      </w:pPr>
      <w:r w:rsidRPr="004F497D">
        <w:rPr>
          <w:rFonts w:eastAsia="HelveticaNeue-Roman" w:cstheme="minorHAnsi"/>
        </w:rPr>
        <w:t xml:space="preserve">Moderate headache, muscle, joint or bone pain: </w:t>
      </w:r>
      <w:r w:rsidRPr="004F497D">
        <w:rPr>
          <w:rFonts w:cstheme="minorHAnsi"/>
          <w:b/>
          <w:bCs/>
        </w:rPr>
        <w:t xml:space="preserve">paracetamol. </w:t>
      </w:r>
      <w:r w:rsidRPr="004F497D">
        <w:rPr>
          <w:rFonts w:eastAsia="HelveticaNeue-Roman" w:cstheme="minorHAnsi"/>
        </w:rPr>
        <w:t xml:space="preserve">If moderate muscle or joint pain does not improve with paracetamol, start anti-inflammatory drugs like </w:t>
      </w:r>
      <w:r w:rsidRPr="004F497D">
        <w:rPr>
          <w:rFonts w:cstheme="minorHAnsi"/>
          <w:b/>
          <w:bCs/>
        </w:rPr>
        <w:t xml:space="preserve">ibuprofen </w:t>
      </w:r>
      <w:r w:rsidRPr="004F497D">
        <w:rPr>
          <w:rFonts w:eastAsia="HelveticaNeue-Roman" w:cstheme="minorHAnsi"/>
        </w:rPr>
        <w:t xml:space="preserve">or </w:t>
      </w:r>
      <w:r w:rsidRPr="004F497D">
        <w:rPr>
          <w:rFonts w:cstheme="minorHAnsi"/>
          <w:b/>
          <w:bCs/>
        </w:rPr>
        <w:t xml:space="preserve">diclofenac </w:t>
      </w:r>
      <w:r w:rsidRPr="004F497D">
        <w:rPr>
          <w:rFonts w:eastAsia="HelveticaNeue-Roman" w:cstheme="minorHAnsi"/>
        </w:rPr>
        <w:t>if not contraindicated.</w:t>
      </w:r>
    </w:p>
    <w:p w:rsidR="00A83150" w:rsidRPr="004F497D" w:rsidRDefault="00A83150" w:rsidP="002F00A7">
      <w:pPr>
        <w:pStyle w:val="ListParagraph"/>
        <w:numPr>
          <w:ilvl w:val="1"/>
          <w:numId w:val="5"/>
        </w:numPr>
        <w:autoSpaceDE w:val="0"/>
        <w:autoSpaceDN w:val="0"/>
        <w:adjustRightInd w:val="0"/>
        <w:spacing w:after="0" w:line="240" w:lineRule="auto"/>
        <w:ind w:right="459"/>
        <w:rPr>
          <w:rFonts w:eastAsia="HelveticaNeue-Roman" w:cstheme="minorHAnsi"/>
        </w:rPr>
      </w:pPr>
      <w:r w:rsidRPr="004F497D">
        <w:rPr>
          <w:rFonts w:cstheme="minorHAnsi"/>
          <w:b/>
          <w:bCs/>
        </w:rPr>
        <w:t xml:space="preserve">Amitriptyline low dose </w:t>
      </w:r>
      <w:r w:rsidRPr="004F497D">
        <w:rPr>
          <w:rFonts w:eastAsia="HelveticaNeue-Roman" w:cstheme="minorHAnsi"/>
        </w:rPr>
        <w:t>(high doses are used for treatment of depression) could be used for tingling pain in feet, leg or arms (commonly from diabetes mellitus or trauma) and for prophylaxis of migraine headache. Amitriptyline can make patients drowsy, very good to take at night.</w:t>
      </w:r>
    </w:p>
    <w:p w:rsidR="00A83150" w:rsidRPr="004F497D" w:rsidRDefault="00A83150" w:rsidP="002F00A7">
      <w:pPr>
        <w:pStyle w:val="ListParagraph"/>
        <w:numPr>
          <w:ilvl w:val="1"/>
          <w:numId w:val="5"/>
        </w:numPr>
        <w:autoSpaceDE w:val="0"/>
        <w:autoSpaceDN w:val="0"/>
        <w:adjustRightInd w:val="0"/>
        <w:spacing w:after="0" w:line="240" w:lineRule="auto"/>
        <w:ind w:right="459"/>
        <w:rPr>
          <w:rFonts w:eastAsia="HelveticaNeue-Roman" w:cstheme="minorHAnsi"/>
        </w:rPr>
      </w:pPr>
      <w:r w:rsidRPr="004F497D">
        <w:rPr>
          <w:rFonts w:eastAsia="HelveticaNeue-Roman" w:cstheme="minorHAnsi"/>
        </w:rPr>
        <w:t>The controlled drugs are not available at the clinic, please consider for referral.</w:t>
      </w:r>
    </w:p>
    <w:p w:rsidR="005879DA" w:rsidRPr="004F497D" w:rsidRDefault="005879DA" w:rsidP="002F00A7">
      <w:pPr>
        <w:ind w:right="459"/>
        <w:rPr>
          <w:rFonts w:cstheme="minorHAnsi"/>
        </w:rPr>
      </w:pPr>
    </w:p>
    <w:p w:rsidR="005879DA" w:rsidRPr="004F497D" w:rsidRDefault="00DC1A01" w:rsidP="002F00A7">
      <w:pPr>
        <w:ind w:right="459"/>
        <w:rPr>
          <w:rFonts w:cstheme="minorHAnsi"/>
        </w:rPr>
      </w:pPr>
      <w:r w:rsidRPr="004F497D">
        <w:rPr>
          <w:rFonts w:cstheme="minorHAnsi"/>
          <w:noProof/>
        </w:rPr>
        <mc:AlternateContent>
          <mc:Choice Requires="wps">
            <w:drawing>
              <wp:anchor distT="0" distB="0" distL="114300" distR="114300" simplePos="0" relativeHeight="251660288" behindDoc="0" locked="0" layoutInCell="1" allowOverlap="1">
                <wp:simplePos x="0" y="0"/>
                <wp:positionH relativeFrom="column">
                  <wp:posOffset>38100</wp:posOffset>
                </wp:positionH>
                <wp:positionV relativeFrom="paragraph">
                  <wp:posOffset>74295</wp:posOffset>
                </wp:positionV>
                <wp:extent cx="5638800" cy="457200"/>
                <wp:effectExtent l="19050" t="19050" r="19050" b="19050"/>
                <wp:wrapNone/>
                <wp:docPr id="3" name="Rectangle 3"/>
                <wp:cNvGraphicFramePr/>
                <a:graphic xmlns:a="http://schemas.openxmlformats.org/drawingml/2006/main">
                  <a:graphicData uri="http://schemas.microsoft.com/office/word/2010/wordprocessingShape">
                    <wps:wsp>
                      <wps:cNvSpPr/>
                      <wps:spPr>
                        <a:xfrm>
                          <a:off x="0" y="0"/>
                          <a:ext cx="5638800" cy="457200"/>
                        </a:xfrm>
                        <a:prstGeom prst="rect">
                          <a:avLst/>
                        </a:prstGeom>
                        <a:ln w="38100"/>
                      </wps:spPr>
                      <wps:style>
                        <a:lnRef idx="2">
                          <a:schemeClr val="dk1"/>
                        </a:lnRef>
                        <a:fillRef idx="1">
                          <a:schemeClr val="lt1"/>
                        </a:fillRef>
                        <a:effectRef idx="0">
                          <a:schemeClr val="dk1"/>
                        </a:effectRef>
                        <a:fontRef idx="minor">
                          <a:schemeClr val="dk1"/>
                        </a:fontRef>
                      </wps:style>
                      <wps:txbx>
                        <w:txbxContent>
                          <w:p w:rsidR="008A2742" w:rsidRPr="00DC1A01" w:rsidRDefault="008A2742" w:rsidP="00DC1A01">
                            <w:pPr>
                              <w:autoSpaceDE w:val="0"/>
                              <w:autoSpaceDN w:val="0"/>
                              <w:adjustRightInd w:val="0"/>
                              <w:spacing w:after="0" w:line="240" w:lineRule="auto"/>
                              <w:jc w:val="center"/>
                              <w:rPr>
                                <w:rFonts w:ascii="Calibri" w:hAnsi="Calibri" w:cs="Calibri"/>
                                <w:color w:val="000000"/>
                              </w:rPr>
                            </w:pPr>
                            <w:r w:rsidRPr="00DC1A01">
                              <w:rPr>
                                <w:rFonts w:ascii="Calibri" w:hAnsi="Calibri" w:cs="Calibri"/>
                                <w:b/>
                                <w:bCs/>
                                <w:color w:val="000000"/>
                              </w:rPr>
                              <w:t xml:space="preserve">Never leave the patient with severe pain without a diagnosis of the underlying cause of pain. Only relieving the pain is not enough. Try to find and treat the cause of pain. </w:t>
                            </w:r>
                          </w:p>
                          <w:p w:rsidR="008A2742" w:rsidRDefault="008A2742" w:rsidP="00DC1A0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 o:spid="_x0000_s1036" style="position:absolute;margin-left:3pt;margin-top:5.85pt;width:444pt;height:36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" fillcolor="white [3201]" strokecolor="black [3200]" strokeweight="3pt">
                <v:textbox>
                  <w:txbxContent>
                    <w:p w:rsidR="008A2742" w:rsidRPr="00DC1A01" w:rsidRDefault="008A2742" w:rsidP="00DC1A01">
                      <w:pPr>
                        <w:autoSpaceDE w:val="0"/>
                        <w:autoSpaceDN w:val="0"/>
                        <w:adjustRightInd w:val="0"/>
                        <w:spacing w:after="0" w:line="240" w:lineRule="auto"/>
                        <w:jc w:val="center"/>
                        <w:rPr>
                          <w:rFonts w:ascii="Calibri" w:hAnsi="Calibri" w:cs="Calibri"/>
                          <w:color w:val="000000"/>
                        </w:rPr>
                      </w:pPr>
                      <w:r w:rsidRPr="00DC1A01">
                        <w:rPr>
                          <w:rFonts w:ascii="Calibri" w:hAnsi="Calibri" w:cs="Calibri"/>
                          <w:b/>
                          <w:bCs/>
                          <w:color w:val="000000"/>
                        </w:rPr>
                        <w:t xml:space="preserve">Never leave the patient with severe pain without a diagnosis of the underlying cause of pain. Only relieving the pain is not enough. Try to find and treat the cause of pain. </w:t>
                      </w:r>
                    </w:p>
                    <w:p w:rsidR="008A2742" w:rsidRDefault="008A2742" w:rsidP="00DC1A01">
                      <w:pPr>
                        <w:jc w:val="center"/>
                      </w:pPr>
                    </w:p>
                  </w:txbxContent>
                </v:textbox>
              </v:rect>
            </w:pict>
          </mc:Fallback>
        </mc:AlternateContent>
      </w:r>
    </w:p>
    <w:p w:rsidR="005879DA" w:rsidRPr="004F497D" w:rsidRDefault="005879DA" w:rsidP="002F00A7">
      <w:pPr>
        <w:ind w:right="459"/>
        <w:rPr>
          <w:rFonts w:cstheme="minorHAnsi"/>
        </w:rPr>
      </w:pPr>
    </w:p>
    <w:p w:rsidR="005879DA" w:rsidRPr="004F497D" w:rsidRDefault="005879DA" w:rsidP="002F00A7">
      <w:pPr>
        <w:ind w:right="459"/>
        <w:rPr>
          <w:rFonts w:cstheme="minorHAnsi"/>
        </w:rPr>
      </w:pPr>
    </w:p>
    <w:p w:rsidR="00E37052" w:rsidRPr="004F497D" w:rsidRDefault="00E37052" w:rsidP="002F00A7">
      <w:pPr>
        <w:pStyle w:val="Heading3"/>
        <w:ind w:right="459"/>
        <w:rPr>
          <w:rFonts w:asciiTheme="minorHAnsi" w:hAnsiTheme="minorHAnsi" w:cstheme="minorHAnsi"/>
          <w:sz w:val="22"/>
          <w:szCs w:val="22"/>
        </w:rPr>
      </w:pPr>
      <w:bookmarkStart w:id="23" w:name="_Toc536666698"/>
      <w:r w:rsidRPr="004F497D">
        <w:rPr>
          <w:rFonts w:asciiTheme="minorHAnsi" w:hAnsiTheme="minorHAnsi" w:cstheme="minorHAnsi"/>
          <w:sz w:val="22"/>
          <w:szCs w:val="22"/>
        </w:rPr>
        <w:t>Acute abdominal pain</w:t>
      </w:r>
      <w:bookmarkEnd w:id="23"/>
      <w:r w:rsidRPr="004F497D">
        <w:rPr>
          <w:rFonts w:asciiTheme="minorHAnsi" w:hAnsiTheme="minorHAnsi" w:cstheme="minorHAnsi"/>
          <w:sz w:val="22"/>
          <w:szCs w:val="22"/>
        </w:rPr>
        <w:t xml:space="preserve"> </w:t>
      </w:r>
    </w:p>
    <w:p w:rsidR="005879DA" w:rsidRPr="004F497D" w:rsidRDefault="00E37052" w:rsidP="002F00A7">
      <w:pPr>
        <w:ind w:right="459"/>
        <w:rPr>
          <w:rFonts w:cstheme="minorHAnsi"/>
        </w:rPr>
      </w:pPr>
      <w:r w:rsidRPr="004F497D">
        <w:rPr>
          <w:rFonts w:cstheme="minorHAnsi"/>
        </w:rPr>
        <w:t>Definition: Sudden onset of severe abdominal pain that may or may not need referral for surgical intervention.</w:t>
      </w:r>
    </w:p>
    <w:p w:rsidR="00F93CD5" w:rsidRPr="004F497D" w:rsidRDefault="00F93CD5" w:rsidP="002F00A7">
      <w:pPr>
        <w:keepNext/>
        <w:ind w:right="459"/>
        <w:rPr>
          <w:rFonts w:cstheme="minorHAnsi"/>
        </w:rPr>
      </w:pPr>
      <w:r w:rsidRPr="004F497D">
        <w:rPr>
          <w:rFonts w:cstheme="minorHAnsi"/>
          <w:noProof/>
        </w:rPr>
        <w:lastRenderedPageBreak/>
        <w:drawing>
          <wp:inline distT="0" distB="0" distL="0" distR="0" wp14:anchorId="10DF6847" wp14:editId="65B02A35">
            <wp:extent cx="5355590" cy="2874679"/>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 region external.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59540" cy="2876799"/>
                    </a:xfrm>
                    <a:prstGeom prst="rect">
                      <a:avLst/>
                    </a:prstGeom>
                  </pic:spPr>
                </pic:pic>
              </a:graphicData>
            </a:graphic>
          </wp:inline>
        </w:drawing>
      </w:r>
    </w:p>
    <w:p w:rsidR="005879DA" w:rsidRPr="004F497D" w:rsidRDefault="00F93CD5" w:rsidP="002F00A7">
      <w:pPr>
        <w:pStyle w:val="Caption"/>
        <w:ind w:right="459"/>
        <w:rPr>
          <w:rFonts w:cstheme="minorHAnsi"/>
          <w:sz w:val="22"/>
          <w:szCs w:val="22"/>
        </w:rPr>
      </w:pPr>
      <w:bookmarkStart w:id="24" w:name="_Toc536667204"/>
      <w:r w:rsidRPr="004F497D">
        <w:rPr>
          <w:rFonts w:cstheme="minorHAnsi"/>
          <w:sz w:val="22"/>
          <w:szCs w:val="22"/>
        </w:rPr>
        <w:t xml:space="preserve">Figure </w:t>
      </w:r>
      <w:r w:rsidR="00DB26EC" w:rsidRPr="004F497D">
        <w:rPr>
          <w:rFonts w:cstheme="minorHAnsi"/>
          <w:sz w:val="22"/>
          <w:szCs w:val="22"/>
        </w:rPr>
        <w:fldChar w:fldCharType="begin"/>
      </w:r>
      <w:r w:rsidR="00DB26EC" w:rsidRPr="004F497D">
        <w:rPr>
          <w:rFonts w:cstheme="minorHAnsi"/>
          <w:sz w:val="22"/>
          <w:szCs w:val="22"/>
        </w:rPr>
        <w:instrText xml:space="preserve"> SEQ Figure \* ARABIC </w:instrText>
      </w:r>
      <w:r w:rsidR="00DB26EC" w:rsidRPr="004F497D">
        <w:rPr>
          <w:rFonts w:cstheme="minorHAnsi"/>
          <w:sz w:val="22"/>
          <w:szCs w:val="22"/>
        </w:rPr>
        <w:fldChar w:fldCharType="separate"/>
      </w:r>
      <w:r w:rsidR="00937EF0">
        <w:rPr>
          <w:rFonts w:cstheme="minorHAnsi"/>
          <w:noProof/>
          <w:sz w:val="22"/>
          <w:szCs w:val="22"/>
        </w:rPr>
        <w:t>3</w:t>
      </w:r>
      <w:r w:rsidR="00DB26EC" w:rsidRPr="004F497D">
        <w:rPr>
          <w:rFonts w:cstheme="minorHAnsi"/>
          <w:noProof/>
          <w:sz w:val="22"/>
          <w:szCs w:val="22"/>
        </w:rPr>
        <w:fldChar w:fldCharType="end"/>
      </w:r>
      <w:r w:rsidRPr="004F497D">
        <w:rPr>
          <w:rFonts w:cstheme="minorHAnsi"/>
          <w:sz w:val="22"/>
          <w:szCs w:val="22"/>
        </w:rPr>
        <w:t xml:space="preserve"> Anatomy 9 body regions</w:t>
      </w:r>
      <w:bookmarkEnd w:id="24"/>
    </w:p>
    <w:p w:rsidR="004F45D5" w:rsidRPr="004F497D" w:rsidRDefault="004F45D5" w:rsidP="002F00A7">
      <w:pPr>
        <w:keepNext/>
        <w:ind w:right="459"/>
        <w:rPr>
          <w:rFonts w:cstheme="minorHAnsi"/>
        </w:rPr>
      </w:pPr>
      <w:r w:rsidRPr="004F497D">
        <w:rPr>
          <w:rFonts w:cstheme="minorHAnsi"/>
          <w:noProof/>
        </w:rPr>
        <w:drawing>
          <wp:inline distT="0" distB="0" distL="0" distR="0" wp14:anchorId="6E367F8B" wp14:editId="3BC7F7EC">
            <wp:extent cx="5355771" cy="333422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9 region and diagnosis.jpg"/>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r="1876" b="2304"/>
                    <a:stretch/>
                  </pic:blipFill>
                  <pic:spPr bwMode="auto">
                    <a:xfrm>
                      <a:off x="0" y="0"/>
                      <a:ext cx="5371589" cy="3344076"/>
                    </a:xfrm>
                    <a:prstGeom prst="rect">
                      <a:avLst/>
                    </a:prstGeom>
                    <a:ln>
                      <a:noFill/>
                    </a:ln>
                    <a:extLst>
                      <a:ext uri="{53640926-AAD7-44D8-BBD7-CCE9431645EC}">
                        <a14:shadowObscured xmlns:a14="http://schemas.microsoft.com/office/drawing/2010/main"/>
                      </a:ext>
                    </a:extLst>
                  </pic:spPr>
                </pic:pic>
              </a:graphicData>
            </a:graphic>
          </wp:inline>
        </w:drawing>
      </w:r>
    </w:p>
    <w:p w:rsidR="00F93CD5" w:rsidRPr="004F497D" w:rsidRDefault="004F45D5" w:rsidP="002F00A7">
      <w:pPr>
        <w:pStyle w:val="Caption"/>
        <w:ind w:right="459"/>
        <w:rPr>
          <w:rFonts w:cstheme="minorHAnsi"/>
          <w:sz w:val="22"/>
          <w:szCs w:val="22"/>
        </w:rPr>
      </w:pPr>
      <w:bookmarkStart w:id="25" w:name="_Toc536667205"/>
      <w:r w:rsidRPr="004F497D">
        <w:rPr>
          <w:rFonts w:cstheme="minorHAnsi"/>
          <w:sz w:val="22"/>
          <w:szCs w:val="22"/>
        </w:rPr>
        <w:t xml:space="preserve">Figure </w:t>
      </w:r>
      <w:r w:rsidR="00DB26EC" w:rsidRPr="004F497D">
        <w:rPr>
          <w:rFonts w:cstheme="minorHAnsi"/>
          <w:sz w:val="22"/>
          <w:szCs w:val="22"/>
        </w:rPr>
        <w:fldChar w:fldCharType="begin"/>
      </w:r>
      <w:r w:rsidR="00DB26EC" w:rsidRPr="004F497D">
        <w:rPr>
          <w:rFonts w:cstheme="minorHAnsi"/>
          <w:sz w:val="22"/>
          <w:szCs w:val="22"/>
        </w:rPr>
        <w:instrText xml:space="preserve"> SEQ Figure \* ARABIC </w:instrText>
      </w:r>
      <w:r w:rsidR="00DB26EC" w:rsidRPr="004F497D">
        <w:rPr>
          <w:rFonts w:cstheme="minorHAnsi"/>
          <w:sz w:val="22"/>
          <w:szCs w:val="22"/>
        </w:rPr>
        <w:fldChar w:fldCharType="separate"/>
      </w:r>
      <w:r w:rsidR="00937EF0">
        <w:rPr>
          <w:rFonts w:cstheme="minorHAnsi"/>
          <w:noProof/>
          <w:sz w:val="22"/>
          <w:szCs w:val="22"/>
        </w:rPr>
        <w:t>4</w:t>
      </w:r>
      <w:r w:rsidR="00DB26EC" w:rsidRPr="004F497D">
        <w:rPr>
          <w:rFonts w:cstheme="minorHAnsi"/>
          <w:noProof/>
          <w:sz w:val="22"/>
          <w:szCs w:val="22"/>
        </w:rPr>
        <w:fldChar w:fldCharType="end"/>
      </w:r>
      <w:r w:rsidRPr="004F497D">
        <w:rPr>
          <w:rFonts w:cstheme="minorHAnsi"/>
          <w:sz w:val="22"/>
          <w:szCs w:val="22"/>
        </w:rPr>
        <w:t xml:space="preserve"> Anatomy 9 regions and common diseases</w:t>
      </w:r>
      <w:sdt>
        <w:sdtPr>
          <w:rPr>
            <w:rFonts w:cstheme="minorHAnsi"/>
            <w:sz w:val="22"/>
            <w:szCs w:val="22"/>
          </w:rPr>
          <w:id w:val="705675440"/>
          <w:citation/>
        </w:sdtPr>
        <w:sdtEndPr/>
        <w:sdtContent>
          <w:r w:rsidR="00CA319F" w:rsidRPr="004F497D">
            <w:rPr>
              <w:rFonts w:cstheme="minorHAnsi"/>
              <w:sz w:val="22"/>
              <w:szCs w:val="22"/>
            </w:rPr>
            <w:fldChar w:fldCharType="begin"/>
          </w:r>
          <w:r w:rsidR="00A97421" w:rsidRPr="004F497D">
            <w:rPr>
              <w:rFonts w:cstheme="minorHAnsi"/>
              <w:sz w:val="22"/>
              <w:szCs w:val="22"/>
            </w:rPr>
            <w:instrText xml:space="preserve">CITATION Mur15 \l 1033 </w:instrText>
          </w:r>
          <w:r w:rsidR="00CA319F" w:rsidRPr="004F497D">
            <w:rPr>
              <w:rFonts w:cstheme="minorHAnsi"/>
              <w:sz w:val="22"/>
              <w:szCs w:val="22"/>
            </w:rPr>
            <w:fldChar w:fldCharType="separate"/>
          </w:r>
          <w:r w:rsidR="00676AFF" w:rsidRPr="004F497D">
            <w:rPr>
              <w:rFonts w:cstheme="minorHAnsi"/>
              <w:noProof/>
              <w:sz w:val="22"/>
              <w:szCs w:val="22"/>
            </w:rPr>
            <w:t xml:space="preserve"> (Murtagh, 2015)</w:t>
          </w:r>
          <w:r w:rsidR="00CA319F" w:rsidRPr="004F497D">
            <w:rPr>
              <w:rFonts w:cstheme="minorHAnsi"/>
              <w:sz w:val="22"/>
              <w:szCs w:val="22"/>
            </w:rPr>
            <w:fldChar w:fldCharType="end"/>
          </w:r>
        </w:sdtContent>
      </w:sdt>
      <w:bookmarkEnd w:id="25"/>
    </w:p>
    <w:p w:rsidR="00DB4413" w:rsidRPr="004F497D" w:rsidRDefault="00DB4413" w:rsidP="002F00A7">
      <w:pPr>
        <w:keepNext/>
        <w:ind w:right="459"/>
        <w:rPr>
          <w:rFonts w:cstheme="minorHAnsi"/>
        </w:rPr>
      </w:pPr>
      <w:r w:rsidRPr="004F497D">
        <w:rPr>
          <w:rFonts w:cstheme="minorHAnsi"/>
          <w:noProof/>
        </w:rPr>
        <w:drawing>
          <wp:inline distT="0" distB="0" distL="0" distR="0" wp14:anchorId="6F401B16" wp14:editId="095C1474">
            <wp:extent cx="1358537" cy="1201144"/>
            <wp:effectExtent l="133350" t="114300" r="127635" b="1708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x ray on abd pai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80602" cy="12206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879DA" w:rsidRPr="004F497D" w:rsidRDefault="00DB4413" w:rsidP="002F00A7">
      <w:pPr>
        <w:pStyle w:val="Caption"/>
        <w:ind w:right="459"/>
        <w:rPr>
          <w:rFonts w:cstheme="minorHAnsi"/>
          <w:sz w:val="22"/>
          <w:szCs w:val="22"/>
        </w:rPr>
      </w:pPr>
      <w:bookmarkStart w:id="26" w:name="_Toc536667206"/>
      <w:r w:rsidRPr="004F497D">
        <w:rPr>
          <w:rFonts w:cstheme="minorHAnsi"/>
          <w:sz w:val="22"/>
          <w:szCs w:val="22"/>
        </w:rPr>
        <w:t xml:space="preserve">Figure </w:t>
      </w:r>
      <w:r w:rsidR="00DB26EC" w:rsidRPr="004F497D">
        <w:rPr>
          <w:rFonts w:cstheme="minorHAnsi"/>
          <w:sz w:val="22"/>
          <w:szCs w:val="22"/>
        </w:rPr>
        <w:fldChar w:fldCharType="begin"/>
      </w:r>
      <w:r w:rsidR="00DB26EC" w:rsidRPr="004F497D">
        <w:rPr>
          <w:rFonts w:cstheme="minorHAnsi"/>
          <w:sz w:val="22"/>
          <w:szCs w:val="22"/>
        </w:rPr>
        <w:instrText xml:space="preserve"> SEQ Figure \* ARABIC </w:instrText>
      </w:r>
      <w:r w:rsidR="00DB26EC" w:rsidRPr="004F497D">
        <w:rPr>
          <w:rFonts w:cstheme="minorHAnsi"/>
          <w:sz w:val="22"/>
          <w:szCs w:val="22"/>
        </w:rPr>
        <w:fldChar w:fldCharType="separate"/>
      </w:r>
      <w:r w:rsidR="00937EF0">
        <w:rPr>
          <w:rFonts w:cstheme="minorHAnsi"/>
          <w:noProof/>
          <w:sz w:val="22"/>
          <w:szCs w:val="22"/>
        </w:rPr>
        <w:t>5</w:t>
      </w:r>
      <w:r w:rsidR="00DB26EC" w:rsidRPr="004F497D">
        <w:rPr>
          <w:rFonts w:cstheme="minorHAnsi"/>
          <w:noProof/>
          <w:sz w:val="22"/>
          <w:szCs w:val="22"/>
        </w:rPr>
        <w:fldChar w:fldCharType="end"/>
      </w:r>
      <w:r w:rsidRPr="004F497D">
        <w:rPr>
          <w:rFonts w:cstheme="minorHAnsi"/>
          <w:sz w:val="22"/>
          <w:szCs w:val="22"/>
        </w:rPr>
        <w:t xml:space="preserve"> Plain X ray signs for acute abdomen</w:t>
      </w:r>
      <w:sdt>
        <w:sdtPr>
          <w:rPr>
            <w:rFonts w:cstheme="minorHAnsi"/>
            <w:sz w:val="22"/>
            <w:szCs w:val="22"/>
          </w:rPr>
          <w:id w:val="89985440"/>
          <w:citation/>
        </w:sdtPr>
        <w:sdtEndPr/>
        <w:sdtContent>
          <w:r w:rsidR="00CA319F" w:rsidRPr="004F497D">
            <w:rPr>
              <w:rFonts w:cstheme="minorHAnsi"/>
              <w:sz w:val="22"/>
              <w:szCs w:val="22"/>
            </w:rPr>
            <w:fldChar w:fldCharType="begin"/>
          </w:r>
          <w:r w:rsidR="00A97421" w:rsidRPr="004F497D">
            <w:rPr>
              <w:rFonts w:cstheme="minorHAnsi"/>
              <w:sz w:val="22"/>
              <w:szCs w:val="22"/>
            </w:rPr>
            <w:instrText xml:space="preserve">CITATION Mur15 \l 1033 </w:instrText>
          </w:r>
          <w:r w:rsidR="00CA319F" w:rsidRPr="004F497D">
            <w:rPr>
              <w:rFonts w:cstheme="minorHAnsi"/>
              <w:sz w:val="22"/>
              <w:szCs w:val="22"/>
            </w:rPr>
            <w:fldChar w:fldCharType="separate"/>
          </w:r>
          <w:r w:rsidR="00676AFF" w:rsidRPr="004F497D">
            <w:rPr>
              <w:rFonts w:cstheme="minorHAnsi"/>
              <w:noProof/>
              <w:sz w:val="22"/>
              <w:szCs w:val="22"/>
            </w:rPr>
            <w:t xml:space="preserve"> (Murtagh, 2015)</w:t>
          </w:r>
          <w:r w:rsidR="00CA319F" w:rsidRPr="004F497D">
            <w:rPr>
              <w:rFonts w:cstheme="minorHAnsi"/>
              <w:sz w:val="22"/>
              <w:szCs w:val="22"/>
            </w:rPr>
            <w:fldChar w:fldCharType="end"/>
          </w:r>
        </w:sdtContent>
      </w:sdt>
      <w:bookmarkEnd w:id="26"/>
    </w:p>
    <w:tbl>
      <w:tblPr>
        <w:tblW w:w="0" w:type="auto"/>
        <w:tblLook w:val="04A0" w:firstRow="1" w:lastRow="0" w:firstColumn="1" w:lastColumn="0" w:noHBand="0" w:noVBand="1"/>
      </w:tblPr>
      <w:tblGrid>
        <w:gridCol w:w="1907"/>
        <w:gridCol w:w="2603"/>
        <w:gridCol w:w="4150"/>
      </w:tblGrid>
      <w:tr w:rsidR="004F45D5" w:rsidRPr="004F497D" w:rsidTr="004F45D5">
        <w:tc>
          <w:tcPr>
            <w:tcW w:w="1795" w:type="dxa"/>
          </w:tcPr>
          <w:p w:rsidR="004F45D5" w:rsidRPr="004F497D" w:rsidRDefault="004F45D5" w:rsidP="002F00A7">
            <w:pPr>
              <w:keepNext/>
              <w:ind w:right="459"/>
              <w:jc w:val="center"/>
              <w:rPr>
                <w:rFonts w:cstheme="minorHAnsi"/>
                <w:b/>
              </w:rPr>
            </w:pPr>
            <w:r w:rsidRPr="004F497D">
              <w:rPr>
                <w:rFonts w:cstheme="minorHAnsi"/>
                <w:b/>
              </w:rPr>
              <w:lastRenderedPageBreak/>
              <w:t>Process</w:t>
            </w:r>
          </w:p>
        </w:tc>
        <w:tc>
          <w:tcPr>
            <w:tcW w:w="2790" w:type="dxa"/>
          </w:tcPr>
          <w:p w:rsidR="004F45D5" w:rsidRPr="004F497D" w:rsidRDefault="004F45D5" w:rsidP="002F00A7">
            <w:pPr>
              <w:keepNext/>
              <w:ind w:right="459"/>
              <w:jc w:val="center"/>
              <w:rPr>
                <w:rFonts w:cstheme="minorHAnsi"/>
                <w:b/>
              </w:rPr>
            </w:pPr>
            <w:r w:rsidRPr="004F497D">
              <w:rPr>
                <w:rFonts w:cstheme="minorHAnsi"/>
                <w:b/>
              </w:rPr>
              <w:t>Organ involved</w:t>
            </w:r>
          </w:p>
        </w:tc>
        <w:tc>
          <w:tcPr>
            <w:tcW w:w="4504" w:type="dxa"/>
          </w:tcPr>
          <w:p w:rsidR="004F45D5" w:rsidRPr="004F497D" w:rsidRDefault="004F45D5" w:rsidP="002F00A7">
            <w:pPr>
              <w:keepNext/>
              <w:ind w:right="459"/>
              <w:jc w:val="center"/>
              <w:rPr>
                <w:rFonts w:cstheme="minorHAnsi"/>
                <w:b/>
              </w:rPr>
            </w:pPr>
            <w:r w:rsidRPr="004F497D">
              <w:rPr>
                <w:rFonts w:cstheme="minorHAnsi"/>
                <w:b/>
              </w:rPr>
              <w:t>Disorder</w:t>
            </w:r>
          </w:p>
        </w:tc>
      </w:tr>
      <w:tr w:rsidR="004F45D5" w:rsidRPr="004F497D" w:rsidTr="004F45D5">
        <w:tc>
          <w:tcPr>
            <w:tcW w:w="1795" w:type="dxa"/>
            <w:vMerge w:val="restart"/>
          </w:tcPr>
          <w:p w:rsidR="004F45D5" w:rsidRPr="004F497D" w:rsidRDefault="004F45D5" w:rsidP="002F00A7">
            <w:pPr>
              <w:keepNext/>
              <w:ind w:right="459"/>
              <w:rPr>
                <w:rFonts w:cstheme="minorHAnsi"/>
              </w:rPr>
            </w:pPr>
            <w:r w:rsidRPr="004F497D">
              <w:rPr>
                <w:rFonts w:cstheme="minorHAnsi"/>
              </w:rPr>
              <w:t>Inflammation</w:t>
            </w:r>
          </w:p>
        </w:tc>
        <w:tc>
          <w:tcPr>
            <w:tcW w:w="2790" w:type="dxa"/>
          </w:tcPr>
          <w:p w:rsidR="004F45D5" w:rsidRPr="004F497D" w:rsidRDefault="004F45D5" w:rsidP="002F00A7">
            <w:pPr>
              <w:keepNext/>
              <w:ind w:right="459"/>
              <w:rPr>
                <w:rFonts w:cstheme="minorHAnsi"/>
              </w:rPr>
            </w:pPr>
            <w:r w:rsidRPr="004F497D">
              <w:rPr>
                <w:rFonts w:cstheme="minorHAnsi"/>
              </w:rPr>
              <w:t>Bowl</w:t>
            </w:r>
          </w:p>
        </w:tc>
        <w:tc>
          <w:tcPr>
            <w:tcW w:w="4504" w:type="dxa"/>
          </w:tcPr>
          <w:p w:rsidR="004F45D5" w:rsidRPr="004F497D" w:rsidRDefault="004F45D5" w:rsidP="002F00A7">
            <w:pPr>
              <w:keepNext/>
              <w:ind w:right="459"/>
              <w:rPr>
                <w:rFonts w:cstheme="minorHAnsi"/>
              </w:rPr>
            </w:pPr>
            <w:r w:rsidRPr="004F497D">
              <w:rPr>
                <w:rFonts w:cstheme="minorHAnsi"/>
              </w:rPr>
              <w:t>Inflammatory bowel disease</w:t>
            </w:r>
          </w:p>
        </w:tc>
      </w:tr>
      <w:tr w:rsidR="004F45D5" w:rsidRPr="004F497D" w:rsidTr="004F45D5">
        <w:tc>
          <w:tcPr>
            <w:tcW w:w="1795" w:type="dxa"/>
            <w:vMerge/>
          </w:tcPr>
          <w:p w:rsidR="004F45D5" w:rsidRPr="004F497D" w:rsidRDefault="004F45D5" w:rsidP="002F00A7">
            <w:pPr>
              <w:keepNext/>
              <w:ind w:right="459"/>
              <w:rPr>
                <w:rFonts w:cstheme="minorHAnsi"/>
              </w:rPr>
            </w:pPr>
          </w:p>
        </w:tc>
        <w:tc>
          <w:tcPr>
            <w:tcW w:w="2790" w:type="dxa"/>
          </w:tcPr>
          <w:p w:rsidR="004F45D5" w:rsidRPr="004F497D" w:rsidRDefault="004F45D5" w:rsidP="002F00A7">
            <w:pPr>
              <w:keepNext/>
              <w:ind w:right="459"/>
              <w:rPr>
                <w:rFonts w:cstheme="minorHAnsi"/>
              </w:rPr>
            </w:pPr>
            <w:r w:rsidRPr="004F497D">
              <w:rPr>
                <w:rFonts w:cstheme="minorHAnsi"/>
              </w:rPr>
              <w:t>Appendix</w:t>
            </w:r>
          </w:p>
        </w:tc>
        <w:tc>
          <w:tcPr>
            <w:tcW w:w="4504" w:type="dxa"/>
          </w:tcPr>
          <w:p w:rsidR="004F45D5" w:rsidRPr="004F497D" w:rsidRDefault="004F45D5" w:rsidP="002F00A7">
            <w:pPr>
              <w:keepNext/>
              <w:ind w:right="459"/>
              <w:rPr>
                <w:rFonts w:cstheme="minorHAnsi"/>
              </w:rPr>
            </w:pPr>
            <w:r w:rsidRPr="004F497D">
              <w:rPr>
                <w:rFonts w:cstheme="minorHAnsi"/>
              </w:rPr>
              <w:t>Appendicitis</w:t>
            </w:r>
          </w:p>
        </w:tc>
      </w:tr>
      <w:tr w:rsidR="004F45D5" w:rsidRPr="004F497D" w:rsidTr="004F45D5">
        <w:tc>
          <w:tcPr>
            <w:tcW w:w="1795" w:type="dxa"/>
            <w:vMerge/>
          </w:tcPr>
          <w:p w:rsidR="004F45D5" w:rsidRPr="004F497D" w:rsidRDefault="004F45D5" w:rsidP="002F00A7">
            <w:pPr>
              <w:keepNext/>
              <w:ind w:right="459"/>
              <w:rPr>
                <w:rFonts w:cstheme="minorHAnsi"/>
              </w:rPr>
            </w:pPr>
          </w:p>
        </w:tc>
        <w:tc>
          <w:tcPr>
            <w:tcW w:w="2790" w:type="dxa"/>
          </w:tcPr>
          <w:p w:rsidR="004F45D5" w:rsidRPr="004F497D" w:rsidRDefault="004F45D5" w:rsidP="002F00A7">
            <w:pPr>
              <w:keepNext/>
              <w:ind w:right="459"/>
              <w:rPr>
                <w:rFonts w:cstheme="minorHAnsi"/>
              </w:rPr>
            </w:pPr>
            <w:r w:rsidRPr="004F497D">
              <w:rPr>
                <w:rFonts w:cstheme="minorHAnsi"/>
              </w:rPr>
              <w:t>Gall bladder</w:t>
            </w:r>
          </w:p>
        </w:tc>
        <w:tc>
          <w:tcPr>
            <w:tcW w:w="4504" w:type="dxa"/>
          </w:tcPr>
          <w:p w:rsidR="004F45D5" w:rsidRPr="004F497D" w:rsidRDefault="004F45D5" w:rsidP="002F00A7">
            <w:pPr>
              <w:keepNext/>
              <w:ind w:right="459"/>
              <w:rPr>
                <w:rFonts w:cstheme="minorHAnsi"/>
              </w:rPr>
            </w:pPr>
            <w:r w:rsidRPr="004F497D">
              <w:rPr>
                <w:rFonts w:cstheme="minorHAnsi"/>
              </w:rPr>
              <w:t>Cholecystitis</w:t>
            </w:r>
          </w:p>
        </w:tc>
      </w:tr>
      <w:tr w:rsidR="004F45D5" w:rsidRPr="004F497D" w:rsidTr="004F45D5">
        <w:tc>
          <w:tcPr>
            <w:tcW w:w="1795" w:type="dxa"/>
            <w:vMerge/>
          </w:tcPr>
          <w:p w:rsidR="004F45D5" w:rsidRPr="004F497D" w:rsidRDefault="004F45D5" w:rsidP="002F00A7">
            <w:pPr>
              <w:keepNext/>
              <w:ind w:right="459"/>
              <w:rPr>
                <w:rFonts w:cstheme="minorHAnsi"/>
              </w:rPr>
            </w:pPr>
          </w:p>
        </w:tc>
        <w:tc>
          <w:tcPr>
            <w:tcW w:w="2790" w:type="dxa"/>
          </w:tcPr>
          <w:p w:rsidR="004F45D5" w:rsidRPr="004F497D" w:rsidRDefault="004F45D5" w:rsidP="002F00A7">
            <w:pPr>
              <w:keepNext/>
              <w:ind w:right="459"/>
              <w:rPr>
                <w:rFonts w:cstheme="minorHAnsi"/>
              </w:rPr>
            </w:pPr>
            <w:r w:rsidRPr="004F497D">
              <w:rPr>
                <w:rFonts w:cstheme="minorHAnsi"/>
              </w:rPr>
              <w:t>Liver</w:t>
            </w:r>
          </w:p>
        </w:tc>
        <w:tc>
          <w:tcPr>
            <w:tcW w:w="4504" w:type="dxa"/>
          </w:tcPr>
          <w:p w:rsidR="004F45D5" w:rsidRPr="004F497D" w:rsidRDefault="004F45D5" w:rsidP="002F00A7">
            <w:pPr>
              <w:keepNext/>
              <w:ind w:right="459"/>
              <w:rPr>
                <w:rFonts w:cstheme="minorHAnsi"/>
              </w:rPr>
            </w:pPr>
            <w:r w:rsidRPr="004F497D">
              <w:rPr>
                <w:rFonts w:cstheme="minorHAnsi"/>
              </w:rPr>
              <w:t>Hepatitis</w:t>
            </w:r>
          </w:p>
        </w:tc>
      </w:tr>
      <w:tr w:rsidR="004F45D5" w:rsidRPr="004F497D" w:rsidTr="004F45D5">
        <w:tc>
          <w:tcPr>
            <w:tcW w:w="1795" w:type="dxa"/>
            <w:vMerge/>
          </w:tcPr>
          <w:p w:rsidR="004F45D5" w:rsidRPr="004F497D" w:rsidRDefault="004F45D5" w:rsidP="002F00A7">
            <w:pPr>
              <w:keepNext/>
              <w:ind w:right="459"/>
              <w:rPr>
                <w:rFonts w:cstheme="minorHAnsi"/>
              </w:rPr>
            </w:pPr>
          </w:p>
        </w:tc>
        <w:tc>
          <w:tcPr>
            <w:tcW w:w="2790" w:type="dxa"/>
          </w:tcPr>
          <w:p w:rsidR="004F45D5" w:rsidRPr="004F497D" w:rsidRDefault="004F45D5" w:rsidP="002F00A7">
            <w:pPr>
              <w:keepNext/>
              <w:ind w:right="459"/>
              <w:rPr>
                <w:rFonts w:cstheme="minorHAnsi"/>
              </w:rPr>
            </w:pPr>
            <w:r w:rsidRPr="004F497D">
              <w:rPr>
                <w:rFonts w:cstheme="minorHAnsi"/>
              </w:rPr>
              <w:t>Pancreas</w:t>
            </w:r>
          </w:p>
        </w:tc>
        <w:tc>
          <w:tcPr>
            <w:tcW w:w="4504" w:type="dxa"/>
          </w:tcPr>
          <w:p w:rsidR="004F45D5" w:rsidRPr="004F497D" w:rsidRDefault="004F45D5" w:rsidP="002F00A7">
            <w:pPr>
              <w:keepNext/>
              <w:ind w:right="459"/>
              <w:rPr>
                <w:rFonts w:cstheme="minorHAnsi"/>
              </w:rPr>
            </w:pPr>
            <w:r w:rsidRPr="004F497D">
              <w:rPr>
                <w:rFonts w:cstheme="minorHAnsi"/>
              </w:rPr>
              <w:t>Pancreatitis</w:t>
            </w:r>
          </w:p>
        </w:tc>
      </w:tr>
      <w:tr w:rsidR="004F45D5" w:rsidRPr="004F497D" w:rsidTr="004F45D5">
        <w:tc>
          <w:tcPr>
            <w:tcW w:w="1795" w:type="dxa"/>
            <w:vMerge/>
          </w:tcPr>
          <w:p w:rsidR="004F45D5" w:rsidRPr="004F497D" w:rsidRDefault="004F45D5" w:rsidP="002F00A7">
            <w:pPr>
              <w:keepNext/>
              <w:ind w:right="459"/>
              <w:rPr>
                <w:rFonts w:cstheme="minorHAnsi"/>
              </w:rPr>
            </w:pPr>
          </w:p>
        </w:tc>
        <w:tc>
          <w:tcPr>
            <w:tcW w:w="2790" w:type="dxa"/>
          </w:tcPr>
          <w:p w:rsidR="004F45D5" w:rsidRPr="004F497D" w:rsidRDefault="004F45D5" w:rsidP="002F00A7">
            <w:pPr>
              <w:keepNext/>
              <w:ind w:right="459"/>
              <w:rPr>
                <w:rFonts w:cstheme="minorHAnsi"/>
              </w:rPr>
            </w:pPr>
            <w:r w:rsidRPr="004F497D">
              <w:rPr>
                <w:rFonts w:cstheme="minorHAnsi"/>
              </w:rPr>
              <w:t>Fallopian tube</w:t>
            </w:r>
          </w:p>
        </w:tc>
        <w:tc>
          <w:tcPr>
            <w:tcW w:w="4504" w:type="dxa"/>
          </w:tcPr>
          <w:p w:rsidR="004F45D5" w:rsidRPr="004F497D" w:rsidRDefault="004F45D5" w:rsidP="002F00A7">
            <w:pPr>
              <w:keepNext/>
              <w:ind w:right="459"/>
              <w:rPr>
                <w:rFonts w:cstheme="minorHAnsi"/>
              </w:rPr>
            </w:pPr>
            <w:r w:rsidRPr="004F497D">
              <w:rPr>
                <w:rFonts w:cstheme="minorHAnsi"/>
              </w:rPr>
              <w:t>Salpingitis</w:t>
            </w:r>
          </w:p>
        </w:tc>
      </w:tr>
      <w:tr w:rsidR="004F45D5" w:rsidRPr="004F497D" w:rsidTr="004F45D5">
        <w:tc>
          <w:tcPr>
            <w:tcW w:w="1795" w:type="dxa"/>
            <w:vMerge/>
          </w:tcPr>
          <w:p w:rsidR="004F45D5" w:rsidRPr="004F497D" w:rsidRDefault="004F45D5" w:rsidP="002F00A7">
            <w:pPr>
              <w:keepNext/>
              <w:ind w:right="459"/>
              <w:rPr>
                <w:rFonts w:cstheme="minorHAnsi"/>
              </w:rPr>
            </w:pPr>
          </w:p>
        </w:tc>
        <w:tc>
          <w:tcPr>
            <w:tcW w:w="2790" w:type="dxa"/>
          </w:tcPr>
          <w:p w:rsidR="004F45D5" w:rsidRPr="004F497D" w:rsidRDefault="004F45D5" w:rsidP="002F00A7">
            <w:pPr>
              <w:keepNext/>
              <w:ind w:right="459"/>
              <w:rPr>
                <w:rFonts w:cstheme="minorHAnsi"/>
              </w:rPr>
            </w:pPr>
            <w:r w:rsidRPr="004F497D">
              <w:rPr>
                <w:rFonts w:cstheme="minorHAnsi"/>
              </w:rPr>
              <w:t>Colonic diverticulae</w:t>
            </w:r>
          </w:p>
        </w:tc>
        <w:tc>
          <w:tcPr>
            <w:tcW w:w="4504" w:type="dxa"/>
          </w:tcPr>
          <w:p w:rsidR="004F45D5" w:rsidRPr="004F497D" w:rsidRDefault="004F45D5" w:rsidP="002F00A7">
            <w:pPr>
              <w:keepNext/>
              <w:ind w:right="459"/>
              <w:rPr>
                <w:rFonts w:cstheme="minorHAnsi"/>
              </w:rPr>
            </w:pPr>
            <w:r w:rsidRPr="004F497D">
              <w:rPr>
                <w:rFonts w:cstheme="minorHAnsi"/>
              </w:rPr>
              <w:t>Diverticulitis</w:t>
            </w:r>
          </w:p>
        </w:tc>
      </w:tr>
      <w:tr w:rsidR="004F45D5" w:rsidRPr="004F497D" w:rsidTr="004F45D5">
        <w:tc>
          <w:tcPr>
            <w:tcW w:w="1795" w:type="dxa"/>
            <w:vMerge w:val="restart"/>
          </w:tcPr>
          <w:p w:rsidR="004F45D5" w:rsidRPr="004F497D" w:rsidRDefault="004F45D5" w:rsidP="002F00A7">
            <w:pPr>
              <w:keepNext/>
              <w:ind w:right="459"/>
              <w:rPr>
                <w:rFonts w:cstheme="minorHAnsi"/>
              </w:rPr>
            </w:pPr>
            <w:r w:rsidRPr="004F497D">
              <w:rPr>
                <w:rFonts w:cstheme="minorHAnsi"/>
              </w:rPr>
              <w:t>Perforation</w:t>
            </w:r>
          </w:p>
        </w:tc>
        <w:tc>
          <w:tcPr>
            <w:tcW w:w="2790" w:type="dxa"/>
          </w:tcPr>
          <w:p w:rsidR="004F45D5" w:rsidRPr="004F497D" w:rsidRDefault="004F45D5" w:rsidP="002F00A7">
            <w:pPr>
              <w:keepNext/>
              <w:ind w:right="459"/>
              <w:rPr>
                <w:rFonts w:cstheme="minorHAnsi"/>
              </w:rPr>
            </w:pPr>
            <w:r w:rsidRPr="004F497D">
              <w:rPr>
                <w:rFonts w:cstheme="minorHAnsi"/>
              </w:rPr>
              <w:t>Duodenum</w:t>
            </w:r>
          </w:p>
        </w:tc>
        <w:tc>
          <w:tcPr>
            <w:tcW w:w="4504" w:type="dxa"/>
          </w:tcPr>
          <w:p w:rsidR="004F45D5" w:rsidRPr="004F497D" w:rsidRDefault="004F45D5" w:rsidP="002F00A7">
            <w:pPr>
              <w:keepNext/>
              <w:ind w:right="459"/>
              <w:rPr>
                <w:rFonts w:cstheme="minorHAnsi"/>
              </w:rPr>
            </w:pPr>
            <w:r w:rsidRPr="004F497D">
              <w:rPr>
                <w:rFonts w:cstheme="minorHAnsi"/>
              </w:rPr>
              <w:t>Perforated duodenal ulcer</w:t>
            </w:r>
          </w:p>
        </w:tc>
      </w:tr>
      <w:tr w:rsidR="004F45D5" w:rsidRPr="004F497D" w:rsidTr="004F45D5">
        <w:tc>
          <w:tcPr>
            <w:tcW w:w="1795" w:type="dxa"/>
            <w:vMerge/>
          </w:tcPr>
          <w:p w:rsidR="004F45D5" w:rsidRPr="004F497D" w:rsidRDefault="004F45D5" w:rsidP="002F00A7">
            <w:pPr>
              <w:keepNext/>
              <w:ind w:right="459"/>
              <w:rPr>
                <w:rFonts w:cstheme="minorHAnsi"/>
              </w:rPr>
            </w:pPr>
          </w:p>
        </w:tc>
        <w:tc>
          <w:tcPr>
            <w:tcW w:w="2790" w:type="dxa"/>
          </w:tcPr>
          <w:p w:rsidR="004F45D5" w:rsidRPr="004F497D" w:rsidRDefault="004F45D5" w:rsidP="002F00A7">
            <w:pPr>
              <w:keepNext/>
              <w:ind w:right="459"/>
              <w:rPr>
                <w:rFonts w:cstheme="minorHAnsi"/>
              </w:rPr>
            </w:pPr>
            <w:r w:rsidRPr="004F497D">
              <w:rPr>
                <w:rFonts w:cstheme="minorHAnsi"/>
              </w:rPr>
              <w:t>Stomack</w:t>
            </w:r>
          </w:p>
        </w:tc>
        <w:tc>
          <w:tcPr>
            <w:tcW w:w="4504" w:type="dxa"/>
          </w:tcPr>
          <w:p w:rsidR="004F45D5" w:rsidRPr="004F497D" w:rsidRDefault="004F45D5" w:rsidP="002F00A7">
            <w:pPr>
              <w:keepNext/>
              <w:ind w:right="459"/>
              <w:rPr>
                <w:rFonts w:cstheme="minorHAnsi"/>
              </w:rPr>
            </w:pPr>
            <w:r w:rsidRPr="004F497D">
              <w:rPr>
                <w:rFonts w:cstheme="minorHAnsi"/>
              </w:rPr>
              <w:t>Perforated gastric ulcer</w:t>
            </w:r>
          </w:p>
        </w:tc>
      </w:tr>
      <w:tr w:rsidR="004F45D5" w:rsidRPr="004F497D" w:rsidTr="004F45D5">
        <w:tc>
          <w:tcPr>
            <w:tcW w:w="1795" w:type="dxa"/>
            <w:vMerge/>
          </w:tcPr>
          <w:p w:rsidR="004F45D5" w:rsidRPr="004F497D" w:rsidRDefault="004F45D5" w:rsidP="002F00A7">
            <w:pPr>
              <w:keepNext/>
              <w:ind w:right="459"/>
              <w:rPr>
                <w:rFonts w:cstheme="minorHAnsi"/>
              </w:rPr>
            </w:pPr>
          </w:p>
        </w:tc>
        <w:tc>
          <w:tcPr>
            <w:tcW w:w="2790" w:type="dxa"/>
          </w:tcPr>
          <w:p w:rsidR="004F45D5" w:rsidRPr="004F497D" w:rsidRDefault="004F45D5" w:rsidP="002F00A7">
            <w:pPr>
              <w:keepNext/>
              <w:ind w:right="459"/>
              <w:rPr>
                <w:rFonts w:cstheme="minorHAnsi"/>
              </w:rPr>
            </w:pPr>
            <w:r w:rsidRPr="004F497D">
              <w:rPr>
                <w:rFonts w:cstheme="minorHAnsi"/>
              </w:rPr>
              <w:t>Colon (diverticula or cancer)</w:t>
            </w:r>
          </w:p>
        </w:tc>
        <w:tc>
          <w:tcPr>
            <w:tcW w:w="4504" w:type="dxa"/>
          </w:tcPr>
          <w:p w:rsidR="004F45D5" w:rsidRPr="004F497D" w:rsidRDefault="004F45D5" w:rsidP="002F00A7">
            <w:pPr>
              <w:keepNext/>
              <w:ind w:right="459"/>
              <w:rPr>
                <w:rFonts w:cstheme="minorHAnsi"/>
              </w:rPr>
            </w:pPr>
            <w:r w:rsidRPr="004F497D">
              <w:rPr>
                <w:rFonts w:cstheme="minorHAnsi"/>
              </w:rPr>
              <w:t>Faecal peritonitis</w:t>
            </w:r>
          </w:p>
        </w:tc>
      </w:tr>
      <w:tr w:rsidR="004F45D5" w:rsidRPr="004F497D" w:rsidTr="004F45D5">
        <w:tc>
          <w:tcPr>
            <w:tcW w:w="1795" w:type="dxa"/>
            <w:vMerge/>
          </w:tcPr>
          <w:p w:rsidR="004F45D5" w:rsidRPr="004F497D" w:rsidRDefault="004F45D5" w:rsidP="002F00A7">
            <w:pPr>
              <w:keepNext/>
              <w:ind w:right="459"/>
              <w:rPr>
                <w:rFonts w:cstheme="minorHAnsi"/>
              </w:rPr>
            </w:pPr>
          </w:p>
        </w:tc>
        <w:tc>
          <w:tcPr>
            <w:tcW w:w="2790" w:type="dxa"/>
          </w:tcPr>
          <w:p w:rsidR="004F45D5" w:rsidRPr="004F497D" w:rsidRDefault="004F45D5" w:rsidP="002F00A7">
            <w:pPr>
              <w:keepNext/>
              <w:ind w:right="459"/>
              <w:rPr>
                <w:rFonts w:cstheme="minorHAnsi"/>
              </w:rPr>
            </w:pPr>
            <w:r w:rsidRPr="004F497D">
              <w:rPr>
                <w:rFonts w:cstheme="minorHAnsi"/>
              </w:rPr>
              <w:t>Gall bladder</w:t>
            </w:r>
          </w:p>
        </w:tc>
        <w:tc>
          <w:tcPr>
            <w:tcW w:w="4504" w:type="dxa"/>
          </w:tcPr>
          <w:p w:rsidR="004F45D5" w:rsidRPr="004F497D" w:rsidRDefault="004F45D5" w:rsidP="002F00A7">
            <w:pPr>
              <w:keepNext/>
              <w:ind w:right="459"/>
              <w:rPr>
                <w:rFonts w:cstheme="minorHAnsi"/>
              </w:rPr>
            </w:pPr>
            <w:r w:rsidRPr="004F497D">
              <w:rPr>
                <w:rFonts w:cstheme="minorHAnsi"/>
              </w:rPr>
              <w:t>Biliary peritonitis</w:t>
            </w:r>
          </w:p>
        </w:tc>
      </w:tr>
      <w:tr w:rsidR="004F45D5" w:rsidRPr="004F497D" w:rsidTr="004F45D5">
        <w:tc>
          <w:tcPr>
            <w:tcW w:w="1795" w:type="dxa"/>
            <w:vMerge/>
          </w:tcPr>
          <w:p w:rsidR="004F45D5" w:rsidRPr="004F497D" w:rsidRDefault="004F45D5" w:rsidP="002F00A7">
            <w:pPr>
              <w:keepNext/>
              <w:ind w:right="459"/>
              <w:rPr>
                <w:rFonts w:cstheme="minorHAnsi"/>
              </w:rPr>
            </w:pPr>
          </w:p>
        </w:tc>
        <w:tc>
          <w:tcPr>
            <w:tcW w:w="2790" w:type="dxa"/>
          </w:tcPr>
          <w:p w:rsidR="004F45D5" w:rsidRPr="004F497D" w:rsidRDefault="004F45D5" w:rsidP="002F00A7">
            <w:pPr>
              <w:keepNext/>
              <w:ind w:right="459"/>
              <w:rPr>
                <w:rFonts w:cstheme="minorHAnsi"/>
              </w:rPr>
            </w:pPr>
            <w:r w:rsidRPr="004F497D">
              <w:rPr>
                <w:rFonts w:cstheme="minorHAnsi"/>
              </w:rPr>
              <w:t>Appendix</w:t>
            </w:r>
          </w:p>
        </w:tc>
        <w:tc>
          <w:tcPr>
            <w:tcW w:w="4504" w:type="dxa"/>
          </w:tcPr>
          <w:p w:rsidR="004F45D5" w:rsidRPr="004F497D" w:rsidRDefault="004F45D5" w:rsidP="002F00A7">
            <w:pPr>
              <w:keepNext/>
              <w:ind w:right="459"/>
              <w:rPr>
                <w:rFonts w:cstheme="minorHAnsi"/>
              </w:rPr>
            </w:pPr>
            <w:r w:rsidRPr="004F497D">
              <w:rPr>
                <w:rFonts w:cstheme="minorHAnsi"/>
              </w:rPr>
              <w:t>Appendicitis</w:t>
            </w:r>
          </w:p>
        </w:tc>
      </w:tr>
      <w:tr w:rsidR="004F45D5" w:rsidRPr="004F497D" w:rsidTr="004F45D5">
        <w:tc>
          <w:tcPr>
            <w:tcW w:w="1795" w:type="dxa"/>
            <w:vMerge w:val="restart"/>
          </w:tcPr>
          <w:p w:rsidR="004F45D5" w:rsidRPr="004F497D" w:rsidRDefault="004F45D5" w:rsidP="002F00A7">
            <w:pPr>
              <w:keepNext/>
              <w:ind w:right="459"/>
              <w:rPr>
                <w:rFonts w:cstheme="minorHAnsi"/>
              </w:rPr>
            </w:pPr>
            <w:r w:rsidRPr="004F497D">
              <w:rPr>
                <w:rFonts w:cstheme="minorHAnsi"/>
              </w:rPr>
              <w:t>Obstruction</w:t>
            </w:r>
          </w:p>
        </w:tc>
        <w:tc>
          <w:tcPr>
            <w:tcW w:w="2790" w:type="dxa"/>
          </w:tcPr>
          <w:p w:rsidR="004F45D5" w:rsidRPr="004F497D" w:rsidRDefault="004F45D5" w:rsidP="002F00A7">
            <w:pPr>
              <w:keepNext/>
              <w:ind w:right="459"/>
              <w:rPr>
                <w:rFonts w:cstheme="minorHAnsi"/>
              </w:rPr>
            </w:pPr>
            <w:r w:rsidRPr="004F497D">
              <w:rPr>
                <w:rFonts w:cstheme="minorHAnsi"/>
              </w:rPr>
              <w:t>Gall bladder</w:t>
            </w:r>
          </w:p>
        </w:tc>
        <w:tc>
          <w:tcPr>
            <w:tcW w:w="4504" w:type="dxa"/>
          </w:tcPr>
          <w:p w:rsidR="004F45D5" w:rsidRPr="004F497D" w:rsidRDefault="004F45D5" w:rsidP="002F00A7">
            <w:pPr>
              <w:keepNext/>
              <w:ind w:right="459"/>
              <w:rPr>
                <w:rFonts w:cstheme="minorHAnsi"/>
              </w:rPr>
            </w:pPr>
            <w:r w:rsidRPr="004F497D">
              <w:rPr>
                <w:rFonts w:cstheme="minorHAnsi"/>
              </w:rPr>
              <w:t>Biliary colic</w:t>
            </w:r>
          </w:p>
        </w:tc>
      </w:tr>
      <w:tr w:rsidR="004F45D5" w:rsidRPr="004F497D" w:rsidTr="004F45D5">
        <w:tc>
          <w:tcPr>
            <w:tcW w:w="1795" w:type="dxa"/>
            <w:vMerge/>
          </w:tcPr>
          <w:p w:rsidR="004F45D5" w:rsidRPr="004F497D" w:rsidRDefault="004F45D5" w:rsidP="002F00A7">
            <w:pPr>
              <w:keepNext/>
              <w:ind w:right="459"/>
              <w:rPr>
                <w:rFonts w:cstheme="minorHAnsi"/>
              </w:rPr>
            </w:pPr>
          </w:p>
        </w:tc>
        <w:tc>
          <w:tcPr>
            <w:tcW w:w="2790" w:type="dxa"/>
          </w:tcPr>
          <w:p w:rsidR="004F45D5" w:rsidRPr="004F497D" w:rsidRDefault="004F45D5" w:rsidP="002F00A7">
            <w:pPr>
              <w:keepNext/>
              <w:ind w:right="459"/>
              <w:rPr>
                <w:rFonts w:cstheme="minorHAnsi"/>
              </w:rPr>
            </w:pPr>
            <w:r w:rsidRPr="004F497D">
              <w:rPr>
                <w:rFonts w:cstheme="minorHAnsi"/>
              </w:rPr>
              <w:t>Small intestine</w:t>
            </w:r>
          </w:p>
        </w:tc>
        <w:tc>
          <w:tcPr>
            <w:tcW w:w="4504" w:type="dxa"/>
          </w:tcPr>
          <w:p w:rsidR="004F45D5" w:rsidRPr="004F497D" w:rsidRDefault="004F45D5" w:rsidP="002F00A7">
            <w:pPr>
              <w:keepNext/>
              <w:ind w:right="459"/>
              <w:rPr>
                <w:rFonts w:cstheme="minorHAnsi"/>
              </w:rPr>
            </w:pPr>
            <w:r w:rsidRPr="004F497D">
              <w:rPr>
                <w:rFonts w:cstheme="minorHAnsi"/>
              </w:rPr>
              <w:t>Acute small bowel obstruction</w:t>
            </w:r>
          </w:p>
        </w:tc>
      </w:tr>
      <w:tr w:rsidR="004F45D5" w:rsidRPr="004F497D" w:rsidTr="004F45D5">
        <w:tc>
          <w:tcPr>
            <w:tcW w:w="1795" w:type="dxa"/>
            <w:vMerge/>
          </w:tcPr>
          <w:p w:rsidR="004F45D5" w:rsidRPr="004F497D" w:rsidRDefault="004F45D5" w:rsidP="002F00A7">
            <w:pPr>
              <w:keepNext/>
              <w:ind w:right="459"/>
              <w:rPr>
                <w:rFonts w:cstheme="minorHAnsi"/>
              </w:rPr>
            </w:pPr>
          </w:p>
        </w:tc>
        <w:tc>
          <w:tcPr>
            <w:tcW w:w="2790" w:type="dxa"/>
          </w:tcPr>
          <w:p w:rsidR="004F45D5" w:rsidRPr="004F497D" w:rsidRDefault="004F45D5" w:rsidP="002F00A7">
            <w:pPr>
              <w:keepNext/>
              <w:ind w:right="459"/>
              <w:rPr>
                <w:rFonts w:cstheme="minorHAnsi"/>
              </w:rPr>
            </w:pPr>
            <w:r w:rsidRPr="004F497D">
              <w:rPr>
                <w:rFonts w:cstheme="minorHAnsi"/>
              </w:rPr>
              <w:t>Large bowel</w:t>
            </w:r>
          </w:p>
        </w:tc>
        <w:tc>
          <w:tcPr>
            <w:tcW w:w="4504" w:type="dxa"/>
          </w:tcPr>
          <w:p w:rsidR="004F45D5" w:rsidRPr="004F497D" w:rsidRDefault="004F45D5" w:rsidP="002F00A7">
            <w:pPr>
              <w:keepNext/>
              <w:ind w:right="459"/>
              <w:rPr>
                <w:rFonts w:cstheme="minorHAnsi"/>
              </w:rPr>
            </w:pPr>
            <w:r w:rsidRPr="004F497D">
              <w:rPr>
                <w:rFonts w:cstheme="minorHAnsi"/>
              </w:rPr>
              <w:t>Acute large bowel obstruction</w:t>
            </w:r>
          </w:p>
        </w:tc>
      </w:tr>
      <w:tr w:rsidR="004F45D5" w:rsidRPr="004F497D" w:rsidTr="004F45D5">
        <w:tc>
          <w:tcPr>
            <w:tcW w:w="1795" w:type="dxa"/>
            <w:vMerge/>
          </w:tcPr>
          <w:p w:rsidR="004F45D5" w:rsidRPr="004F497D" w:rsidRDefault="004F45D5" w:rsidP="002F00A7">
            <w:pPr>
              <w:keepNext/>
              <w:ind w:right="459"/>
              <w:rPr>
                <w:rFonts w:cstheme="minorHAnsi"/>
              </w:rPr>
            </w:pPr>
          </w:p>
        </w:tc>
        <w:tc>
          <w:tcPr>
            <w:tcW w:w="2790" w:type="dxa"/>
          </w:tcPr>
          <w:p w:rsidR="004F45D5" w:rsidRPr="004F497D" w:rsidRDefault="004F45D5" w:rsidP="002F00A7">
            <w:pPr>
              <w:keepNext/>
              <w:ind w:right="459"/>
              <w:rPr>
                <w:rFonts w:cstheme="minorHAnsi"/>
              </w:rPr>
            </w:pPr>
            <w:r w:rsidRPr="004F497D">
              <w:rPr>
                <w:rFonts w:cstheme="minorHAnsi"/>
              </w:rPr>
              <w:t>Ureter</w:t>
            </w:r>
          </w:p>
        </w:tc>
        <w:tc>
          <w:tcPr>
            <w:tcW w:w="4504" w:type="dxa"/>
          </w:tcPr>
          <w:p w:rsidR="004F45D5" w:rsidRPr="004F497D" w:rsidRDefault="004F45D5" w:rsidP="002F00A7">
            <w:pPr>
              <w:keepNext/>
              <w:ind w:right="459"/>
              <w:rPr>
                <w:rFonts w:cstheme="minorHAnsi"/>
              </w:rPr>
            </w:pPr>
            <w:r w:rsidRPr="004F497D">
              <w:rPr>
                <w:rFonts w:cstheme="minorHAnsi"/>
              </w:rPr>
              <w:t>Ureteric colic</w:t>
            </w:r>
          </w:p>
        </w:tc>
      </w:tr>
      <w:tr w:rsidR="004F45D5" w:rsidRPr="004F497D" w:rsidTr="004F45D5">
        <w:tc>
          <w:tcPr>
            <w:tcW w:w="1795" w:type="dxa"/>
            <w:vMerge/>
          </w:tcPr>
          <w:p w:rsidR="004F45D5" w:rsidRPr="004F497D" w:rsidRDefault="004F45D5" w:rsidP="002F00A7">
            <w:pPr>
              <w:keepNext/>
              <w:ind w:right="459"/>
              <w:rPr>
                <w:rFonts w:cstheme="minorHAnsi"/>
              </w:rPr>
            </w:pPr>
          </w:p>
        </w:tc>
        <w:tc>
          <w:tcPr>
            <w:tcW w:w="2790" w:type="dxa"/>
          </w:tcPr>
          <w:p w:rsidR="004F45D5" w:rsidRPr="004F497D" w:rsidRDefault="004F45D5" w:rsidP="002F00A7">
            <w:pPr>
              <w:keepNext/>
              <w:ind w:right="459"/>
              <w:rPr>
                <w:rFonts w:cstheme="minorHAnsi"/>
              </w:rPr>
            </w:pPr>
            <w:r w:rsidRPr="004F497D">
              <w:rPr>
                <w:rFonts w:cstheme="minorHAnsi"/>
              </w:rPr>
              <w:t>Urethra</w:t>
            </w:r>
          </w:p>
        </w:tc>
        <w:tc>
          <w:tcPr>
            <w:tcW w:w="4504" w:type="dxa"/>
          </w:tcPr>
          <w:p w:rsidR="004F45D5" w:rsidRPr="004F497D" w:rsidRDefault="004F45D5" w:rsidP="002F00A7">
            <w:pPr>
              <w:keepNext/>
              <w:ind w:right="459"/>
              <w:rPr>
                <w:rFonts w:cstheme="minorHAnsi"/>
              </w:rPr>
            </w:pPr>
            <w:r w:rsidRPr="004F497D">
              <w:rPr>
                <w:rFonts w:cstheme="minorHAnsi"/>
              </w:rPr>
              <w:t>Acute urinary retention</w:t>
            </w:r>
          </w:p>
        </w:tc>
      </w:tr>
      <w:tr w:rsidR="004F45D5" w:rsidRPr="004F497D" w:rsidTr="004F45D5">
        <w:tc>
          <w:tcPr>
            <w:tcW w:w="1795" w:type="dxa"/>
            <w:vMerge/>
          </w:tcPr>
          <w:p w:rsidR="004F45D5" w:rsidRPr="004F497D" w:rsidRDefault="004F45D5" w:rsidP="002F00A7">
            <w:pPr>
              <w:keepNext/>
              <w:ind w:right="459"/>
              <w:rPr>
                <w:rFonts w:cstheme="minorHAnsi"/>
              </w:rPr>
            </w:pPr>
          </w:p>
        </w:tc>
        <w:tc>
          <w:tcPr>
            <w:tcW w:w="2790" w:type="dxa"/>
          </w:tcPr>
          <w:p w:rsidR="004F45D5" w:rsidRPr="004F497D" w:rsidRDefault="004F45D5" w:rsidP="002F00A7">
            <w:pPr>
              <w:keepNext/>
              <w:ind w:right="459"/>
              <w:rPr>
                <w:rFonts w:cstheme="minorHAnsi"/>
              </w:rPr>
            </w:pPr>
            <w:r w:rsidRPr="004F497D">
              <w:rPr>
                <w:rFonts w:cstheme="minorHAnsi"/>
              </w:rPr>
              <w:t>Mesenteric artery occlusion</w:t>
            </w:r>
          </w:p>
        </w:tc>
        <w:tc>
          <w:tcPr>
            <w:tcW w:w="4504" w:type="dxa"/>
          </w:tcPr>
          <w:p w:rsidR="004F45D5" w:rsidRPr="004F497D" w:rsidRDefault="004F45D5" w:rsidP="002F00A7">
            <w:pPr>
              <w:keepNext/>
              <w:ind w:right="459"/>
              <w:rPr>
                <w:rFonts w:cstheme="minorHAnsi"/>
              </w:rPr>
            </w:pPr>
            <w:r w:rsidRPr="004F497D">
              <w:rPr>
                <w:rFonts w:cstheme="minorHAnsi"/>
              </w:rPr>
              <w:t>Intestinal infarction</w:t>
            </w:r>
          </w:p>
        </w:tc>
      </w:tr>
      <w:tr w:rsidR="004F45D5" w:rsidRPr="004F497D" w:rsidTr="004F45D5">
        <w:tc>
          <w:tcPr>
            <w:tcW w:w="1795" w:type="dxa"/>
            <w:vMerge w:val="restart"/>
          </w:tcPr>
          <w:p w:rsidR="004F45D5" w:rsidRPr="004F497D" w:rsidRDefault="004F45D5" w:rsidP="002F00A7">
            <w:pPr>
              <w:keepNext/>
              <w:ind w:right="459"/>
              <w:rPr>
                <w:rFonts w:cstheme="minorHAnsi"/>
              </w:rPr>
            </w:pPr>
            <w:r w:rsidRPr="004F497D">
              <w:rPr>
                <w:rFonts w:cstheme="minorHAnsi"/>
              </w:rPr>
              <w:t>Haemorrhage</w:t>
            </w:r>
          </w:p>
        </w:tc>
        <w:tc>
          <w:tcPr>
            <w:tcW w:w="2790" w:type="dxa"/>
          </w:tcPr>
          <w:p w:rsidR="004F45D5" w:rsidRPr="004F497D" w:rsidRDefault="004F45D5" w:rsidP="002F00A7">
            <w:pPr>
              <w:keepNext/>
              <w:ind w:right="459"/>
              <w:rPr>
                <w:rFonts w:cstheme="minorHAnsi"/>
              </w:rPr>
            </w:pPr>
            <w:r w:rsidRPr="004F497D">
              <w:rPr>
                <w:rFonts w:cstheme="minorHAnsi"/>
              </w:rPr>
              <w:t>Fallopian tube</w:t>
            </w:r>
          </w:p>
        </w:tc>
        <w:tc>
          <w:tcPr>
            <w:tcW w:w="4504" w:type="dxa"/>
          </w:tcPr>
          <w:p w:rsidR="004F45D5" w:rsidRPr="004F497D" w:rsidRDefault="004F45D5" w:rsidP="002F00A7">
            <w:pPr>
              <w:keepNext/>
              <w:ind w:right="459"/>
              <w:rPr>
                <w:rFonts w:cstheme="minorHAnsi"/>
              </w:rPr>
            </w:pPr>
            <w:r w:rsidRPr="004F497D">
              <w:rPr>
                <w:rFonts w:cstheme="minorHAnsi"/>
              </w:rPr>
              <w:t>Ruptured ectopic pregnancy</w:t>
            </w:r>
          </w:p>
        </w:tc>
      </w:tr>
      <w:tr w:rsidR="004F45D5" w:rsidRPr="004F497D" w:rsidTr="004F45D5">
        <w:tc>
          <w:tcPr>
            <w:tcW w:w="1795" w:type="dxa"/>
            <w:vMerge/>
          </w:tcPr>
          <w:p w:rsidR="004F45D5" w:rsidRPr="004F497D" w:rsidRDefault="004F45D5" w:rsidP="002F00A7">
            <w:pPr>
              <w:keepNext/>
              <w:ind w:right="459"/>
              <w:rPr>
                <w:rFonts w:cstheme="minorHAnsi"/>
              </w:rPr>
            </w:pPr>
          </w:p>
        </w:tc>
        <w:tc>
          <w:tcPr>
            <w:tcW w:w="2790" w:type="dxa"/>
          </w:tcPr>
          <w:p w:rsidR="004F45D5" w:rsidRPr="004F497D" w:rsidRDefault="004F45D5" w:rsidP="002F00A7">
            <w:pPr>
              <w:keepNext/>
              <w:ind w:right="459"/>
              <w:rPr>
                <w:rFonts w:cstheme="minorHAnsi"/>
              </w:rPr>
            </w:pPr>
            <w:r w:rsidRPr="004F497D">
              <w:rPr>
                <w:rFonts w:cstheme="minorHAnsi"/>
              </w:rPr>
              <w:t>Spleen or liver</w:t>
            </w:r>
          </w:p>
        </w:tc>
        <w:tc>
          <w:tcPr>
            <w:tcW w:w="4504" w:type="dxa"/>
          </w:tcPr>
          <w:p w:rsidR="004F45D5" w:rsidRPr="004F497D" w:rsidRDefault="004F45D5" w:rsidP="002F00A7">
            <w:pPr>
              <w:keepNext/>
              <w:ind w:right="459"/>
              <w:rPr>
                <w:rFonts w:cstheme="minorHAnsi"/>
              </w:rPr>
            </w:pPr>
            <w:r w:rsidRPr="004F497D">
              <w:rPr>
                <w:rFonts w:cstheme="minorHAnsi"/>
              </w:rPr>
              <w:t>Ruptured spleen or liver (haemoperitoneum)</w:t>
            </w:r>
          </w:p>
        </w:tc>
      </w:tr>
      <w:tr w:rsidR="004F45D5" w:rsidRPr="004F497D" w:rsidTr="004F45D5">
        <w:tc>
          <w:tcPr>
            <w:tcW w:w="1795" w:type="dxa"/>
            <w:vMerge/>
          </w:tcPr>
          <w:p w:rsidR="004F45D5" w:rsidRPr="004F497D" w:rsidRDefault="004F45D5" w:rsidP="002F00A7">
            <w:pPr>
              <w:keepNext/>
              <w:ind w:right="459"/>
              <w:rPr>
                <w:rFonts w:cstheme="minorHAnsi"/>
              </w:rPr>
            </w:pPr>
          </w:p>
        </w:tc>
        <w:tc>
          <w:tcPr>
            <w:tcW w:w="2790" w:type="dxa"/>
          </w:tcPr>
          <w:p w:rsidR="004F45D5" w:rsidRPr="004F497D" w:rsidRDefault="004F45D5" w:rsidP="002F00A7">
            <w:pPr>
              <w:keepNext/>
              <w:ind w:right="459"/>
              <w:rPr>
                <w:rFonts w:cstheme="minorHAnsi"/>
              </w:rPr>
            </w:pPr>
            <w:r w:rsidRPr="004F497D">
              <w:rPr>
                <w:rFonts w:cstheme="minorHAnsi"/>
              </w:rPr>
              <w:t>Ovary</w:t>
            </w:r>
          </w:p>
        </w:tc>
        <w:tc>
          <w:tcPr>
            <w:tcW w:w="4504" w:type="dxa"/>
          </w:tcPr>
          <w:p w:rsidR="004F45D5" w:rsidRPr="004F497D" w:rsidRDefault="004F45D5" w:rsidP="002F00A7">
            <w:pPr>
              <w:keepNext/>
              <w:ind w:right="459"/>
              <w:rPr>
                <w:rFonts w:cstheme="minorHAnsi"/>
              </w:rPr>
            </w:pPr>
            <w:r w:rsidRPr="004F497D">
              <w:rPr>
                <w:rFonts w:cstheme="minorHAnsi"/>
              </w:rPr>
              <w:t>Ruptured ovarian cyst</w:t>
            </w:r>
          </w:p>
        </w:tc>
      </w:tr>
      <w:tr w:rsidR="004F45D5" w:rsidRPr="004F497D" w:rsidTr="004F45D5">
        <w:tc>
          <w:tcPr>
            <w:tcW w:w="1795" w:type="dxa"/>
            <w:vMerge/>
          </w:tcPr>
          <w:p w:rsidR="004F45D5" w:rsidRPr="004F497D" w:rsidRDefault="004F45D5" w:rsidP="002F00A7">
            <w:pPr>
              <w:keepNext/>
              <w:ind w:right="459"/>
              <w:rPr>
                <w:rFonts w:cstheme="minorHAnsi"/>
              </w:rPr>
            </w:pPr>
          </w:p>
        </w:tc>
        <w:tc>
          <w:tcPr>
            <w:tcW w:w="2790" w:type="dxa"/>
          </w:tcPr>
          <w:p w:rsidR="004F45D5" w:rsidRPr="004F497D" w:rsidRDefault="004F45D5" w:rsidP="002F00A7">
            <w:pPr>
              <w:keepNext/>
              <w:ind w:right="459"/>
              <w:rPr>
                <w:rFonts w:cstheme="minorHAnsi"/>
              </w:rPr>
            </w:pPr>
            <w:r w:rsidRPr="004F497D">
              <w:rPr>
                <w:rFonts w:cstheme="minorHAnsi"/>
              </w:rPr>
              <w:t>Abdominal aorta</w:t>
            </w:r>
          </w:p>
        </w:tc>
        <w:tc>
          <w:tcPr>
            <w:tcW w:w="4504" w:type="dxa"/>
          </w:tcPr>
          <w:p w:rsidR="004F45D5" w:rsidRPr="004F497D" w:rsidRDefault="004F45D5" w:rsidP="002F00A7">
            <w:pPr>
              <w:keepNext/>
              <w:ind w:right="459"/>
              <w:rPr>
                <w:rFonts w:cstheme="minorHAnsi"/>
              </w:rPr>
            </w:pPr>
            <w:r w:rsidRPr="004F497D">
              <w:rPr>
                <w:rFonts w:cstheme="minorHAnsi"/>
              </w:rPr>
              <w:t>Ruptured abdominal aortic aneurysm (AAA)</w:t>
            </w:r>
          </w:p>
        </w:tc>
      </w:tr>
      <w:tr w:rsidR="004F45D5" w:rsidRPr="004F497D" w:rsidTr="004F45D5">
        <w:tc>
          <w:tcPr>
            <w:tcW w:w="1795" w:type="dxa"/>
            <w:vMerge w:val="restart"/>
          </w:tcPr>
          <w:p w:rsidR="004F45D5" w:rsidRPr="004F497D" w:rsidRDefault="004F45D5" w:rsidP="002F00A7">
            <w:pPr>
              <w:keepNext/>
              <w:ind w:right="459"/>
              <w:rPr>
                <w:rFonts w:cstheme="minorHAnsi"/>
              </w:rPr>
            </w:pPr>
            <w:r w:rsidRPr="004F497D">
              <w:rPr>
                <w:rFonts w:cstheme="minorHAnsi"/>
              </w:rPr>
              <w:t>Torsion (ischaemia)</w:t>
            </w:r>
          </w:p>
        </w:tc>
        <w:tc>
          <w:tcPr>
            <w:tcW w:w="2790" w:type="dxa"/>
          </w:tcPr>
          <w:p w:rsidR="004F45D5" w:rsidRPr="004F497D" w:rsidRDefault="004F45D5" w:rsidP="002F00A7">
            <w:pPr>
              <w:keepNext/>
              <w:ind w:right="459"/>
              <w:rPr>
                <w:rFonts w:cstheme="minorHAnsi"/>
              </w:rPr>
            </w:pPr>
            <w:r w:rsidRPr="004F497D">
              <w:rPr>
                <w:rFonts w:cstheme="minorHAnsi"/>
              </w:rPr>
              <w:t>Sigmoid colon</w:t>
            </w:r>
          </w:p>
        </w:tc>
        <w:tc>
          <w:tcPr>
            <w:tcW w:w="4504" w:type="dxa"/>
          </w:tcPr>
          <w:p w:rsidR="004F45D5" w:rsidRPr="004F497D" w:rsidRDefault="004F45D5" w:rsidP="002F00A7">
            <w:pPr>
              <w:keepNext/>
              <w:ind w:right="459"/>
              <w:rPr>
                <w:rFonts w:cstheme="minorHAnsi"/>
              </w:rPr>
            </w:pPr>
            <w:r w:rsidRPr="004F497D">
              <w:rPr>
                <w:rFonts w:cstheme="minorHAnsi"/>
              </w:rPr>
              <w:t>Sigmoid volvulus</w:t>
            </w:r>
          </w:p>
        </w:tc>
      </w:tr>
      <w:tr w:rsidR="004F45D5" w:rsidRPr="004F497D" w:rsidTr="004F45D5">
        <w:tc>
          <w:tcPr>
            <w:tcW w:w="1795" w:type="dxa"/>
            <w:vMerge/>
          </w:tcPr>
          <w:p w:rsidR="004F45D5" w:rsidRPr="004F497D" w:rsidRDefault="004F45D5" w:rsidP="002F00A7">
            <w:pPr>
              <w:keepNext/>
              <w:ind w:right="459"/>
              <w:rPr>
                <w:rFonts w:cstheme="minorHAnsi"/>
              </w:rPr>
            </w:pPr>
          </w:p>
        </w:tc>
        <w:tc>
          <w:tcPr>
            <w:tcW w:w="2790" w:type="dxa"/>
          </w:tcPr>
          <w:p w:rsidR="004F45D5" w:rsidRPr="004F497D" w:rsidRDefault="004F45D5" w:rsidP="002F00A7">
            <w:pPr>
              <w:keepNext/>
              <w:ind w:right="459"/>
              <w:rPr>
                <w:rFonts w:cstheme="minorHAnsi"/>
              </w:rPr>
            </w:pPr>
            <w:r w:rsidRPr="004F497D">
              <w:rPr>
                <w:rFonts w:cstheme="minorHAnsi"/>
              </w:rPr>
              <w:t>Ovary</w:t>
            </w:r>
          </w:p>
        </w:tc>
        <w:tc>
          <w:tcPr>
            <w:tcW w:w="4504" w:type="dxa"/>
          </w:tcPr>
          <w:p w:rsidR="004F45D5" w:rsidRPr="004F497D" w:rsidRDefault="004F45D5" w:rsidP="002F00A7">
            <w:pPr>
              <w:keepNext/>
              <w:ind w:right="459"/>
              <w:rPr>
                <w:rFonts w:cstheme="minorHAnsi"/>
              </w:rPr>
            </w:pPr>
            <w:r w:rsidRPr="004F497D">
              <w:rPr>
                <w:rFonts w:cstheme="minorHAnsi"/>
              </w:rPr>
              <w:t>Torsion ovarian cyst</w:t>
            </w:r>
          </w:p>
        </w:tc>
      </w:tr>
      <w:tr w:rsidR="004F45D5" w:rsidRPr="004F497D" w:rsidTr="004F45D5">
        <w:tc>
          <w:tcPr>
            <w:tcW w:w="1795" w:type="dxa"/>
            <w:vMerge/>
          </w:tcPr>
          <w:p w:rsidR="004F45D5" w:rsidRPr="004F497D" w:rsidRDefault="004F45D5" w:rsidP="002F00A7">
            <w:pPr>
              <w:keepNext/>
              <w:ind w:right="459"/>
              <w:rPr>
                <w:rFonts w:cstheme="minorHAnsi"/>
              </w:rPr>
            </w:pPr>
          </w:p>
        </w:tc>
        <w:tc>
          <w:tcPr>
            <w:tcW w:w="2790" w:type="dxa"/>
          </w:tcPr>
          <w:p w:rsidR="004F45D5" w:rsidRPr="004F497D" w:rsidRDefault="004F45D5" w:rsidP="002F00A7">
            <w:pPr>
              <w:keepNext/>
              <w:ind w:right="459"/>
              <w:rPr>
                <w:rFonts w:cstheme="minorHAnsi"/>
              </w:rPr>
            </w:pPr>
            <w:r w:rsidRPr="004F497D">
              <w:rPr>
                <w:rFonts w:cstheme="minorHAnsi"/>
              </w:rPr>
              <w:t>Testes</w:t>
            </w:r>
          </w:p>
        </w:tc>
        <w:tc>
          <w:tcPr>
            <w:tcW w:w="4504" w:type="dxa"/>
          </w:tcPr>
          <w:p w:rsidR="004F45D5" w:rsidRPr="004F497D" w:rsidRDefault="004F45D5" w:rsidP="002F00A7">
            <w:pPr>
              <w:keepNext/>
              <w:ind w:right="459"/>
              <w:rPr>
                <w:rFonts w:cstheme="minorHAnsi"/>
              </w:rPr>
            </w:pPr>
            <w:r w:rsidRPr="004F497D">
              <w:rPr>
                <w:rFonts w:cstheme="minorHAnsi"/>
              </w:rPr>
              <w:t>Torsion of testes</w:t>
            </w:r>
          </w:p>
        </w:tc>
      </w:tr>
    </w:tbl>
    <w:p w:rsidR="005879DA" w:rsidRPr="004F497D" w:rsidRDefault="004F45D5" w:rsidP="002F00A7">
      <w:pPr>
        <w:pStyle w:val="Caption"/>
        <w:ind w:right="459"/>
        <w:rPr>
          <w:rFonts w:cstheme="minorHAnsi"/>
          <w:sz w:val="22"/>
          <w:szCs w:val="22"/>
        </w:rPr>
      </w:pPr>
      <w:bookmarkStart w:id="27" w:name="_Toc536667207"/>
      <w:r w:rsidRPr="004F497D">
        <w:rPr>
          <w:rFonts w:cstheme="minorHAnsi"/>
          <w:sz w:val="22"/>
          <w:szCs w:val="22"/>
        </w:rPr>
        <w:t xml:space="preserve">Figure </w:t>
      </w:r>
      <w:r w:rsidR="00DB26EC" w:rsidRPr="004F497D">
        <w:rPr>
          <w:rFonts w:cstheme="minorHAnsi"/>
          <w:sz w:val="22"/>
          <w:szCs w:val="22"/>
        </w:rPr>
        <w:fldChar w:fldCharType="begin"/>
      </w:r>
      <w:r w:rsidR="00DB26EC" w:rsidRPr="004F497D">
        <w:rPr>
          <w:rFonts w:cstheme="minorHAnsi"/>
          <w:sz w:val="22"/>
          <w:szCs w:val="22"/>
        </w:rPr>
        <w:instrText xml:space="preserve"> SEQ Figure \* ARABIC </w:instrText>
      </w:r>
      <w:r w:rsidR="00DB26EC" w:rsidRPr="004F497D">
        <w:rPr>
          <w:rFonts w:cstheme="minorHAnsi"/>
          <w:sz w:val="22"/>
          <w:szCs w:val="22"/>
        </w:rPr>
        <w:fldChar w:fldCharType="separate"/>
      </w:r>
      <w:r w:rsidR="00937EF0">
        <w:rPr>
          <w:rFonts w:cstheme="minorHAnsi"/>
          <w:noProof/>
          <w:sz w:val="22"/>
          <w:szCs w:val="22"/>
        </w:rPr>
        <w:t>6</w:t>
      </w:r>
      <w:r w:rsidR="00DB26EC" w:rsidRPr="004F497D">
        <w:rPr>
          <w:rFonts w:cstheme="minorHAnsi"/>
          <w:noProof/>
          <w:sz w:val="22"/>
          <w:szCs w:val="22"/>
        </w:rPr>
        <w:fldChar w:fldCharType="end"/>
      </w:r>
      <w:r w:rsidRPr="004F497D">
        <w:rPr>
          <w:rFonts w:cstheme="minorHAnsi"/>
          <w:sz w:val="22"/>
          <w:szCs w:val="22"/>
        </w:rPr>
        <w:t xml:space="preserve"> Surgical causes of the acute abdomen</w:t>
      </w:r>
      <w:sdt>
        <w:sdtPr>
          <w:rPr>
            <w:rFonts w:cstheme="minorHAnsi"/>
            <w:sz w:val="22"/>
            <w:szCs w:val="22"/>
          </w:rPr>
          <w:id w:val="2126109178"/>
          <w:citation/>
        </w:sdtPr>
        <w:sdtEndPr/>
        <w:sdtContent>
          <w:r w:rsidR="00CA319F" w:rsidRPr="004F497D">
            <w:rPr>
              <w:rFonts w:cstheme="minorHAnsi"/>
              <w:sz w:val="22"/>
              <w:szCs w:val="22"/>
            </w:rPr>
            <w:fldChar w:fldCharType="begin"/>
          </w:r>
          <w:r w:rsidR="00A97421" w:rsidRPr="004F497D">
            <w:rPr>
              <w:rFonts w:cstheme="minorHAnsi"/>
              <w:sz w:val="22"/>
              <w:szCs w:val="22"/>
            </w:rPr>
            <w:instrText xml:space="preserve">CITATION Mur15 \l 1033 </w:instrText>
          </w:r>
          <w:r w:rsidR="00CA319F" w:rsidRPr="004F497D">
            <w:rPr>
              <w:rFonts w:cstheme="minorHAnsi"/>
              <w:sz w:val="22"/>
              <w:szCs w:val="22"/>
            </w:rPr>
            <w:fldChar w:fldCharType="separate"/>
          </w:r>
          <w:r w:rsidR="00676AFF" w:rsidRPr="004F497D">
            <w:rPr>
              <w:rFonts w:cstheme="minorHAnsi"/>
              <w:noProof/>
              <w:sz w:val="22"/>
              <w:szCs w:val="22"/>
            </w:rPr>
            <w:t xml:space="preserve"> (Murtagh, 2015)</w:t>
          </w:r>
          <w:r w:rsidR="00CA319F" w:rsidRPr="004F497D">
            <w:rPr>
              <w:rFonts w:cstheme="minorHAnsi"/>
              <w:sz w:val="22"/>
              <w:szCs w:val="22"/>
            </w:rPr>
            <w:fldChar w:fldCharType="end"/>
          </w:r>
        </w:sdtContent>
      </w:sdt>
      <w:bookmarkEnd w:id="27"/>
    </w:p>
    <w:p w:rsidR="00AC2218" w:rsidRPr="004F497D" w:rsidRDefault="00AC2218" w:rsidP="002F00A7">
      <w:pPr>
        <w:pStyle w:val="Heading4"/>
        <w:ind w:right="459"/>
        <w:rPr>
          <w:rFonts w:asciiTheme="minorHAnsi" w:hAnsiTheme="minorHAnsi" w:cstheme="minorHAnsi"/>
        </w:rPr>
      </w:pPr>
      <w:r w:rsidRPr="004F497D">
        <w:rPr>
          <w:rFonts w:asciiTheme="minorHAnsi" w:hAnsiTheme="minorHAnsi" w:cstheme="minorHAnsi"/>
        </w:rPr>
        <w:lastRenderedPageBreak/>
        <w:t>Treatment</w:t>
      </w:r>
    </w:p>
    <w:p w:rsidR="00AC2218" w:rsidRPr="004F497D" w:rsidRDefault="00AC2218" w:rsidP="002F00A7">
      <w:pPr>
        <w:ind w:right="459"/>
        <w:rPr>
          <w:rFonts w:cstheme="minorHAnsi"/>
        </w:rPr>
      </w:pPr>
      <w:r w:rsidRPr="004F497D">
        <w:rPr>
          <w:rFonts w:cstheme="minorHAnsi"/>
        </w:rPr>
        <w:t>Try to find and treat the cause. Detail history taking and physical examination is important. Sometimes, laparotomy/surgical is the only way to discover the cause. Two categories to treat abdominal pain</w:t>
      </w:r>
    </w:p>
    <w:p w:rsidR="00AC2218" w:rsidRPr="004F497D" w:rsidRDefault="00AC2218" w:rsidP="002F00A7">
      <w:pPr>
        <w:pStyle w:val="Heading5"/>
        <w:ind w:right="459"/>
        <w:rPr>
          <w:rFonts w:asciiTheme="minorHAnsi" w:hAnsiTheme="minorHAnsi" w:cstheme="minorHAnsi"/>
        </w:rPr>
      </w:pPr>
      <w:r w:rsidRPr="004F497D">
        <w:rPr>
          <w:rFonts w:asciiTheme="minorHAnsi" w:hAnsiTheme="minorHAnsi" w:cstheme="minorHAnsi"/>
        </w:rPr>
        <w:t>1) Hard abdomen with abdominal pain</w:t>
      </w:r>
    </w:p>
    <w:p w:rsidR="00AC2218" w:rsidRPr="004F497D" w:rsidRDefault="00AC2218" w:rsidP="002F00A7">
      <w:pPr>
        <w:ind w:right="459"/>
        <w:rPr>
          <w:rFonts w:cstheme="minorHAnsi"/>
        </w:rPr>
      </w:pPr>
      <w:r w:rsidRPr="004F497D">
        <w:rPr>
          <w:rFonts w:cstheme="minorHAnsi"/>
        </w:rPr>
        <w:t>This usually has a surgical cause like peritonitis, appendicitis, cholecystitis, intestinal perforation/obstruction, ectopic pregnancy, rupture renal stone, incarcerated hernia and cholangitis might also need operation.</w:t>
      </w:r>
    </w:p>
    <w:p w:rsidR="00AC2218" w:rsidRPr="004F497D" w:rsidRDefault="00AC2218" w:rsidP="002F00A7">
      <w:pPr>
        <w:ind w:right="459"/>
        <w:rPr>
          <w:rFonts w:cstheme="minorHAnsi"/>
        </w:rPr>
      </w:pPr>
      <w:r w:rsidRPr="004F497D">
        <w:rPr>
          <w:rFonts w:cstheme="minorHAnsi"/>
        </w:rPr>
        <w:t>Treatment</w:t>
      </w:r>
    </w:p>
    <w:p w:rsidR="00AC2218" w:rsidRPr="004F497D" w:rsidRDefault="00AC2218" w:rsidP="002F00A7">
      <w:pPr>
        <w:pStyle w:val="ListParagraph"/>
        <w:numPr>
          <w:ilvl w:val="0"/>
          <w:numId w:val="8"/>
        </w:numPr>
        <w:ind w:right="459"/>
        <w:rPr>
          <w:rFonts w:cstheme="minorHAnsi"/>
        </w:rPr>
      </w:pPr>
      <w:r w:rsidRPr="004F497D">
        <w:rPr>
          <w:rFonts w:cstheme="minorHAnsi"/>
        </w:rPr>
        <w:t>Refer the patient to a hospital</w:t>
      </w:r>
    </w:p>
    <w:p w:rsidR="00AC2218" w:rsidRPr="004F497D" w:rsidRDefault="00AC2218" w:rsidP="002F00A7">
      <w:pPr>
        <w:pStyle w:val="ListParagraph"/>
        <w:numPr>
          <w:ilvl w:val="0"/>
          <w:numId w:val="8"/>
        </w:numPr>
        <w:ind w:right="459"/>
        <w:rPr>
          <w:rFonts w:cstheme="minorHAnsi"/>
        </w:rPr>
      </w:pPr>
      <w:r w:rsidRPr="004F497D">
        <w:rPr>
          <w:rFonts w:cstheme="minorHAnsi"/>
        </w:rPr>
        <w:t>Nothing by mouth</w:t>
      </w:r>
    </w:p>
    <w:p w:rsidR="00AC2218" w:rsidRPr="004F497D" w:rsidRDefault="00AC2218" w:rsidP="002F00A7">
      <w:pPr>
        <w:pStyle w:val="ListParagraph"/>
        <w:numPr>
          <w:ilvl w:val="0"/>
          <w:numId w:val="8"/>
        </w:numPr>
        <w:ind w:right="459"/>
        <w:rPr>
          <w:rFonts w:cstheme="minorHAnsi"/>
        </w:rPr>
      </w:pPr>
      <w:r w:rsidRPr="004F497D">
        <w:rPr>
          <w:rFonts w:cstheme="minorHAnsi"/>
        </w:rPr>
        <w:t>IV line keep on</w:t>
      </w:r>
    </w:p>
    <w:p w:rsidR="00AC2218" w:rsidRPr="004F497D" w:rsidRDefault="00AC2218" w:rsidP="002F00A7">
      <w:pPr>
        <w:pStyle w:val="ListParagraph"/>
        <w:numPr>
          <w:ilvl w:val="0"/>
          <w:numId w:val="8"/>
        </w:numPr>
        <w:ind w:right="459"/>
        <w:rPr>
          <w:rFonts w:cstheme="minorHAnsi"/>
        </w:rPr>
      </w:pPr>
      <w:r w:rsidRPr="004F497D">
        <w:rPr>
          <w:rFonts w:cstheme="minorHAnsi"/>
        </w:rPr>
        <w:t>IV ampicillin + IV genta+ IV metro (1</w:t>
      </w:r>
      <w:r w:rsidRPr="004F497D">
        <w:rPr>
          <w:rFonts w:cstheme="minorHAnsi"/>
          <w:vertAlign w:val="superscript"/>
        </w:rPr>
        <w:t>St</w:t>
      </w:r>
      <w:r w:rsidRPr="004F497D">
        <w:rPr>
          <w:rFonts w:cstheme="minorHAnsi"/>
        </w:rPr>
        <w:t xml:space="preserve"> choice)</w:t>
      </w:r>
    </w:p>
    <w:p w:rsidR="00AC2218" w:rsidRPr="004F497D" w:rsidRDefault="00AC2218" w:rsidP="002F00A7">
      <w:pPr>
        <w:pStyle w:val="ListParagraph"/>
        <w:numPr>
          <w:ilvl w:val="0"/>
          <w:numId w:val="8"/>
        </w:numPr>
        <w:ind w:right="459"/>
        <w:rPr>
          <w:rFonts w:cstheme="minorHAnsi"/>
        </w:rPr>
      </w:pPr>
      <w:r w:rsidRPr="004F497D">
        <w:rPr>
          <w:rFonts w:cstheme="minorHAnsi"/>
        </w:rPr>
        <w:t>IV chloramphenicol +IV genta (2</w:t>
      </w:r>
      <w:r w:rsidRPr="004F497D">
        <w:rPr>
          <w:rFonts w:cstheme="minorHAnsi"/>
          <w:vertAlign w:val="superscript"/>
        </w:rPr>
        <w:t>nd</w:t>
      </w:r>
      <w:r w:rsidRPr="004F497D">
        <w:rPr>
          <w:rFonts w:cstheme="minorHAnsi"/>
        </w:rPr>
        <w:t xml:space="preserve"> choice)</w:t>
      </w:r>
    </w:p>
    <w:p w:rsidR="00AC2218" w:rsidRPr="004F497D" w:rsidRDefault="00AC2218" w:rsidP="002F00A7">
      <w:pPr>
        <w:pStyle w:val="Heading5"/>
        <w:ind w:right="459"/>
        <w:rPr>
          <w:rFonts w:asciiTheme="minorHAnsi" w:hAnsiTheme="minorHAnsi" w:cstheme="minorHAnsi"/>
        </w:rPr>
      </w:pPr>
      <w:r w:rsidRPr="004F497D">
        <w:rPr>
          <w:rFonts w:asciiTheme="minorHAnsi" w:hAnsiTheme="minorHAnsi" w:cstheme="minorHAnsi"/>
        </w:rPr>
        <w:t>2) Soft abdomen with abdominal pain</w:t>
      </w:r>
    </w:p>
    <w:p w:rsidR="005879DA" w:rsidRPr="004F497D" w:rsidRDefault="00AC2218" w:rsidP="002F00A7">
      <w:pPr>
        <w:ind w:right="459"/>
        <w:rPr>
          <w:rFonts w:cstheme="minorHAnsi"/>
        </w:rPr>
      </w:pPr>
      <w:r w:rsidRPr="004F497D">
        <w:rPr>
          <w:rFonts w:cstheme="minorHAnsi"/>
        </w:rPr>
        <w:t>This usually has a non-surgical cause like pyelonephritis, worms, painful menstruation, PID, endometritis, peptic ulcer (without perforation), gynecological or obstetrical problem, hepatitis.</w:t>
      </w:r>
    </w:p>
    <w:p w:rsidR="005879DA" w:rsidRDefault="005879DA"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Pr="004F497D" w:rsidRDefault="00E0730C" w:rsidP="002F00A7">
      <w:pPr>
        <w:ind w:right="459"/>
        <w:rPr>
          <w:rFonts w:cstheme="minorHAnsi"/>
        </w:rPr>
      </w:pPr>
    </w:p>
    <w:p w:rsidR="005879DA" w:rsidRPr="004F497D" w:rsidRDefault="000077F2" w:rsidP="002F00A7">
      <w:pPr>
        <w:pStyle w:val="Heading1"/>
        <w:ind w:right="459"/>
        <w:rPr>
          <w:rFonts w:asciiTheme="minorHAnsi" w:hAnsiTheme="minorHAnsi" w:cstheme="minorHAnsi"/>
          <w:sz w:val="22"/>
          <w:szCs w:val="22"/>
        </w:rPr>
      </w:pPr>
      <w:bookmarkStart w:id="28" w:name="_Toc536666699"/>
      <w:r w:rsidRPr="004F497D">
        <w:rPr>
          <w:rFonts w:asciiTheme="minorHAnsi" w:hAnsiTheme="minorHAnsi" w:cstheme="minorHAnsi"/>
          <w:sz w:val="22"/>
          <w:szCs w:val="22"/>
        </w:rPr>
        <w:lastRenderedPageBreak/>
        <w:t>CARDIOVASCULAR DISEASE</w:t>
      </w:r>
      <w:bookmarkEnd w:id="28"/>
    </w:p>
    <w:p w:rsidR="00E57309" w:rsidRPr="004F497D" w:rsidRDefault="00D644F4" w:rsidP="002F00A7">
      <w:pPr>
        <w:pStyle w:val="Heading2"/>
        <w:ind w:right="459"/>
        <w:rPr>
          <w:rFonts w:asciiTheme="minorHAnsi" w:hAnsiTheme="minorHAnsi" w:cstheme="minorHAnsi"/>
          <w:sz w:val="22"/>
          <w:szCs w:val="22"/>
        </w:rPr>
      </w:pPr>
      <w:bookmarkStart w:id="29" w:name="_Toc536666700"/>
      <w:r w:rsidRPr="004F497D">
        <w:rPr>
          <w:rFonts w:asciiTheme="minorHAnsi" w:hAnsiTheme="minorHAnsi" w:cstheme="minorHAnsi"/>
          <w:sz w:val="22"/>
          <w:szCs w:val="22"/>
        </w:rPr>
        <w:t>HYPERTENSION</w:t>
      </w:r>
      <w:bookmarkEnd w:id="29"/>
    </w:p>
    <w:p w:rsidR="00E57309" w:rsidRPr="004F497D" w:rsidRDefault="00E57309" w:rsidP="002F00A7">
      <w:pPr>
        <w:pStyle w:val="Heading3"/>
        <w:ind w:right="459"/>
        <w:rPr>
          <w:rFonts w:asciiTheme="minorHAnsi" w:hAnsiTheme="minorHAnsi" w:cstheme="minorHAnsi"/>
          <w:sz w:val="22"/>
          <w:szCs w:val="22"/>
        </w:rPr>
      </w:pPr>
      <w:bookmarkStart w:id="30" w:name="_Toc536666701"/>
      <w:r w:rsidRPr="004F497D">
        <w:rPr>
          <w:rFonts w:asciiTheme="minorHAnsi" w:hAnsiTheme="minorHAnsi" w:cstheme="minorHAnsi"/>
          <w:sz w:val="22"/>
          <w:szCs w:val="22"/>
        </w:rPr>
        <w:t>DEFINITION</w:t>
      </w:r>
      <w:bookmarkEnd w:id="30"/>
    </w:p>
    <w:p w:rsidR="00E57309" w:rsidRPr="004F497D" w:rsidRDefault="00E57309" w:rsidP="002F00A7">
      <w:pPr>
        <w:pStyle w:val="ListParagraph"/>
        <w:numPr>
          <w:ilvl w:val="0"/>
          <w:numId w:val="5"/>
        </w:numPr>
        <w:ind w:right="459"/>
        <w:rPr>
          <w:rFonts w:cstheme="minorHAnsi"/>
        </w:rPr>
      </w:pPr>
      <w:r w:rsidRPr="004F497D">
        <w:rPr>
          <w:rFonts w:cstheme="minorHAnsi"/>
        </w:rPr>
        <w:t xml:space="preserve">HYPERTENSION, OR HIGH BLOOD PRESSURE (HBP) is a Systolic BP (SBP) equal or greater than 140mmHg and/or Diastolic BP (DBP) equal or greater to 90mmHg (≥ 140/90mmHg). </w:t>
      </w:r>
    </w:p>
    <w:p w:rsidR="00E57309" w:rsidRPr="004F497D" w:rsidRDefault="00E57309" w:rsidP="002F00A7">
      <w:pPr>
        <w:pStyle w:val="ListParagraph"/>
        <w:numPr>
          <w:ilvl w:val="1"/>
          <w:numId w:val="5"/>
        </w:numPr>
        <w:ind w:right="459"/>
        <w:rPr>
          <w:rFonts w:cstheme="minorHAnsi"/>
        </w:rPr>
      </w:pPr>
      <w:r w:rsidRPr="004F497D">
        <w:rPr>
          <w:rFonts w:cstheme="minorHAnsi"/>
        </w:rPr>
        <w:t xml:space="preserve">Hypertension is a risk factor for stroke, heart attack, and kidney failure. </w:t>
      </w:r>
    </w:p>
    <w:p w:rsidR="00E57309" w:rsidRPr="004F497D" w:rsidRDefault="00E57309" w:rsidP="002F00A7">
      <w:pPr>
        <w:pStyle w:val="ListParagraph"/>
        <w:numPr>
          <w:ilvl w:val="1"/>
          <w:numId w:val="5"/>
        </w:numPr>
        <w:ind w:right="459"/>
        <w:rPr>
          <w:rFonts w:cstheme="minorHAnsi"/>
        </w:rPr>
      </w:pPr>
      <w:r w:rsidRPr="004F497D">
        <w:rPr>
          <w:rFonts w:cstheme="minorHAnsi"/>
        </w:rPr>
        <w:t xml:space="preserve">The cardiovascular risks of HBP are greater if there are other risk factors such as age (&gt;60 years), gender (males &gt; females), poor diet, smoking, high blood cholesterol, diabetes mellitus and if the patient already has heart disease or kidney disease. </w:t>
      </w:r>
      <w:sdt>
        <w:sdtPr>
          <w:rPr>
            <w:rFonts w:cstheme="minorHAnsi"/>
          </w:rPr>
          <w:id w:val="984975040"/>
          <w:citation/>
        </w:sdtPr>
        <w:sdtEndPr/>
        <w:sdtContent>
          <w:r w:rsidR="003F7285" w:rsidRPr="004F497D">
            <w:rPr>
              <w:rFonts w:cstheme="minorHAnsi"/>
            </w:rPr>
            <w:fldChar w:fldCharType="begin"/>
          </w:r>
          <w:r w:rsidR="003F7285" w:rsidRPr="004F497D">
            <w:rPr>
              <w:rFonts w:cstheme="minorHAnsi"/>
            </w:rPr>
            <w:instrText xml:space="preserve">CITATION SMR16 \l 1033 </w:instrText>
          </w:r>
          <w:r w:rsidR="003F7285" w:rsidRPr="004F497D">
            <w:rPr>
              <w:rFonts w:cstheme="minorHAnsi"/>
            </w:rPr>
            <w:fldChar w:fldCharType="separate"/>
          </w:r>
          <w:r w:rsidR="00676AFF" w:rsidRPr="004F497D">
            <w:rPr>
              <w:rFonts w:cstheme="minorHAnsi"/>
              <w:noProof/>
            </w:rPr>
            <w:t>(BBG, 2016)</w:t>
          </w:r>
          <w:r w:rsidR="003F7285" w:rsidRPr="004F497D">
            <w:rPr>
              <w:rFonts w:cstheme="minorHAnsi"/>
            </w:rPr>
            <w:fldChar w:fldCharType="end"/>
          </w:r>
        </w:sdtContent>
      </w:sdt>
    </w:p>
    <w:p w:rsidR="00E57309" w:rsidRPr="004F497D" w:rsidRDefault="00E57309" w:rsidP="002F00A7">
      <w:pPr>
        <w:pStyle w:val="ListParagraph"/>
        <w:numPr>
          <w:ilvl w:val="0"/>
          <w:numId w:val="5"/>
        </w:numPr>
        <w:ind w:right="459"/>
        <w:rPr>
          <w:rFonts w:cstheme="minorHAnsi"/>
        </w:rPr>
      </w:pPr>
      <w:r w:rsidRPr="004F497D">
        <w:rPr>
          <w:rFonts w:cstheme="minorHAnsi"/>
        </w:rPr>
        <w:t xml:space="preserve">MALIGNANT HYPERTENSION is very high blood pressure (SBP &gt;180 OR DBP &gt;120) that acutely affects one or more organs (See detailed in EMERGENCY). </w:t>
      </w:r>
    </w:p>
    <w:p w:rsidR="00E57309" w:rsidRPr="004F497D" w:rsidRDefault="00E57309" w:rsidP="002F00A7">
      <w:pPr>
        <w:pStyle w:val="ListParagraph"/>
        <w:numPr>
          <w:ilvl w:val="0"/>
          <w:numId w:val="5"/>
        </w:numPr>
        <w:ind w:right="459"/>
        <w:rPr>
          <w:rFonts w:cstheme="minorHAnsi"/>
        </w:rPr>
      </w:pPr>
      <w:r w:rsidRPr="004F497D">
        <w:rPr>
          <w:rFonts w:cstheme="minorHAnsi"/>
        </w:rPr>
        <w:t>PRE-ECLAMPSIA is a very severe condition in pregnant women with HBP near the end of pregnancy. It can also occur post-partum. This condition is very different from essential hypertension and treatment is also different. (See detailed in obstetric guidelines)</w:t>
      </w:r>
    </w:p>
    <w:p w:rsidR="005879DA" w:rsidRPr="004F497D" w:rsidRDefault="00D644F4" w:rsidP="002F00A7">
      <w:pPr>
        <w:pStyle w:val="Heading3"/>
        <w:ind w:right="459"/>
        <w:rPr>
          <w:rFonts w:asciiTheme="minorHAnsi" w:hAnsiTheme="minorHAnsi" w:cstheme="minorHAnsi"/>
          <w:sz w:val="22"/>
          <w:szCs w:val="22"/>
        </w:rPr>
      </w:pPr>
      <w:bookmarkStart w:id="31" w:name="_Toc536666702"/>
      <w:r w:rsidRPr="004F497D">
        <w:rPr>
          <w:rFonts w:asciiTheme="minorHAnsi" w:hAnsiTheme="minorHAnsi" w:cstheme="minorHAnsi"/>
          <w:sz w:val="22"/>
          <w:szCs w:val="22"/>
        </w:rPr>
        <w:t>CAUSES</w:t>
      </w:r>
      <w:bookmarkEnd w:id="31"/>
    </w:p>
    <w:p w:rsidR="00195AFD" w:rsidRPr="004F497D" w:rsidRDefault="00195AFD" w:rsidP="002F00A7">
      <w:pPr>
        <w:ind w:right="459"/>
        <w:rPr>
          <w:rFonts w:cstheme="minorHAnsi"/>
        </w:rPr>
      </w:pPr>
      <w:r w:rsidRPr="004F497D">
        <w:rPr>
          <w:rFonts w:cstheme="minorHAnsi"/>
        </w:rPr>
        <w:t>95% of HBP is unknown, called “Essential hypertension”.</w:t>
      </w:r>
    </w:p>
    <w:p w:rsidR="00195AFD" w:rsidRPr="004F497D" w:rsidRDefault="00195AFD" w:rsidP="002F00A7">
      <w:pPr>
        <w:ind w:right="459"/>
        <w:rPr>
          <w:rFonts w:cstheme="minorHAnsi"/>
        </w:rPr>
      </w:pPr>
      <w:r w:rsidRPr="004F497D">
        <w:rPr>
          <w:rFonts w:cstheme="minorHAnsi"/>
        </w:rPr>
        <w:t>5% of HBP has known causes, called “Secondary hypertension”, includes:</w:t>
      </w:r>
    </w:p>
    <w:p w:rsidR="00195AFD" w:rsidRPr="004F497D" w:rsidRDefault="00195AFD" w:rsidP="002F00A7">
      <w:pPr>
        <w:pStyle w:val="ListParagraph"/>
        <w:numPr>
          <w:ilvl w:val="0"/>
          <w:numId w:val="9"/>
        </w:numPr>
        <w:ind w:right="459"/>
        <w:rPr>
          <w:rFonts w:cstheme="minorHAnsi"/>
        </w:rPr>
      </w:pPr>
      <w:r w:rsidRPr="004F497D">
        <w:rPr>
          <w:rFonts w:cstheme="minorHAnsi"/>
        </w:rPr>
        <w:t>High alcohol intake and smoking</w:t>
      </w:r>
    </w:p>
    <w:p w:rsidR="00195AFD" w:rsidRPr="004F497D" w:rsidRDefault="00195AFD" w:rsidP="002F00A7">
      <w:pPr>
        <w:pStyle w:val="ListParagraph"/>
        <w:numPr>
          <w:ilvl w:val="0"/>
          <w:numId w:val="9"/>
        </w:numPr>
        <w:ind w:right="459"/>
        <w:rPr>
          <w:rFonts w:cstheme="minorHAnsi"/>
        </w:rPr>
      </w:pPr>
      <w:r w:rsidRPr="004F497D">
        <w:rPr>
          <w:rFonts w:cstheme="minorHAnsi"/>
        </w:rPr>
        <w:t>Obesity</w:t>
      </w:r>
    </w:p>
    <w:p w:rsidR="00195AFD" w:rsidRPr="004F497D" w:rsidRDefault="00195AFD" w:rsidP="002F00A7">
      <w:pPr>
        <w:pStyle w:val="ListParagraph"/>
        <w:numPr>
          <w:ilvl w:val="0"/>
          <w:numId w:val="9"/>
        </w:numPr>
        <w:ind w:right="459"/>
        <w:rPr>
          <w:rFonts w:cstheme="minorHAnsi"/>
        </w:rPr>
      </w:pPr>
      <w:r w:rsidRPr="004F497D">
        <w:rPr>
          <w:rFonts w:cstheme="minorHAnsi"/>
        </w:rPr>
        <w:t>Pregnancy (Pre-eclampsia)</w:t>
      </w:r>
    </w:p>
    <w:p w:rsidR="00195AFD" w:rsidRPr="004F497D" w:rsidRDefault="00195AFD" w:rsidP="002F00A7">
      <w:pPr>
        <w:pStyle w:val="ListParagraph"/>
        <w:numPr>
          <w:ilvl w:val="0"/>
          <w:numId w:val="9"/>
        </w:numPr>
        <w:ind w:right="459"/>
        <w:rPr>
          <w:rFonts w:cstheme="minorHAnsi"/>
        </w:rPr>
      </w:pPr>
      <w:r w:rsidRPr="004F497D">
        <w:rPr>
          <w:rFonts w:cstheme="minorHAnsi"/>
        </w:rPr>
        <w:t>Kidney diseases</w:t>
      </w:r>
    </w:p>
    <w:p w:rsidR="00195AFD" w:rsidRPr="004F497D" w:rsidRDefault="00195AFD" w:rsidP="002F00A7">
      <w:pPr>
        <w:pStyle w:val="ListParagraph"/>
        <w:numPr>
          <w:ilvl w:val="0"/>
          <w:numId w:val="9"/>
        </w:numPr>
        <w:ind w:right="459"/>
        <w:rPr>
          <w:rFonts w:cstheme="minorHAnsi"/>
        </w:rPr>
      </w:pPr>
      <w:r w:rsidRPr="004F497D">
        <w:rPr>
          <w:rFonts w:cstheme="minorHAnsi"/>
        </w:rPr>
        <w:t>Diseases of adrenal gland or other glands</w:t>
      </w:r>
    </w:p>
    <w:p w:rsidR="00195AFD" w:rsidRPr="004F497D" w:rsidRDefault="00195AFD" w:rsidP="002F00A7">
      <w:pPr>
        <w:pStyle w:val="ListParagraph"/>
        <w:numPr>
          <w:ilvl w:val="0"/>
          <w:numId w:val="9"/>
        </w:numPr>
        <w:ind w:right="459"/>
        <w:rPr>
          <w:rFonts w:cstheme="minorHAnsi"/>
        </w:rPr>
      </w:pPr>
      <w:r w:rsidRPr="004F497D">
        <w:rPr>
          <w:rFonts w:cstheme="minorHAnsi"/>
        </w:rPr>
        <w:t>Drugs (Prednisolone, oral contraceptive pills, amphetamines (YaBa), NSAIDs, salbutamol)</w:t>
      </w:r>
    </w:p>
    <w:p w:rsidR="00195AFD" w:rsidRPr="004F497D" w:rsidRDefault="00195AFD" w:rsidP="002F00A7">
      <w:pPr>
        <w:pStyle w:val="ListParagraph"/>
        <w:numPr>
          <w:ilvl w:val="0"/>
          <w:numId w:val="9"/>
        </w:numPr>
        <w:ind w:right="459"/>
        <w:rPr>
          <w:rFonts w:cstheme="minorHAnsi"/>
        </w:rPr>
      </w:pPr>
      <w:r w:rsidRPr="004F497D">
        <w:rPr>
          <w:rFonts w:cstheme="minorHAnsi"/>
        </w:rPr>
        <w:t>Pain and anxiety</w:t>
      </w:r>
    </w:p>
    <w:p w:rsidR="00195AFD" w:rsidRPr="004F497D" w:rsidRDefault="00195AFD" w:rsidP="002F00A7">
      <w:pPr>
        <w:pStyle w:val="ListParagraph"/>
        <w:numPr>
          <w:ilvl w:val="0"/>
          <w:numId w:val="9"/>
        </w:numPr>
        <w:ind w:right="459"/>
        <w:rPr>
          <w:rFonts w:cstheme="minorHAnsi"/>
        </w:rPr>
      </w:pPr>
      <w:r w:rsidRPr="004F497D">
        <w:rPr>
          <w:rFonts w:cstheme="minorHAnsi"/>
        </w:rPr>
        <w:t xml:space="preserve">Congenital heart disease </w:t>
      </w:r>
    </w:p>
    <w:p w:rsidR="005879DA" w:rsidRPr="004F497D" w:rsidRDefault="005879DA" w:rsidP="002F00A7">
      <w:pPr>
        <w:ind w:right="459"/>
        <w:rPr>
          <w:rFonts w:cstheme="minorHAnsi"/>
        </w:rPr>
      </w:pPr>
    </w:p>
    <w:p w:rsidR="00D644F4" w:rsidRPr="004F497D" w:rsidRDefault="00D644F4" w:rsidP="002F00A7">
      <w:pPr>
        <w:pStyle w:val="Heading3"/>
        <w:ind w:right="459"/>
        <w:rPr>
          <w:rFonts w:asciiTheme="minorHAnsi" w:hAnsiTheme="minorHAnsi" w:cstheme="minorHAnsi"/>
          <w:sz w:val="22"/>
          <w:szCs w:val="22"/>
        </w:rPr>
      </w:pPr>
      <w:bookmarkStart w:id="32" w:name="_Toc536666703"/>
      <w:r w:rsidRPr="004F497D">
        <w:rPr>
          <w:rFonts w:asciiTheme="minorHAnsi" w:hAnsiTheme="minorHAnsi" w:cstheme="minorHAnsi"/>
          <w:sz w:val="22"/>
          <w:szCs w:val="22"/>
        </w:rPr>
        <w:t>SIGNS AND SYMPTOMS</w:t>
      </w:r>
      <w:bookmarkEnd w:id="32"/>
    </w:p>
    <w:p w:rsidR="00D644F4" w:rsidRPr="004F497D" w:rsidRDefault="00D644F4" w:rsidP="002F00A7">
      <w:pPr>
        <w:ind w:right="459"/>
        <w:rPr>
          <w:rFonts w:cstheme="minorHAnsi"/>
        </w:rPr>
      </w:pPr>
      <w:r w:rsidRPr="004F497D">
        <w:rPr>
          <w:rFonts w:cstheme="minorHAnsi"/>
        </w:rPr>
        <w:t>Most patients do not have any symptoms. Some patients suffer from headache, dizziness or fatigue.</w:t>
      </w:r>
    </w:p>
    <w:p w:rsidR="00D644F4" w:rsidRPr="004F497D" w:rsidRDefault="00D644F4" w:rsidP="002F00A7">
      <w:pPr>
        <w:pStyle w:val="Heading3"/>
        <w:ind w:right="459"/>
        <w:rPr>
          <w:rFonts w:asciiTheme="minorHAnsi" w:hAnsiTheme="minorHAnsi" w:cstheme="minorHAnsi"/>
          <w:sz w:val="22"/>
          <w:szCs w:val="22"/>
        </w:rPr>
      </w:pPr>
      <w:bookmarkStart w:id="33" w:name="_Toc536666704"/>
      <w:r w:rsidRPr="004F497D">
        <w:rPr>
          <w:rFonts w:asciiTheme="minorHAnsi" w:hAnsiTheme="minorHAnsi" w:cstheme="minorHAnsi"/>
          <w:sz w:val="22"/>
          <w:szCs w:val="22"/>
        </w:rPr>
        <w:t>COMPLICATIONS</w:t>
      </w:r>
      <w:bookmarkEnd w:id="33"/>
    </w:p>
    <w:p w:rsidR="00D644F4" w:rsidRPr="004F497D" w:rsidRDefault="00D644F4" w:rsidP="002F00A7">
      <w:pPr>
        <w:pStyle w:val="Heading4"/>
        <w:ind w:right="459"/>
        <w:rPr>
          <w:rFonts w:asciiTheme="minorHAnsi" w:hAnsiTheme="minorHAnsi" w:cstheme="minorHAnsi"/>
        </w:rPr>
      </w:pPr>
      <w:r w:rsidRPr="004F497D">
        <w:rPr>
          <w:rFonts w:asciiTheme="minorHAnsi" w:hAnsiTheme="minorHAnsi" w:cstheme="minorHAnsi"/>
        </w:rPr>
        <w:t>Complications of ACUTELY high BP (EMERGENCY):</w:t>
      </w:r>
    </w:p>
    <w:p w:rsidR="00D644F4" w:rsidRPr="004F497D" w:rsidRDefault="00D644F4" w:rsidP="002F00A7">
      <w:pPr>
        <w:pStyle w:val="Heading5"/>
        <w:ind w:right="459"/>
        <w:rPr>
          <w:rFonts w:asciiTheme="minorHAnsi" w:hAnsiTheme="minorHAnsi" w:cstheme="minorHAnsi"/>
        </w:rPr>
      </w:pPr>
      <w:r w:rsidRPr="004F497D">
        <w:rPr>
          <w:rFonts w:asciiTheme="minorHAnsi" w:hAnsiTheme="minorHAnsi" w:cstheme="minorHAnsi"/>
        </w:rPr>
        <w:t>Malignant Hypertension</w:t>
      </w:r>
    </w:p>
    <w:p w:rsidR="00D644F4" w:rsidRPr="004F497D" w:rsidRDefault="00D644F4" w:rsidP="002F00A7">
      <w:pPr>
        <w:ind w:right="459"/>
        <w:rPr>
          <w:rFonts w:cstheme="minorHAnsi"/>
        </w:rPr>
      </w:pPr>
      <w:r w:rsidRPr="004F497D">
        <w:rPr>
          <w:rFonts w:cstheme="minorHAnsi"/>
        </w:rPr>
        <w:t>This is a condition of very high blood pressure (SBP &gt;180 OR DBP &gt;120) where there is damage to organs (brain, retina, kidneys or heart) because of the lack of blood flow. This causes:</w:t>
      </w:r>
    </w:p>
    <w:tbl>
      <w:tblPr>
        <w:tblW w:w="0" w:type="auto"/>
        <w:tblLook w:val="04A0" w:firstRow="1" w:lastRow="0" w:firstColumn="1" w:lastColumn="0" w:noHBand="0" w:noVBand="1"/>
      </w:tblPr>
      <w:tblGrid>
        <w:gridCol w:w="1381"/>
        <w:gridCol w:w="7279"/>
      </w:tblGrid>
      <w:tr w:rsidR="00D644F4" w:rsidRPr="004F497D" w:rsidTr="00D644F4">
        <w:tc>
          <w:tcPr>
            <w:tcW w:w="1255" w:type="dxa"/>
          </w:tcPr>
          <w:p w:rsidR="00D644F4" w:rsidRPr="004F497D" w:rsidRDefault="00D644F4" w:rsidP="002F00A7">
            <w:pPr>
              <w:ind w:right="459"/>
              <w:rPr>
                <w:rFonts w:cstheme="minorHAnsi"/>
              </w:rPr>
            </w:pPr>
            <w:r w:rsidRPr="004F497D">
              <w:rPr>
                <w:rFonts w:cstheme="minorHAnsi"/>
              </w:rPr>
              <w:t>General</w:t>
            </w:r>
          </w:p>
        </w:tc>
        <w:tc>
          <w:tcPr>
            <w:tcW w:w="7834" w:type="dxa"/>
          </w:tcPr>
          <w:p w:rsidR="00D644F4" w:rsidRPr="004F497D" w:rsidRDefault="00663DBF" w:rsidP="002F00A7">
            <w:pPr>
              <w:ind w:right="459"/>
              <w:rPr>
                <w:rFonts w:cstheme="minorHAnsi"/>
              </w:rPr>
            </w:pPr>
            <w:r w:rsidRPr="004F497D">
              <w:rPr>
                <w:rFonts w:cstheme="minorHAnsi"/>
              </w:rPr>
              <w:t>nausea, vomiting</w:t>
            </w:r>
          </w:p>
        </w:tc>
      </w:tr>
      <w:tr w:rsidR="00D644F4" w:rsidRPr="004F497D" w:rsidTr="00D644F4">
        <w:tc>
          <w:tcPr>
            <w:tcW w:w="1255" w:type="dxa"/>
          </w:tcPr>
          <w:p w:rsidR="00D644F4" w:rsidRPr="004F497D" w:rsidRDefault="00D644F4" w:rsidP="002F00A7">
            <w:pPr>
              <w:ind w:right="459"/>
              <w:rPr>
                <w:rFonts w:cstheme="minorHAnsi"/>
              </w:rPr>
            </w:pPr>
            <w:r w:rsidRPr="004F497D">
              <w:rPr>
                <w:rFonts w:cstheme="minorHAnsi"/>
              </w:rPr>
              <w:t>Brain</w:t>
            </w:r>
          </w:p>
        </w:tc>
        <w:tc>
          <w:tcPr>
            <w:tcW w:w="7834" w:type="dxa"/>
          </w:tcPr>
          <w:p w:rsidR="00D644F4" w:rsidRPr="004F497D" w:rsidRDefault="00D644F4" w:rsidP="002F00A7">
            <w:pPr>
              <w:ind w:right="459"/>
              <w:rPr>
                <w:rFonts w:cstheme="minorHAnsi"/>
              </w:rPr>
            </w:pPr>
            <w:r w:rsidRPr="004F497D">
              <w:rPr>
                <w:rFonts w:cstheme="minorHAnsi"/>
              </w:rPr>
              <w:t>neurological changes e.g. temporary loss of speech or vision, numbness, confusion, restlessness, convulsion, coma or stroke</w:t>
            </w:r>
          </w:p>
        </w:tc>
      </w:tr>
      <w:tr w:rsidR="00D644F4" w:rsidRPr="004F497D" w:rsidTr="00D644F4">
        <w:tc>
          <w:tcPr>
            <w:tcW w:w="1255" w:type="dxa"/>
          </w:tcPr>
          <w:p w:rsidR="00D644F4" w:rsidRPr="004F497D" w:rsidRDefault="00D644F4" w:rsidP="002F00A7">
            <w:pPr>
              <w:ind w:right="459"/>
              <w:rPr>
                <w:rFonts w:cstheme="minorHAnsi"/>
              </w:rPr>
            </w:pPr>
            <w:r w:rsidRPr="004F497D">
              <w:rPr>
                <w:rFonts w:cstheme="minorHAnsi"/>
              </w:rPr>
              <w:lastRenderedPageBreak/>
              <w:t>Retina</w:t>
            </w:r>
          </w:p>
        </w:tc>
        <w:tc>
          <w:tcPr>
            <w:tcW w:w="7834" w:type="dxa"/>
          </w:tcPr>
          <w:p w:rsidR="00D644F4" w:rsidRPr="004F497D" w:rsidRDefault="00D644F4" w:rsidP="002F00A7">
            <w:pPr>
              <w:ind w:right="459"/>
              <w:rPr>
                <w:rFonts w:cstheme="minorHAnsi"/>
              </w:rPr>
            </w:pPr>
            <w:r w:rsidRPr="004F497D">
              <w:rPr>
                <w:rFonts w:cstheme="minorHAnsi"/>
              </w:rPr>
              <w:t>acute visual problems</w:t>
            </w:r>
          </w:p>
        </w:tc>
      </w:tr>
      <w:tr w:rsidR="00D644F4" w:rsidRPr="004F497D" w:rsidTr="00D644F4">
        <w:tc>
          <w:tcPr>
            <w:tcW w:w="1255" w:type="dxa"/>
          </w:tcPr>
          <w:p w:rsidR="00D644F4" w:rsidRPr="004F497D" w:rsidRDefault="00D644F4" w:rsidP="002F00A7">
            <w:pPr>
              <w:ind w:right="459"/>
              <w:rPr>
                <w:rFonts w:cstheme="minorHAnsi"/>
              </w:rPr>
            </w:pPr>
            <w:r w:rsidRPr="004F497D">
              <w:rPr>
                <w:rFonts w:cstheme="minorHAnsi"/>
              </w:rPr>
              <w:t>Kidneys</w:t>
            </w:r>
          </w:p>
        </w:tc>
        <w:tc>
          <w:tcPr>
            <w:tcW w:w="7834" w:type="dxa"/>
          </w:tcPr>
          <w:p w:rsidR="00D644F4" w:rsidRPr="004F497D" w:rsidRDefault="00D644F4" w:rsidP="002F00A7">
            <w:pPr>
              <w:ind w:right="459"/>
              <w:rPr>
                <w:rFonts w:cstheme="minorHAnsi"/>
              </w:rPr>
            </w:pPr>
            <w:r w:rsidRPr="004F497D">
              <w:rPr>
                <w:rFonts w:cstheme="minorHAnsi"/>
              </w:rPr>
              <w:t>acute kidney failure</w:t>
            </w:r>
          </w:p>
        </w:tc>
      </w:tr>
      <w:tr w:rsidR="00D644F4" w:rsidRPr="004F497D" w:rsidTr="00D644F4">
        <w:tc>
          <w:tcPr>
            <w:tcW w:w="1255" w:type="dxa"/>
          </w:tcPr>
          <w:p w:rsidR="00D644F4" w:rsidRPr="004F497D" w:rsidRDefault="00D644F4" w:rsidP="002F00A7">
            <w:pPr>
              <w:ind w:right="459"/>
              <w:rPr>
                <w:rFonts w:cstheme="minorHAnsi"/>
              </w:rPr>
            </w:pPr>
            <w:r w:rsidRPr="004F497D">
              <w:rPr>
                <w:rFonts w:cstheme="minorHAnsi"/>
              </w:rPr>
              <w:t>Heart</w:t>
            </w:r>
          </w:p>
        </w:tc>
        <w:tc>
          <w:tcPr>
            <w:tcW w:w="7834" w:type="dxa"/>
          </w:tcPr>
          <w:p w:rsidR="00D644F4" w:rsidRPr="004F497D" w:rsidRDefault="00D644F4" w:rsidP="002F00A7">
            <w:pPr>
              <w:ind w:right="459"/>
              <w:rPr>
                <w:rFonts w:cstheme="minorHAnsi"/>
              </w:rPr>
            </w:pPr>
            <w:r w:rsidRPr="004F497D">
              <w:rPr>
                <w:rFonts w:cstheme="minorHAnsi"/>
              </w:rPr>
              <w:t>acute heart failure, aortic dissection (tear in aorta – causes severe chest pain, may cause different BP measurements in right and left arms)</w:t>
            </w:r>
          </w:p>
        </w:tc>
      </w:tr>
    </w:tbl>
    <w:p w:rsidR="00D644F4" w:rsidRPr="004F497D" w:rsidRDefault="00D644F4" w:rsidP="002F00A7">
      <w:pPr>
        <w:ind w:right="459"/>
        <w:rPr>
          <w:rFonts w:cstheme="minorHAnsi"/>
        </w:rPr>
      </w:pPr>
    </w:p>
    <w:p w:rsidR="00D644F4" w:rsidRPr="004F497D" w:rsidRDefault="00D644F4" w:rsidP="002F00A7">
      <w:pPr>
        <w:pStyle w:val="Heading4"/>
        <w:ind w:right="459"/>
        <w:rPr>
          <w:rFonts w:asciiTheme="minorHAnsi" w:hAnsiTheme="minorHAnsi" w:cstheme="minorHAnsi"/>
        </w:rPr>
      </w:pPr>
      <w:r w:rsidRPr="004F497D">
        <w:rPr>
          <w:rFonts w:asciiTheme="minorHAnsi" w:hAnsiTheme="minorHAnsi" w:cstheme="minorHAnsi"/>
        </w:rPr>
        <w:t>Complications of CHRONICALLY high BP:</w:t>
      </w:r>
    </w:p>
    <w:p w:rsidR="00D644F4" w:rsidRPr="004F497D" w:rsidRDefault="00D644F4" w:rsidP="002F00A7">
      <w:pPr>
        <w:ind w:right="459"/>
        <w:rPr>
          <w:rFonts w:cstheme="minorHAnsi"/>
        </w:rPr>
      </w:pPr>
      <w:r w:rsidRPr="004F497D">
        <w:rPr>
          <w:rFonts w:cstheme="minorHAnsi"/>
        </w:rPr>
        <w:t>If patients have high blood pressure for a long time then they may get complications/symptoms below:</w:t>
      </w:r>
    </w:p>
    <w:tbl>
      <w:tblPr>
        <w:tblW w:w="0" w:type="auto"/>
        <w:tblLook w:val="04A0" w:firstRow="1" w:lastRow="0" w:firstColumn="1" w:lastColumn="0" w:noHBand="0" w:noVBand="1"/>
      </w:tblPr>
      <w:tblGrid>
        <w:gridCol w:w="2610"/>
        <w:gridCol w:w="6050"/>
      </w:tblGrid>
      <w:tr w:rsidR="00A21C87" w:rsidRPr="004F497D" w:rsidTr="00A21C87">
        <w:tc>
          <w:tcPr>
            <w:tcW w:w="2695" w:type="dxa"/>
          </w:tcPr>
          <w:p w:rsidR="00A21C87" w:rsidRPr="004F497D" w:rsidRDefault="00A21C87" w:rsidP="002F00A7">
            <w:pPr>
              <w:ind w:right="459"/>
              <w:rPr>
                <w:rFonts w:cstheme="minorHAnsi"/>
              </w:rPr>
            </w:pPr>
            <w:r w:rsidRPr="004F497D">
              <w:rPr>
                <w:rFonts w:cstheme="minorHAnsi"/>
              </w:rPr>
              <w:t>Peripheral blood vessels</w:t>
            </w:r>
          </w:p>
        </w:tc>
        <w:tc>
          <w:tcPr>
            <w:tcW w:w="6394" w:type="dxa"/>
          </w:tcPr>
          <w:p w:rsidR="00A21C87" w:rsidRPr="004F497D" w:rsidRDefault="00A21C87" w:rsidP="002F00A7">
            <w:pPr>
              <w:ind w:right="459"/>
              <w:rPr>
                <w:rFonts w:cstheme="minorHAnsi"/>
              </w:rPr>
            </w:pPr>
            <w:r w:rsidRPr="004F497D">
              <w:rPr>
                <w:rFonts w:cstheme="minorHAnsi"/>
              </w:rPr>
              <w:t>HBP may damage blood vessels causing pain in the legs when walking (claudication).</w:t>
            </w:r>
          </w:p>
        </w:tc>
      </w:tr>
      <w:tr w:rsidR="00A21C87" w:rsidRPr="004F497D" w:rsidTr="00A21C87">
        <w:tc>
          <w:tcPr>
            <w:tcW w:w="2695" w:type="dxa"/>
          </w:tcPr>
          <w:p w:rsidR="00A21C87" w:rsidRPr="004F497D" w:rsidRDefault="00A21C87" w:rsidP="002F00A7">
            <w:pPr>
              <w:ind w:right="459"/>
              <w:rPr>
                <w:rFonts w:cstheme="minorHAnsi"/>
              </w:rPr>
            </w:pPr>
            <w:r w:rsidRPr="004F497D">
              <w:rPr>
                <w:rFonts w:cstheme="minorHAnsi"/>
              </w:rPr>
              <w:t>Central Nervous System</w:t>
            </w:r>
          </w:p>
        </w:tc>
        <w:tc>
          <w:tcPr>
            <w:tcW w:w="6394" w:type="dxa"/>
          </w:tcPr>
          <w:p w:rsidR="00A21C87" w:rsidRPr="004F497D" w:rsidRDefault="00A21C87" w:rsidP="002F00A7">
            <w:pPr>
              <w:ind w:right="459"/>
              <w:rPr>
                <w:rFonts w:cstheme="minorHAnsi"/>
              </w:rPr>
            </w:pPr>
            <w:r w:rsidRPr="004F497D">
              <w:rPr>
                <w:rFonts w:cstheme="minorHAnsi"/>
              </w:rPr>
              <w:t>Stroke is a common complication of HBP. Transient ischemic attacks and subarachnoid haemorrhage are more common in patients with HBP.</w:t>
            </w:r>
          </w:p>
        </w:tc>
      </w:tr>
      <w:tr w:rsidR="00A21C87" w:rsidRPr="004F497D" w:rsidTr="00A21C87">
        <w:tc>
          <w:tcPr>
            <w:tcW w:w="2695" w:type="dxa"/>
          </w:tcPr>
          <w:p w:rsidR="00A21C87" w:rsidRPr="004F497D" w:rsidRDefault="00A21C87" w:rsidP="002F00A7">
            <w:pPr>
              <w:ind w:right="459"/>
              <w:rPr>
                <w:rFonts w:cstheme="minorHAnsi"/>
              </w:rPr>
            </w:pPr>
            <w:r w:rsidRPr="004F497D">
              <w:rPr>
                <w:rFonts w:cstheme="minorHAnsi"/>
              </w:rPr>
              <w:t>Eyes</w:t>
            </w:r>
          </w:p>
          <w:p w:rsidR="00A21C87" w:rsidRPr="004F497D" w:rsidRDefault="00A21C87" w:rsidP="002F00A7">
            <w:pPr>
              <w:ind w:right="459"/>
              <w:rPr>
                <w:rFonts w:cstheme="minorHAnsi"/>
              </w:rPr>
            </w:pPr>
          </w:p>
        </w:tc>
        <w:tc>
          <w:tcPr>
            <w:tcW w:w="6394" w:type="dxa"/>
          </w:tcPr>
          <w:p w:rsidR="00A21C87" w:rsidRPr="004F497D" w:rsidRDefault="00A21C87" w:rsidP="002F00A7">
            <w:pPr>
              <w:ind w:right="459"/>
              <w:rPr>
                <w:rFonts w:cstheme="minorHAnsi"/>
              </w:rPr>
            </w:pPr>
            <w:r w:rsidRPr="004F497D">
              <w:rPr>
                <w:rFonts w:cstheme="minorHAnsi"/>
              </w:rPr>
              <w:t>Damage to the retina which becomes more severe if the HBP is more severe. This leads to bad eyesight but blindness is rare.</w:t>
            </w:r>
          </w:p>
        </w:tc>
      </w:tr>
      <w:tr w:rsidR="00A21C87" w:rsidRPr="004F497D" w:rsidTr="00A21C87">
        <w:tc>
          <w:tcPr>
            <w:tcW w:w="2695" w:type="dxa"/>
          </w:tcPr>
          <w:p w:rsidR="00A21C87" w:rsidRPr="004F497D" w:rsidRDefault="00A21C87" w:rsidP="002F00A7">
            <w:pPr>
              <w:ind w:right="459"/>
              <w:rPr>
                <w:rFonts w:cstheme="minorHAnsi"/>
              </w:rPr>
            </w:pPr>
            <w:r w:rsidRPr="004F497D">
              <w:rPr>
                <w:rFonts w:cstheme="minorHAnsi"/>
              </w:rPr>
              <w:t>Heart</w:t>
            </w:r>
          </w:p>
        </w:tc>
        <w:tc>
          <w:tcPr>
            <w:tcW w:w="6394" w:type="dxa"/>
          </w:tcPr>
          <w:p w:rsidR="00A21C87" w:rsidRPr="004F497D" w:rsidRDefault="00A21C87" w:rsidP="002F00A7">
            <w:pPr>
              <w:ind w:right="459"/>
              <w:rPr>
                <w:rFonts w:cstheme="minorHAnsi"/>
              </w:rPr>
            </w:pPr>
            <w:r w:rsidRPr="004F497D">
              <w:rPr>
                <w:rFonts w:cstheme="minorHAnsi"/>
              </w:rPr>
              <w:t>There is a higher incidence of heart disease associated with HBP mainly because of ischaemic heart disease. HBP puts a lot of pressure on the heart and may lead to left ventricular hypertrophy (thickening of the heart muscle so it doesn’t work as well). Severe hypertension can cause left heart failure. Atrial fibrillation (irregular heart rhythm) is common.</w:t>
            </w:r>
          </w:p>
        </w:tc>
      </w:tr>
      <w:tr w:rsidR="00A21C87" w:rsidRPr="004F497D" w:rsidTr="00A21C87">
        <w:tc>
          <w:tcPr>
            <w:tcW w:w="2695" w:type="dxa"/>
          </w:tcPr>
          <w:p w:rsidR="00A21C87" w:rsidRPr="004F497D" w:rsidRDefault="00A21C87" w:rsidP="002F00A7">
            <w:pPr>
              <w:ind w:right="459"/>
              <w:rPr>
                <w:rFonts w:cstheme="minorHAnsi"/>
              </w:rPr>
            </w:pPr>
            <w:r w:rsidRPr="004F497D">
              <w:rPr>
                <w:rFonts w:cstheme="minorHAnsi"/>
              </w:rPr>
              <w:t>Kidneys</w:t>
            </w:r>
          </w:p>
          <w:p w:rsidR="00A21C87" w:rsidRPr="004F497D" w:rsidRDefault="00A21C87" w:rsidP="002F00A7">
            <w:pPr>
              <w:ind w:right="459"/>
              <w:rPr>
                <w:rFonts w:cstheme="minorHAnsi"/>
              </w:rPr>
            </w:pPr>
          </w:p>
        </w:tc>
        <w:tc>
          <w:tcPr>
            <w:tcW w:w="6394" w:type="dxa"/>
          </w:tcPr>
          <w:p w:rsidR="00A21C87" w:rsidRPr="004F497D" w:rsidRDefault="00A21C87" w:rsidP="002F00A7">
            <w:pPr>
              <w:ind w:right="459"/>
              <w:rPr>
                <w:rFonts w:cstheme="minorHAnsi"/>
              </w:rPr>
            </w:pPr>
            <w:r w:rsidRPr="004F497D">
              <w:rPr>
                <w:rFonts w:cstheme="minorHAnsi"/>
              </w:rPr>
              <w:t>Kidney disease can cause HBP but chronic HBP can also cause chronic kidney failure.</w:t>
            </w:r>
          </w:p>
        </w:tc>
      </w:tr>
    </w:tbl>
    <w:p w:rsidR="005879DA" w:rsidRPr="004F497D" w:rsidRDefault="005879DA" w:rsidP="002F00A7">
      <w:pPr>
        <w:ind w:right="459"/>
        <w:rPr>
          <w:rFonts w:cstheme="minorHAnsi"/>
        </w:rPr>
      </w:pPr>
    </w:p>
    <w:p w:rsidR="00D644F4" w:rsidRPr="004F497D" w:rsidRDefault="00D644F4" w:rsidP="002F00A7">
      <w:pPr>
        <w:pStyle w:val="Heading3"/>
        <w:ind w:right="459"/>
        <w:rPr>
          <w:rFonts w:asciiTheme="minorHAnsi" w:hAnsiTheme="minorHAnsi" w:cstheme="minorHAnsi"/>
          <w:sz w:val="22"/>
          <w:szCs w:val="22"/>
        </w:rPr>
      </w:pPr>
      <w:bookmarkStart w:id="34" w:name="_Toc536666705"/>
      <w:r w:rsidRPr="004F497D">
        <w:rPr>
          <w:rFonts w:asciiTheme="minorHAnsi" w:hAnsiTheme="minorHAnsi" w:cstheme="minorHAnsi"/>
          <w:sz w:val="22"/>
          <w:szCs w:val="22"/>
        </w:rPr>
        <w:t>DIAGNOSIS</w:t>
      </w:r>
      <w:bookmarkEnd w:id="34"/>
    </w:p>
    <w:p w:rsidR="00D644F4" w:rsidRPr="004F497D" w:rsidRDefault="00A21C87" w:rsidP="002F00A7">
      <w:pPr>
        <w:pStyle w:val="ListParagraph"/>
        <w:numPr>
          <w:ilvl w:val="0"/>
          <w:numId w:val="5"/>
        </w:numPr>
        <w:ind w:right="459"/>
        <w:rPr>
          <w:rFonts w:cstheme="minorHAnsi"/>
        </w:rPr>
      </w:pPr>
      <w:r w:rsidRPr="004F497D">
        <w:rPr>
          <w:rFonts w:cstheme="minorHAnsi"/>
        </w:rPr>
        <w:t>S</w:t>
      </w:r>
      <w:r w:rsidR="00D644F4" w:rsidRPr="004F497D">
        <w:rPr>
          <w:rFonts w:cstheme="minorHAnsi"/>
        </w:rPr>
        <w:t>evere hypertension (systolic BP &gt; 180 OR diastolic BP &gt; 120) AND/OR complications</w:t>
      </w:r>
    </w:p>
    <w:p w:rsidR="00A21C87" w:rsidRPr="004F497D" w:rsidRDefault="00A21C87" w:rsidP="002F00A7">
      <w:pPr>
        <w:pStyle w:val="ListParagraph"/>
        <w:ind w:right="459"/>
        <w:rPr>
          <w:rFonts w:cstheme="minorHAnsi"/>
        </w:rPr>
      </w:pPr>
    </w:p>
    <w:p w:rsidR="00D644F4" w:rsidRPr="004F497D" w:rsidRDefault="00A21C87" w:rsidP="002F00A7">
      <w:pPr>
        <w:pStyle w:val="ListParagraph"/>
        <w:numPr>
          <w:ilvl w:val="0"/>
          <w:numId w:val="5"/>
        </w:numPr>
        <w:ind w:right="459"/>
        <w:rPr>
          <w:rFonts w:cstheme="minorHAnsi"/>
        </w:rPr>
      </w:pPr>
      <w:r w:rsidRPr="004F497D">
        <w:rPr>
          <w:rFonts w:cstheme="minorHAnsi"/>
        </w:rPr>
        <w:t>Hypertension: Monitor High blood pressure once/week x 3 weeks</w:t>
      </w:r>
    </w:p>
    <w:p w:rsidR="00D644F4" w:rsidRPr="004F497D" w:rsidRDefault="00D644F4" w:rsidP="002F00A7">
      <w:pPr>
        <w:ind w:right="459"/>
        <w:rPr>
          <w:rFonts w:cstheme="minorHAnsi"/>
        </w:rPr>
      </w:pPr>
      <w:r w:rsidRPr="004F497D">
        <w:rPr>
          <w:rFonts w:cstheme="minorHAnsi"/>
        </w:rPr>
        <w:t>Note: It is recommended that healthy adults should have their BP checked every 3 years</w:t>
      </w:r>
    </w:p>
    <w:p w:rsidR="002700F8" w:rsidRPr="004F497D" w:rsidRDefault="002700F8" w:rsidP="002F00A7">
      <w:pPr>
        <w:ind w:right="459"/>
        <w:rPr>
          <w:rFonts w:cstheme="minorHAnsi"/>
        </w:rPr>
      </w:pPr>
    </w:p>
    <w:p w:rsidR="002700F8" w:rsidRPr="004F497D" w:rsidRDefault="002700F8" w:rsidP="002F00A7">
      <w:pPr>
        <w:pStyle w:val="Heading3"/>
        <w:ind w:right="459"/>
        <w:rPr>
          <w:rFonts w:asciiTheme="minorHAnsi" w:hAnsiTheme="minorHAnsi" w:cstheme="minorHAnsi"/>
          <w:sz w:val="22"/>
          <w:szCs w:val="22"/>
        </w:rPr>
      </w:pPr>
      <w:bookmarkStart w:id="35" w:name="_Toc536666706"/>
      <w:r w:rsidRPr="004F497D">
        <w:rPr>
          <w:rFonts w:asciiTheme="minorHAnsi" w:hAnsiTheme="minorHAnsi" w:cstheme="minorHAnsi"/>
          <w:sz w:val="22"/>
          <w:szCs w:val="22"/>
        </w:rPr>
        <w:t>ASSESSMENT OF HBP</w:t>
      </w:r>
      <w:bookmarkEnd w:id="35"/>
    </w:p>
    <w:p w:rsidR="002700F8" w:rsidRPr="004F497D" w:rsidRDefault="002700F8" w:rsidP="002F00A7">
      <w:pPr>
        <w:pStyle w:val="ListParagraph"/>
        <w:numPr>
          <w:ilvl w:val="0"/>
          <w:numId w:val="10"/>
        </w:numPr>
        <w:ind w:right="459"/>
        <w:rPr>
          <w:rFonts w:cstheme="minorHAnsi"/>
        </w:rPr>
      </w:pPr>
      <w:r w:rsidRPr="004F497D">
        <w:rPr>
          <w:rFonts w:cstheme="minorHAnsi"/>
        </w:rPr>
        <w:t>BP measurements every week for 3 weeks</w:t>
      </w:r>
    </w:p>
    <w:p w:rsidR="002700F8" w:rsidRPr="004F497D" w:rsidRDefault="002700F8" w:rsidP="002F00A7">
      <w:pPr>
        <w:pStyle w:val="ListParagraph"/>
        <w:numPr>
          <w:ilvl w:val="0"/>
          <w:numId w:val="10"/>
        </w:numPr>
        <w:ind w:right="459"/>
        <w:rPr>
          <w:rFonts w:cstheme="minorHAnsi"/>
        </w:rPr>
      </w:pPr>
      <w:r w:rsidRPr="004F497D">
        <w:rPr>
          <w:rFonts w:cstheme="minorHAnsi"/>
        </w:rPr>
        <w:t>Identify risk factors/underlying cause (History taking and examination)</w:t>
      </w:r>
    </w:p>
    <w:p w:rsidR="002700F8" w:rsidRPr="004F497D" w:rsidRDefault="002700F8" w:rsidP="002F00A7">
      <w:pPr>
        <w:pStyle w:val="ListParagraph"/>
        <w:numPr>
          <w:ilvl w:val="0"/>
          <w:numId w:val="10"/>
        </w:numPr>
        <w:ind w:right="459"/>
        <w:rPr>
          <w:rFonts w:cstheme="minorHAnsi"/>
        </w:rPr>
      </w:pPr>
      <w:r w:rsidRPr="004F497D">
        <w:rPr>
          <w:rFonts w:cstheme="minorHAnsi"/>
        </w:rPr>
        <w:t>Urine dipstick for blood/protein/glucose</w:t>
      </w:r>
    </w:p>
    <w:p w:rsidR="002700F8" w:rsidRPr="004F497D" w:rsidRDefault="002700F8" w:rsidP="002F00A7">
      <w:pPr>
        <w:pStyle w:val="ListParagraph"/>
        <w:numPr>
          <w:ilvl w:val="0"/>
          <w:numId w:val="10"/>
        </w:numPr>
        <w:ind w:right="459"/>
        <w:rPr>
          <w:rFonts w:cstheme="minorHAnsi"/>
        </w:rPr>
      </w:pPr>
      <w:r w:rsidRPr="004F497D">
        <w:rPr>
          <w:rFonts w:cstheme="minorHAnsi"/>
        </w:rPr>
        <w:t>Fasting Blood Sugar (FBS)</w:t>
      </w:r>
    </w:p>
    <w:p w:rsidR="002700F8" w:rsidRPr="004F497D" w:rsidRDefault="002700F8" w:rsidP="002F00A7">
      <w:pPr>
        <w:ind w:right="459"/>
        <w:rPr>
          <w:rFonts w:cstheme="minorHAnsi"/>
        </w:rPr>
      </w:pPr>
    </w:p>
    <w:p w:rsidR="002700F8" w:rsidRPr="004F497D" w:rsidRDefault="002700F8" w:rsidP="002F00A7">
      <w:pPr>
        <w:pStyle w:val="Heading3"/>
        <w:ind w:right="459"/>
        <w:rPr>
          <w:rFonts w:asciiTheme="minorHAnsi" w:hAnsiTheme="minorHAnsi" w:cstheme="minorHAnsi"/>
          <w:sz w:val="22"/>
          <w:szCs w:val="22"/>
        </w:rPr>
      </w:pPr>
      <w:bookmarkStart w:id="36" w:name="_Toc536666707"/>
      <w:r w:rsidRPr="004F497D">
        <w:rPr>
          <w:rFonts w:asciiTheme="minorHAnsi" w:hAnsiTheme="minorHAnsi" w:cstheme="minorHAnsi"/>
          <w:sz w:val="22"/>
          <w:szCs w:val="22"/>
        </w:rPr>
        <w:lastRenderedPageBreak/>
        <w:t>TREATMENT</w:t>
      </w:r>
      <w:bookmarkEnd w:id="36"/>
    </w:p>
    <w:p w:rsidR="002700F8" w:rsidRPr="004F497D" w:rsidRDefault="002700F8" w:rsidP="002F00A7">
      <w:pPr>
        <w:pStyle w:val="Heading4"/>
        <w:ind w:right="459"/>
        <w:rPr>
          <w:rFonts w:asciiTheme="minorHAnsi" w:hAnsiTheme="minorHAnsi" w:cstheme="minorHAnsi"/>
        </w:rPr>
      </w:pPr>
      <w:r w:rsidRPr="004F497D">
        <w:rPr>
          <w:rFonts w:asciiTheme="minorHAnsi" w:hAnsiTheme="minorHAnsi" w:cstheme="minorHAnsi"/>
        </w:rPr>
        <w:t>Explanation to patient</w:t>
      </w:r>
    </w:p>
    <w:p w:rsidR="002700F8" w:rsidRPr="004F497D" w:rsidRDefault="002700F8" w:rsidP="002F00A7">
      <w:pPr>
        <w:pStyle w:val="ListParagraph"/>
        <w:numPr>
          <w:ilvl w:val="1"/>
          <w:numId w:val="2"/>
        </w:numPr>
        <w:ind w:right="459"/>
        <w:rPr>
          <w:rFonts w:cstheme="minorHAnsi"/>
        </w:rPr>
      </w:pPr>
      <w:r w:rsidRPr="004F497D">
        <w:rPr>
          <w:rFonts w:cstheme="minorHAnsi"/>
        </w:rPr>
        <w:t>Explain to patients that hypertension is a disease that may not have any symptoms, but it puts them at higher risk for problems like stroke and heart attack.</w:t>
      </w:r>
    </w:p>
    <w:p w:rsidR="002700F8" w:rsidRPr="004F497D" w:rsidRDefault="002700F8" w:rsidP="002F00A7">
      <w:pPr>
        <w:pStyle w:val="ListParagraph"/>
        <w:numPr>
          <w:ilvl w:val="1"/>
          <w:numId w:val="2"/>
        </w:numPr>
        <w:ind w:right="459"/>
        <w:rPr>
          <w:rFonts w:cstheme="minorHAnsi"/>
        </w:rPr>
      </w:pPr>
      <w:r w:rsidRPr="004F497D">
        <w:rPr>
          <w:rFonts w:cstheme="minorHAnsi"/>
        </w:rPr>
        <w:t>This risk can be reduced by lifestyle changes and in some cases medication.</w:t>
      </w:r>
    </w:p>
    <w:p w:rsidR="002700F8" w:rsidRPr="004F497D" w:rsidRDefault="002700F8" w:rsidP="002F00A7">
      <w:pPr>
        <w:pStyle w:val="ListParagraph"/>
        <w:numPr>
          <w:ilvl w:val="1"/>
          <w:numId w:val="2"/>
        </w:numPr>
        <w:ind w:right="459"/>
        <w:rPr>
          <w:rFonts w:cstheme="minorHAnsi"/>
        </w:rPr>
      </w:pPr>
      <w:r w:rsidRPr="004F497D">
        <w:rPr>
          <w:rFonts w:cstheme="minorHAnsi"/>
        </w:rPr>
        <w:t>The medication will not cure the problem but will decrease the risk. They will have to take medication and follow up for the rest of their life.</w:t>
      </w:r>
    </w:p>
    <w:p w:rsidR="002700F8" w:rsidRPr="004F497D" w:rsidRDefault="002700F8" w:rsidP="002F00A7">
      <w:pPr>
        <w:pStyle w:val="Heading4"/>
        <w:ind w:right="459"/>
        <w:rPr>
          <w:rFonts w:asciiTheme="minorHAnsi" w:hAnsiTheme="minorHAnsi" w:cstheme="minorHAnsi"/>
        </w:rPr>
      </w:pPr>
      <w:r w:rsidRPr="004F497D">
        <w:rPr>
          <w:rFonts w:asciiTheme="minorHAnsi" w:hAnsiTheme="minorHAnsi" w:cstheme="minorHAnsi"/>
        </w:rPr>
        <w:t>Lifestyle advice for all patients</w:t>
      </w:r>
    </w:p>
    <w:p w:rsidR="002700F8" w:rsidRPr="004F497D" w:rsidRDefault="002700F8" w:rsidP="002F00A7">
      <w:pPr>
        <w:pStyle w:val="ListParagraph"/>
        <w:numPr>
          <w:ilvl w:val="1"/>
          <w:numId w:val="2"/>
        </w:numPr>
        <w:ind w:right="459"/>
        <w:rPr>
          <w:rFonts w:cstheme="minorHAnsi"/>
        </w:rPr>
      </w:pPr>
      <w:r w:rsidRPr="004F497D">
        <w:rPr>
          <w:rFonts w:cstheme="minorHAnsi"/>
        </w:rPr>
        <w:t>Reduce the amount of salt in diet.</w:t>
      </w:r>
    </w:p>
    <w:p w:rsidR="002700F8" w:rsidRPr="004F497D" w:rsidRDefault="002700F8" w:rsidP="002F00A7">
      <w:pPr>
        <w:pStyle w:val="ListParagraph"/>
        <w:numPr>
          <w:ilvl w:val="1"/>
          <w:numId w:val="2"/>
        </w:numPr>
        <w:ind w:right="459"/>
        <w:rPr>
          <w:rFonts w:cstheme="minorHAnsi"/>
        </w:rPr>
      </w:pPr>
      <w:r w:rsidRPr="004F497D">
        <w:rPr>
          <w:rFonts w:cstheme="minorHAnsi"/>
        </w:rPr>
        <w:t>Healthy diet e.g. avoid fatty foods / eat more vegetables and fruit.</w:t>
      </w:r>
    </w:p>
    <w:p w:rsidR="002700F8" w:rsidRPr="004F497D" w:rsidRDefault="002700F8" w:rsidP="002F00A7">
      <w:pPr>
        <w:pStyle w:val="ListParagraph"/>
        <w:numPr>
          <w:ilvl w:val="1"/>
          <w:numId w:val="2"/>
        </w:numPr>
        <w:ind w:right="459"/>
        <w:rPr>
          <w:rFonts w:cstheme="minorHAnsi"/>
        </w:rPr>
      </w:pPr>
      <w:r w:rsidRPr="004F497D">
        <w:rPr>
          <w:rFonts w:cstheme="minorHAnsi"/>
        </w:rPr>
        <w:t>Lose weight if overweight or obese.</w:t>
      </w:r>
    </w:p>
    <w:p w:rsidR="002700F8" w:rsidRPr="004F497D" w:rsidRDefault="002700F8" w:rsidP="002F00A7">
      <w:pPr>
        <w:pStyle w:val="ListParagraph"/>
        <w:numPr>
          <w:ilvl w:val="1"/>
          <w:numId w:val="2"/>
        </w:numPr>
        <w:ind w:right="459"/>
        <w:rPr>
          <w:rFonts w:cstheme="minorHAnsi"/>
        </w:rPr>
      </w:pPr>
      <w:r w:rsidRPr="004F497D">
        <w:rPr>
          <w:rFonts w:cstheme="minorHAnsi"/>
        </w:rPr>
        <w:t>Alcohol: Advise the patient to stop or if unable to stop at least to reduce.</w:t>
      </w:r>
    </w:p>
    <w:p w:rsidR="002700F8" w:rsidRPr="004F497D" w:rsidRDefault="002700F8" w:rsidP="002F00A7">
      <w:pPr>
        <w:pStyle w:val="ListParagraph"/>
        <w:numPr>
          <w:ilvl w:val="1"/>
          <w:numId w:val="2"/>
        </w:numPr>
        <w:ind w:right="459"/>
        <w:rPr>
          <w:rFonts w:cstheme="minorHAnsi"/>
        </w:rPr>
      </w:pPr>
      <w:r w:rsidRPr="004F497D">
        <w:rPr>
          <w:rFonts w:cstheme="minorHAnsi"/>
        </w:rPr>
        <w:t>Smoking: Advise the patient to stop or if unable to stop at least to reduce.</w:t>
      </w:r>
    </w:p>
    <w:p w:rsidR="002700F8" w:rsidRPr="004F497D" w:rsidRDefault="002700F8" w:rsidP="002F00A7">
      <w:pPr>
        <w:pStyle w:val="ListParagraph"/>
        <w:numPr>
          <w:ilvl w:val="1"/>
          <w:numId w:val="2"/>
        </w:numPr>
        <w:ind w:right="459"/>
        <w:rPr>
          <w:rFonts w:cstheme="minorHAnsi"/>
        </w:rPr>
      </w:pPr>
      <w:r w:rsidRPr="004F497D">
        <w:rPr>
          <w:rFonts w:cstheme="minorHAnsi"/>
        </w:rPr>
        <w:t>Exercise at least 30 minutes most days of the week.</w:t>
      </w:r>
    </w:p>
    <w:p w:rsidR="002700F8" w:rsidRPr="004F497D" w:rsidRDefault="002700F8" w:rsidP="002F00A7">
      <w:pPr>
        <w:pStyle w:val="Heading4"/>
        <w:ind w:right="459"/>
        <w:rPr>
          <w:rFonts w:asciiTheme="minorHAnsi" w:hAnsiTheme="minorHAnsi" w:cstheme="minorHAnsi"/>
        </w:rPr>
      </w:pPr>
      <w:r w:rsidRPr="004F497D">
        <w:rPr>
          <w:rFonts w:asciiTheme="minorHAnsi" w:hAnsiTheme="minorHAnsi" w:cstheme="minorHAnsi"/>
        </w:rPr>
        <w:t>When to start m</w:t>
      </w:r>
      <w:r w:rsidR="00E07C13" w:rsidRPr="004F497D">
        <w:rPr>
          <w:rFonts w:asciiTheme="minorHAnsi" w:hAnsiTheme="minorHAnsi" w:cstheme="minorHAnsi"/>
        </w:rPr>
        <w:t>edication for HBP</w:t>
      </w:r>
    </w:p>
    <w:p w:rsidR="002700F8" w:rsidRPr="004F497D" w:rsidRDefault="002700F8" w:rsidP="002F00A7">
      <w:pPr>
        <w:pStyle w:val="ListParagraph"/>
        <w:numPr>
          <w:ilvl w:val="1"/>
          <w:numId w:val="2"/>
        </w:numPr>
        <w:ind w:right="459"/>
        <w:rPr>
          <w:rFonts w:cstheme="minorHAnsi"/>
        </w:rPr>
      </w:pPr>
      <w:r w:rsidRPr="004F497D">
        <w:rPr>
          <w:rFonts w:cstheme="minorHAnsi"/>
        </w:rPr>
        <w:t>(If suspect HBP because of anxiety or because patient is unwell wait until the patient is calmer or better and repeat)</w:t>
      </w:r>
    </w:p>
    <w:p w:rsidR="002700F8" w:rsidRPr="004F497D" w:rsidRDefault="002700F8" w:rsidP="002F00A7">
      <w:pPr>
        <w:pStyle w:val="ListParagraph"/>
        <w:numPr>
          <w:ilvl w:val="1"/>
          <w:numId w:val="2"/>
        </w:numPr>
        <w:ind w:right="459"/>
        <w:rPr>
          <w:rFonts w:cstheme="minorHAnsi"/>
        </w:rPr>
      </w:pPr>
      <w:r w:rsidRPr="004F497D">
        <w:rPr>
          <w:rFonts w:cstheme="minorHAnsi"/>
        </w:rPr>
        <w:t>Only start medication if the patient has HBP 3 times in 3 weeks. This means that the high BP is likely not to be a single episode, and if the patient follows up every week it is a sign that they will be more likely to follow up and take their medications safely.</w:t>
      </w:r>
    </w:p>
    <w:p w:rsidR="002700F8" w:rsidRPr="004F497D" w:rsidRDefault="002700F8" w:rsidP="002F00A7">
      <w:pPr>
        <w:pStyle w:val="ListParagraph"/>
        <w:numPr>
          <w:ilvl w:val="1"/>
          <w:numId w:val="2"/>
        </w:numPr>
        <w:ind w:right="459"/>
        <w:rPr>
          <w:rFonts w:cstheme="minorHAnsi"/>
        </w:rPr>
      </w:pPr>
      <w:r w:rsidRPr="004F497D">
        <w:rPr>
          <w:rFonts w:cstheme="minorHAnsi"/>
        </w:rPr>
        <w:t>The patient needs to</w:t>
      </w:r>
      <w:r w:rsidR="00E07C13" w:rsidRPr="004F497D">
        <w:rPr>
          <w:rFonts w:cstheme="minorHAnsi"/>
        </w:rPr>
        <w:t xml:space="preserve"> take the medication regularly. I</w:t>
      </w:r>
      <w:r w:rsidRPr="004F497D">
        <w:rPr>
          <w:rFonts w:cstheme="minorHAnsi"/>
        </w:rPr>
        <w:t>f they do not take it regularly this can be more dangerous for the patient (especially with beta blockers).</w:t>
      </w:r>
    </w:p>
    <w:p w:rsidR="002700F8" w:rsidRPr="004F497D" w:rsidRDefault="002700F8" w:rsidP="002F00A7">
      <w:pPr>
        <w:pStyle w:val="ListParagraph"/>
        <w:numPr>
          <w:ilvl w:val="1"/>
          <w:numId w:val="2"/>
        </w:numPr>
        <w:ind w:right="459"/>
        <w:rPr>
          <w:rFonts w:cstheme="minorHAnsi"/>
        </w:rPr>
      </w:pPr>
      <w:r w:rsidRPr="004F497D">
        <w:rPr>
          <w:rFonts w:cstheme="minorHAnsi"/>
        </w:rPr>
        <w:t>Once BP is stable on one or two medications then continue the same dose.</w:t>
      </w:r>
    </w:p>
    <w:p w:rsidR="002700F8" w:rsidRPr="004F497D" w:rsidRDefault="00E07C13" w:rsidP="002F00A7">
      <w:pPr>
        <w:pStyle w:val="ListParagraph"/>
        <w:numPr>
          <w:ilvl w:val="1"/>
          <w:numId w:val="2"/>
        </w:numPr>
        <w:ind w:right="459"/>
        <w:rPr>
          <w:rFonts w:cstheme="minorHAnsi"/>
        </w:rPr>
      </w:pPr>
      <w:r w:rsidRPr="004F497D">
        <w:rPr>
          <w:rFonts w:cstheme="minorHAnsi"/>
        </w:rPr>
        <w:t>Do ECG before starting new drug</w:t>
      </w:r>
    </w:p>
    <w:p w:rsidR="002700F8" w:rsidRPr="004F497D" w:rsidRDefault="002700F8" w:rsidP="002F00A7">
      <w:pPr>
        <w:pStyle w:val="Heading4"/>
        <w:ind w:right="459"/>
        <w:rPr>
          <w:rFonts w:asciiTheme="minorHAnsi" w:hAnsiTheme="minorHAnsi" w:cstheme="minorHAnsi"/>
        </w:rPr>
      </w:pPr>
      <w:r w:rsidRPr="004F497D">
        <w:rPr>
          <w:rFonts w:asciiTheme="minorHAnsi" w:hAnsiTheme="minorHAnsi" w:cstheme="minorHAnsi"/>
        </w:rPr>
        <w:t>When following up:</w:t>
      </w:r>
    </w:p>
    <w:p w:rsidR="002700F8" w:rsidRPr="004F497D" w:rsidRDefault="002700F8" w:rsidP="002F00A7">
      <w:pPr>
        <w:pStyle w:val="ListParagraph"/>
        <w:numPr>
          <w:ilvl w:val="1"/>
          <w:numId w:val="2"/>
        </w:numPr>
        <w:ind w:right="459"/>
        <w:rPr>
          <w:rFonts w:cstheme="minorHAnsi"/>
        </w:rPr>
      </w:pPr>
      <w:r w:rsidRPr="004F497D">
        <w:rPr>
          <w:rFonts w:cstheme="minorHAnsi"/>
        </w:rPr>
        <w:t>If the patient is not attending regular follow up then STOP the medication.</w:t>
      </w:r>
    </w:p>
    <w:p w:rsidR="002700F8" w:rsidRPr="004F497D" w:rsidRDefault="002700F8" w:rsidP="002F00A7">
      <w:pPr>
        <w:pStyle w:val="ListParagraph"/>
        <w:numPr>
          <w:ilvl w:val="1"/>
          <w:numId w:val="2"/>
        </w:numPr>
        <w:ind w:right="459"/>
        <w:rPr>
          <w:rFonts w:cstheme="minorHAnsi"/>
        </w:rPr>
      </w:pPr>
      <w:r w:rsidRPr="004F497D">
        <w:rPr>
          <w:rFonts w:cstheme="minorHAnsi"/>
        </w:rPr>
        <w:t>Before increasing the dose or changing the medication make sure you check that the patient has been taking the drug every day as instructed.</w:t>
      </w:r>
    </w:p>
    <w:p w:rsidR="005879DA" w:rsidRPr="004F497D" w:rsidRDefault="002700F8" w:rsidP="002F00A7">
      <w:pPr>
        <w:pStyle w:val="ListParagraph"/>
        <w:numPr>
          <w:ilvl w:val="1"/>
          <w:numId w:val="2"/>
        </w:numPr>
        <w:ind w:right="459"/>
        <w:rPr>
          <w:rFonts w:cstheme="minorHAnsi"/>
        </w:rPr>
      </w:pPr>
      <w:r w:rsidRPr="004F497D">
        <w:rPr>
          <w:rFonts w:cstheme="minorHAnsi"/>
        </w:rPr>
        <w:t>Before starting Enalapril do a pregnancy test for females.</w:t>
      </w:r>
    </w:p>
    <w:p w:rsidR="005879DA" w:rsidRPr="004F497D" w:rsidRDefault="002700F8" w:rsidP="002F00A7">
      <w:pPr>
        <w:pStyle w:val="ListParagraph"/>
        <w:numPr>
          <w:ilvl w:val="1"/>
          <w:numId w:val="2"/>
        </w:numPr>
        <w:ind w:right="459"/>
        <w:rPr>
          <w:rFonts w:cstheme="minorHAnsi"/>
        </w:rPr>
      </w:pPr>
      <w:r w:rsidRPr="004F497D">
        <w:rPr>
          <w:rFonts w:cstheme="minorHAnsi"/>
        </w:rPr>
        <w:t>If BP too low with medication then reduce dose by same amount you increased it by e.g. if on enalapril 5mg OD reduce to enalapril 2.5mg OD.</w:t>
      </w:r>
    </w:p>
    <w:p w:rsidR="00E07C13" w:rsidRPr="004F497D" w:rsidRDefault="00BC0FE3" w:rsidP="002F00A7">
      <w:pPr>
        <w:keepNext/>
        <w:ind w:right="459"/>
        <w:rPr>
          <w:rFonts w:cstheme="minorHAnsi"/>
        </w:rPr>
      </w:pPr>
      <w:r w:rsidRPr="004F497D">
        <w:rPr>
          <w:rFonts w:cstheme="minorHAnsi"/>
          <w:noProof/>
        </w:rPr>
        <w:lastRenderedPageBreak/>
        <w:drawing>
          <wp:inline distT="0" distB="0" distL="0" distR="0" wp14:anchorId="0CF18213" wp14:editId="2817C8C7">
            <wp:extent cx="5410200" cy="56432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P Monitoring.JPG"/>
                    <pic:cNvPicPr/>
                  </pic:nvPicPr>
                  <pic:blipFill>
                    <a:blip r:embed="rId27">
                      <a:extLst>
                        <a:ext uri="{28A0092B-C50C-407E-A947-70E740481C1C}">
                          <a14:useLocalDpi xmlns:a14="http://schemas.microsoft.com/office/drawing/2010/main" val="0"/>
                        </a:ext>
                      </a:extLst>
                    </a:blip>
                    <a:stretch>
                      <a:fillRect/>
                    </a:stretch>
                  </pic:blipFill>
                  <pic:spPr>
                    <a:xfrm>
                      <a:off x="0" y="0"/>
                      <a:ext cx="5415917" cy="5649243"/>
                    </a:xfrm>
                    <a:prstGeom prst="rect">
                      <a:avLst/>
                    </a:prstGeom>
                  </pic:spPr>
                </pic:pic>
              </a:graphicData>
            </a:graphic>
          </wp:inline>
        </w:drawing>
      </w:r>
    </w:p>
    <w:p w:rsidR="005879DA" w:rsidRPr="004F497D" w:rsidRDefault="00E07C13" w:rsidP="002F00A7">
      <w:pPr>
        <w:pStyle w:val="Caption"/>
        <w:ind w:right="459"/>
        <w:rPr>
          <w:rFonts w:cstheme="minorHAnsi"/>
          <w:sz w:val="22"/>
          <w:szCs w:val="22"/>
        </w:rPr>
      </w:pPr>
      <w:bookmarkStart w:id="37" w:name="_Toc536667208"/>
      <w:r w:rsidRPr="004F497D">
        <w:rPr>
          <w:rFonts w:cstheme="minorHAnsi"/>
          <w:sz w:val="22"/>
          <w:szCs w:val="22"/>
        </w:rPr>
        <w:t xml:space="preserve">Figure </w:t>
      </w:r>
      <w:r w:rsidR="00DB26EC" w:rsidRPr="004F497D">
        <w:rPr>
          <w:rFonts w:cstheme="minorHAnsi"/>
          <w:sz w:val="22"/>
          <w:szCs w:val="22"/>
        </w:rPr>
        <w:fldChar w:fldCharType="begin"/>
      </w:r>
      <w:r w:rsidR="00DB26EC" w:rsidRPr="004F497D">
        <w:rPr>
          <w:rFonts w:cstheme="minorHAnsi"/>
          <w:sz w:val="22"/>
          <w:szCs w:val="22"/>
        </w:rPr>
        <w:instrText xml:space="preserve"> SEQ Figure \* ARABIC </w:instrText>
      </w:r>
      <w:r w:rsidR="00DB26EC" w:rsidRPr="004F497D">
        <w:rPr>
          <w:rFonts w:cstheme="minorHAnsi"/>
          <w:sz w:val="22"/>
          <w:szCs w:val="22"/>
        </w:rPr>
        <w:fldChar w:fldCharType="separate"/>
      </w:r>
      <w:r w:rsidR="00937EF0">
        <w:rPr>
          <w:rFonts w:cstheme="minorHAnsi"/>
          <w:noProof/>
          <w:sz w:val="22"/>
          <w:szCs w:val="22"/>
        </w:rPr>
        <w:t>7</w:t>
      </w:r>
      <w:r w:rsidR="00DB26EC" w:rsidRPr="004F497D">
        <w:rPr>
          <w:rFonts w:cstheme="minorHAnsi"/>
          <w:noProof/>
          <w:sz w:val="22"/>
          <w:szCs w:val="22"/>
        </w:rPr>
        <w:fldChar w:fldCharType="end"/>
      </w:r>
      <w:r w:rsidRPr="004F497D">
        <w:rPr>
          <w:rFonts w:cstheme="minorHAnsi"/>
          <w:sz w:val="22"/>
          <w:szCs w:val="22"/>
        </w:rPr>
        <w:t xml:space="preserve"> BP measurement and treatment options</w:t>
      </w:r>
      <w:bookmarkEnd w:id="37"/>
    </w:p>
    <w:p w:rsidR="00E07C13" w:rsidRPr="004F497D" w:rsidRDefault="00E07C13" w:rsidP="002F00A7">
      <w:pPr>
        <w:ind w:right="459"/>
        <w:rPr>
          <w:rFonts w:cstheme="minorHAnsi"/>
        </w:rPr>
      </w:pPr>
    </w:p>
    <w:p w:rsidR="008E5E63" w:rsidRPr="004F497D" w:rsidRDefault="008E5E63" w:rsidP="002F00A7">
      <w:pPr>
        <w:keepNext/>
        <w:ind w:right="459"/>
        <w:rPr>
          <w:rFonts w:cstheme="minorHAnsi"/>
        </w:rPr>
      </w:pPr>
      <w:r w:rsidRPr="004F497D">
        <w:rPr>
          <w:rFonts w:cstheme="minorHAnsi"/>
          <w:noProof/>
        </w:rPr>
        <w:lastRenderedPageBreak/>
        <w:drawing>
          <wp:inline distT="0" distB="0" distL="0" distR="0" wp14:anchorId="621BD8B4" wp14:editId="6155574B">
            <wp:extent cx="7997199" cy="5391035"/>
            <wp:effectExtent l="7937"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x algorithm.JPG"/>
                    <pic:cNvPicPr/>
                  </pic:nvPicPr>
                  <pic:blipFill rotWithShape="1">
                    <a:blip r:embed="rId28">
                      <a:extLst>
                        <a:ext uri="{28A0092B-C50C-407E-A947-70E740481C1C}">
                          <a14:useLocalDpi xmlns:a14="http://schemas.microsoft.com/office/drawing/2010/main" val="0"/>
                        </a:ext>
                      </a:extLst>
                    </a:blip>
                    <a:srcRect t="507"/>
                    <a:stretch/>
                  </pic:blipFill>
                  <pic:spPr bwMode="auto">
                    <a:xfrm rot="16200000">
                      <a:off x="0" y="0"/>
                      <a:ext cx="8055850" cy="5430573"/>
                    </a:xfrm>
                    <a:prstGeom prst="rect">
                      <a:avLst/>
                    </a:prstGeom>
                    <a:ln>
                      <a:noFill/>
                    </a:ln>
                    <a:extLst>
                      <a:ext uri="{53640926-AAD7-44D8-BBD7-CCE9431645EC}">
                        <a14:shadowObscured xmlns:a14="http://schemas.microsoft.com/office/drawing/2010/main"/>
                      </a:ext>
                    </a:extLst>
                  </pic:spPr>
                </pic:pic>
              </a:graphicData>
            </a:graphic>
          </wp:inline>
        </w:drawing>
      </w:r>
    </w:p>
    <w:p w:rsidR="00E07C13" w:rsidRDefault="008E5E63" w:rsidP="002F00A7">
      <w:pPr>
        <w:pStyle w:val="Caption"/>
        <w:ind w:right="459"/>
        <w:rPr>
          <w:rFonts w:cstheme="minorHAnsi"/>
          <w:sz w:val="22"/>
          <w:szCs w:val="22"/>
        </w:rPr>
      </w:pPr>
      <w:bookmarkStart w:id="38" w:name="_Toc536667209"/>
      <w:r w:rsidRPr="004F497D">
        <w:rPr>
          <w:rFonts w:cstheme="minorHAnsi"/>
          <w:sz w:val="22"/>
          <w:szCs w:val="22"/>
        </w:rPr>
        <w:t xml:space="preserve">Figure </w:t>
      </w:r>
      <w:r w:rsidR="00DB26EC" w:rsidRPr="004F497D">
        <w:rPr>
          <w:rFonts w:cstheme="minorHAnsi"/>
          <w:sz w:val="22"/>
          <w:szCs w:val="22"/>
        </w:rPr>
        <w:fldChar w:fldCharType="begin"/>
      </w:r>
      <w:r w:rsidR="00DB26EC" w:rsidRPr="004F497D">
        <w:rPr>
          <w:rFonts w:cstheme="minorHAnsi"/>
          <w:sz w:val="22"/>
          <w:szCs w:val="22"/>
        </w:rPr>
        <w:instrText xml:space="preserve"> SEQ Figure \* ARABIC </w:instrText>
      </w:r>
      <w:r w:rsidR="00DB26EC" w:rsidRPr="004F497D">
        <w:rPr>
          <w:rFonts w:cstheme="minorHAnsi"/>
          <w:sz w:val="22"/>
          <w:szCs w:val="22"/>
        </w:rPr>
        <w:fldChar w:fldCharType="separate"/>
      </w:r>
      <w:r w:rsidR="00937EF0">
        <w:rPr>
          <w:rFonts w:cstheme="minorHAnsi"/>
          <w:noProof/>
          <w:sz w:val="22"/>
          <w:szCs w:val="22"/>
        </w:rPr>
        <w:t>8</w:t>
      </w:r>
      <w:r w:rsidR="00DB26EC" w:rsidRPr="004F497D">
        <w:rPr>
          <w:rFonts w:cstheme="minorHAnsi"/>
          <w:noProof/>
          <w:sz w:val="22"/>
          <w:szCs w:val="22"/>
        </w:rPr>
        <w:fldChar w:fldCharType="end"/>
      </w:r>
      <w:r w:rsidRPr="004F497D">
        <w:rPr>
          <w:rFonts w:cstheme="minorHAnsi"/>
          <w:sz w:val="22"/>
          <w:szCs w:val="22"/>
        </w:rPr>
        <w:t xml:space="preserve"> Treatment of chronic hypertension (Adult)</w:t>
      </w:r>
      <w:bookmarkEnd w:id="38"/>
    </w:p>
    <w:p w:rsidR="00E0730C" w:rsidRPr="00E0730C" w:rsidRDefault="00E0730C" w:rsidP="00E0730C"/>
    <w:tbl>
      <w:tblPr>
        <w:tblW w:w="0" w:type="auto"/>
        <w:tblLook w:val="04A0" w:firstRow="1" w:lastRow="0" w:firstColumn="1" w:lastColumn="0" w:noHBand="0" w:noVBand="1"/>
      </w:tblPr>
      <w:tblGrid>
        <w:gridCol w:w="8660"/>
      </w:tblGrid>
      <w:tr w:rsidR="008E5E63" w:rsidRPr="004F497D" w:rsidTr="008E5E63">
        <w:tc>
          <w:tcPr>
            <w:tcW w:w="9089" w:type="dxa"/>
          </w:tcPr>
          <w:p w:rsidR="008E5E63" w:rsidRPr="004F497D" w:rsidRDefault="008E5E63" w:rsidP="002F00A7">
            <w:pPr>
              <w:ind w:right="459"/>
              <w:jc w:val="center"/>
              <w:rPr>
                <w:rFonts w:cstheme="minorHAnsi"/>
                <w:b/>
              </w:rPr>
            </w:pPr>
            <w:r w:rsidRPr="004F497D">
              <w:rPr>
                <w:rFonts w:cstheme="minorHAnsi"/>
                <w:b/>
              </w:rPr>
              <w:lastRenderedPageBreak/>
              <w:t>MALIGNANT HYPERTENSION</w:t>
            </w:r>
          </w:p>
          <w:p w:rsidR="008E5E63" w:rsidRPr="004F497D" w:rsidRDefault="008E5E63" w:rsidP="002F00A7">
            <w:pPr>
              <w:ind w:right="459"/>
              <w:jc w:val="center"/>
              <w:rPr>
                <w:rFonts w:cstheme="minorHAnsi"/>
                <w:b/>
              </w:rPr>
            </w:pPr>
          </w:p>
          <w:p w:rsidR="008E5E63" w:rsidRPr="004F497D" w:rsidRDefault="008E5E63" w:rsidP="002F00A7">
            <w:pPr>
              <w:ind w:right="459"/>
              <w:jc w:val="center"/>
              <w:rPr>
                <w:rFonts w:cstheme="minorHAnsi"/>
              </w:rPr>
            </w:pPr>
            <w:r w:rsidRPr="004F497D">
              <w:rPr>
                <w:rFonts w:cstheme="minorHAnsi"/>
              </w:rPr>
              <w:t xml:space="preserve">SBP &gt;180 OR DBP &gt;120 </w:t>
            </w:r>
            <w:r w:rsidRPr="004F497D">
              <w:rPr>
                <w:rFonts w:cstheme="minorHAnsi"/>
                <w:u w:val="single"/>
              </w:rPr>
              <w:t>AND</w:t>
            </w:r>
            <w:r w:rsidRPr="004F497D">
              <w:rPr>
                <w:rFonts w:cstheme="minorHAnsi"/>
              </w:rPr>
              <w:t xml:space="preserve"> signs of organ damage</w:t>
            </w:r>
          </w:p>
          <w:p w:rsidR="008E5E63" w:rsidRPr="004F497D" w:rsidRDefault="008E5E63" w:rsidP="002F00A7">
            <w:pPr>
              <w:ind w:right="459"/>
              <w:jc w:val="center"/>
              <w:rPr>
                <w:rFonts w:cstheme="minorHAnsi"/>
              </w:rPr>
            </w:pPr>
            <w:r w:rsidRPr="004F497D">
              <w:rPr>
                <w:rFonts w:cstheme="minorHAnsi"/>
                <w:b/>
              </w:rPr>
              <w:t>This is EMERGENCY. Referral is recommended</w:t>
            </w:r>
            <w:r w:rsidRPr="004F497D">
              <w:rPr>
                <w:rFonts w:cstheme="minorHAnsi"/>
              </w:rPr>
              <w:t>.</w:t>
            </w:r>
          </w:p>
          <w:p w:rsidR="008E5E63" w:rsidRPr="004F497D" w:rsidRDefault="008E5E63" w:rsidP="002F00A7">
            <w:pPr>
              <w:ind w:right="459"/>
              <w:jc w:val="center"/>
              <w:rPr>
                <w:rFonts w:cstheme="minorHAnsi"/>
              </w:rPr>
            </w:pPr>
          </w:p>
          <w:p w:rsidR="008E5E63" w:rsidRPr="004F497D" w:rsidRDefault="008E5E63" w:rsidP="002F00A7">
            <w:pPr>
              <w:ind w:right="459"/>
              <w:jc w:val="center"/>
              <w:rPr>
                <w:rFonts w:cstheme="minorHAnsi"/>
                <w:b/>
              </w:rPr>
            </w:pPr>
            <w:r w:rsidRPr="004F497D">
              <w:rPr>
                <w:rFonts w:cstheme="minorHAnsi"/>
                <w:b/>
              </w:rPr>
              <w:t>Treatment</w:t>
            </w:r>
          </w:p>
          <w:p w:rsidR="008E5E63" w:rsidRPr="004F497D" w:rsidRDefault="008E5E63" w:rsidP="002F00A7">
            <w:pPr>
              <w:ind w:right="459"/>
              <w:jc w:val="center"/>
              <w:rPr>
                <w:rFonts w:cstheme="minorHAnsi"/>
              </w:rPr>
            </w:pPr>
            <w:r w:rsidRPr="004F497D">
              <w:rPr>
                <w:rFonts w:cstheme="minorHAnsi"/>
              </w:rPr>
              <w:t>Furosemide 20 mg PO</w:t>
            </w:r>
          </w:p>
          <w:p w:rsidR="008E5E63" w:rsidRPr="004F497D" w:rsidRDefault="008E5E63" w:rsidP="002F00A7">
            <w:pPr>
              <w:ind w:right="459"/>
              <w:jc w:val="center"/>
              <w:rPr>
                <w:rFonts w:cstheme="minorHAnsi"/>
              </w:rPr>
            </w:pPr>
            <w:r w:rsidRPr="004F497D">
              <w:rPr>
                <w:rFonts w:cstheme="minorHAnsi"/>
              </w:rPr>
              <w:t>(Aim to reduce 25% BP reduction in first few hours)</w:t>
            </w:r>
          </w:p>
          <w:p w:rsidR="008E5E63" w:rsidRPr="004F497D" w:rsidRDefault="008E5E63" w:rsidP="002F00A7">
            <w:pPr>
              <w:ind w:right="459"/>
              <w:jc w:val="center"/>
              <w:rPr>
                <w:rFonts w:cstheme="minorHAnsi"/>
              </w:rPr>
            </w:pPr>
            <w:r w:rsidRPr="004F497D">
              <w:rPr>
                <w:rFonts w:cstheme="minorHAnsi"/>
              </w:rPr>
              <w:t>If unable to refer, consider IV treatment. (Discuss with Doctor.)</w:t>
            </w:r>
          </w:p>
          <w:p w:rsidR="008E5E63" w:rsidRPr="004F497D" w:rsidRDefault="008E5E63" w:rsidP="002F00A7">
            <w:pPr>
              <w:ind w:right="459"/>
              <w:jc w:val="center"/>
              <w:rPr>
                <w:rFonts w:cstheme="minorHAnsi"/>
              </w:rPr>
            </w:pPr>
          </w:p>
          <w:p w:rsidR="008E5E63" w:rsidRPr="004F497D" w:rsidRDefault="008E5E63" w:rsidP="002F00A7">
            <w:pPr>
              <w:ind w:right="459"/>
              <w:jc w:val="center"/>
              <w:rPr>
                <w:rFonts w:cstheme="minorHAnsi"/>
              </w:rPr>
            </w:pPr>
            <w:r w:rsidRPr="004F497D">
              <w:rPr>
                <w:rFonts w:cstheme="minorHAnsi"/>
              </w:rPr>
              <w:t>Note: If patient has stroke, do not attempt to reduce blood pressure.</w:t>
            </w:r>
          </w:p>
        </w:tc>
      </w:tr>
    </w:tbl>
    <w:p w:rsidR="005879DA" w:rsidRDefault="005879DA"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Pr="004F497D" w:rsidRDefault="00E0730C" w:rsidP="002F00A7">
      <w:pPr>
        <w:ind w:right="459"/>
        <w:rPr>
          <w:rFonts w:cstheme="minorHAnsi"/>
        </w:rPr>
      </w:pPr>
    </w:p>
    <w:p w:rsidR="005879DA" w:rsidRPr="004F497D" w:rsidRDefault="00813B17" w:rsidP="002F00A7">
      <w:pPr>
        <w:pStyle w:val="Heading2"/>
        <w:ind w:right="459"/>
        <w:rPr>
          <w:rFonts w:asciiTheme="minorHAnsi" w:hAnsiTheme="minorHAnsi" w:cstheme="minorHAnsi"/>
          <w:sz w:val="22"/>
          <w:szCs w:val="22"/>
        </w:rPr>
      </w:pPr>
      <w:bookmarkStart w:id="39" w:name="_Toc536666708"/>
      <w:r w:rsidRPr="004F497D">
        <w:rPr>
          <w:rFonts w:asciiTheme="minorHAnsi" w:hAnsiTheme="minorHAnsi" w:cstheme="minorHAnsi"/>
          <w:sz w:val="22"/>
          <w:szCs w:val="22"/>
        </w:rPr>
        <w:lastRenderedPageBreak/>
        <w:t>ISCHAEMIC HEART DISEASE (IHD)</w:t>
      </w:r>
      <w:bookmarkEnd w:id="39"/>
    </w:p>
    <w:p w:rsidR="00813B17" w:rsidRPr="004F497D" w:rsidRDefault="00813B17" w:rsidP="002F00A7">
      <w:pPr>
        <w:pStyle w:val="Heading3"/>
        <w:ind w:right="459"/>
        <w:rPr>
          <w:rFonts w:asciiTheme="minorHAnsi" w:hAnsiTheme="minorHAnsi" w:cstheme="minorHAnsi"/>
          <w:sz w:val="22"/>
          <w:szCs w:val="22"/>
        </w:rPr>
      </w:pPr>
      <w:bookmarkStart w:id="40" w:name="_Toc536666709"/>
      <w:r w:rsidRPr="004F497D">
        <w:rPr>
          <w:rFonts w:asciiTheme="minorHAnsi" w:hAnsiTheme="minorHAnsi" w:cstheme="minorHAnsi"/>
          <w:sz w:val="22"/>
          <w:szCs w:val="22"/>
        </w:rPr>
        <w:t>DEFINITION</w:t>
      </w:r>
      <w:bookmarkEnd w:id="40"/>
    </w:p>
    <w:p w:rsidR="00813B17" w:rsidRPr="004F497D" w:rsidRDefault="00813B17" w:rsidP="002F00A7">
      <w:pPr>
        <w:ind w:right="459"/>
        <w:rPr>
          <w:rFonts w:cstheme="minorHAnsi"/>
        </w:rPr>
      </w:pPr>
      <w:r w:rsidRPr="004F497D">
        <w:rPr>
          <w:rFonts w:cstheme="minorHAnsi"/>
        </w:rPr>
        <w:t xml:space="preserve">The heart is a muscle which has an important role in pumping blood around the body to make sure that the organs in the body have a good supply of oxygen and remove any waste products. The muscle of the heart is supplied with blood by the coronary arteries. When there is a problem with the blood supply to the heart the lack of oxygen means that the muscle cannot function normally. The main symptom of this is chest pain. </w:t>
      </w:r>
    </w:p>
    <w:p w:rsidR="00813B17" w:rsidRPr="004F497D" w:rsidRDefault="00813B17" w:rsidP="002F00A7">
      <w:pPr>
        <w:ind w:right="459"/>
        <w:rPr>
          <w:rFonts w:cstheme="minorHAnsi"/>
        </w:rPr>
      </w:pPr>
      <w:r w:rsidRPr="004F497D">
        <w:rPr>
          <w:rFonts w:cstheme="minorHAnsi"/>
        </w:rPr>
        <w:t>There are two conditions where this happens: Myocardial infarction (MI) and ischaemic heart disease (IHD).</w:t>
      </w:r>
    </w:p>
    <w:p w:rsidR="00813B17" w:rsidRPr="004F497D" w:rsidRDefault="00813B17" w:rsidP="002F00A7">
      <w:pPr>
        <w:pStyle w:val="ListParagraph"/>
        <w:numPr>
          <w:ilvl w:val="0"/>
          <w:numId w:val="11"/>
        </w:numPr>
        <w:ind w:right="459"/>
        <w:rPr>
          <w:rFonts w:cstheme="minorHAnsi"/>
        </w:rPr>
      </w:pPr>
      <w:r w:rsidRPr="004F497D">
        <w:rPr>
          <w:rFonts w:cstheme="minorHAnsi"/>
        </w:rPr>
        <w:t xml:space="preserve">Infarction (myocardial infarction) = heart attack. This is an EMERGENCY. Part of the heart muscle has died due to a lack of blood supply e.g. from a clot. </w:t>
      </w:r>
    </w:p>
    <w:p w:rsidR="00813B17" w:rsidRPr="004F497D" w:rsidRDefault="00813B17" w:rsidP="002F00A7">
      <w:pPr>
        <w:pStyle w:val="ListParagraph"/>
        <w:numPr>
          <w:ilvl w:val="0"/>
          <w:numId w:val="11"/>
        </w:numPr>
        <w:ind w:right="459"/>
        <w:rPr>
          <w:rFonts w:cstheme="minorHAnsi"/>
        </w:rPr>
      </w:pPr>
      <w:r w:rsidRPr="004F497D">
        <w:rPr>
          <w:rFonts w:cstheme="minorHAnsi"/>
        </w:rPr>
        <w:t>Ischaemia (ischaemic heart disease) = angina. Poor oxygen supply to the heart muscle due to a narrowing of the arteries in the heart.</w:t>
      </w:r>
    </w:p>
    <w:tbl>
      <w:tblPr>
        <w:tblW w:w="0" w:type="auto"/>
        <w:tblLook w:val="04A0" w:firstRow="1" w:lastRow="0" w:firstColumn="1" w:lastColumn="0" w:noHBand="0" w:noVBand="1"/>
      </w:tblPr>
      <w:tblGrid>
        <w:gridCol w:w="4085"/>
        <w:gridCol w:w="4575"/>
      </w:tblGrid>
      <w:tr w:rsidR="00813B17" w:rsidRPr="004F497D" w:rsidTr="00813B17">
        <w:trPr>
          <w:trHeight w:val="620"/>
        </w:trPr>
        <w:tc>
          <w:tcPr>
            <w:tcW w:w="4260" w:type="dxa"/>
            <w:vAlign w:val="center"/>
          </w:tcPr>
          <w:p w:rsidR="00813B17" w:rsidRPr="004F497D" w:rsidRDefault="00813B17" w:rsidP="002F00A7">
            <w:pPr>
              <w:ind w:right="459"/>
              <w:jc w:val="center"/>
              <w:rPr>
                <w:rFonts w:cstheme="minorHAnsi"/>
                <w:b/>
                <w:noProof/>
              </w:rPr>
            </w:pPr>
            <w:r w:rsidRPr="004F497D">
              <w:rPr>
                <w:rFonts w:cstheme="minorHAnsi"/>
                <w:b/>
                <w:noProof/>
              </w:rPr>
              <w:t>Myocardial infarction</w:t>
            </w:r>
          </w:p>
        </w:tc>
        <w:tc>
          <w:tcPr>
            <w:tcW w:w="4829" w:type="dxa"/>
            <w:vAlign w:val="center"/>
          </w:tcPr>
          <w:p w:rsidR="00813B17" w:rsidRPr="004F497D" w:rsidRDefault="00813B17" w:rsidP="002F00A7">
            <w:pPr>
              <w:ind w:right="459"/>
              <w:jc w:val="center"/>
              <w:rPr>
                <w:rFonts w:cstheme="minorHAnsi"/>
                <w:b/>
                <w:noProof/>
              </w:rPr>
            </w:pPr>
            <w:r w:rsidRPr="004F497D">
              <w:rPr>
                <w:rFonts w:cstheme="minorHAnsi"/>
                <w:b/>
                <w:noProof/>
              </w:rPr>
              <w:t>Ischemic Heart Disease (Coronary Artery)</w:t>
            </w:r>
          </w:p>
        </w:tc>
      </w:tr>
      <w:tr w:rsidR="00813B17" w:rsidRPr="004F497D" w:rsidTr="00813B17">
        <w:trPr>
          <w:trHeight w:val="4618"/>
        </w:trPr>
        <w:tc>
          <w:tcPr>
            <w:tcW w:w="4260" w:type="dxa"/>
          </w:tcPr>
          <w:p w:rsidR="00813B17" w:rsidRPr="004F497D" w:rsidRDefault="00813B17" w:rsidP="002F00A7">
            <w:pPr>
              <w:ind w:right="459"/>
              <w:jc w:val="both"/>
              <w:rPr>
                <w:rFonts w:cstheme="minorHAnsi"/>
              </w:rPr>
            </w:pPr>
            <w:r w:rsidRPr="004F497D">
              <w:rPr>
                <w:rFonts w:cstheme="minorHAnsi"/>
                <w:noProof/>
              </w:rPr>
              <w:drawing>
                <wp:inline distT="0" distB="0" distL="0" distR="0">
                  <wp:extent cx="2587625" cy="2522793"/>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i.jpg"/>
                          <pic:cNvPicPr/>
                        </pic:nvPicPr>
                        <pic:blipFill rotWithShape="1">
                          <a:blip r:embed="rId29" cstate="print">
                            <a:extLst>
                              <a:ext uri="{28A0092B-C50C-407E-A947-70E740481C1C}">
                                <a14:useLocalDpi xmlns:a14="http://schemas.microsoft.com/office/drawing/2010/main" val="0"/>
                              </a:ext>
                            </a:extLst>
                          </a:blip>
                          <a:srcRect l="7972" t="12407" r="5853" b="8482"/>
                          <a:stretch/>
                        </pic:blipFill>
                        <pic:spPr bwMode="auto">
                          <a:xfrm>
                            <a:off x="0" y="0"/>
                            <a:ext cx="2608586" cy="2543229"/>
                          </a:xfrm>
                          <a:prstGeom prst="rect">
                            <a:avLst/>
                          </a:prstGeom>
                          <a:ln>
                            <a:noFill/>
                          </a:ln>
                          <a:extLst>
                            <a:ext uri="{53640926-AAD7-44D8-BBD7-CCE9431645EC}">
                              <a14:shadowObscured xmlns:a14="http://schemas.microsoft.com/office/drawing/2010/main"/>
                            </a:ext>
                          </a:extLst>
                        </pic:spPr>
                      </pic:pic>
                    </a:graphicData>
                  </a:graphic>
                </wp:inline>
              </w:drawing>
            </w:r>
          </w:p>
        </w:tc>
        <w:tc>
          <w:tcPr>
            <w:tcW w:w="4829" w:type="dxa"/>
          </w:tcPr>
          <w:p w:rsidR="00813B17" w:rsidRPr="004F497D" w:rsidRDefault="00813B17" w:rsidP="002F00A7">
            <w:pPr>
              <w:ind w:right="459"/>
              <w:rPr>
                <w:rFonts w:cstheme="minorHAnsi"/>
              </w:rPr>
            </w:pPr>
            <w:r w:rsidRPr="004F497D">
              <w:rPr>
                <w:rFonts w:cstheme="minorHAnsi"/>
                <w:noProof/>
              </w:rPr>
              <w:drawing>
                <wp:inline distT="0" distB="0" distL="0" distR="0">
                  <wp:extent cx="2955463" cy="29184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ronary-artery-disease.jpg"/>
                          <pic:cNvPicPr/>
                        </pic:nvPicPr>
                        <pic:blipFill rotWithShape="1">
                          <a:blip r:embed="rId30" cstate="print">
                            <a:extLst>
                              <a:ext uri="{28A0092B-C50C-407E-A947-70E740481C1C}">
                                <a14:useLocalDpi xmlns:a14="http://schemas.microsoft.com/office/drawing/2010/main" val="0"/>
                              </a:ext>
                            </a:extLst>
                          </a:blip>
                          <a:srcRect t="10539" r="3271"/>
                          <a:stretch/>
                        </pic:blipFill>
                        <pic:spPr bwMode="auto">
                          <a:xfrm>
                            <a:off x="0" y="0"/>
                            <a:ext cx="2993487" cy="2956008"/>
                          </a:xfrm>
                          <a:prstGeom prst="rect">
                            <a:avLst/>
                          </a:prstGeom>
                          <a:ln>
                            <a:noFill/>
                          </a:ln>
                          <a:extLst>
                            <a:ext uri="{53640926-AAD7-44D8-BBD7-CCE9431645EC}">
                              <a14:shadowObscured xmlns:a14="http://schemas.microsoft.com/office/drawing/2010/main"/>
                            </a:ext>
                          </a:extLst>
                        </pic:spPr>
                      </pic:pic>
                    </a:graphicData>
                  </a:graphic>
                </wp:inline>
              </w:drawing>
            </w:r>
          </w:p>
        </w:tc>
      </w:tr>
    </w:tbl>
    <w:p w:rsidR="005879DA" w:rsidRPr="004F497D" w:rsidRDefault="005879DA" w:rsidP="002F00A7">
      <w:pPr>
        <w:ind w:right="459"/>
        <w:rPr>
          <w:rFonts w:cstheme="minorHAnsi"/>
        </w:rPr>
      </w:pPr>
    </w:p>
    <w:p w:rsidR="006B4FB7" w:rsidRPr="004F497D" w:rsidRDefault="006B4FB7" w:rsidP="002F00A7">
      <w:pPr>
        <w:pStyle w:val="Heading3"/>
        <w:ind w:right="459"/>
        <w:rPr>
          <w:rFonts w:asciiTheme="minorHAnsi" w:hAnsiTheme="minorHAnsi" w:cstheme="minorHAnsi"/>
          <w:sz w:val="22"/>
          <w:szCs w:val="22"/>
        </w:rPr>
      </w:pPr>
      <w:bookmarkStart w:id="41" w:name="_Toc536666710"/>
      <w:r w:rsidRPr="004F497D">
        <w:rPr>
          <w:rFonts w:asciiTheme="minorHAnsi" w:hAnsiTheme="minorHAnsi" w:cstheme="minorHAnsi"/>
          <w:sz w:val="22"/>
          <w:szCs w:val="22"/>
        </w:rPr>
        <w:t>RISK FACTORS</w:t>
      </w:r>
      <w:bookmarkEnd w:id="41"/>
    </w:p>
    <w:p w:rsidR="006B4FB7" w:rsidRPr="004F497D" w:rsidRDefault="006B4FB7" w:rsidP="002F00A7">
      <w:pPr>
        <w:ind w:right="459"/>
        <w:rPr>
          <w:rFonts w:cstheme="minorHAnsi"/>
        </w:rPr>
      </w:pPr>
      <w:r w:rsidRPr="004F497D">
        <w:rPr>
          <w:rFonts w:cstheme="minorHAnsi"/>
        </w:rPr>
        <w:t>Risk factors are the same for a heart attack and angina.</w:t>
      </w:r>
    </w:p>
    <w:tbl>
      <w:tblPr>
        <w:tblW w:w="0" w:type="auto"/>
        <w:tblLook w:val="04A0" w:firstRow="1" w:lastRow="0" w:firstColumn="1" w:lastColumn="0" w:noHBand="0" w:noVBand="1"/>
      </w:tblPr>
      <w:tblGrid>
        <w:gridCol w:w="4322"/>
        <w:gridCol w:w="4338"/>
      </w:tblGrid>
      <w:tr w:rsidR="003C628E" w:rsidRPr="004F497D" w:rsidTr="003C628E">
        <w:tc>
          <w:tcPr>
            <w:tcW w:w="4544" w:type="dxa"/>
          </w:tcPr>
          <w:p w:rsidR="003C628E" w:rsidRPr="004F497D" w:rsidRDefault="003C628E" w:rsidP="002F00A7">
            <w:pPr>
              <w:ind w:right="459"/>
              <w:rPr>
                <w:rFonts w:cstheme="minorHAnsi"/>
              </w:rPr>
            </w:pPr>
            <w:r w:rsidRPr="004F497D">
              <w:rPr>
                <w:rFonts w:cstheme="minorHAnsi"/>
              </w:rPr>
              <w:t>•</w:t>
            </w:r>
            <w:r w:rsidRPr="004F497D">
              <w:rPr>
                <w:rFonts w:cstheme="minorHAnsi"/>
              </w:rPr>
              <w:tab/>
              <w:t xml:space="preserve"> Smoking</w:t>
            </w:r>
          </w:p>
          <w:p w:rsidR="003C628E" w:rsidRPr="004F497D" w:rsidRDefault="003C628E" w:rsidP="002F00A7">
            <w:pPr>
              <w:ind w:right="459"/>
              <w:rPr>
                <w:rFonts w:cstheme="minorHAnsi"/>
              </w:rPr>
            </w:pPr>
            <w:r w:rsidRPr="004F497D">
              <w:rPr>
                <w:rFonts w:cstheme="minorHAnsi"/>
              </w:rPr>
              <w:t>•</w:t>
            </w:r>
            <w:r w:rsidRPr="004F497D">
              <w:rPr>
                <w:rFonts w:cstheme="minorHAnsi"/>
              </w:rPr>
              <w:tab/>
              <w:t xml:space="preserve"> Obesity</w:t>
            </w:r>
          </w:p>
          <w:p w:rsidR="003C628E" w:rsidRPr="004F497D" w:rsidRDefault="003C628E" w:rsidP="002F00A7">
            <w:pPr>
              <w:ind w:right="459"/>
              <w:rPr>
                <w:rFonts w:cstheme="minorHAnsi"/>
              </w:rPr>
            </w:pPr>
            <w:r w:rsidRPr="004F497D">
              <w:rPr>
                <w:rFonts w:cstheme="minorHAnsi"/>
              </w:rPr>
              <w:t>•</w:t>
            </w:r>
            <w:r w:rsidRPr="004F497D">
              <w:rPr>
                <w:rFonts w:cstheme="minorHAnsi"/>
              </w:rPr>
              <w:tab/>
              <w:t xml:space="preserve"> Family History</w:t>
            </w:r>
          </w:p>
          <w:p w:rsidR="003C628E" w:rsidRPr="004F497D" w:rsidRDefault="003C628E" w:rsidP="002F00A7">
            <w:pPr>
              <w:ind w:right="459"/>
              <w:rPr>
                <w:rFonts w:cstheme="minorHAnsi"/>
              </w:rPr>
            </w:pPr>
            <w:r w:rsidRPr="004F497D">
              <w:rPr>
                <w:rFonts w:cstheme="minorHAnsi"/>
              </w:rPr>
              <w:t>•</w:t>
            </w:r>
            <w:r w:rsidRPr="004F497D">
              <w:rPr>
                <w:rFonts w:cstheme="minorHAnsi"/>
              </w:rPr>
              <w:tab/>
              <w:t xml:space="preserve"> Diabetes</w:t>
            </w:r>
          </w:p>
          <w:p w:rsidR="003C628E" w:rsidRPr="004F497D" w:rsidRDefault="003C628E" w:rsidP="002F00A7">
            <w:pPr>
              <w:ind w:right="459"/>
              <w:rPr>
                <w:rFonts w:cstheme="minorHAnsi"/>
              </w:rPr>
            </w:pPr>
            <w:r w:rsidRPr="004F497D">
              <w:rPr>
                <w:rFonts w:cstheme="minorHAnsi"/>
              </w:rPr>
              <w:t>•</w:t>
            </w:r>
            <w:r w:rsidRPr="004F497D">
              <w:rPr>
                <w:rFonts w:cstheme="minorHAnsi"/>
              </w:rPr>
              <w:tab/>
              <w:t xml:space="preserve"> High BP</w:t>
            </w:r>
          </w:p>
        </w:tc>
        <w:tc>
          <w:tcPr>
            <w:tcW w:w="4545" w:type="dxa"/>
          </w:tcPr>
          <w:p w:rsidR="003C628E" w:rsidRPr="004F497D" w:rsidRDefault="003C628E" w:rsidP="002F00A7">
            <w:pPr>
              <w:ind w:right="459"/>
              <w:rPr>
                <w:rFonts w:cstheme="minorHAnsi"/>
              </w:rPr>
            </w:pPr>
            <w:r w:rsidRPr="004F497D">
              <w:rPr>
                <w:rFonts w:cstheme="minorHAnsi"/>
              </w:rPr>
              <w:t>•</w:t>
            </w:r>
            <w:r w:rsidRPr="004F497D">
              <w:rPr>
                <w:rFonts w:cstheme="minorHAnsi"/>
              </w:rPr>
              <w:tab/>
              <w:t xml:space="preserve"> Lack of exercise</w:t>
            </w:r>
          </w:p>
          <w:p w:rsidR="003C628E" w:rsidRPr="004F497D" w:rsidRDefault="003C628E" w:rsidP="002F00A7">
            <w:pPr>
              <w:ind w:right="459"/>
              <w:rPr>
                <w:rFonts w:cstheme="minorHAnsi"/>
              </w:rPr>
            </w:pPr>
            <w:r w:rsidRPr="004F497D">
              <w:rPr>
                <w:rFonts w:cstheme="minorHAnsi"/>
              </w:rPr>
              <w:t>•</w:t>
            </w:r>
            <w:r w:rsidRPr="004F497D">
              <w:rPr>
                <w:rFonts w:cstheme="minorHAnsi"/>
              </w:rPr>
              <w:tab/>
              <w:t xml:space="preserve"> High stress</w:t>
            </w:r>
          </w:p>
          <w:p w:rsidR="003C628E" w:rsidRPr="004F497D" w:rsidRDefault="003C628E" w:rsidP="002F00A7">
            <w:pPr>
              <w:ind w:right="459"/>
              <w:rPr>
                <w:rFonts w:cstheme="minorHAnsi"/>
              </w:rPr>
            </w:pPr>
            <w:r w:rsidRPr="004F497D">
              <w:rPr>
                <w:rFonts w:cstheme="minorHAnsi"/>
              </w:rPr>
              <w:t>•</w:t>
            </w:r>
            <w:r w:rsidRPr="004F497D">
              <w:rPr>
                <w:rFonts w:cstheme="minorHAnsi"/>
              </w:rPr>
              <w:tab/>
              <w:t xml:space="preserve"> High cholesterol</w:t>
            </w:r>
          </w:p>
          <w:p w:rsidR="003C628E" w:rsidRPr="004F497D" w:rsidRDefault="003C628E" w:rsidP="002F00A7">
            <w:pPr>
              <w:ind w:right="459"/>
              <w:rPr>
                <w:rFonts w:cstheme="minorHAnsi"/>
              </w:rPr>
            </w:pPr>
            <w:r w:rsidRPr="004F497D">
              <w:rPr>
                <w:rFonts w:cstheme="minorHAnsi"/>
              </w:rPr>
              <w:t>•</w:t>
            </w:r>
            <w:r w:rsidRPr="004F497D">
              <w:rPr>
                <w:rFonts w:cstheme="minorHAnsi"/>
              </w:rPr>
              <w:tab/>
              <w:t xml:space="preserve"> Age</w:t>
            </w:r>
          </w:p>
          <w:p w:rsidR="003C628E" w:rsidRPr="004F497D" w:rsidRDefault="003C628E" w:rsidP="002F00A7">
            <w:pPr>
              <w:ind w:right="459"/>
              <w:rPr>
                <w:rFonts w:cstheme="minorHAnsi"/>
              </w:rPr>
            </w:pPr>
            <w:r w:rsidRPr="004F497D">
              <w:rPr>
                <w:rFonts w:cstheme="minorHAnsi"/>
              </w:rPr>
              <w:t>•</w:t>
            </w:r>
            <w:r w:rsidRPr="004F497D">
              <w:rPr>
                <w:rFonts w:cstheme="minorHAnsi"/>
              </w:rPr>
              <w:tab/>
              <w:t xml:space="preserve"> Male</w:t>
            </w:r>
          </w:p>
        </w:tc>
      </w:tr>
    </w:tbl>
    <w:p w:rsidR="003C628E" w:rsidRPr="004F497D" w:rsidRDefault="003C628E" w:rsidP="002F00A7">
      <w:pPr>
        <w:ind w:right="459"/>
        <w:rPr>
          <w:rFonts w:cstheme="minorHAnsi"/>
        </w:rPr>
      </w:pPr>
    </w:p>
    <w:p w:rsidR="005879DA" w:rsidRPr="004F497D" w:rsidRDefault="003C628E" w:rsidP="002F00A7">
      <w:pPr>
        <w:pStyle w:val="Heading2"/>
        <w:ind w:right="459"/>
        <w:rPr>
          <w:rFonts w:asciiTheme="minorHAnsi" w:hAnsiTheme="minorHAnsi" w:cstheme="minorHAnsi"/>
          <w:sz w:val="22"/>
          <w:szCs w:val="22"/>
        </w:rPr>
      </w:pPr>
      <w:bookmarkStart w:id="42" w:name="_Toc536666711"/>
      <w:r w:rsidRPr="004F497D">
        <w:rPr>
          <w:rFonts w:asciiTheme="minorHAnsi" w:hAnsiTheme="minorHAnsi" w:cstheme="minorHAnsi"/>
          <w:sz w:val="22"/>
          <w:szCs w:val="22"/>
        </w:rPr>
        <w:lastRenderedPageBreak/>
        <w:t>MYOCARDIAL INFARCTION (MI) – HEART ATTACK</w:t>
      </w:r>
      <w:bookmarkEnd w:id="42"/>
    </w:p>
    <w:p w:rsidR="003C628E" w:rsidRPr="004F497D" w:rsidRDefault="003C628E" w:rsidP="002F00A7">
      <w:pPr>
        <w:pStyle w:val="Heading3"/>
        <w:ind w:right="459"/>
        <w:rPr>
          <w:rFonts w:asciiTheme="minorHAnsi" w:hAnsiTheme="minorHAnsi" w:cstheme="minorHAnsi"/>
          <w:sz w:val="22"/>
          <w:szCs w:val="22"/>
        </w:rPr>
      </w:pPr>
      <w:bookmarkStart w:id="43" w:name="_Toc536666712"/>
      <w:r w:rsidRPr="004F497D">
        <w:rPr>
          <w:rFonts w:asciiTheme="minorHAnsi" w:hAnsiTheme="minorHAnsi" w:cstheme="minorHAnsi"/>
          <w:sz w:val="22"/>
          <w:szCs w:val="22"/>
        </w:rPr>
        <w:t>DEFINITION</w:t>
      </w:r>
      <w:bookmarkEnd w:id="43"/>
    </w:p>
    <w:p w:rsidR="003C628E" w:rsidRPr="004F497D" w:rsidRDefault="003C628E" w:rsidP="002F00A7">
      <w:pPr>
        <w:ind w:right="459"/>
        <w:rPr>
          <w:rFonts w:cstheme="minorHAnsi"/>
        </w:rPr>
      </w:pPr>
      <w:r w:rsidRPr="004F497D">
        <w:rPr>
          <w:rFonts w:cstheme="minorHAnsi"/>
        </w:rPr>
        <w:t xml:space="preserve">Heart attack (also known as myocardial infarction (MI)) is when there is a complete blockage (e.g. from a clot) to the blood supply to the heart causing part of the heart muscle to die. After a heart attack the dead tissue is replaced by scar tissue so the heart cannot pump as well. </w:t>
      </w:r>
    </w:p>
    <w:p w:rsidR="003C628E" w:rsidRPr="004F497D" w:rsidRDefault="003C628E" w:rsidP="002F00A7">
      <w:pPr>
        <w:pStyle w:val="Heading3"/>
        <w:ind w:right="459"/>
        <w:rPr>
          <w:rFonts w:asciiTheme="minorHAnsi" w:hAnsiTheme="minorHAnsi" w:cstheme="minorHAnsi"/>
          <w:sz w:val="22"/>
          <w:szCs w:val="22"/>
        </w:rPr>
      </w:pPr>
      <w:bookmarkStart w:id="44" w:name="_Toc536666713"/>
      <w:r w:rsidRPr="004F497D">
        <w:rPr>
          <w:rFonts w:asciiTheme="minorHAnsi" w:hAnsiTheme="minorHAnsi" w:cstheme="minorHAnsi"/>
          <w:sz w:val="22"/>
          <w:szCs w:val="22"/>
        </w:rPr>
        <w:t>SIGNS AND SYMPTOMS</w:t>
      </w:r>
      <w:bookmarkEnd w:id="44"/>
    </w:p>
    <w:p w:rsidR="003C628E" w:rsidRPr="004F497D" w:rsidRDefault="003C628E" w:rsidP="002F00A7">
      <w:pPr>
        <w:ind w:right="459"/>
        <w:rPr>
          <w:rFonts w:cstheme="minorHAnsi"/>
        </w:rPr>
      </w:pPr>
      <w:r w:rsidRPr="004F497D">
        <w:rPr>
          <w:rFonts w:cstheme="minorHAnsi"/>
        </w:rPr>
        <w:t>•</w:t>
      </w:r>
      <w:r w:rsidRPr="004F497D">
        <w:rPr>
          <w:rFonts w:cstheme="minorHAnsi"/>
        </w:rPr>
        <w:tab/>
        <w:t xml:space="preserve"> Severe sudden onset central or left sided chest pain that may radiate to the left arm or neck that lasts for more than approximately 15 minutes.</w:t>
      </w:r>
    </w:p>
    <w:p w:rsidR="003C628E" w:rsidRPr="004F497D" w:rsidRDefault="003C628E" w:rsidP="002F00A7">
      <w:pPr>
        <w:ind w:right="459"/>
        <w:rPr>
          <w:rFonts w:cstheme="minorHAnsi"/>
        </w:rPr>
      </w:pPr>
      <w:r w:rsidRPr="004F497D">
        <w:rPr>
          <w:rFonts w:cstheme="minorHAnsi"/>
        </w:rPr>
        <w:t>•</w:t>
      </w:r>
      <w:r w:rsidRPr="004F497D">
        <w:rPr>
          <w:rFonts w:cstheme="minorHAnsi"/>
        </w:rPr>
        <w:tab/>
        <w:t xml:space="preserve"> Associated with nausea, sweating, shortness of breath.</w:t>
      </w:r>
    </w:p>
    <w:p w:rsidR="003C628E" w:rsidRPr="004F497D" w:rsidRDefault="003C628E" w:rsidP="002F00A7">
      <w:pPr>
        <w:pStyle w:val="Heading3"/>
        <w:ind w:right="459"/>
        <w:rPr>
          <w:rFonts w:asciiTheme="minorHAnsi" w:hAnsiTheme="minorHAnsi" w:cstheme="minorHAnsi"/>
          <w:sz w:val="22"/>
          <w:szCs w:val="22"/>
        </w:rPr>
      </w:pPr>
      <w:bookmarkStart w:id="45" w:name="_Toc536666714"/>
      <w:r w:rsidRPr="004F497D">
        <w:rPr>
          <w:rFonts w:asciiTheme="minorHAnsi" w:hAnsiTheme="minorHAnsi" w:cstheme="minorHAnsi"/>
          <w:sz w:val="22"/>
          <w:szCs w:val="22"/>
        </w:rPr>
        <w:t>DIAGNOSIS</w:t>
      </w:r>
      <w:bookmarkEnd w:id="45"/>
    </w:p>
    <w:tbl>
      <w:tblPr>
        <w:tblW w:w="0" w:type="auto"/>
        <w:tblLook w:val="04A0" w:firstRow="1" w:lastRow="0" w:firstColumn="1" w:lastColumn="0" w:noHBand="0" w:noVBand="1"/>
      </w:tblPr>
      <w:tblGrid>
        <w:gridCol w:w="4595"/>
        <w:gridCol w:w="4065"/>
      </w:tblGrid>
      <w:tr w:rsidR="003C628E" w:rsidRPr="004F497D" w:rsidTr="003C628E">
        <w:tc>
          <w:tcPr>
            <w:tcW w:w="6205" w:type="dxa"/>
          </w:tcPr>
          <w:p w:rsidR="003C628E" w:rsidRPr="004F497D" w:rsidRDefault="003C628E" w:rsidP="002F00A7">
            <w:pPr>
              <w:pStyle w:val="ListParagraph"/>
              <w:numPr>
                <w:ilvl w:val="0"/>
                <w:numId w:val="5"/>
              </w:numPr>
              <w:ind w:right="459"/>
              <w:rPr>
                <w:rFonts w:cstheme="minorHAnsi"/>
              </w:rPr>
            </w:pPr>
            <w:r w:rsidRPr="004F497D">
              <w:rPr>
                <w:rFonts w:cstheme="minorHAnsi"/>
              </w:rPr>
              <w:t>Clinical signs and symptoms</w:t>
            </w:r>
          </w:p>
          <w:p w:rsidR="003C628E" w:rsidRPr="004F497D" w:rsidRDefault="003C628E" w:rsidP="002F00A7">
            <w:pPr>
              <w:pStyle w:val="ListParagraph"/>
              <w:ind w:right="459"/>
              <w:rPr>
                <w:rFonts w:cstheme="minorHAnsi"/>
              </w:rPr>
            </w:pPr>
          </w:p>
          <w:p w:rsidR="003C628E" w:rsidRPr="004F497D" w:rsidRDefault="003C628E" w:rsidP="002F00A7">
            <w:pPr>
              <w:pStyle w:val="ListParagraph"/>
              <w:numPr>
                <w:ilvl w:val="0"/>
                <w:numId w:val="5"/>
              </w:numPr>
              <w:ind w:right="459"/>
              <w:rPr>
                <w:rFonts w:cstheme="minorHAnsi"/>
              </w:rPr>
            </w:pPr>
            <w:r w:rsidRPr="004F497D">
              <w:rPr>
                <w:rFonts w:cstheme="minorHAnsi"/>
              </w:rPr>
              <w:t>There is a specific blood test released by the heart that shows that there is damage to the muscle.</w:t>
            </w:r>
          </w:p>
          <w:p w:rsidR="003C628E" w:rsidRPr="004F497D" w:rsidRDefault="003C628E" w:rsidP="002F00A7">
            <w:pPr>
              <w:ind w:right="459"/>
              <w:rPr>
                <w:rFonts w:cstheme="minorHAnsi"/>
              </w:rPr>
            </w:pPr>
          </w:p>
          <w:p w:rsidR="003C628E" w:rsidRPr="004F497D" w:rsidRDefault="003C628E" w:rsidP="002F00A7">
            <w:pPr>
              <w:pStyle w:val="ListParagraph"/>
              <w:numPr>
                <w:ilvl w:val="0"/>
                <w:numId w:val="5"/>
              </w:numPr>
              <w:ind w:right="459"/>
              <w:rPr>
                <w:rFonts w:cstheme="minorHAnsi"/>
              </w:rPr>
            </w:pPr>
            <w:r w:rsidRPr="004F497D">
              <w:rPr>
                <w:rFonts w:cstheme="minorHAnsi"/>
              </w:rPr>
              <w:t>ECG shows ST elevation.</w:t>
            </w:r>
          </w:p>
          <w:p w:rsidR="003C628E" w:rsidRPr="004F497D" w:rsidRDefault="003C628E" w:rsidP="002F00A7">
            <w:pPr>
              <w:ind w:right="459"/>
              <w:rPr>
                <w:rFonts w:cstheme="minorHAnsi"/>
              </w:rPr>
            </w:pPr>
          </w:p>
        </w:tc>
        <w:tc>
          <w:tcPr>
            <w:tcW w:w="2884" w:type="dxa"/>
          </w:tcPr>
          <w:p w:rsidR="003C628E" w:rsidRPr="004F497D" w:rsidRDefault="003C628E" w:rsidP="002F00A7">
            <w:pPr>
              <w:ind w:right="459"/>
              <w:rPr>
                <w:rFonts w:cstheme="minorHAnsi"/>
              </w:rPr>
            </w:pPr>
            <w:r w:rsidRPr="004F497D">
              <w:rPr>
                <w:rFonts w:cstheme="minorHAnsi"/>
                <w:noProof/>
              </w:rPr>
              <w:drawing>
                <wp:inline distT="0" distB="0" distL="0" distR="0">
                  <wp:extent cx="1644754" cy="1934308"/>
                  <wp:effectExtent l="152400" t="152400" r="355600" b="3708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T elevation.jpg"/>
                          <pic:cNvPicPr/>
                        </pic:nvPicPr>
                        <pic:blipFill rotWithShape="1">
                          <a:blip r:embed="rId31" cstate="print">
                            <a:extLst>
                              <a:ext uri="{28A0092B-C50C-407E-A947-70E740481C1C}">
                                <a14:useLocalDpi xmlns:a14="http://schemas.microsoft.com/office/drawing/2010/main" val="0"/>
                              </a:ext>
                            </a:extLst>
                          </a:blip>
                          <a:srcRect l="14763" t="18510" r="16136" b="7723"/>
                          <a:stretch/>
                        </pic:blipFill>
                        <pic:spPr bwMode="auto">
                          <a:xfrm>
                            <a:off x="0" y="0"/>
                            <a:ext cx="1653883" cy="194504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c>
      </w:tr>
    </w:tbl>
    <w:p w:rsidR="003C628E" w:rsidRPr="004F497D" w:rsidRDefault="003C628E" w:rsidP="002F00A7">
      <w:pPr>
        <w:ind w:right="459"/>
        <w:rPr>
          <w:rFonts w:cstheme="minorHAnsi"/>
        </w:rPr>
      </w:pPr>
    </w:p>
    <w:p w:rsidR="003C628E" w:rsidRPr="004F497D" w:rsidRDefault="003C628E" w:rsidP="002F00A7">
      <w:pPr>
        <w:pStyle w:val="Heading3"/>
        <w:ind w:right="459"/>
        <w:rPr>
          <w:rFonts w:asciiTheme="minorHAnsi" w:hAnsiTheme="minorHAnsi" w:cstheme="minorHAnsi"/>
          <w:sz w:val="22"/>
          <w:szCs w:val="22"/>
        </w:rPr>
      </w:pPr>
      <w:bookmarkStart w:id="46" w:name="_Toc536666715"/>
      <w:r w:rsidRPr="004F497D">
        <w:rPr>
          <w:rFonts w:asciiTheme="minorHAnsi" w:hAnsiTheme="minorHAnsi" w:cstheme="minorHAnsi"/>
          <w:sz w:val="22"/>
          <w:szCs w:val="22"/>
        </w:rPr>
        <w:t>TREATMENT</w:t>
      </w:r>
      <w:bookmarkEnd w:id="46"/>
    </w:p>
    <w:p w:rsidR="003C628E" w:rsidRPr="004F497D" w:rsidRDefault="003C628E" w:rsidP="002F00A7">
      <w:pPr>
        <w:ind w:right="459"/>
        <w:rPr>
          <w:rFonts w:cstheme="minorHAnsi"/>
        </w:rPr>
      </w:pPr>
      <w:r w:rsidRPr="004F497D">
        <w:rPr>
          <w:rFonts w:cstheme="minorHAnsi"/>
        </w:rPr>
        <w:t>• This is an emergency.</w:t>
      </w:r>
    </w:p>
    <w:p w:rsidR="003C628E" w:rsidRPr="004F497D" w:rsidRDefault="003C628E" w:rsidP="002F00A7">
      <w:pPr>
        <w:ind w:right="459"/>
        <w:rPr>
          <w:rFonts w:cstheme="minorHAnsi"/>
        </w:rPr>
      </w:pPr>
      <w:r w:rsidRPr="004F497D">
        <w:rPr>
          <w:rFonts w:cstheme="minorHAnsi"/>
        </w:rPr>
        <w:t>• Give Aspirin 300mg PO STAT.</w:t>
      </w:r>
    </w:p>
    <w:p w:rsidR="003C628E" w:rsidRPr="004F497D" w:rsidRDefault="003C628E" w:rsidP="002F00A7">
      <w:pPr>
        <w:ind w:right="459"/>
        <w:rPr>
          <w:rFonts w:cstheme="minorHAnsi"/>
        </w:rPr>
      </w:pPr>
      <w:r w:rsidRPr="004F497D">
        <w:rPr>
          <w:rFonts w:cstheme="minorHAnsi"/>
        </w:rPr>
        <w:t>• Refer immediately to hospital – this patient needs stronger drugs to break down the clot and may need surgery to open up the arteries.</w:t>
      </w:r>
    </w:p>
    <w:p w:rsidR="005879DA" w:rsidRDefault="005879DA"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E0730C" w:rsidRDefault="00E0730C" w:rsidP="002F00A7">
      <w:pPr>
        <w:ind w:right="459"/>
        <w:rPr>
          <w:rFonts w:cstheme="minorHAnsi"/>
        </w:rPr>
      </w:pPr>
    </w:p>
    <w:p w:rsidR="005879DA" w:rsidRPr="004F497D" w:rsidRDefault="005879DA" w:rsidP="002F00A7">
      <w:pPr>
        <w:ind w:right="459"/>
        <w:rPr>
          <w:rFonts w:cstheme="minorHAnsi"/>
        </w:rPr>
      </w:pPr>
    </w:p>
    <w:p w:rsidR="0098468B" w:rsidRPr="004F497D" w:rsidRDefault="0098468B" w:rsidP="002F00A7">
      <w:pPr>
        <w:pStyle w:val="Heading2"/>
        <w:ind w:right="459"/>
        <w:rPr>
          <w:rFonts w:asciiTheme="minorHAnsi" w:hAnsiTheme="minorHAnsi" w:cstheme="minorHAnsi"/>
          <w:sz w:val="22"/>
          <w:szCs w:val="22"/>
        </w:rPr>
      </w:pPr>
      <w:bookmarkStart w:id="47" w:name="_Toc536666716"/>
      <w:r w:rsidRPr="004F497D">
        <w:rPr>
          <w:rFonts w:asciiTheme="minorHAnsi" w:hAnsiTheme="minorHAnsi" w:cstheme="minorHAnsi"/>
          <w:sz w:val="22"/>
          <w:szCs w:val="22"/>
        </w:rPr>
        <w:lastRenderedPageBreak/>
        <w:t>ANGINA (ISCHAEMIC HEART DISEASE)</w:t>
      </w:r>
      <w:bookmarkEnd w:id="47"/>
    </w:p>
    <w:p w:rsidR="0098468B" w:rsidRPr="004F497D" w:rsidRDefault="0098468B" w:rsidP="002F00A7">
      <w:pPr>
        <w:pStyle w:val="Heading3"/>
        <w:ind w:right="459"/>
        <w:rPr>
          <w:rFonts w:asciiTheme="minorHAnsi" w:hAnsiTheme="minorHAnsi" w:cstheme="minorHAnsi"/>
          <w:sz w:val="22"/>
          <w:szCs w:val="22"/>
        </w:rPr>
      </w:pPr>
      <w:bookmarkStart w:id="48" w:name="_Toc536666717"/>
      <w:r w:rsidRPr="004F497D">
        <w:rPr>
          <w:rFonts w:asciiTheme="minorHAnsi" w:hAnsiTheme="minorHAnsi" w:cstheme="minorHAnsi"/>
          <w:sz w:val="22"/>
          <w:szCs w:val="22"/>
        </w:rPr>
        <w:t>DEFINITION</w:t>
      </w:r>
      <w:bookmarkEnd w:id="48"/>
    </w:p>
    <w:p w:rsidR="0098468B" w:rsidRPr="004F497D" w:rsidRDefault="0098468B" w:rsidP="002F00A7">
      <w:pPr>
        <w:ind w:right="459"/>
        <w:rPr>
          <w:rFonts w:cstheme="minorHAnsi"/>
        </w:rPr>
      </w:pPr>
      <w:r w:rsidRPr="004F497D">
        <w:rPr>
          <w:rFonts w:cstheme="minorHAnsi"/>
        </w:rPr>
        <w:t>Angina (also known as ischaemic heart disease) is when there is a narrowing of the arteries in the heart, often due to atheroma (fatty patches). This means that there is not enough supply of oxygen to the heart muscle which causes chest pain. Patients with angina are at higher risk of having a heart attack (see above). Angina can be stable or unstable (high risk of turning into a heart attack).</w:t>
      </w:r>
    </w:p>
    <w:p w:rsidR="0098468B" w:rsidRPr="004F497D" w:rsidRDefault="0098468B" w:rsidP="002F00A7">
      <w:pPr>
        <w:pStyle w:val="Heading3"/>
        <w:ind w:right="459"/>
        <w:rPr>
          <w:rFonts w:asciiTheme="minorHAnsi" w:hAnsiTheme="minorHAnsi" w:cstheme="minorHAnsi"/>
          <w:sz w:val="22"/>
          <w:szCs w:val="22"/>
        </w:rPr>
      </w:pPr>
      <w:bookmarkStart w:id="49" w:name="_Toc536666718"/>
      <w:r w:rsidRPr="004F497D">
        <w:rPr>
          <w:rFonts w:asciiTheme="minorHAnsi" w:hAnsiTheme="minorHAnsi" w:cstheme="minorHAnsi"/>
          <w:sz w:val="22"/>
          <w:szCs w:val="22"/>
        </w:rPr>
        <w:t>SYMPTOMS</w:t>
      </w:r>
      <w:bookmarkEnd w:id="49"/>
    </w:p>
    <w:p w:rsidR="0098468B" w:rsidRPr="004F497D" w:rsidRDefault="0098468B" w:rsidP="002F00A7">
      <w:pPr>
        <w:ind w:right="459"/>
        <w:rPr>
          <w:rFonts w:cstheme="minorHAnsi"/>
        </w:rPr>
      </w:pPr>
      <w:r w:rsidRPr="004F497D">
        <w:rPr>
          <w:rFonts w:cstheme="minorHAnsi"/>
        </w:rPr>
        <w:t>The patient will complain of chest pain. It is important to classify the angina:</w:t>
      </w:r>
    </w:p>
    <w:p w:rsidR="0098468B" w:rsidRPr="004F497D" w:rsidRDefault="0098468B" w:rsidP="002F00A7">
      <w:pPr>
        <w:ind w:right="459"/>
        <w:rPr>
          <w:rFonts w:cstheme="minorHAnsi"/>
        </w:rPr>
      </w:pPr>
      <w:r w:rsidRPr="004F497D">
        <w:rPr>
          <w:rFonts w:cstheme="minorHAnsi"/>
          <w:b/>
        </w:rPr>
        <w:t>1. Stable Angina</w:t>
      </w:r>
      <w:r w:rsidRPr="004F497D">
        <w:rPr>
          <w:rFonts w:cstheme="minorHAnsi"/>
        </w:rPr>
        <w:t>: chest pain (left or central chest) that comes on with exercise and stops when you sit down/stop exercising.</w:t>
      </w:r>
    </w:p>
    <w:p w:rsidR="0098468B" w:rsidRPr="004F497D" w:rsidRDefault="0098468B" w:rsidP="002F00A7">
      <w:pPr>
        <w:ind w:right="459"/>
        <w:rPr>
          <w:rFonts w:cstheme="minorHAnsi"/>
        </w:rPr>
      </w:pPr>
      <w:r w:rsidRPr="004F497D">
        <w:rPr>
          <w:rFonts w:cstheme="minorHAnsi"/>
          <w:b/>
        </w:rPr>
        <w:t>2. Unstable Angina</w:t>
      </w:r>
      <w:r w:rsidRPr="004F497D">
        <w:rPr>
          <w:rFonts w:cstheme="minorHAnsi"/>
        </w:rPr>
        <w:t>: chest pain (left or central chest) that happens at rest – This is at very high risk of developing into a heart attack.</w:t>
      </w:r>
    </w:p>
    <w:p w:rsidR="0098468B" w:rsidRPr="004F497D" w:rsidRDefault="0098468B" w:rsidP="002F00A7">
      <w:pPr>
        <w:pStyle w:val="Heading3"/>
        <w:ind w:right="459"/>
        <w:rPr>
          <w:rFonts w:asciiTheme="minorHAnsi" w:hAnsiTheme="minorHAnsi" w:cstheme="minorHAnsi"/>
          <w:sz w:val="22"/>
          <w:szCs w:val="22"/>
        </w:rPr>
      </w:pPr>
      <w:bookmarkStart w:id="50" w:name="_Toc536666719"/>
      <w:r w:rsidRPr="004F497D">
        <w:rPr>
          <w:rFonts w:asciiTheme="minorHAnsi" w:hAnsiTheme="minorHAnsi" w:cstheme="minorHAnsi"/>
          <w:sz w:val="22"/>
          <w:szCs w:val="22"/>
        </w:rPr>
        <w:t>DIAGNOSIS</w:t>
      </w:r>
      <w:bookmarkEnd w:id="50"/>
    </w:p>
    <w:tbl>
      <w:tblPr>
        <w:tblW w:w="0" w:type="auto"/>
        <w:tblLook w:val="04A0" w:firstRow="1" w:lastRow="0" w:firstColumn="1" w:lastColumn="0" w:noHBand="0" w:noVBand="1"/>
      </w:tblPr>
      <w:tblGrid>
        <w:gridCol w:w="5495"/>
        <w:gridCol w:w="3165"/>
      </w:tblGrid>
      <w:tr w:rsidR="0098468B" w:rsidRPr="004F497D" w:rsidTr="0098468B">
        <w:tc>
          <w:tcPr>
            <w:tcW w:w="6383" w:type="dxa"/>
          </w:tcPr>
          <w:p w:rsidR="0098468B" w:rsidRPr="004F497D" w:rsidRDefault="0098468B" w:rsidP="002F00A7">
            <w:pPr>
              <w:ind w:right="459"/>
              <w:rPr>
                <w:rFonts w:cstheme="minorHAnsi"/>
              </w:rPr>
            </w:pPr>
          </w:p>
          <w:p w:rsidR="0098468B" w:rsidRPr="004F497D" w:rsidRDefault="0098468B" w:rsidP="002F00A7">
            <w:pPr>
              <w:pStyle w:val="ListParagraph"/>
              <w:numPr>
                <w:ilvl w:val="0"/>
                <w:numId w:val="5"/>
              </w:numPr>
              <w:ind w:right="459"/>
              <w:rPr>
                <w:rFonts w:cstheme="minorHAnsi"/>
              </w:rPr>
            </w:pPr>
            <w:r w:rsidRPr="004F497D">
              <w:rPr>
                <w:rFonts w:cstheme="minorHAnsi"/>
              </w:rPr>
              <w:t>Clinical history</w:t>
            </w:r>
          </w:p>
          <w:p w:rsidR="0098468B" w:rsidRPr="004F497D" w:rsidRDefault="0098468B" w:rsidP="002F00A7">
            <w:pPr>
              <w:ind w:right="459"/>
              <w:rPr>
                <w:rFonts w:cstheme="minorHAnsi"/>
              </w:rPr>
            </w:pPr>
          </w:p>
          <w:p w:rsidR="0098468B" w:rsidRPr="004F497D" w:rsidRDefault="0098468B" w:rsidP="002F00A7">
            <w:pPr>
              <w:pStyle w:val="ListParagraph"/>
              <w:numPr>
                <w:ilvl w:val="0"/>
                <w:numId w:val="5"/>
              </w:numPr>
              <w:ind w:right="459"/>
              <w:rPr>
                <w:rFonts w:cstheme="minorHAnsi"/>
              </w:rPr>
            </w:pPr>
            <w:r w:rsidRPr="004F497D">
              <w:rPr>
                <w:rFonts w:cstheme="minorHAnsi"/>
              </w:rPr>
              <w:t>ECG may show ST depression.</w:t>
            </w:r>
          </w:p>
          <w:p w:rsidR="0098468B" w:rsidRPr="004F497D" w:rsidRDefault="0098468B" w:rsidP="002F00A7">
            <w:pPr>
              <w:ind w:right="459"/>
              <w:rPr>
                <w:rFonts w:cstheme="minorHAnsi"/>
              </w:rPr>
            </w:pPr>
          </w:p>
          <w:p w:rsidR="0098468B" w:rsidRPr="004F497D" w:rsidRDefault="0098468B" w:rsidP="002F00A7">
            <w:pPr>
              <w:pStyle w:val="ListParagraph"/>
              <w:numPr>
                <w:ilvl w:val="0"/>
                <w:numId w:val="5"/>
              </w:numPr>
              <w:ind w:right="459"/>
              <w:rPr>
                <w:rFonts w:cstheme="minorHAnsi"/>
              </w:rPr>
            </w:pPr>
            <w:r w:rsidRPr="004F497D">
              <w:rPr>
                <w:rFonts w:cstheme="minorHAnsi"/>
              </w:rPr>
              <w:t>Check Hct – anaemia can cause chest pain.</w:t>
            </w:r>
          </w:p>
          <w:p w:rsidR="0098468B" w:rsidRPr="004F497D" w:rsidRDefault="0098468B" w:rsidP="002F00A7">
            <w:pPr>
              <w:ind w:right="459"/>
              <w:rPr>
                <w:rFonts w:cstheme="minorHAnsi"/>
              </w:rPr>
            </w:pPr>
          </w:p>
        </w:tc>
        <w:tc>
          <w:tcPr>
            <w:tcW w:w="2706" w:type="dxa"/>
          </w:tcPr>
          <w:p w:rsidR="0098468B" w:rsidRPr="004F497D" w:rsidRDefault="0098468B" w:rsidP="002F00A7">
            <w:pPr>
              <w:ind w:right="459"/>
              <w:jc w:val="right"/>
              <w:rPr>
                <w:rFonts w:cstheme="minorHAnsi"/>
              </w:rPr>
            </w:pPr>
            <w:r w:rsidRPr="004F497D">
              <w:rPr>
                <w:rFonts w:cstheme="minorHAnsi"/>
                <w:noProof/>
              </w:rPr>
              <w:drawing>
                <wp:inline distT="0" distB="0" distL="0" distR="0">
                  <wp:extent cx="1581590" cy="167798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t depression.jpg"/>
                          <pic:cNvPicPr/>
                        </pic:nvPicPr>
                        <pic:blipFill rotWithShape="1">
                          <a:blip r:embed="rId32" cstate="print">
                            <a:extLst>
                              <a:ext uri="{28A0092B-C50C-407E-A947-70E740481C1C}">
                                <a14:useLocalDpi xmlns:a14="http://schemas.microsoft.com/office/drawing/2010/main" val="0"/>
                              </a:ext>
                            </a:extLst>
                          </a:blip>
                          <a:srcRect l="16437" t="22747" r="16290" b="17317"/>
                          <a:stretch/>
                        </pic:blipFill>
                        <pic:spPr bwMode="auto">
                          <a:xfrm>
                            <a:off x="0" y="0"/>
                            <a:ext cx="1596519" cy="1693821"/>
                          </a:xfrm>
                          <a:prstGeom prst="rect">
                            <a:avLst/>
                          </a:prstGeom>
                          <a:ln>
                            <a:noFill/>
                          </a:ln>
                          <a:extLst>
                            <a:ext uri="{53640926-AAD7-44D8-BBD7-CCE9431645EC}">
                              <a14:shadowObscured xmlns:a14="http://schemas.microsoft.com/office/drawing/2010/main"/>
                            </a:ext>
                          </a:extLst>
                        </pic:spPr>
                      </pic:pic>
                    </a:graphicData>
                  </a:graphic>
                </wp:inline>
              </w:drawing>
            </w:r>
          </w:p>
        </w:tc>
      </w:tr>
    </w:tbl>
    <w:p w:rsidR="0098468B" w:rsidRPr="004F497D" w:rsidRDefault="0098468B" w:rsidP="002F00A7">
      <w:pPr>
        <w:pStyle w:val="Heading3"/>
        <w:ind w:right="459"/>
        <w:rPr>
          <w:rFonts w:asciiTheme="minorHAnsi" w:hAnsiTheme="minorHAnsi" w:cstheme="minorHAnsi"/>
          <w:sz w:val="22"/>
          <w:szCs w:val="22"/>
        </w:rPr>
      </w:pPr>
      <w:bookmarkStart w:id="51" w:name="_Toc536666720"/>
      <w:r w:rsidRPr="004F497D">
        <w:rPr>
          <w:rFonts w:asciiTheme="minorHAnsi" w:hAnsiTheme="minorHAnsi" w:cstheme="minorHAnsi"/>
          <w:sz w:val="22"/>
          <w:szCs w:val="22"/>
        </w:rPr>
        <w:t>TREATMENT</w:t>
      </w:r>
      <w:bookmarkEnd w:id="51"/>
    </w:p>
    <w:p w:rsidR="0098468B" w:rsidRPr="004F497D" w:rsidRDefault="0098468B" w:rsidP="002F00A7">
      <w:pPr>
        <w:pStyle w:val="Heading4"/>
        <w:ind w:right="459"/>
        <w:rPr>
          <w:rFonts w:asciiTheme="minorHAnsi" w:hAnsiTheme="minorHAnsi" w:cstheme="minorHAnsi"/>
        </w:rPr>
      </w:pPr>
      <w:r w:rsidRPr="004F497D">
        <w:rPr>
          <w:rFonts w:asciiTheme="minorHAnsi" w:hAnsiTheme="minorHAnsi" w:cstheme="minorHAnsi"/>
        </w:rPr>
        <w:t>Lifestyle:</w:t>
      </w:r>
    </w:p>
    <w:p w:rsidR="0098468B" w:rsidRPr="004F497D" w:rsidRDefault="0098468B" w:rsidP="002F00A7">
      <w:pPr>
        <w:ind w:right="459"/>
        <w:rPr>
          <w:rFonts w:cstheme="minorHAnsi"/>
        </w:rPr>
      </w:pPr>
      <w:r w:rsidRPr="004F497D">
        <w:rPr>
          <w:rFonts w:cstheme="minorHAnsi"/>
        </w:rPr>
        <w:t>Advise patients to:</w:t>
      </w:r>
    </w:p>
    <w:p w:rsidR="0098468B" w:rsidRPr="004F497D" w:rsidRDefault="0098468B" w:rsidP="002F00A7">
      <w:pPr>
        <w:ind w:right="459"/>
        <w:rPr>
          <w:rFonts w:cstheme="minorHAnsi"/>
        </w:rPr>
      </w:pPr>
      <w:r w:rsidRPr="004F497D">
        <w:rPr>
          <w:rFonts w:cstheme="minorHAnsi"/>
        </w:rPr>
        <w:t>•</w:t>
      </w:r>
      <w:r w:rsidRPr="004F497D">
        <w:rPr>
          <w:rFonts w:cstheme="minorHAnsi"/>
        </w:rPr>
        <w:tab/>
        <w:t xml:space="preserve"> Reduce the amount of salt in diet.</w:t>
      </w:r>
    </w:p>
    <w:p w:rsidR="0098468B" w:rsidRPr="004F497D" w:rsidRDefault="0098468B" w:rsidP="002F00A7">
      <w:pPr>
        <w:ind w:right="459"/>
        <w:rPr>
          <w:rFonts w:cstheme="minorHAnsi"/>
        </w:rPr>
      </w:pPr>
      <w:r w:rsidRPr="004F497D">
        <w:rPr>
          <w:rFonts w:cstheme="minorHAnsi"/>
        </w:rPr>
        <w:t>•</w:t>
      </w:r>
      <w:r w:rsidRPr="004F497D">
        <w:rPr>
          <w:rFonts w:cstheme="minorHAnsi"/>
        </w:rPr>
        <w:tab/>
        <w:t xml:space="preserve"> Avoid fatty foods / Eat more vegetables and fruit.</w:t>
      </w:r>
    </w:p>
    <w:p w:rsidR="0098468B" w:rsidRPr="004F497D" w:rsidRDefault="0098468B" w:rsidP="002F00A7">
      <w:pPr>
        <w:ind w:right="459"/>
        <w:rPr>
          <w:rFonts w:cstheme="minorHAnsi"/>
        </w:rPr>
      </w:pPr>
      <w:r w:rsidRPr="004F497D">
        <w:rPr>
          <w:rFonts w:cstheme="minorHAnsi"/>
        </w:rPr>
        <w:t>•</w:t>
      </w:r>
      <w:r w:rsidRPr="004F497D">
        <w:rPr>
          <w:rFonts w:cstheme="minorHAnsi"/>
        </w:rPr>
        <w:tab/>
        <w:t xml:space="preserve"> Lose weight if overweight or obese.</w:t>
      </w:r>
    </w:p>
    <w:p w:rsidR="0098468B" w:rsidRPr="004F497D" w:rsidRDefault="0098468B" w:rsidP="002F00A7">
      <w:pPr>
        <w:ind w:right="459"/>
        <w:rPr>
          <w:rFonts w:cstheme="minorHAnsi"/>
        </w:rPr>
      </w:pPr>
      <w:r w:rsidRPr="004F497D">
        <w:rPr>
          <w:rFonts w:cstheme="minorHAnsi"/>
        </w:rPr>
        <w:t>•</w:t>
      </w:r>
      <w:r w:rsidRPr="004F497D">
        <w:rPr>
          <w:rFonts w:cstheme="minorHAnsi"/>
        </w:rPr>
        <w:tab/>
        <w:t xml:space="preserve"> Alcohol: Advise the patient to stop or if unable to stop at least to reduce.</w:t>
      </w:r>
    </w:p>
    <w:p w:rsidR="0098468B" w:rsidRPr="004F497D" w:rsidRDefault="0098468B" w:rsidP="002F00A7">
      <w:pPr>
        <w:ind w:right="459"/>
        <w:rPr>
          <w:rFonts w:cstheme="minorHAnsi"/>
        </w:rPr>
      </w:pPr>
      <w:r w:rsidRPr="004F497D">
        <w:rPr>
          <w:rFonts w:cstheme="minorHAnsi"/>
        </w:rPr>
        <w:t>•</w:t>
      </w:r>
      <w:r w:rsidRPr="004F497D">
        <w:rPr>
          <w:rFonts w:cstheme="minorHAnsi"/>
        </w:rPr>
        <w:tab/>
        <w:t xml:space="preserve"> Smoking: Advise the patient to stop or if unable to stop at least to reduce.</w:t>
      </w:r>
    </w:p>
    <w:p w:rsidR="0098468B" w:rsidRPr="004F497D" w:rsidRDefault="0098468B" w:rsidP="002F00A7">
      <w:pPr>
        <w:ind w:right="459"/>
        <w:rPr>
          <w:rFonts w:cstheme="minorHAnsi"/>
        </w:rPr>
      </w:pPr>
      <w:r w:rsidRPr="004F497D">
        <w:rPr>
          <w:rFonts w:cstheme="minorHAnsi"/>
        </w:rPr>
        <w:t>•</w:t>
      </w:r>
      <w:r w:rsidRPr="004F497D">
        <w:rPr>
          <w:rFonts w:cstheme="minorHAnsi"/>
        </w:rPr>
        <w:tab/>
        <w:t xml:space="preserve"> Exercise at least 30 minutes most days of the week.</w:t>
      </w:r>
    </w:p>
    <w:p w:rsidR="0098468B" w:rsidRPr="004F497D" w:rsidRDefault="0098468B" w:rsidP="002F00A7">
      <w:pPr>
        <w:pStyle w:val="Heading4"/>
        <w:ind w:right="459"/>
        <w:rPr>
          <w:rFonts w:asciiTheme="minorHAnsi" w:hAnsiTheme="minorHAnsi" w:cstheme="minorHAnsi"/>
        </w:rPr>
      </w:pPr>
      <w:r w:rsidRPr="004F497D">
        <w:rPr>
          <w:rFonts w:asciiTheme="minorHAnsi" w:hAnsiTheme="minorHAnsi" w:cstheme="minorHAnsi"/>
        </w:rPr>
        <w:t>Medications:</w:t>
      </w:r>
    </w:p>
    <w:p w:rsidR="0098468B" w:rsidRPr="004F497D" w:rsidRDefault="0098468B" w:rsidP="002F00A7">
      <w:pPr>
        <w:ind w:right="459"/>
        <w:rPr>
          <w:rFonts w:cstheme="minorHAnsi"/>
        </w:rPr>
      </w:pPr>
      <w:r w:rsidRPr="004F497D">
        <w:rPr>
          <w:rFonts w:cstheme="minorHAnsi"/>
        </w:rPr>
        <w:t>Discuss with the doctor about what treatment is appropriate for each case.</w:t>
      </w:r>
    </w:p>
    <w:p w:rsidR="0098468B" w:rsidRPr="004F497D" w:rsidRDefault="0098468B" w:rsidP="002F00A7">
      <w:pPr>
        <w:ind w:right="459"/>
        <w:rPr>
          <w:rFonts w:cstheme="minorHAnsi"/>
        </w:rPr>
      </w:pPr>
      <w:r w:rsidRPr="004F497D">
        <w:rPr>
          <w:rFonts w:cstheme="minorHAnsi"/>
        </w:rPr>
        <w:t>If unstable angina discuss with doctor about referral to hospital as there is a very high risk of developing into a heart attack.</w:t>
      </w:r>
    </w:p>
    <w:p w:rsidR="0098468B" w:rsidRPr="004F497D" w:rsidRDefault="0098468B" w:rsidP="002F00A7">
      <w:pPr>
        <w:ind w:right="459"/>
        <w:rPr>
          <w:rFonts w:cstheme="minorHAnsi"/>
        </w:rPr>
      </w:pPr>
      <w:r w:rsidRPr="004F497D">
        <w:rPr>
          <w:rFonts w:cstheme="minorHAnsi"/>
        </w:rPr>
        <w:t>Treatments to be considered are:</w:t>
      </w:r>
    </w:p>
    <w:p w:rsidR="0098468B" w:rsidRPr="004F497D" w:rsidRDefault="0098468B" w:rsidP="002F00A7">
      <w:pPr>
        <w:ind w:right="459"/>
        <w:rPr>
          <w:rFonts w:cstheme="minorHAnsi"/>
        </w:rPr>
      </w:pPr>
      <w:r w:rsidRPr="004F497D">
        <w:rPr>
          <w:rFonts w:cstheme="minorHAnsi"/>
        </w:rPr>
        <w:lastRenderedPageBreak/>
        <w:t>•</w:t>
      </w:r>
      <w:r w:rsidRPr="004F497D">
        <w:rPr>
          <w:rFonts w:cstheme="minorHAnsi"/>
        </w:rPr>
        <w:tab/>
        <w:t xml:space="preserve"> Aspirin (with omeprazole for protection of stomach): reduces stickiness of platelets so they don’t get stuck to the inside of the blood vessels and to each other and block blood flow to the heart.</w:t>
      </w:r>
    </w:p>
    <w:p w:rsidR="0098468B" w:rsidRPr="004F497D" w:rsidRDefault="0098468B" w:rsidP="002F00A7">
      <w:pPr>
        <w:ind w:right="459"/>
        <w:rPr>
          <w:rFonts w:cstheme="minorHAnsi"/>
        </w:rPr>
      </w:pPr>
      <w:r w:rsidRPr="004F497D">
        <w:rPr>
          <w:rFonts w:cstheme="minorHAnsi"/>
        </w:rPr>
        <w:t>•</w:t>
      </w:r>
      <w:r w:rsidRPr="004F497D">
        <w:rPr>
          <w:rFonts w:cstheme="minorHAnsi"/>
        </w:rPr>
        <w:tab/>
        <w:t xml:space="preserve"> Beta-blocker e.g. Propranolol: increase the force and rate of the heart pumping.</w:t>
      </w:r>
    </w:p>
    <w:p w:rsidR="0098468B" w:rsidRPr="004F497D" w:rsidRDefault="0098468B" w:rsidP="002F00A7">
      <w:pPr>
        <w:ind w:right="459"/>
        <w:rPr>
          <w:rFonts w:cstheme="minorHAnsi"/>
        </w:rPr>
      </w:pPr>
      <w:r w:rsidRPr="004F497D">
        <w:rPr>
          <w:rFonts w:cstheme="minorHAnsi"/>
        </w:rPr>
        <w:t>•</w:t>
      </w:r>
      <w:r w:rsidRPr="004F497D">
        <w:rPr>
          <w:rFonts w:cstheme="minorHAnsi"/>
        </w:rPr>
        <w:tab/>
        <w:t xml:space="preserve"> ACE-Inhibitor e.g. Enalapril: prevent a build-up of fluid.</w:t>
      </w:r>
    </w:p>
    <w:p w:rsidR="005879DA" w:rsidRPr="004F497D" w:rsidRDefault="0098468B" w:rsidP="002F00A7">
      <w:pPr>
        <w:ind w:right="459"/>
        <w:rPr>
          <w:rFonts w:cstheme="minorHAnsi"/>
        </w:rPr>
      </w:pPr>
      <w:r w:rsidRPr="004F497D">
        <w:rPr>
          <w:rFonts w:cstheme="minorHAnsi"/>
        </w:rPr>
        <w:t>•</w:t>
      </w:r>
      <w:r w:rsidRPr="004F497D">
        <w:rPr>
          <w:rFonts w:cstheme="minorHAnsi"/>
        </w:rPr>
        <w:tab/>
        <w:t xml:space="preserve"> Nitrates e.g. Isosorbide Mononitrate: relaxes blood vessels to allow good blood flow to heart muscle</w:t>
      </w:r>
    </w:p>
    <w:p w:rsidR="005879DA" w:rsidRPr="004F497D" w:rsidRDefault="005879DA" w:rsidP="002F00A7">
      <w:pPr>
        <w:ind w:right="459"/>
        <w:rPr>
          <w:rFonts w:cstheme="minorHAnsi"/>
        </w:rPr>
      </w:pPr>
    </w:p>
    <w:p w:rsidR="0097442C" w:rsidRPr="004F497D" w:rsidRDefault="0097442C" w:rsidP="002F00A7">
      <w:pPr>
        <w:pStyle w:val="Heading2"/>
        <w:ind w:right="459"/>
        <w:rPr>
          <w:rFonts w:asciiTheme="minorHAnsi" w:hAnsiTheme="minorHAnsi" w:cstheme="minorHAnsi"/>
          <w:sz w:val="22"/>
          <w:szCs w:val="22"/>
        </w:rPr>
      </w:pPr>
      <w:bookmarkStart w:id="52" w:name="_Toc536666721"/>
      <w:r w:rsidRPr="004F497D">
        <w:rPr>
          <w:rFonts w:asciiTheme="minorHAnsi" w:hAnsiTheme="minorHAnsi" w:cstheme="minorHAnsi"/>
          <w:sz w:val="22"/>
          <w:szCs w:val="22"/>
        </w:rPr>
        <w:t>HEART FAILURE</w:t>
      </w:r>
      <w:bookmarkEnd w:id="52"/>
    </w:p>
    <w:p w:rsidR="0097442C" w:rsidRPr="004F497D" w:rsidRDefault="0097442C" w:rsidP="002F00A7">
      <w:pPr>
        <w:pStyle w:val="Heading3"/>
        <w:ind w:right="459"/>
        <w:rPr>
          <w:rFonts w:asciiTheme="minorHAnsi" w:hAnsiTheme="minorHAnsi" w:cstheme="minorHAnsi"/>
          <w:sz w:val="22"/>
          <w:szCs w:val="22"/>
        </w:rPr>
      </w:pPr>
      <w:bookmarkStart w:id="53" w:name="_Toc536666722"/>
      <w:r w:rsidRPr="004F497D">
        <w:rPr>
          <w:rFonts w:asciiTheme="minorHAnsi" w:hAnsiTheme="minorHAnsi" w:cstheme="minorHAnsi"/>
          <w:sz w:val="22"/>
          <w:szCs w:val="22"/>
        </w:rPr>
        <w:t>DEFINITION</w:t>
      </w:r>
      <w:bookmarkEnd w:id="53"/>
    </w:p>
    <w:p w:rsidR="0097442C" w:rsidRPr="004F497D" w:rsidRDefault="0097442C" w:rsidP="002F00A7">
      <w:pPr>
        <w:ind w:right="459"/>
        <w:rPr>
          <w:rFonts w:cstheme="minorHAnsi"/>
        </w:rPr>
      </w:pPr>
      <w:r w:rsidRPr="004F497D">
        <w:rPr>
          <w:rFonts w:cstheme="minorHAnsi"/>
        </w:rPr>
        <w:t>Heart failure occurs when the heart fails to pump enough blood and provide enough oxygen or energy to the organs. In cases where there is doubt about the diagnosis, response to a therapeutic trial will make the diagnosis clear. Heart failure can be chronic and come on slowly or can be acute and present as an emergency. The two sides of the heart can be affected together or separately (left sided or right sided heart failure). Both have different symptoms.</w:t>
      </w:r>
    </w:p>
    <w:p w:rsidR="0097442C" w:rsidRPr="004F497D" w:rsidRDefault="0097442C" w:rsidP="002F00A7">
      <w:pPr>
        <w:pStyle w:val="Heading3"/>
        <w:ind w:right="459"/>
        <w:rPr>
          <w:rFonts w:asciiTheme="minorHAnsi" w:hAnsiTheme="minorHAnsi" w:cstheme="minorHAnsi"/>
          <w:sz w:val="22"/>
          <w:szCs w:val="22"/>
        </w:rPr>
      </w:pPr>
      <w:bookmarkStart w:id="54" w:name="_Toc536666723"/>
      <w:r w:rsidRPr="004F497D">
        <w:rPr>
          <w:rFonts w:asciiTheme="minorHAnsi" w:hAnsiTheme="minorHAnsi" w:cstheme="minorHAnsi"/>
          <w:sz w:val="22"/>
          <w:szCs w:val="22"/>
        </w:rPr>
        <w:t>SIGNS AND SYMPTOMS</w:t>
      </w:r>
      <w:bookmarkEnd w:id="54"/>
    </w:p>
    <w:tbl>
      <w:tblPr>
        <w:tblW w:w="0" w:type="auto"/>
        <w:tblLook w:val="04A0" w:firstRow="1" w:lastRow="0" w:firstColumn="1" w:lastColumn="0" w:noHBand="0" w:noVBand="1"/>
      </w:tblPr>
      <w:tblGrid>
        <w:gridCol w:w="4425"/>
        <w:gridCol w:w="4235"/>
      </w:tblGrid>
      <w:tr w:rsidR="0097442C" w:rsidRPr="004F497D" w:rsidTr="00E75B39">
        <w:tc>
          <w:tcPr>
            <w:tcW w:w="9089" w:type="dxa"/>
            <w:gridSpan w:val="2"/>
          </w:tcPr>
          <w:p w:rsidR="0097442C" w:rsidRPr="004F497D" w:rsidRDefault="0097442C" w:rsidP="002F00A7">
            <w:pPr>
              <w:ind w:right="459"/>
              <w:rPr>
                <w:rFonts w:cstheme="minorHAnsi"/>
              </w:rPr>
            </w:pPr>
            <w:r w:rsidRPr="004F497D">
              <w:rPr>
                <w:rFonts w:cstheme="minorHAnsi"/>
                <w:b/>
              </w:rPr>
              <w:t>Chronic Heart Failure</w:t>
            </w:r>
          </w:p>
        </w:tc>
      </w:tr>
      <w:tr w:rsidR="0097442C" w:rsidRPr="004F497D" w:rsidTr="0097442C">
        <w:tc>
          <w:tcPr>
            <w:tcW w:w="4675" w:type="dxa"/>
          </w:tcPr>
          <w:p w:rsidR="0097442C" w:rsidRPr="004F497D" w:rsidRDefault="0097442C" w:rsidP="002F00A7">
            <w:pPr>
              <w:ind w:right="459"/>
              <w:jc w:val="center"/>
              <w:rPr>
                <w:rFonts w:cstheme="minorHAnsi"/>
                <w:b/>
              </w:rPr>
            </w:pPr>
            <w:r w:rsidRPr="004F497D">
              <w:rPr>
                <w:rFonts w:cstheme="minorHAnsi"/>
                <w:b/>
              </w:rPr>
              <w:t>Left sided heart failure</w:t>
            </w:r>
          </w:p>
        </w:tc>
        <w:tc>
          <w:tcPr>
            <w:tcW w:w="4414" w:type="dxa"/>
          </w:tcPr>
          <w:p w:rsidR="0097442C" w:rsidRPr="004F497D" w:rsidRDefault="0097442C" w:rsidP="002F00A7">
            <w:pPr>
              <w:ind w:right="459"/>
              <w:jc w:val="center"/>
              <w:rPr>
                <w:rFonts w:cstheme="minorHAnsi"/>
                <w:b/>
              </w:rPr>
            </w:pPr>
            <w:r w:rsidRPr="004F497D">
              <w:rPr>
                <w:rFonts w:cstheme="minorHAnsi"/>
                <w:b/>
              </w:rPr>
              <w:t>Right sided heart failure</w:t>
            </w:r>
          </w:p>
        </w:tc>
      </w:tr>
      <w:tr w:rsidR="0097442C" w:rsidRPr="004F497D" w:rsidTr="0097442C">
        <w:tc>
          <w:tcPr>
            <w:tcW w:w="4675" w:type="dxa"/>
          </w:tcPr>
          <w:p w:rsidR="0097442C" w:rsidRPr="004F497D" w:rsidRDefault="0097442C" w:rsidP="002F00A7">
            <w:pPr>
              <w:pStyle w:val="ListParagraph"/>
              <w:numPr>
                <w:ilvl w:val="0"/>
                <w:numId w:val="12"/>
              </w:numPr>
              <w:ind w:right="459"/>
              <w:rPr>
                <w:rFonts w:cstheme="minorHAnsi"/>
              </w:rPr>
            </w:pPr>
            <w:r w:rsidRPr="004F497D">
              <w:rPr>
                <w:rFonts w:cstheme="minorHAnsi"/>
              </w:rPr>
              <w:t>Breathing difficulties when exercising, which get progressively worse, until difficulties are experienced even when at rest.</w:t>
            </w:r>
          </w:p>
          <w:p w:rsidR="0097442C" w:rsidRPr="004F497D" w:rsidRDefault="0097442C" w:rsidP="002F00A7">
            <w:pPr>
              <w:pStyle w:val="ListParagraph"/>
              <w:numPr>
                <w:ilvl w:val="0"/>
                <w:numId w:val="12"/>
              </w:numPr>
              <w:ind w:right="459"/>
              <w:rPr>
                <w:rFonts w:cstheme="minorHAnsi"/>
              </w:rPr>
            </w:pPr>
            <w:r w:rsidRPr="004F497D">
              <w:rPr>
                <w:rFonts w:cstheme="minorHAnsi"/>
              </w:rPr>
              <w:t>Difficult breathing when lying on the back. The patient uses more pillows to sleep (orthopnoea).</w:t>
            </w:r>
          </w:p>
          <w:p w:rsidR="0097442C" w:rsidRPr="004F497D" w:rsidRDefault="0097442C" w:rsidP="002F00A7">
            <w:pPr>
              <w:pStyle w:val="ListParagraph"/>
              <w:numPr>
                <w:ilvl w:val="0"/>
                <w:numId w:val="12"/>
              </w:numPr>
              <w:ind w:right="459"/>
              <w:rPr>
                <w:rFonts w:cstheme="minorHAnsi"/>
              </w:rPr>
            </w:pPr>
            <w:r w:rsidRPr="004F497D">
              <w:rPr>
                <w:rFonts w:cstheme="minorHAnsi"/>
              </w:rPr>
              <w:t>Dry cough mainly at night +/- pink frothy sputum.</w:t>
            </w:r>
          </w:p>
          <w:p w:rsidR="0097442C" w:rsidRPr="004F497D" w:rsidRDefault="0097442C" w:rsidP="002F00A7">
            <w:pPr>
              <w:pStyle w:val="ListParagraph"/>
              <w:numPr>
                <w:ilvl w:val="0"/>
                <w:numId w:val="12"/>
              </w:numPr>
              <w:ind w:right="459"/>
              <w:rPr>
                <w:rFonts w:cstheme="minorHAnsi"/>
              </w:rPr>
            </w:pPr>
            <w:r w:rsidRPr="004F497D">
              <w:rPr>
                <w:rFonts w:cstheme="minorHAnsi"/>
              </w:rPr>
              <w:t>Crackles (</w:t>
            </w:r>
            <w:r w:rsidR="006C33E2" w:rsidRPr="004F497D">
              <w:rPr>
                <w:rFonts w:cstheme="minorHAnsi"/>
              </w:rPr>
              <w:t>crepitation</w:t>
            </w:r>
            <w:r w:rsidRPr="004F497D">
              <w:rPr>
                <w:rFonts w:cstheme="minorHAnsi"/>
              </w:rPr>
              <w:t xml:space="preserve"> at lung bases).</w:t>
            </w:r>
          </w:p>
        </w:tc>
        <w:tc>
          <w:tcPr>
            <w:tcW w:w="4414" w:type="dxa"/>
          </w:tcPr>
          <w:p w:rsidR="0097442C" w:rsidRPr="004F497D" w:rsidRDefault="0097442C" w:rsidP="002F00A7">
            <w:pPr>
              <w:pStyle w:val="ListParagraph"/>
              <w:numPr>
                <w:ilvl w:val="0"/>
                <w:numId w:val="2"/>
              </w:numPr>
              <w:ind w:right="459"/>
              <w:rPr>
                <w:rFonts w:cstheme="minorHAnsi"/>
              </w:rPr>
            </w:pPr>
            <w:r w:rsidRPr="004F497D">
              <w:rPr>
                <w:rFonts w:cstheme="minorHAnsi"/>
              </w:rPr>
              <w:t>Abdominal pain, anorexia, nausea, bloating.</w:t>
            </w:r>
          </w:p>
          <w:p w:rsidR="0097442C" w:rsidRPr="004F497D" w:rsidRDefault="0097442C" w:rsidP="002F00A7">
            <w:pPr>
              <w:pStyle w:val="ListParagraph"/>
              <w:numPr>
                <w:ilvl w:val="0"/>
                <w:numId w:val="2"/>
              </w:numPr>
              <w:ind w:right="459"/>
              <w:rPr>
                <w:rFonts w:cstheme="minorHAnsi"/>
              </w:rPr>
            </w:pPr>
            <w:r w:rsidRPr="004F497D">
              <w:rPr>
                <w:rFonts w:cstheme="minorHAnsi"/>
              </w:rPr>
              <w:t>Jugular vein distension.</w:t>
            </w:r>
          </w:p>
          <w:p w:rsidR="0097442C" w:rsidRPr="004F497D" w:rsidRDefault="0097442C" w:rsidP="002F00A7">
            <w:pPr>
              <w:pStyle w:val="ListParagraph"/>
              <w:numPr>
                <w:ilvl w:val="0"/>
                <w:numId w:val="2"/>
              </w:numPr>
              <w:ind w:right="459"/>
              <w:rPr>
                <w:rFonts w:cstheme="minorHAnsi"/>
              </w:rPr>
            </w:pPr>
            <w:r w:rsidRPr="004F497D">
              <w:rPr>
                <w:rFonts w:cstheme="minorHAnsi"/>
              </w:rPr>
              <w:t>Hepatomegaly (enlarged liver) sometimes painful.</w:t>
            </w:r>
          </w:p>
          <w:p w:rsidR="0097442C" w:rsidRPr="004F497D" w:rsidRDefault="0097442C" w:rsidP="002F00A7">
            <w:pPr>
              <w:pStyle w:val="ListParagraph"/>
              <w:numPr>
                <w:ilvl w:val="0"/>
                <w:numId w:val="2"/>
              </w:numPr>
              <w:ind w:right="459"/>
              <w:rPr>
                <w:rFonts w:cstheme="minorHAnsi"/>
              </w:rPr>
            </w:pPr>
            <w:r w:rsidRPr="004F497D">
              <w:rPr>
                <w:rFonts w:cstheme="minorHAnsi"/>
              </w:rPr>
              <w:t>Lower leg oedema, or lower back oedema if lying flat.</w:t>
            </w:r>
          </w:p>
          <w:p w:rsidR="0097442C" w:rsidRPr="004F497D" w:rsidRDefault="0097442C" w:rsidP="002F00A7">
            <w:pPr>
              <w:ind w:right="459"/>
              <w:rPr>
                <w:rFonts w:cstheme="minorHAnsi"/>
              </w:rPr>
            </w:pPr>
          </w:p>
        </w:tc>
      </w:tr>
      <w:tr w:rsidR="0097442C" w:rsidRPr="004F497D" w:rsidTr="00E75B39">
        <w:tc>
          <w:tcPr>
            <w:tcW w:w="9089" w:type="dxa"/>
            <w:gridSpan w:val="2"/>
          </w:tcPr>
          <w:p w:rsidR="0097442C" w:rsidRPr="004F497D" w:rsidRDefault="0097442C" w:rsidP="002F00A7">
            <w:pPr>
              <w:ind w:right="459"/>
              <w:rPr>
                <w:rFonts w:cstheme="minorHAnsi"/>
              </w:rPr>
            </w:pPr>
            <w:r w:rsidRPr="004F497D">
              <w:rPr>
                <w:rFonts w:cstheme="minorHAnsi"/>
                <w:b/>
              </w:rPr>
              <w:t>Acute heart failure:</w:t>
            </w:r>
          </w:p>
        </w:tc>
      </w:tr>
      <w:tr w:rsidR="0097442C" w:rsidRPr="004F497D" w:rsidTr="0097442C">
        <w:tc>
          <w:tcPr>
            <w:tcW w:w="4675" w:type="dxa"/>
          </w:tcPr>
          <w:p w:rsidR="0097442C" w:rsidRPr="004F497D" w:rsidRDefault="0097442C" w:rsidP="002F00A7">
            <w:pPr>
              <w:ind w:right="459"/>
              <w:rPr>
                <w:rFonts w:cstheme="minorHAnsi"/>
              </w:rPr>
            </w:pPr>
            <w:r w:rsidRPr="004F497D">
              <w:rPr>
                <w:rFonts w:cstheme="minorHAnsi"/>
              </w:rPr>
              <w:t xml:space="preserve"> (may not have all symptoms)</w:t>
            </w:r>
          </w:p>
          <w:p w:rsidR="0097442C" w:rsidRPr="004F497D" w:rsidRDefault="0097442C" w:rsidP="002F00A7">
            <w:pPr>
              <w:pStyle w:val="ListParagraph"/>
              <w:numPr>
                <w:ilvl w:val="0"/>
                <w:numId w:val="13"/>
              </w:numPr>
              <w:ind w:right="459"/>
              <w:rPr>
                <w:rFonts w:cstheme="minorHAnsi"/>
              </w:rPr>
            </w:pPr>
            <w:r w:rsidRPr="004F497D">
              <w:rPr>
                <w:rFonts w:cstheme="minorHAnsi"/>
              </w:rPr>
              <w:t>Sudden worsening of breathing</w:t>
            </w:r>
          </w:p>
          <w:p w:rsidR="0097442C" w:rsidRPr="004F497D" w:rsidRDefault="0097442C" w:rsidP="002F00A7">
            <w:pPr>
              <w:pStyle w:val="ListParagraph"/>
              <w:numPr>
                <w:ilvl w:val="0"/>
                <w:numId w:val="13"/>
              </w:numPr>
              <w:ind w:right="459"/>
              <w:rPr>
                <w:rFonts w:cstheme="minorHAnsi"/>
              </w:rPr>
            </w:pPr>
            <w:r w:rsidRPr="004F497D">
              <w:rPr>
                <w:rFonts w:cstheme="minorHAnsi"/>
              </w:rPr>
              <w:t>Increased JVP</w:t>
            </w:r>
          </w:p>
          <w:p w:rsidR="0097442C" w:rsidRPr="004F497D" w:rsidRDefault="0097442C" w:rsidP="002F00A7">
            <w:pPr>
              <w:pStyle w:val="ListParagraph"/>
              <w:numPr>
                <w:ilvl w:val="0"/>
                <w:numId w:val="13"/>
              </w:numPr>
              <w:ind w:right="459"/>
              <w:rPr>
                <w:rFonts w:cstheme="minorHAnsi"/>
              </w:rPr>
            </w:pPr>
            <w:r w:rsidRPr="004F497D">
              <w:rPr>
                <w:rFonts w:cstheme="minorHAnsi"/>
              </w:rPr>
              <w:t xml:space="preserve">Lots of </w:t>
            </w:r>
            <w:r w:rsidR="006C33E2" w:rsidRPr="004F497D">
              <w:rPr>
                <w:rFonts w:cstheme="minorHAnsi"/>
              </w:rPr>
              <w:t>crepitation</w:t>
            </w:r>
            <w:r w:rsidRPr="004F497D">
              <w:rPr>
                <w:rFonts w:cstheme="minorHAnsi"/>
              </w:rPr>
              <w:t xml:space="preserve"> bilaterally</w:t>
            </w:r>
          </w:p>
          <w:p w:rsidR="0097442C" w:rsidRPr="004F497D" w:rsidRDefault="0097442C" w:rsidP="002F00A7">
            <w:pPr>
              <w:pStyle w:val="ListParagraph"/>
              <w:numPr>
                <w:ilvl w:val="0"/>
                <w:numId w:val="13"/>
              </w:numPr>
              <w:ind w:right="459"/>
              <w:rPr>
                <w:rFonts w:cstheme="minorHAnsi"/>
              </w:rPr>
            </w:pPr>
            <w:r w:rsidRPr="004F497D">
              <w:rPr>
                <w:rFonts w:cstheme="minorHAnsi"/>
              </w:rPr>
              <w:t>More oedema</w:t>
            </w:r>
          </w:p>
          <w:p w:rsidR="0097442C" w:rsidRPr="004F497D" w:rsidRDefault="0097442C" w:rsidP="002F00A7">
            <w:pPr>
              <w:pStyle w:val="ListParagraph"/>
              <w:numPr>
                <w:ilvl w:val="0"/>
                <w:numId w:val="13"/>
              </w:numPr>
              <w:ind w:right="459"/>
              <w:rPr>
                <w:rFonts w:cstheme="minorHAnsi"/>
              </w:rPr>
            </w:pPr>
            <w:r w:rsidRPr="004F497D">
              <w:rPr>
                <w:rFonts w:cstheme="minorHAnsi"/>
              </w:rPr>
              <w:t>Low SpO2, fast RR</w:t>
            </w:r>
          </w:p>
          <w:p w:rsidR="0097442C" w:rsidRPr="004F497D" w:rsidRDefault="0097442C" w:rsidP="002F00A7">
            <w:pPr>
              <w:pStyle w:val="ListParagraph"/>
              <w:numPr>
                <w:ilvl w:val="0"/>
                <w:numId w:val="13"/>
              </w:numPr>
              <w:ind w:right="459"/>
              <w:rPr>
                <w:rFonts w:cstheme="minorHAnsi"/>
              </w:rPr>
            </w:pPr>
            <w:r w:rsidRPr="004F497D">
              <w:rPr>
                <w:rFonts w:cstheme="minorHAnsi"/>
              </w:rPr>
              <w:t>Cannot breath when lying flat</w:t>
            </w:r>
          </w:p>
          <w:p w:rsidR="0097442C" w:rsidRPr="004F497D" w:rsidRDefault="0097442C" w:rsidP="002F00A7">
            <w:pPr>
              <w:pStyle w:val="ListParagraph"/>
              <w:numPr>
                <w:ilvl w:val="0"/>
                <w:numId w:val="13"/>
              </w:numPr>
              <w:ind w:right="459"/>
              <w:rPr>
                <w:rFonts w:cstheme="minorHAnsi"/>
              </w:rPr>
            </w:pPr>
            <w:r w:rsidRPr="004F497D">
              <w:rPr>
                <w:rFonts w:cstheme="minorHAnsi"/>
              </w:rPr>
              <w:t>May have history of heart failure (or symptoms of heart failure)</w:t>
            </w:r>
          </w:p>
          <w:p w:rsidR="0097442C" w:rsidRDefault="0097442C" w:rsidP="002F00A7">
            <w:pPr>
              <w:ind w:right="459"/>
              <w:rPr>
                <w:rFonts w:cstheme="minorHAnsi"/>
              </w:rPr>
            </w:pPr>
          </w:p>
          <w:p w:rsidR="00E0730C" w:rsidRPr="004F497D" w:rsidRDefault="00E0730C" w:rsidP="002F00A7">
            <w:pPr>
              <w:ind w:right="459"/>
              <w:rPr>
                <w:rFonts w:cstheme="minorHAnsi"/>
              </w:rPr>
            </w:pPr>
          </w:p>
        </w:tc>
        <w:tc>
          <w:tcPr>
            <w:tcW w:w="4414" w:type="dxa"/>
          </w:tcPr>
          <w:p w:rsidR="0097442C" w:rsidRPr="004F497D" w:rsidRDefault="0097442C" w:rsidP="002F00A7">
            <w:pPr>
              <w:ind w:right="459"/>
              <w:rPr>
                <w:rFonts w:cstheme="minorHAnsi"/>
              </w:rPr>
            </w:pPr>
          </w:p>
        </w:tc>
      </w:tr>
    </w:tbl>
    <w:p w:rsidR="0097442C" w:rsidRPr="004F497D" w:rsidRDefault="0097442C" w:rsidP="002F00A7">
      <w:pPr>
        <w:ind w:right="459"/>
        <w:rPr>
          <w:rFonts w:cstheme="minorHAnsi"/>
        </w:rPr>
      </w:pPr>
      <w:r w:rsidRPr="004F497D">
        <w:rPr>
          <w:rFonts w:cstheme="minorHAnsi"/>
        </w:rPr>
        <w:lastRenderedPageBreak/>
        <w:t>Also do not forget to ask about:</w:t>
      </w:r>
    </w:p>
    <w:p w:rsidR="0097442C" w:rsidRPr="004F497D" w:rsidRDefault="0097442C" w:rsidP="002F00A7">
      <w:pPr>
        <w:ind w:right="459"/>
        <w:rPr>
          <w:rFonts w:cstheme="minorHAnsi"/>
        </w:rPr>
      </w:pPr>
      <w:r w:rsidRPr="004F497D">
        <w:rPr>
          <w:rFonts w:cstheme="minorHAnsi"/>
        </w:rPr>
        <w:t>•</w:t>
      </w:r>
      <w:r w:rsidRPr="004F497D">
        <w:rPr>
          <w:rFonts w:cstheme="minorHAnsi"/>
        </w:rPr>
        <w:tab/>
        <w:t xml:space="preserve"> Alcohol/drug use</w:t>
      </w:r>
    </w:p>
    <w:p w:rsidR="0097442C" w:rsidRPr="004F497D" w:rsidRDefault="0097442C" w:rsidP="002F00A7">
      <w:pPr>
        <w:ind w:right="459"/>
        <w:rPr>
          <w:rFonts w:cstheme="minorHAnsi"/>
        </w:rPr>
      </w:pPr>
      <w:r w:rsidRPr="004F497D">
        <w:rPr>
          <w:rFonts w:cstheme="minorHAnsi"/>
        </w:rPr>
        <w:t>•</w:t>
      </w:r>
      <w:r w:rsidRPr="004F497D">
        <w:rPr>
          <w:rFonts w:cstheme="minorHAnsi"/>
        </w:rPr>
        <w:tab/>
        <w:t xml:space="preserve"> Diet (check for B1 deficiency)</w:t>
      </w:r>
    </w:p>
    <w:p w:rsidR="0097442C" w:rsidRPr="004F497D" w:rsidRDefault="0097442C" w:rsidP="002F00A7">
      <w:pPr>
        <w:ind w:right="459"/>
        <w:rPr>
          <w:rFonts w:cstheme="minorHAnsi"/>
        </w:rPr>
      </w:pPr>
      <w:r w:rsidRPr="004F497D">
        <w:rPr>
          <w:rFonts w:cstheme="minorHAnsi"/>
        </w:rPr>
        <w:t>•</w:t>
      </w:r>
      <w:r w:rsidRPr="004F497D">
        <w:rPr>
          <w:rFonts w:cstheme="minorHAnsi"/>
        </w:rPr>
        <w:tab/>
        <w:t xml:space="preserve"> History of chest pain/palpitations</w:t>
      </w:r>
    </w:p>
    <w:p w:rsidR="0097442C" w:rsidRPr="004F497D" w:rsidRDefault="0097442C" w:rsidP="002F00A7">
      <w:pPr>
        <w:pStyle w:val="Heading3"/>
        <w:ind w:right="459"/>
        <w:rPr>
          <w:rFonts w:asciiTheme="minorHAnsi" w:hAnsiTheme="minorHAnsi" w:cstheme="minorHAnsi"/>
          <w:sz w:val="22"/>
          <w:szCs w:val="22"/>
        </w:rPr>
      </w:pPr>
      <w:bookmarkStart w:id="55" w:name="_Toc536666724"/>
      <w:r w:rsidRPr="004F497D">
        <w:rPr>
          <w:rFonts w:asciiTheme="minorHAnsi" w:hAnsiTheme="minorHAnsi" w:cstheme="minorHAnsi"/>
          <w:sz w:val="22"/>
          <w:szCs w:val="22"/>
        </w:rPr>
        <w:t>CAUSES</w:t>
      </w:r>
      <w:bookmarkEnd w:id="55"/>
    </w:p>
    <w:p w:rsidR="0097442C" w:rsidRPr="004F497D" w:rsidRDefault="0097442C" w:rsidP="002F00A7">
      <w:pPr>
        <w:ind w:right="459"/>
        <w:rPr>
          <w:rFonts w:cstheme="minorHAnsi"/>
        </w:rPr>
      </w:pPr>
      <w:r w:rsidRPr="004F497D">
        <w:rPr>
          <w:rFonts w:cstheme="minorHAnsi"/>
        </w:rPr>
        <w:t>Common causes of heart failure:</w:t>
      </w:r>
    </w:p>
    <w:tbl>
      <w:tblPr>
        <w:tblW w:w="0" w:type="auto"/>
        <w:tblLook w:val="04A0" w:firstRow="1" w:lastRow="0" w:firstColumn="1" w:lastColumn="0" w:noHBand="0" w:noVBand="1"/>
      </w:tblPr>
      <w:tblGrid>
        <w:gridCol w:w="4357"/>
        <w:gridCol w:w="4303"/>
      </w:tblGrid>
      <w:tr w:rsidR="0097442C" w:rsidRPr="004F497D" w:rsidTr="0097442C">
        <w:tc>
          <w:tcPr>
            <w:tcW w:w="4544" w:type="dxa"/>
          </w:tcPr>
          <w:p w:rsidR="0097442C" w:rsidRPr="004F497D" w:rsidRDefault="0097442C" w:rsidP="002F00A7">
            <w:pPr>
              <w:pStyle w:val="ListParagraph"/>
              <w:numPr>
                <w:ilvl w:val="0"/>
                <w:numId w:val="14"/>
              </w:numPr>
              <w:ind w:right="459"/>
              <w:rPr>
                <w:rFonts w:cstheme="minorHAnsi"/>
              </w:rPr>
            </w:pPr>
            <w:r w:rsidRPr="004F497D">
              <w:rPr>
                <w:rFonts w:cstheme="minorHAnsi"/>
              </w:rPr>
              <w:t>. Hypertension</w:t>
            </w:r>
          </w:p>
          <w:p w:rsidR="0097442C" w:rsidRPr="004F497D" w:rsidRDefault="0097442C" w:rsidP="002F00A7">
            <w:pPr>
              <w:pStyle w:val="ListParagraph"/>
              <w:numPr>
                <w:ilvl w:val="0"/>
                <w:numId w:val="14"/>
              </w:numPr>
              <w:ind w:right="459"/>
              <w:rPr>
                <w:rFonts w:cstheme="minorHAnsi"/>
              </w:rPr>
            </w:pPr>
            <w:r w:rsidRPr="004F497D">
              <w:rPr>
                <w:rFonts w:cstheme="minorHAnsi"/>
              </w:rPr>
              <w:t>Anaemia</w:t>
            </w:r>
          </w:p>
          <w:p w:rsidR="0097442C" w:rsidRPr="004F497D" w:rsidRDefault="0097442C" w:rsidP="002F00A7">
            <w:pPr>
              <w:pStyle w:val="ListParagraph"/>
              <w:numPr>
                <w:ilvl w:val="0"/>
                <w:numId w:val="14"/>
              </w:numPr>
              <w:ind w:right="459"/>
              <w:rPr>
                <w:rFonts w:cstheme="minorHAnsi"/>
              </w:rPr>
            </w:pPr>
            <w:r w:rsidRPr="004F497D">
              <w:rPr>
                <w:rFonts w:cstheme="minorHAnsi"/>
              </w:rPr>
              <w:t>Beriberi (Vitamin B1 deficiency)</w:t>
            </w:r>
          </w:p>
          <w:p w:rsidR="0097442C" w:rsidRPr="004F497D" w:rsidRDefault="0097442C" w:rsidP="002F00A7">
            <w:pPr>
              <w:pStyle w:val="ListParagraph"/>
              <w:numPr>
                <w:ilvl w:val="0"/>
                <w:numId w:val="14"/>
              </w:numPr>
              <w:ind w:right="459"/>
              <w:rPr>
                <w:rFonts w:cstheme="minorHAnsi"/>
              </w:rPr>
            </w:pPr>
            <w:r w:rsidRPr="004F497D">
              <w:rPr>
                <w:rFonts w:cstheme="minorHAnsi"/>
              </w:rPr>
              <w:t>Hyperthyroidism</w:t>
            </w:r>
          </w:p>
          <w:p w:rsidR="0097442C" w:rsidRPr="004F497D" w:rsidRDefault="0097442C" w:rsidP="002F00A7">
            <w:pPr>
              <w:pStyle w:val="ListParagraph"/>
              <w:numPr>
                <w:ilvl w:val="0"/>
                <w:numId w:val="14"/>
              </w:numPr>
              <w:ind w:right="459"/>
              <w:rPr>
                <w:rFonts w:cstheme="minorHAnsi"/>
              </w:rPr>
            </w:pPr>
            <w:r w:rsidRPr="004F497D">
              <w:rPr>
                <w:rFonts w:cstheme="minorHAnsi"/>
              </w:rPr>
              <w:t>Alcohol, drug addiction</w:t>
            </w:r>
          </w:p>
        </w:tc>
        <w:tc>
          <w:tcPr>
            <w:tcW w:w="4545" w:type="dxa"/>
          </w:tcPr>
          <w:p w:rsidR="0097442C" w:rsidRPr="004F497D" w:rsidRDefault="0097442C" w:rsidP="002F00A7">
            <w:pPr>
              <w:pStyle w:val="ListParagraph"/>
              <w:numPr>
                <w:ilvl w:val="0"/>
                <w:numId w:val="14"/>
              </w:numPr>
              <w:ind w:right="459"/>
              <w:rPr>
                <w:rFonts w:cstheme="minorHAnsi"/>
              </w:rPr>
            </w:pPr>
            <w:r w:rsidRPr="004F497D">
              <w:rPr>
                <w:rFonts w:cstheme="minorHAnsi"/>
              </w:rPr>
              <w:t>Myocardial infarction (heart attack)</w:t>
            </w:r>
          </w:p>
          <w:p w:rsidR="0097442C" w:rsidRPr="004F497D" w:rsidRDefault="0097442C" w:rsidP="002F00A7">
            <w:pPr>
              <w:pStyle w:val="ListParagraph"/>
              <w:numPr>
                <w:ilvl w:val="0"/>
                <w:numId w:val="14"/>
              </w:numPr>
              <w:ind w:right="459"/>
              <w:rPr>
                <w:rFonts w:cstheme="minorHAnsi"/>
              </w:rPr>
            </w:pPr>
            <w:r w:rsidRPr="004F497D">
              <w:rPr>
                <w:rFonts w:cstheme="minorHAnsi"/>
              </w:rPr>
              <w:t>Arrhythmia (irregular heart beat)</w:t>
            </w:r>
          </w:p>
          <w:p w:rsidR="0097442C" w:rsidRPr="004F497D" w:rsidRDefault="0097442C" w:rsidP="002F00A7">
            <w:pPr>
              <w:pStyle w:val="ListParagraph"/>
              <w:numPr>
                <w:ilvl w:val="0"/>
                <w:numId w:val="14"/>
              </w:numPr>
              <w:ind w:right="459"/>
              <w:rPr>
                <w:rFonts w:cstheme="minorHAnsi"/>
              </w:rPr>
            </w:pPr>
            <w:r w:rsidRPr="004F497D">
              <w:rPr>
                <w:rFonts w:cstheme="minorHAnsi"/>
              </w:rPr>
              <w:t>Congenital heart disease</w:t>
            </w:r>
          </w:p>
          <w:p w:rsidR="0097442C" w:rsidRPr="004F497D" w:rsidRDefault="0097442C" w:rsidP="002F00A7">
            <w:pPr>
              <w:pStyle w:val="ListParagraph"/>
              <w:numPr>
                <w:ilvl w:val="0"/>
                <w:numId w:val="14"/>
              </w:numPr>
              <w:ind w:right="459"/>
              <w:rPr>
                <w:rFonts w:cstheme="minorHAnsi"/>
              </w:rPr>
            </w:pPr>
            <w:r w:rsidRPr="004F497D">
              <w:rPr>
                <w:rFonts w:cstheme="minorHAnsi"/>
              </w:rPr>
              <w:t>Valvular disease (heart valves too tight or loose)</w:t>
            </w:r>
          </w:p>
        </w:tc>
      </w:tr>
    </w:tbl>
    <w:p w:rsidR="0097442C" w:rsidRPr="004F497D" w:rsidRDefault="0097442C" w:rsidP="002F00A7">
      <w:pPr>
        <w:ind w:right="459"/>
        <w:rPr>
          <w:rFonts w:cstheme="minorHAnsi"/>
        </w:rPr>
      </w:pPr>
    </w:p>
    <w:p w:rsidR="0097442C" w:rsidRPr="004F497D" w:rsidRDefault="0097442C" w:rsidP="002F00A7">
      <w:pPr>
        <w:pStyle w:val="Heading3"/>
        <w:ind w:right="459"/>
        <w:rPr>
          <w:rFonts w:asciiTheme="minorHAnsi" w:hAnsiTheme="minorHAnsi" w:cstheme="minorHAnsi"/>
          <w:sz w:val="22"/>
          <w:szCs w:val="22"/>
        </w:rPr>
      </w:pPr>
      <w:bookmarkStart w:id="56" w:name="_Toc536666725"/>
      <w:r w:rsidRPr="004F497D">
        <w:rPr>
          <w:rFonts w:asciiTheme="minorHAnsi" w:hAnsiTheme="minorHAnsi" w:cstheme="minorHAnsi"/>
          <w:sz w:val="22"/>
          <w:szCs w:val="22"/>
        </w:rPr>
        <w:t>INVESTIGATIONS</w:t>
      </w:r>
      <w:bookmarkEnd w:id="56"/>
    </w:p>
    <w:p w:rsidR="00E75B39" w:rsidRPr="004F497D" w:rsidRDefault="00E75B39" w:rsidP="002F00A7">
      <w:pPr>
        <w:pStyle w:val="ListParagraph"/>
        <w:numPr>
          <w:ilvl w:val="0"/>
          <w:numId w:val="13"/>
        </w:numPr>
        <w:ind w:right="459"/>
        <w:rPr>
          <w:rFonts w:cstheme="minorHAnsi"/>
        </w:rPr>
      </w:pPr>
      <w:r w:rsidRPr="004F497D">
        <w:rPr>
          <w:rFonts w:cstheme="minorHAnsi"/>
        </w:rPr>
        <w:t>History taking and clinical examination.</w:t>
      </w:r>
    </w:p>
    <w:p w:rsidR="0097442C" w:rsidRPr="004F497D" w:rsidRDefault="0097442C" w:rsidP="002F00A7">
      <w:pPr>
        <w:pStyle w:val="ListParagraph"/>
        <w:numPr>
          <w:ilvl w:val="0"/>
          <w:numId w:val="13"/>
        </w:numPr>
        <w:ind w:right="459"/>
        <w:rPr>
          <w:rFonts w:cstheme="minorHAnsi"/>
        </w:rPr>
      </w:pPr>
      <w:r w:rsidRPr="004F497D">
        <w:rPr>
          <w:rFonts w:cstheme="minorHAnsi"/>
        </w:rPr>
        <w:t>For all patients check: Hct, BP, TFTs, fasting dextrose.</w:t>
      </w:r>
    </w:p>
    <w:p w:rsidR="0097442C" w:rsidRPr="004F497D" w:rsidRDefault="0097442C" w:rsidP="002F00A7">
      <w:pPr>
        <w:pStyle w:val="ListParagraph"/>
        <w:numPr>
          <w:ilvl w:val="0"/>
          <w:numId w:val="13"/>
        </w:numPr>
        <w:ind w:right="459"/>
        <w:rPr>
          <w:rFonts w:cstheme="minorHAnsi"/>
        </w:rPr>
      </w:pPr>
      <w:r w:rsidRPr="004F497D">
        <w:rPr>
          <w:rFonts w:cstheme="minorHAnsi"/>
        </w:rPr>
        <w:t>An improvement of symptoms with treatment also helps to confirm the diagnosis.</w:t>
      </w:r>
    </w:p>
    <w:p w:rsidR="0097442C" w:rsidRPr="004F497D" w:rsidRDefault="00E75B39" w:rsidP="002F00A7">
      <w:pPr>
        <w:pStyle w:val="ListParagraph"/>
        <w:numPr>
          <w:ilvl w:val="0"/>
          <w:numId w:val="13"/>
        </w:numPr>
        <w:ind w:right="459"/>
        <w:rPr>
          <w:rFonts w:cstheme="minorHAnsi"/>
        </w:rPr>
      </w:pPr>
      <w:r w:rsidRPr="004F497D">
        <w:rPr>
          <w:rFonts w:cstheme="minorHAnsi"/>
        </w:rPr>
        <w:t>CXR: to exclude respiratory causes</w:t>
      </w:r>
    </w:p>
    <w:p w:rsidR="00E75B39" w:rsidRPr="004F497D" w:rsidRDefault="00E75B39" w:rsidP="002F00A7">
      <w:pPr>
        <w:pStyle w:val="Heading3"/>
        <w:ind w:right="459"/>
        <w:rPr>
          <w:rFonts w:asciiTheme="minorHAnsi" w:hAnsiTheme="minorHAnsi" w:cstheme="minorHAnsi"/>
          <w:sz w:val="22"/>
          <w:szCs w:val="22"/>
        </w:rPr>
      </w:pPr>
      <w:bookmarkStart w:id="57" w:name="_Toc536666726"/>
      <w:r w:rsidRPr="004F497D">
        <w:rPr>
          <w:rFonts w:asciiTheme="minorHAnsi" w:hAnsiTheme="minorHAnsi" w:cstheme="minorHAnsi"/>
          <w:sz w:val="22"/>
          <w:szCs w:val="22"/>
        </w:rPr>
        <w:t>TREATMENT</w:t>
      </w:r>
      <w:bookmarkEnd w:id="57"/>
    </w:p>
    <w:tbl>
      <w:tblPr>
        <w:tblW w:w="0" w:type="auto"/>
        <w:tblLook w:val="04A0" w:firstRow="1" w:lastRow="0" w:firstColumn="1" w:lastColumn="0" w:noHBand="0" w:noVBand="1"/>
      </w:tblPr>
      <w:tblGrid>
        <w:gridCol w:w="1222"/>
        <w:gridCol w:w="2517"/>
        <w:gridCol w:w="4921"/>
      </w:tblGrid>
      <w:tr w:rsidR="00E75B39" w:rsidRPr="004F497D" w:rsidTr="00E75B39">
        <w:tc>
          <w:tcPr>
            <w:tcW w:w="1255" w:type="dxa"/>
          </w:tcPr>
          <w:p w:rsidR="00E75B39" w:rsidRPr="004F497D" w:rsidRDefault="00E75B39" w:rsidP="002F00A7">
            <w:pPr>
              <w:ind w:right="459"/>
              <w:rPr>
                <w:rFonts w:cstheme="minorHAnsi"/>
              </w:rPr>
            </w:pPr>
          </w:p>
        </w:tc>
        <w:tc>
          <w:tcPr>
            <w:tcW w:w="2610" w:type="dxa"/>
          </w:tcPr>
          <w:p w:rsidR="00E75B39" w:rsidRPr="004F497D" w:rsidRDefault="00E75B39" w:rsidP="002F00A7">
            <w:pPr>
              <w:ind w:right="459"/>
              <w:rPr>
                <w:rFonts w:cstheme="minorHAnsi"/>
              </w:rPr>
            </w:pPr>
            <w:r w:rsidRPr="004F497D">
              <w:rPr>
                <w:rFonts w:cstheme="minorHAnsi"/>
              </w:rPr>
              <w:t>Assess for</w:t>
            </w:r>
          </w:p>
        </w:tc>
        <w:tc>
          <w:tcPr>
            <w:tcW w:w="5224" w:type="dxa"/>
          </w:tcPr>
          <w:p w:rsidR="00E75B39" w:rsidRPr="004F497D" w:rsidRDefault="00E75B39" w:rsidP="002F00A7">
            <w:pPr>
              <w:ind w:right="459"/>
              <w:rPr>
                <w:rFonts w:cstheme="minorHAnsi"/>
              </w:rPr>
            </w:pPr>
            <w:r w:rsidRPr="004F497D">
              <w:rPr>
                <w:rFonts w:cstheme="minorHAnsi"/>
              </w:rPr>
              <w:t>Management</w:t>
            </w:r>
          </w:p>
        </w:tc>
      </w:tr>
      <w:tr w:rsidR="00E75B39" w:rsidRPr="004F497D" w:rsidTr="00E75B39">
        <w:tc>
          <w:tcPr>
            <w:tcW w:w="1255" w:type="dxa"/>
          </w:tcPr>
          <w:p w:rsidR="00E75B39" w:rsidRPr="004F497D" w:rsidRDefault="00E75B39" w:rsidP="002F00A7">
            <w:pPr>
              <w:ind w:right="459"/>
              <w:rPr>
                <w:rFonts w:cstheme="minorHAnsi"/>
              </w:rPr>
            </w:pPr>
            <w:r w:rsidRPr="004F497D">
              <w:rPr>
                <w:rFonts w:cstheme="minorHAnsi"/>
              </w:rPr>
              <w:t>DR</w:t>
            </w:r>
          </w:p>
        </w:tc>
        <w:tc>
          <w:tcPr>
            <w:tcW w:w="2610" w:type="dxa"/>
          </w:tcPr>
          <w:p w:rsidR="00E75B39" w:rsidRPr="004F497D" w:rsidRDefault="00E75B39" w:rsidP="002F00A7">
            <w:pPr>
              <w:ind w:right="459"/>
              <w:jc w:val="center"/>
              <w:rPr>
                <w:rFonts w:cstheme="minorHAnsi"/>
              </w:rPr>
            </w:pPr>
            <w:r w:rsidRPr="004F497D">
              <w:rPr>
                <w:rFonts w:cstheme="minorHAnsi"/>
              </w:rPr>
              <w:t>Danger response</w:t>
            </w:r>
          </w:p>
        </w:tc>
        <w:tc>
          <w:tcPr>
            <w:tcW w:w="5224" w:type="dxa"/>
          </w:tcPr>
          <w:p w:rsidR="00E75B39" w:rsidRPr="004F497D" w:rsidRDefault="00E75B39" w:rsidP="002F00A7">
            <w:pPr>
              <w:ind w:right="459"/>
              <w:rPr>
                <w:rFonts w:cstheme="minorHAnsi"/>
              </w:rPr>
            </w:pPr>
            <w:r w:rsidRPr="004F497D">
              <w:rPr>
                <w:rFonts w:cstheme="minorHAnsi"/>
              </w:rPr>
              <w:t>Gloves, safe pace, call for health</w:t>
            </w:r>
          </w:p>
        </w:tc>
      </w:tr>
      <w:tr w:rsidR="00E75B39" w:rsidRPr="004F497D" w:rsidTr="00E75B39">
        <w:tc>
          <w:tcPr>
            <w:tcW w:w="1255" w:type="dxa"/>
          </w:tcPr>
          <w:p w:rsidR="00E75B39" w:rsidRPr="004F497D" w:rsidRDefault="00E75B39" w:rsidP="002F00A7">
            <w:pPr>
              <w:ind w:right="459"/>
              <w:rPr>
                <w:rFonts w:cstheme="minorHAnsi"/>
              </w:rPr>
            </w:pPr>
            <w:r w:rsidRPr="004F497D">
              <w:rPr>
                <w:rFonts w:cstheme="minorHAnsi"/>
              </w:rPr>
              <w:t>A</w:t>
            </w:r>
          </w:p>
        </w:tc>
        <w:tc>
          <w:tcPr>
            <w:tcW w:w="2610" w:type="dxa"/>
          </w:tcPr>
          <w:p w:rsidR="00C45A7B" w:rsidRPr="004F497D" w:rsidRDefault="00C45A7B" w:rsidP="002F00A7">
            <w:pPr>
              <w:ind w:right="459"/>
              <w:rPr>
                <w:rFonts w:cstheme="minorHAnsi"/>
              </w:rPr>
            </w:pPr>
            <w:r w:rsidRPr="004F497D">
              <w:rPr>
                <w:rFonts w:cstheme="minorHAnsi"/>
              </w:rPr>
              <w:t>Airway obstruction</w:t>
            </w:r>
          </w:p>
          <w:p w:rsidR="00C45A7B" w:rsidRPr="004F497D" w:rsidRDefault="00C45A7B" w:rsidP="002F00A7">
            <w:pPr>
              <w:ind w:right="459"/>
              <w:rPr>
                <w:rFonts w:cstheme="minorHAnsi"/>
              </w:rPr>
            </w:pPr>
            <w:r w:rsidRPr="004F497D">
              <w:rPr>
                <w:rFonts w:cstheme="minorHAnsi"/>
              </w:rPr>
              <w:t>Speaking, stridor,</w:t>
            </w:r>
          </w:p>
          <w:p w:rsidR="00E75B39" w:rsidRPr="004F497D" w:rsidRDefault="00C45A7B" w:rsidP="002F00A7">
            <w:pPr>
              <w:ind w:right="459"/>
              <w:rPr>
                <w:rFonts w:cstheme="minorHAnsi"/>
              </w:rPr>
            </w:pPr>
            <w:r w:rsidRPr="004F497D">
              <w:rPr>
                <w:rFonts w:cstheme="minorHAnsi"/>
              </w:rPr>
              <w:t>swelling, secretions</w:t>
            </w:r>
          </w:p>
        </w:tc>
        <w:tc>
          <w:tcPr>
            <w:tcW w:w="5224" w:type="dxa"/>
          </w:tcPr>
          <w:p w:rsidR="00E75B39" w:rsidRPr="004F497D" w:rsidRDefault="002B7652" w:rsidP="002F00A7">
            <w:pPr>
              <w:ind w:right="459"/>
              <w:rPr>
                <w:rFonts w:cstheme="minorHAnsi"/>
              </w:rPr>
            </w:pPr>
            <w:r w:rsidRPr="004F497D">
              <w:rPr>
                <w:rFonts w:cstheme="minorHAnsi"/>
              </w:rPr>
              <w:t>Oxygen</w:t>
            </w:r>
          </w:p>
        </w:tc>
      </w:tr>
      <w:tr w:rsidR="00E75B39" w:rsidRPr="004F497D" w:rsidTr="00E75B39">
        <w:tc>
          <w:tcPr>
            <w:tcW w:w="1255" w:type="dxa"/>
          </w:tcPr>
          <w:p w:rsidR="00E75B39" w:rsidRPr="004F497D" w:rsidRDefault="00E75B39" w:rsidP="002F00A7">
            <w:pPr>
              <w:ind w:right="459"/>
              <w:rPr>
                <w:rFonts w:cstheme="minorHAnsi"/>
              </w:rPr>
            </w:pPr>
            <w:r w:rsidRPr="004F497D">
              <w:rPr>
                <w:rFonts w:cstheme="minorHAnsi"/>
              </w:rPr>
              <w:t>B</w:t>
            </w:r>
          </w:p>
        </w:tc>
        <w:tc>
          <w:tcPr>
            <w:tcW w:w="2610" w:type="dxa"/>
          </w:tcPr>
          <w:p w:rsidR="002B7652" w:rsidRPr="004F497D" w:rsidRDefault="002B7652" w:rsidP="002F00A7">
            <w:pPr>
              <w:ind w:right="459"/>
              <w:rPr>
                <w:rFonts w:cstheme="minorHAnsi"/>
              </w:rPr>
            </w:pPr>
            <w:r w:rsidRPr="004F497D">
              <w:rPr>
                <w:rFonts w:cstheme="minorHAnsi"/>
              </w:rPr>
              <w:t>RR, SpO2, cyanosis</w:t>
            </w:r>
          </w:p>
          <w:p w:rsidR="002B7652" w:rsidRPr="004F497D" w:rsidRDefault="002B7652" w:rsidP="002F00A7">
            <w:pPr>
              <w:ind w:right="459"/>
              <w:rPr>
                <w:rFonts w:cstheme="minorHAnsi"/>
              </w:rPr>
            </w:pPr>
            <w:r w:rsidRPr="004F497D">
              <w:rPr>
                <w:rFonts w:cstheme="minorHAnsi"/>
              </w:rPr>
              <w:t>Chest indrawing/</w:t>
            </w:r>
          </w:p>
          <w:p w:rsidR="002B7652" w:rsidRPr="004F497D" w:rsidRDefault="002B7652" w:rsidP="002F00A7">
            <w:pPr>
              <w:ind w:right="459"/>
              <w:rPr>
                <w:rFonts w:cstheme="minorHAnsi"/>
              </w:rPr>
            </w:pPr>
            <w:r w:rsidRPr="004F497D">
              <w:rPr>
                <w:rFonts w:cstheme="minorHAnsi"/>
              </w:rPr>
              <w:t>tracheal tug</w:t>
            </w:r>
          </w:p>
          <w:p w:rsidR="00E75B39" w:rsidRPr="004F497D" w:rsidRDefault="002B7652" w:rsidP="002F00A7">
            <w:pPr>
              <w:ind w:right="459"/>
              <w:rPr>
                <w:rFonts w:cstheme="minorHAnsi"/>
              </w:rPr>
            </w:pPr>
            <w:r w:rsidRPr="004F497D">
              <w:rPr>
                <w:rFonts w:cstheme="minorHAnsi"/>
              </w:rPr>
              <w:t>Listen to chest</w:t>
            </w:r>
          </w:p>
        </w:tc>
        <w:tc>
          <w:tcPr>
            <w:tcW w:w="5224" w:type="dxa"/>
          </w:tcPr>
          <w:p w:rsidR="002B7652" w:rsidRPr="004F497D" w:rsidRDefault="002B7652" w:rsidP="002F00A7">
            <w:pPr>
              <w:ind w:right="459"/>
              <w:rPr>
                <w:rFonts w:cstheme="minorHAnsi"/>
              </w:rPr>
            </w:pPr>
            <w:r w:rsidRPr="004F497D">
              <w:rPr>
                <w:rFonts w:cstheme="minorHAnsi"/>
              </w:rPr>
              <w:t>Nebulisers if wheeze</w:t>
            </w:r>
          </w:p>
          <w:p w:rsidR="00E75B39" w:rsidRPr="004F497D" w:rsidRDefault="002B7652" w:rsidP="002F00A7">
            <w:pPr>
              <w:ind w:right="459"/>
              <w:rPr>
                <w:rFonts w:cstheme="minorHAnsi"/>
              </w:rPr>
            </w:pPr>
            <w:r w:rsidRPr="004F497D">
              <w:rPr>
                <w:rFonts w:cstheme="minorHAnsi"/>
              </w:rPr>
              <w:t>Position patient: If dyspnoea sit up right</w:t>
            </w:r>
          </w:p>
        </w:tc>
      </w:tr>
      <w:tr w:rsidR="00E75B39" w:rsidRPr="004F497D" w:rsidTr="00E75B39">
        <w:tc>
          <w:tcPr>
            <w:tcW w:w="1255" w:type="dxa"/>
          </w:tcPr>
          <w:p w:rsidR="00E75B39" w:rsidRPr="004F497D" w:rsidRDefault="00E75B39" w:rsidP="002F00A7">
            <w:pPr>
              <w:ind w:right="459"/>
              <w:rPr>
                <w:rFonts w:cstheme="minorHAnsi"/>
              </w:rPr>
            </w:pPr>
            <w:r w:rsidRPr="004F497D">
              <w:rPr>
                <w:rFonts w:cstheme="minorHAnsi"/>
              </w:rPr>
              <w:t>C</w:t>
            </w:r>
          </w:p>
        </w:tc>
        <w:tc>
          <w:tcPr>
            <w:tcW w:w="2610" w:type="dxa"/>
          </w:tcPr>
          <w:p w:rsidR="002B7652" w:rsidRPr="004F497D" w:rsidRDefault="002B7652" w:rsidP="002F00A7">
            <w:pPr>
              <w:ind w:right="459"/>
              <w:jc w:val="center"/>
              <w:rPr>
                <w:rFonts w:cstheme="minorHAnsi"/>
              </w:rPr>
            </w:pPr>
            <w:r w:rsidRPr="004F497D">
              <w:rPr>
                <w:rFonts w:cstheme="minorHAnsi"/>
              </w:rPr>
              <w:t>HR, BP, Cap refill</w:t>
            </w:r>
          </w:p>
          <w:p w:rsidR="002B7652" w:rsidRPr="004F497D" w:rsidRDefault="002B7652" w:rsidP="002F00A7">
            <w:pPr>
              <w:ind w:right="459"/>
              <w:jc w:val="center"/>
              <w:rPr>
                <w:rFonts w:cstheme="minorHAnsi"/>
              </w:rPr>
            </w:pPr>
            <w:r w:rsidRPr="004F497D">
              <w:rPr>
                <w:rFonts w:cstheme="minorHAnsi"/>
              </w:rPr>
              <w:t>Urine output, Temp</w:t>
            </w:r>
          </w:p>
          <w:p w:rsidR="00E75B39" w:rsidRPr="004F497D" w:rsidRDefault="002B7652" w:rsidP="002F00A7">
            <w:pPr>
              <w:ind w:right="459"/>
              <w:jc w:val="center"/>
              <w:rPr>
                <w:rFonts w:cstheme="minorHAnsi"/>
              </w:rPr>
            </w:pPr>
            <w:r w:rsidRPr="004F497D">
              <w:rPr>
                <w:rFonts w:cstheme="minorHAnsi"/>
              </w:rPr>
              <w:t>Listen to HS</w:t>
            </w:r>
          </w:p>
        </w:tc>
        <w:tc>
          <w:tcPr>
            <w:tcW w:w="5224" w:type="dxa"/>
          </w:tcPr>
          <w:p w:rsidR="002B7652" w:rsidRPr="004F497D" w:rsidRDefault="002B7652" w:rsidP="002F00A7">
            <w:pPr>
              <w:ind w:right="459"/>
              <w:rPr>
                <w:rFonts w:cstheme="minorHAnsi"/>
              </w:rPr>
            </w:pPr>
            <w:r w:rsidRPr="004F497D">
              <w:rPr>
                <w:rFonts w:cstheme="minorHAnsi"/>
              </w:rPr>
              <w:t>IV cannula (biggest size possible 16G or 18G)</w:t>
            </w:r>
          </w:p>
          <w:p w:rsidR="002B7652" w:rsidRPr="004F497D" w:rsidRDefault="002B7652" w:rsidP="002F00A7">
            <w:pPr>
              <w:ind w:right="459"/>
              <w:rPr>
                <w:rFonts w:cstheme="minorHAnsi"/>
              </w:rPr>
            </w:pPr>
            <w:r w:rsidRPr="004F497D">
              <w:rPr>
                <w:rFonts w:cstheme="minorHAnsi"/>
              </w:rPr>
              <w:t>Take bloods e.g. Hct, Creatinine, BUN, CBC, MS, dextrose etc.</w:t>
            </w:r>
          </w:p>
          <w:p w:rsidR="002B7652" w:rsidRPr="004F497D" w:rsidRDefault="002B7652" w:rsidP="002F00A7">
            <w:pPr>
              <w:ind w:right="459"/>
              <w:rPr>
                <w:rFonts w:cstheme="minorHAnsi"/>
              </w:rPr>
            </w:pPr>
            <w:r w:rsidRPr="004F497D">
              <w:rPr>
                <w:rFonts w:cstheme="minorHAnsi"/>
              </w:rPr>
              <w:t>**If signs of heart failure DO NOT GIVE FLUID BOLUS**</w:t>
            </w:r>
          </w:p>
          <w:p w:rsidR="00E75B39" w:rsidRPr="004F497D" w:rsidRDefault="002B7652" w:rsidP="002F00A7">
            <w:pPr>
              <w:ind w:right="459"/>
              <w:rPr>
                <w:rFonts w:cstheme="minorHAnsi"/>
              </w:rPr>
            </w:pPr>
            <w:r w:rsidRPr="004F497D">
              <w:rPr>
                <w:rFonts w:cstheme="minorHAnsi"/>
              </w:rPr>
              <w:lastRenderedPageBreak/>
              <w:t>Insert catheter and monitor fluid balance (fluid IN/OUT) every hour</w:t>
            </w:r>
          </w:p>
        </w:tc>
      </w:tr>
      <w:tr w:rsidR="00E75B39" w:rsidRPr="004F497D" w:rsidTr="00E75B39">
        <w:tc>
          <w:tcPr>
            <w:tcW w:w="1255" w:type="dxa"/>
          </w:tcPr>
          <w:p w:rsidR="00E75B39" w:rsidRPr="004F497D" w:rsidRDefault="00E75B39" w:rsidP="002F00A7">
            <w:pPr>
              <w:ind w:right="459"/>
              <w:rPr>
                <w:rFonts w:cstheme="minorHAnsi"/>
              </w:rPr>
            </w:pPr>
            <w:r w:rsidRPr="004F497D">
              <w:rPr>
                <w:rFonts w:cstheme="minorHAnsi"/>
              </w:rPr>
              <w:lastRenderedPageBreak/>
              <w:t>D</w:t>
            </w:r>
          </w:p>
        </w:tc>
        <w:tc>
          <w:tcPr>
            <w:tcW w:w="2610" w:type="dxa"/>
          </w:tcPr>
          <w:p w:rsidR="002B7652" w:rsidRPr="004F497D" w:rsidRDefault="002B7652" w:rsidP="002F00A7">
            <w:pPr>
              <w:ind w:right="459"/>
              <w:rPr>
                <w:rFonts w:cstheme="minorHAnsi"/>
              </w:rPr>
            </w:pPr>
            <w:r w:rsidRPr="004F497D">
              <w:rPr>
                <w:rFonts w:cstheme="minorHAnsi"/>
              </w:rPr>
              <w:t>Check dextrose</w:t>
            </w:r>
          </w:p>
          <w:p w:rsidR="002B7652" w:rsidRPr="004F497D" w:rsidRDefault="002B7652" w:rsidP="002F00A7">
            <w:pPr>
              <w:ind w:right="459"/>
              <w:rPr>
                <w:rFonts w:cstheme="minorHAnsi"/>
              </w:rPr>
            </w:pPr>
            <w:r w:rsidRPr="004F497D">
              <w:rPr>
                <w:rFonts w:cstheme="minorHAnsi"/>
              </w:rPr>
              <w:t>Seizures</w:t>
            </w:r>
          </w:p>
          <w:p w:rsidR="00E75B39" w:rsidRPr="004F497D" w:rsidRDefault="002B7652" w:rsidP="002F00A7">
            <w:pPr>
              <w:ind w:right="459"/>
              <w:rPr>
                <w:rFonts w:cstheme="minorHAnsi"/>
              </w:rPr>
            </w:pPr>
            <w:r w:rsidRPr="004F497D">
              <w:rPr>
                <w:rFonts w:cstheme="minorHAnsi"/>
              </w:rPr>
              <w:t>Pain</w:t>
            </w:r>
          </w:p>
        </w:tc>
        <w:tc>
          <w:tcPr>
            <w:tcW w:w="5224" w:type="dxa"/>
          </w:tcPr>
          <w:p w:rsidR="002B7652" w:rsidRPr="004F497D" w:rsidRDefault="002B7652" w:rsidP="002F00A7">
            <w:pPr>
              <w:ind w:right="459"/>
              <w:rPr>
                <w:rFonts w:cstheme="minorHAnsi"/>
              </w:rPr>
            </w:pPr>
            <w:r w:rsidRPr="004F497D">
              <w:rPr>
                <w:rFonts w:cstheme="minorHAnsi"/>
              </w:rPr>
              <w:t>Give diuretics e.g. furosemide IV Adults: 40mg Child: 1mg/kg (max 40mg)</w:t>
            </w:r>
          </w:p>
          <w:p w:rsidR="002B7652" w:rsidRPr="004F497D" w:rsidRDefault="002B7652" w:rsidP="002F00A7">
            <w:pPr>
              <w:ind w:right="459"/>
              <w:rPr>
                <w:rFonts w:cstheme="minorHAnsi"/>
              </w:rPr>
            </w:pPr>
            <w:r w:rsidRPr="004F497D">
              <w:rPr>
                <w:rFonts w:cstheme="minorHAnsi"/>
              </w:rPr>
              <w:t>Repeat the same dose after 30 minutes if no improvement/has not passed urine</w:t>
            </w:r>
          </w:p>
          <w:p w:rsidR="002B7652" w:rsidRPr="004F497D" w:rsidRDefault="002B7652" w:rsidP="002F00A7">
            <w:pPr>
              <w:ind w:right="459"/>
              <w:rPr>
                <w:rFonts w:cstheme="minorHAnsi"/>
              </w:rPr>
            </w:pPr>
            <w:r w:rsidRPr="004F497D">
              <w:rPr>
                <w:rFonts w:cstheme="minorHAnsi"/>
              </w:rPr>
              <w:t>Consider vitamin B1 100mg IM injection</w:t>
            </w:r>
          </w:p>
          <w:p w:rsidR="00E75B39" w:rsidRPr="004F497D" w:rsidRDefault="002B7652" w:rsidP="002F00A7">
            <w:pPr>
              <w:ind w:right="459"/>
              <w:rPr>
                <w:rFonts w:cstheme="minorHAnsi"/>
              </w:rPr>
            </w:pPr>
            <w:r w:rsidRPr="004F497D">
              <w:rPr>
                <w:rFonts w:cstheme="minorHAnsi"/>
              </w:rPr>
              <w:t>Give digoxin PO only if tachy-arrhythmia on ECG (irregular pulse &gt;120 per minute)</w:t>
            </w:r>
          </w:p>
        </w:tc>
      </w:tr>
      <w:tr w:rsidR="00E75B39" w:rsidRPr="004F497D" w:rsidTr="00E75B39">
        <w:tc>
          <w:tcPr>
            <w:tcW w:w="1255" w:type="dxa"/>
          </w:tcPr>
          <w:p w:rsidR="00E75B39" w:rsidRPr="004F497D" w:rsidRDefault="00E75B39" w:rsidP="002F00A7">
            <w:pPr>
              <w:ind w:right="459"/>
              <w:rPr>
                <w:rFonts w:cstheme="minorHAnsi"/>
              </w:rPr>
            </w:pPr>
            <w:r w:rsidRPr="004F497D">
              <w:rPr>
                <w:rFonts w:cstheme="minorHAnsi"/>
              </w:rPr>
              <w:t>E</w:t>
            </w:r>
          </w:p>
        </w:tc>
        <w:tc>
          <w:tcPr>
            <w:tcW w:w="2610" w:type="dxa"/>
          </w:tcPr>
          <w:p w:rsidR="002B7652" w:rsidRPr="004F497D" w:rsidRDefault="002B7652" w:rsidP="002F00A7">
            <w:pPr>
              <w:ind w:right="459"/>
              <w:rPr>
                <w:rFonts w:cstheme="minorHAnsi"/>
              </w:rPr>
            </w:pPr>
            <w:r w:rsidRPr="004F497D">
              <w:rPr>
                <w:rFonts w:cstheme="minorHAnsi"/>
              </w:rPr>
              <w:t>AVPU/GCS</w:t>
            </w:r>
          </w:p>
          <w:p w:rsidR="00E75B39" w:rsidRPr="004F497D" w:rsidRDefault="002B7652" w:rsidP="002F00A7">
            <w:pPr>
              <w:ind w:right="459"/>
              <w:rPr>
                <w:rFonts w:cstheme="minorHAnsi"/>
              </w:rPr>
            </w:pPr>
            <w:r w:rsidRPr="004F497D">
              <w:rPr>
                <w:rFonts w:cstheme="minorHAnsi"/>
              </w:rPr>
              <w:t>Expose and examine</w:t>
            </w:r>
          </w:p>
        </w:tc>
        <w:tc>
          <w:tcPr>
            <w:tcW w:w="5224" w:type="dxa"/>
          </w:tcPr>
          <w:p w:rsidR="00E75B39" w:rsidRPr="004F497D" w:rsidRDefault="002B7652" w:rsidP="002F00A7">
            <w:pPr>
              <w:tabs>
                <w:tab w:val="left" w:pos="1246"/>
              </w:tabs>
              <w:ind w:right="459"/>
              <w:rPr>
                <w:rFonts w:cstheme="minorHAnsi"/>
              </w:rPr>
            </w:pPr>
            <w:r w:rsidRPr="004F497D">
              <w:rPr>
                <w:rFonts w:cstheme="minorHAnsi"/>
              </w:rPr>
              <w:t>History, further investigations, treatment plan</w:t>
            </w:r>
          </w:p>
        </w:tc>
      </w:tr>
    </w:tbl>
    <w:p w:rsidR="00E75B39" w:rsidRPr="004F497D" w:rsidRDefault="00E75B39" w:rsidP="002F00A7">
      <w:pPr>
        <w:ind w:right="459"/>
        <w:rPr>
          <w:rFonts w:cstheme="minorHAnsi"/>
        </w:rPr>
      </w:pPr>
    </w:p>
    <w:p w:rsidR="005879DA" w:rsidRPr="004F497D" w:rsidRDefault="005879DA" w:rsidP="002F00A7">
      <w:pPr>
        <w:ind w:right="459"/>
        <w:rPr>
          <w:rFonts w:cstheme="minorHAnsi"/>
        </w:rPr>
      </w:pPr>
    </w:p>
    <w:p w:rsidR="002B7652" w:rsidRPr="00DA6CAD" w:rsidRDefault="002B7652" w:rsidP="002F00A7">
      <w:pPr>
        <w:ind w:right="459"/>
        <w:rPr>
          <w:rFonts w:cstheme="minorHAnsi"/>
          <w:b/>
        </w:rPr>
      </w:pPr>
      <w:r w:rsidRPr="00DA6CAD">
        <w:rPr>
          <w:rFonts w:cstheme="minorHAnsi"/>
          <w:b/>
        </w:rPr>
        <w:t>Vitamin B1</w:t>
      </w:r>
    </w:p>
    <w:p w:rsidR="002B7652" w:rsidRPr="004F497D" w:rsidRDefault="002B7652" w:rsidP="002F00A7">
      <w:pPr>
        <w:ind w:right="459"/>
        <w:rPr>
          <w:rFonts w:cstheme="minorHAnsi"/>
        </w:rPr>
      </w:pPr>
      <w:r w:rsidRPr="004F497D">
        <w:rPr>
          <w:rFonts w:cstheme="minorHAnsi"/>
        </w:rPr>
        <w:t>In all acute cases where Beriberi cannot be excluded, a treatment dose of vitamin B1 100mg IM should be considered.</w:t>
      </w:r>
    </w:p>
    <w:p w:rsidR="005879DA" w:rsidRPr="004F497D" w:rsidRDefault="002B7652" w:rsidP="002F00A7">
      <w:pPr>
        <w:ind w:right="459"/>
        <w:rPr>
          <w:rFonts w:cstheme="minorHAnsi"/>
        </w:rPr>
      </w:pPr>
      <w:r w:rsidRPr="004F497D">
        <w:rPr>
          <w:rFonts w:cstheme="minorHAnsi"/>
        </w:rPr>
        <w:t>In our clinics vitamin B1 deficiency is relatively common. Diet advice or vitamin B1 tablets should be given to prevent Beriberi, especially in alcoholics and heart failure patients.</w:t>
      </w:r>
    </w:p>
    <w:p w:rsidR="005879DA" w:rsidRPr="004F497D" w:rsidRDefault="005879DA" w:rsidP="002F00A7">
      <w:pPr>
        <w:ind w:right="459"/>
        <w:rPr>
          <w:rFonts w:cstheme="minorHAnsi"/>
        </w:rPr>
      </w:pPr>
    </w:p>
    <w:p w:rsidR="002B7652" w:rsidRPr="004F497D" w:rsidRDefault="002B7652" w:rsidP="002F00A7">
      <w:pPr>
        <w:ind w:right="459"/>
        <w:rPr>
          <w:rFonts w:cstheme="minorHAnsi"/>
        </w:rPr>
      </w:pPr>
      <w:r w:rsidRPr="004F497D">
        <w:rPr>
          <w:rFonts w:cstheme="minorHAnsi"/>
        </w:rPr>
        <w:t>Post Emergency Treatment:</w:t>
      </w:r>
    </w:p>
    <w:p w:rsidR="002B7652" w:rsidRPr="004F497D" w:rsidRDefault="002B7652" w:rsidP="002F00A7">
      <w:pPr>
        <w:pStyle w:val="ListParagraph"/>
        <w:numPr>
          <w:ilvl w:val="0"/>
          <w:numId w:val="13"/>
        </w:numPr>
        <w:ind w:right="459"/>
        <w:rPr>
          <w:rFonts w:cstheme="minorHAnsi"/>
        </w:rPr>
      </w:pPr>
      <w:r w:rsidRPr="004F497D">
        <w:rPr>
          <w:rFonts w:cstheme="minorHAnsi"/>
        </w:rPr>
        <w:t>Bed rest.</w:t>
      </w:r>
    </w:p>
    <w:p w:rsidR="002B7652" w:rsidRPr="004F497D" w:rsidRDefault="002B7652" w:rsidP="002F00A7">
      <w:pPr>
        <w:pStyle w:val="ListParagraph"/>
        <w:numPr>
          <w:ilvl w:val="0"/>
          <w:numId w:val="13"/>
        </w:numPr>
        <w:ind w:right="459"/>
        <w:rPr>
          <w:rFonts w:cstheme="minorHAnsi"/>
        </w:rPr>
      </w:pPr>
      <w:r w:rsidRPr="004F497D">
        <w:rPr>
          <w:rFonts w:cstheme="minorHAnsi"/>
        </w:rPr>
        <w:t>Fluid restriction (max of 1.5 litre/day).</w:t>
      </w:r>
    </w:p>
    <w:p w:rsidR="002B7652" w:rsidRPr="004F497D" w:rsidRDefault="002B7652" w:rsidP="002F00A7">
      <w:pPr>
        <w:pStyle w:val="ListParagraph"/>
        <w:numPr>
          <w:ilvl w:val="0"/>
          <w:numId w:val="13"/>
        </w:numPr>
        <w:ind w:right="459"/>
        <w:rPr>
          <w:rFonts w:cstheme="minorHAnsi"/>
        </w:rPr>
      </w:pPr>
      <w:r w:rsidRPr="004F497D">
        <w:rPr>
          <w:rFonts w:cstheme="minorHAnsi"/>
        </w:rPr>
        <w:t>Encourage patient to quit smoking.</w:t>
      </w:r>
    </w:p>
    <w:p w:rsidR="002B7652" w:rsidRPr="004F497D" w:rsidRDefault="002B7652" w:rsidP="002F00A7">
      <w:pPr>
        <w:pStyle w:val="ListParagraph"/>
        <w:numPr>
          <w:ilvl w:val="0"/>
          <w:numId w:val="13"/>
        </w:numPr>
        <w:ind w:right="459"/>
        <w:rPr>
          <w:rFonts w:cstheme="minorHAnsi"/>
        </w:rPr>
      </w:pPr>
      <w:r w:rsidRPr="004F497D">
        <w:rPr>
          <w:rFonts w:cstheme="minorHAnsi"/>
        </w:rPr>
        <w:t>Weigh every day in IPD.</w:t>
      </w:r>
    </w:p>
    <w:p w:rsidR="002B7652" w:rsidRPr="004F497D" w:rsidRDefault="002B7652" w:rsidP="002F00A7">
      <w:pPr>
        <w:pStyle w:val="ListParagraph"/>
        <w:numPr>
          <w:ilvl w:val="0"/>
          <w:numId w:val="13"/>
        </w:numPr>
        <w:ind w:right="459"/>
        <w:rPr>
          <w:rFonts w:cstheme="minorHAnsi"/>
        </w:rPr>
      </w:pPr>
      <w:r w:rsidRPr="004F497D">
        <w:rPr>
          <w:rFonts w:cstheme="minorHAnsi"/>
        </w:rPr>
        <w:t>Continue furosemide 20-40mg PO daily.</w:t>
      </w:r>
    </w:p>
    <w:p w:rsidR="002B7652" w:rsidRPr="004F497D" w:rsidRDefault="002B7652" w:rsidP="002F00A7">
      <w:pPr>
        <w:pStyle w:val="ListParagraph"/>
        <w:numPr>
          <w:ilvl w:val="0"/>
          <w:numId w:val="13"/>
        </w:numPr>
        <w:ind w:right="459"/>
        <w:rPr>
          <w:rFonts w:cstheme="minorHAnsi"/>
        </w:rPr>
      </w:pPr>
      <w:r w:rsidRPr="004F497D">
        <w:rPr>
          <w:rFonts w:cstheme="minorHAnsi"/>
        </w:rPr>
        <w:t>Increase by 20 mg every 2 days to maintain the patient weight stable (maximum 120mg/day unless the patient has chronic renal failure).</w:t>
      </w:r>
    </w:p>
    <w:p w:rsidR="002B7652" w:rsidRPr="004F497D" w:rsidRDefault="002B7652" w:rsidP="002F00A7">
      <w:pPr>
        <w:pStyle w:val="ListParagraph"/>
        <w:numPr>
          <w:ilvl w:val="0"/>
          <w:numId w:val="13"/>
        </w:numPr>
        <w:ind w:right="459"/>
        <w:rPr>
          <w:rFonts w:cstheme="minorHAnsi"/>
        </w:rPr>
      </w:pPr>
      <w:r w:rsidRPr="004F497D">
        <w:rPr>
          <w:rFonts w:cstheme="minorHAnsi"/>
        </w:rPr>
        <w:t>If oedema still continuing consider adding another diuretic e.g. hydrochlorothiazide.</w:t>
      </w:r>
    </w:p>
    <w:p w:rsidR="005879DA" w:rsidRPr="004F497D" w:rsidRDefault="002B7652" w:rsidP="002F00A7">
      <w:pPr>
        <w:pStyle w:val="ListParagraph"/>
        <w:numPr>
          <w:ilvl w:val="0"/>
          <w:numId w:val="13"/>
        </w:numPr>
        <w:ind w:right="459"/>
        <w:rPr>
          <w:rFonts w:cstheme="minorHAnsi"/>
        </w:rPr>
      </w:pPr>
      <w:r w:rsidRPr="004F497D">
        <w:rPr>
          <w:rFonts w:cstheme="minorHAnsi"/>
        </w:rPr>
        <w:t>If available, start treatment with enalapril.</w:t>
      </w:r>
    </w:p>
    <w:p w:rsidR="005879DA" w:rsidRDefault="005879DA" w:rsidP="002F00A7">
      <w:pPr>
        <w:ind w:right="459"/>
        <w:rPr>
          <w:rFonts w:cstheme="minorHAnsi"/>
        </w:rPr>
      </w:pPr>
    </w:p>
    <w:p w:rsidR="00DA6CAD" w:rsidRDefault="00DA6CAD" w:rsidP="002F00A7">
      <w:pPr>
        <w:ind w:right="459"/>
        <w:rPr>
          <w:rFonts w:cstheme="minorHAnsi"/>
        </w:rPr>
      </w:pPr>
    </w:p>
    <w:p w:rsidR="00DA6CAD" w:rsidRDefault="00DA6CAD" w:rsidP="002F00A7">
      <w:pPr>
        <w:ind w:right="459"/>
        <w:rPr>
          <w:rFonts w:cstheme="minorHAnsi"/>
        </w:rPr>
      </w:pPr>
    </w:p>
    <w:p w:rsidR="00DA6CAD" w:rsidRDefault="00DA6CAD" w:rsidP="002F00A7">
      <w:pPr>
        <w:ind w:right="459"/>
        <w:rPr>
          <w:rFonts w:cstheme="minorHAnsi"/>
        </w:rPr>
      </w:pPr>
    </w:p>
    <w:p w:rsidR="00DA6CAD" w:rsidRPr="004F497D" w:rsidRDefault="00DA6CAD" w:rsidP="002F00A7">
      <w:pPr>
        <w:ind w:right="459"/>
        <w:rPr>
          <w:rFonts w:cstheme="minorHAnsi"/>
        </w:rPr>
      </w:pPr>
    </w:p>
    <w:p w:rsidR="00071A59" w:rsidRPr="004F497D" w:rsidRDefault="00071A59" w:rsidP="002F00A7">
      <w:pPr>
        <w:pStyle w:val="Heading2"/>
        <w:ind w:right="459"/>
        <w:rPr>
          <w:rFonts w:asciiTheme="minorHAnsi" w:hAnsiTheme="minorHAnsi" w:cstheme="minorHAnsi"/>
          <w:sz w:val="22"/>
          <w:szCs w:val="22"/>
        </w:rPr>
      </w:pPr>
      <w:bookmarkStart w:id="58" w:name="_Toc536666727"/>
      <w:r w:rsidRPr="004F497D">
        <w:rPr>
          <w:rFonts w:asciiTheme="minorHAnsi" w:hAnsiTheme="minorHAnsi" w:cstheme="minorHAnsi"/>
          <w:sz w:val="22"/>
          <w:szCs w:val="22"/>
        </w:rPr>
        <w:lastRenderedPageBreak/>
        <w:t>CHRONIC HEART FAILURE</w:t>
      </w:r>
      <w:bookmarkEnd w:id="58"/>
    </w:p>
    <w:p w:rsidR="006C33E2" w:rsidRPr="004F497D" w:rsidRDefault="006C33E2" w:rsidP="002F00A7">
      <w:pPr>
        <w:ind w:right="459"/>
        <w:rPr>
          <w:rFonts w:cstheme="minorHAnsi"/>
        </w:rPr>
      </w:pPr>
      <w:r w:rsidRPr="004F497D">
        <w:rPr>
          <w:rFonts w:cstheme="minorHAnsi"/>
        </w:rPr>
        <w:t>Most of the time, acute heart failure is a complication of a chronic condition. So these patient needs regular-monthly consultation at least than life-long medication/care is essential.</w:t>
      </w:r>
    </w:p>
    <w:p w:rsidR="00071A59" w:rsidRPr="004F497D" w:rsidRDefault="006C33E2" w:rsidP="002F00A7">
      <w:pPr>
        <w:pStyle w:val="Heading3"/>
        <w:ind w:right="459"/>
        <w:rPr>
          <w:rFonts w:asciiTheme="minorHAnsi" w:hAnsiTheme="minorHAnsi" w:cstheme="minorHAnsi"/>
          <w:sz w:val="22"/>
          <w:szCs w:val="22"/>
        </w:rPr>
      </w:pPr>
      <w:bookmarkStart w:id="59" w:name="_Toc536666728"/>
      <w:r w:rsidRPr="004F497D">
        <w:rPr>
          <w:rFonts w:asciiTheme="minorHAnsi" w:hAnsiTheme="minorHAnsi" w:cstheme="minorHAnsi"/>
          <w:sz w:val="22"/>
          <w:szCs w:val="22"/>
        </w:rPr>
        <w:t>Clinical examination</w:t>
      </w:r>
      <w:bookmarkEnd w:id="59"/>
    </w:p>
    <w:p w:rsidR="00071A59" w:rsidRPr="004F497D" w:rsidRDefault="006C33E2" w:rsidP="002F00A7">
      <w:pPr>
        <w:pStyle w:val="ListParagraph"/>
        <w:numPr>
          <w:ilvl w:val="0"/>
          <w:numId w:val="13"/>
        </w:numPr>
        <w:ind w:right="459"/>
        <w:rPr>
          <w:rFonts w:cstheme="minorHAnsi"/>
        </w:rPr>
      </w:pPr>
      <w:r w:rsidRPr="004F497D">
        <w:rPr>
          <w:rFonts w:cstheme="minorHAnsi"/>
        </w:rPr>
        <w:t>Complete Cardiovascular System Examination</w:t>
      </w:r>
    </w:p>
    <w:p w:rsidR="006C33E2" w:rsidRPr="004F497D" w:rsidRDefault="006C33E2" w:rsidP="002F00A7">
      <w:pPr>
        <w:pStyle w:val="ListParagraph"/>
        <w:numPr>
          <w:ilvl w:val="0"/>
          <w:numId w:val="13"/>
        </w:numPr>
        <w:ind w:right="459"/>
        <w:rPr>
          <w:rFonts w:cstheme="minorHAnsi"/>
        </w:rPr>
      </w:pPr>
      <w:r w:rsidRPr="004F497D">
        <w:rPr>
          <w:rFonts w:cstheme="minorHAnsi"/>
        </w:rPr>
        <w:t>Signs of Left Heart Failure and Right Heart Failure</w:t>
      </w:r>
    </w:p>
    <w:p w:rsidR="006C33E2" w:rsidRPr="004F497D" w:rsidRDefault="00071A59" w:rsidP="002F00A7">
      <w:pPr>
        <w:pStyle w:val="ListParagraph"/>
        <w:numPr>
          <w:ilvl w:val="0"/>
          <w:numId w:val="13"/>
        </w:numPr>
        <w:ind w:right="459"/>
        <w:rPr>
          <w:rFonts w:cstheme="minorHAnsi"/>
        </w:rPr>
      </w:pPr>
      <w:r w:rsidRPr="004F497D">
        <w:rPr>
          <w:rFonts w:cstheme="minorHAnsi"/>
        </w:rPr>
        <w:t>Signs of organ ischemia: headache, loss of memory, spleen pain.</w:t>
      </w:r>
    </w:p>
    <w:p w:rsidR="006C33E2" w:rsidRPr="004F497D" w:rsidRDefault="006C33E2" w:rsidP="002F00A7">
      <w:pPr>
        <w:pStyle w:val="ListParagraph"/>
        <w:numPr>
          <w:ilvl w:val="0"/>
          <w:numId w:val="13"/>
        </w:numPr>
        <w:ind w:right="459"/>
        <w:rPr>
          <w:rFonts w:cstheme="minorHAnsi"/>
        </w:rPr>
      </w:pPr>
      <w:r w:rsidRPr="004F497D">
        <w:rPr>
          <w:rFonts w:cstheme="minorHAnsi"/>
        </w:rPr>
        <w:t>Grading the dyspnea</w:t>
      </w:r>
    </w:p>
    <w:p w:rsidR="006C33E2" w:rsidRPr="004F497D" w:rsidRDefault="006C33E2" w:rsidP="002F00A7">
      <w:pPr>
        <w:pStyle w:val="ListParagraph"/>
        <w:numPr>
          <w:ilvl w:val="1"/>
          <w:numId w:val="13"/>
        </w:numPr>
        <w:ind w:right="459"/>
        <w:rPr>
          <w:rFonts w:cstheme="minorHAnsi"/>
        </w:rPr>
      </w:pPr>
      <w:r w:rsidRPr="004F497D">
        <w:rPr>
          <w:rFonts w:cstheme="minorHAnsi"/>
        </w:rPr>
        <w:t>Grade1 : no symptom</w:t>
      </w:r>
    </w:p>
    <w:p w:rsidR="006C33E2" w:rsidRPr="004F497D" w:rsidRDefault="006C33E2" w:rsidP="002F00A7">
      <w:pPr>
        <w:pStyle w:val="ListParagraph"/>
        <w:numPr>
          <w:ilvl w:val="1"/>
          <w:numId w:val="13"/>
        </w:numPr>
        <w:ind w:right="459"/>
        <w:rPr>
          <w:rFonts w:cstheme="minorHAnsi"/>
        </w:rPr>
      </w:pPr>
      <w:r w:rsidRPr="004F497D">
        <w:rPr>
          <w:rFonts w:cstheme="minorHAnsi"/>
        </w:rPr>
        <w:t>Grade2 : Dyspnea for major effort</w:t>
      </w:r>
    </w:p>
    <w:p w:rsidR="006C33E2" w:rsidRPr="004F497D" w:rsidRDefault="006C33E2" w:rsidP="002F00A7">
      <w:pPr>
        <w:pStyle w:val="ListParagraph"/>
        <w:numPr>
          <w:ilvl w:val="1"/>
          <w:numId w:val="13"/>
        </w:numPr>
        <w:ind w:right="459"/>
        <w:rPr>
          <w:rFonts w:cstheme="minorHAnsi"/>
        </w:rPr>
      </w:pPr>
      <w:r w:rsidRPr="004F497D">
        <w:rPr>
          <w:rFonts w:cstheme="minorHAnsi"/>
        </w:rPr>
        <w:t>Grade3 : Dyspnea for usual effort</w:t>
      </w:r>
    </w:p>
    <w:p w:rsidR="006C33E2" w:rsidRPr="004F497D" w:rsidRDefault="006C33E2" w:rsidP="002F00A7">
      <w:pPr>
        <w:pStyle w:val="ListParagraph"/>
        <w:numPr>
          <w:ilvl w:val="1"/>
          <w:numId w:val="13"/>
        </w:numPr>
        <w:ind w:right="459"/>
        <w:rPr>
          <w:rFonts w:cstheme="minorHAnsi"/>
        </w:rPr>
      </w:pPr>
      <w:r w:rsidRPr="004F497D">
        <w:rPr>
          <w:rFonts w:cstheme="minorHAnsi"/>
        </w:rPr>
        <w:t>Grade4 : Symptom at rest</w:t>
      </w:r>
    </w:p>
    <w:p w:rsidR="00071A59" w:rsidRPr="004F497D" w:rsidRDefault="00071A59" w:rsidP="002F00A7">
      <w:pPr>
        <w:pStyle w:val="Heading3"/>
        <w:ind w:right="459"/>
        <w:rPr>
          <w:rFonts w:asciiTheme="minorHAnsi" w:hAnsiTheme="minorHAnsi" w:cstheme="minorHAnsi"/>
          <w:sz w:val="22"/>
          <w:szCs w:val="22"/>
        </w:rPr>
      </w:pPr>
      <w:bookmarkStart w:id="60" w:name="_Toc536666729"/>
      <w:r w:rsidRPr="004F497D">
        <w:rPr>
          <w:rFonts w:asciiTheme="minorHAnsi" w:hAnsiTheme="minorHAnsi" w:cstheme="minorHAnsi"/>
          <w:sz w:val="22"/>
          <w:szCs w:val="22"/>
        </w:rPr>
        <w:t>Treatment:</w:t>
      </w:r>
      <w:bookmarkEnd w:id="60"/>
    </w:p>
    <w:p w:rsidR="00071A59" w:rsidRPr="004F497D" w:rsidRDefault="00071A59" w:rsidP="002F00A7">
      <w:pPr>
        <w:pStyle w:val="ListParagraph"/>
        <w:numPr>
          <w:ilvl w:val="0"/>
          <w:numId w:val="15"/>
        </w:numPr>
        <w:ind w:right="459"/>
        <w:rPr>
          <w:rFonts w:cstheme="minorHAnsi"/>
        </w:rPr>
      </w:pPr>
      <w:r w:rsidRPr="004F497D">
        <w:rPr>
          <w:rFonts w:cstheme="minorHAnsi"/>
        </w:rPr>
        <w:t>Lifestyle advice: stop smoking, lose weight, low salt, healthy diet, decrease/stop alcohol and drugs.</w:t>
      </w:r>
    </w:p>
    <w:p w:rsidR="00071A59" w:rsidRPr="004F497D" w:rsidRDefault="00071A59" w:rsidP="002F00A7">
      <w:pPr>
        <w:pStyle w:val="ListParagraph"/>
        <w:numPr>
          <w:ilvl w:val="0"/>
          <w:numId w:val="15"/>
        </w:numPr>
        <w:ind w:right="459"/>
        <w:rPr>
          <w:rFonts w:cstheme="minorHAnsi"/>
        </w:rPr>
      </w:pPr>
      <w:r w:rsidRPr="004F497D">
        <w:rPr>
          <w:rFonts w:cstheme="minorHAnsi"/>
        </w:rPr>
        <w:t>Restrict fluid intake e.g. 1.5L/day.</w:t>
      </w:r>
    </w:p>
    <w:p w:rsidR="005879DA" w:rsidRPr="004F497D" w:rsidRDefault="00071A59" w:rsidP="002F00A7">
      <w:pPr>
        <w:pStyle w:val="ListParagraph"/>
        <w:numPr>
          <w:ilvl w:val="0"/>
          <w:numId w:val="15"/>
        </w:numPr>
        <w:ind w:right="459"/>
        <w:rPr>
          <w:rFonts w:cstheme="minorHAnsi"/>
        </w:rPr>
      </w:pPr>
      <w:r w:rsidRPr="004F497D">
        <w:rPr>
          <w:rFonts w:cstheme="minorHAnsi"/>
        </w:rPr>
        <w:t>Check bas</w:t>
      </w:r>
      <w:r w:rsidR="000A5FB5" w:rsidRPr="004F497D">
        <w:rPr>
          <w:rFonts w:cstheme="minorHAnsi"/>
        </w:rPr>
        <w:t>eline renal function</w:t>
      </w:r>
    </w:p>
    <w:p w:rsidR="00E9582F" w:rsidRPr="004F497D" w:rsidRDefault="00E9582F" w:rsidP="002F00A7">
      <w:pPr>
        <w:pStyle w:val="ListParagraph"/>
        <w:numPr>
          <w:ilvl w:val="0"/>
          <w:numId w:val="15"/>
        </w:numPr>
        <w:ind w:right="459"/>
        <w:rPr>
          <w:rFonts w:cstheme="minorHAnsi"/>
        </w:rPr>
      </w:pPr>
      <w:r w:rsidRPr="004F497D">
        <w:rPr>
          <w:rFonts w:cstheme="minorHAnsi"/>
        </w:rPr>
        <w:t>Medication</w:t>
      </w:r>
    </w:p>
    <w:p w:rsidR="00E9582F" w:rsidRPr="004F497D" w:rsidRDefault="00E9582F" w:rsidP="002F00A7">
      <w:pPr>
        <w:ind w:right="459"/>
        <w:rPr>
          <w:rFonts w:cstheme="minorHAnsi"/>
        </w:rPr>
      </w:pPr>
      <w:r w:rsidRPr="004F497D">
        <w:rPr>
          <w:rFonts w:cstheme="minorHAnsi"/>
          <w:noProof/>
        </w:rPr>
        <w:drawing>
          <wp:inline distT="0" distB="0" distL="0" distR="0">
            <wp:extent cx="5079733" cy="1325900"/>
            <wp:effectExtent l="0" t="0" r="6985"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hronic HF Rx.JPG"/>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185584" cy="1353529"/>
                    </a:xfrm>
                    <a:prstGeom prst="rect">
                      <a:avLst/>
                    </a:prstGeom>
                  </pic:spPr>
                </pic:pic>
              </a:graphicData>
            </a:graphic>
          </wp:inline>
        </w:drawing>
      </w:r>
    </w:p>
    <w:p w:rsidR="005879DA" w:rsidRPr="004F497D" w:rsidRDefault="005879DA" w:rsidP="002F00A7">
      <w:pPr>
        <w:ind w:right="459"/>
        <w:rPr>
          <w:rFonts w:cstheme="minorHAnsi"/>
        </w:rPr>
      </w:pPr>
    </w:p>
    <w:p w:rsidR="007770BB" w:rsidRPr="004F497D" w:rsidRDefault="007770BB" w:rsidP="002F00A7">
      <w:pPr>
        <w:pStyle w:val="Heading3"/>
        <w:ind w:right="459"/>
        <w:rPr>
          <w:rFonts w:asciiTheme="minorHAnsi" w:hAnsiTheme="minorHAnsi" w:cstheme="minorHAnsi"/>
          <w:sz w:val="22"/>
          <w:szCs w:val="22"/>
        </w:rPr>
      </w:pPr>
      <w:bookmarkStart w:id="61" w:name="_Toc536666730"/>
      <w:r w:rsidRPr="004F497D">
        <w:rPr>
          <w:rFonts w:asciiTheme="minorHAnsi" w:hAnsiTheme="minorHAnsi" w:cstheme="minorHAnsi"/>
          <w:sz w:val="22"/>
          <w:szCs w:val="22"/>
        </w:rPr>
        <w:t>CARDIAC MEDICATIONS</w:t>
      </w:r>
      <w:bookmarkEnd w:id="61"/>
    </w:p>
    <w:p w:rsidR="007770BB" w:rsidRPr="004F497D" w:rsidRDefault="007770BB" w:rsidP="002F00A7">
      <w:pPr>
        <w:pStyle w:val="ListParagraph"/>
        <w:numPr>
          <w:ilvl w:val="0"/>
          <w:numId w:val="16"/>
        </w:numPr>
        <w:ind w:right="459"/>
        <w:rPr>
          <w:rFonts w:cstheme="minorHAnsi"/>
        </w:rPr>
      </w:pPr>
      <w:r w:rsidRPr="004F497D">
        <w:rPr>
          <w:rFonts w:cstheme="minorHAnsi"/>
        </w:rPr>
        <w:t>Furosemide: start 40mg PO OD, maintenance 20-40mg, if resistant oedema 80-120mg daily.</w:t>
      </w:r>
    </w:p>
    <w:p w:rsidR="007770BB" w:rsidRPr="004F497D" w:rsidRDefault="007770BB" w:rsidP="002F00A7">
      <w:pPr>
        <w:pStyle w:val="ListParagraph"/>
        <w:numPr>
          <w:ilvl w:val="0"/>
          <w:numId w:val="16"/>
        </w:numPr>
        <w:ind w:right="459"/>
        <w:rPr>
          <w:rFonts w:cstheme="minorHAnsi"/>
        </w:rPr>
      </w:pPr>
      <w:r w:rsidRPr="004F497D">
        <w:rPr>
          <w:rFonts w:cstheme="minorHAnsi"/>
        </w:rPr>
        <w:t>Enalapril: start with 2.5mg OD for 2 weeks, increase the dose every 2 weeks to aim for 10-20mg BID if tolerates (max 20mg BID) (Note: enalapril OD for High BP and BID for heart failure) monitor BP closely when giving with furosemide.</w:t>
      </w:r>
    </w:p>
    <w:p w:rsidR="007770BB" w:rsidRPr="004F497D" w:rsidRDefault="007770BB" w:rsidP="002F00A7">
      <w:pPr>
        <w:pStyle w:val="ListParagraph"/>
        <w:numPr>
          <w:ilvl w:val="0"/>
          <w:numId w:val="16"/>
        </w:numPr>
        <w:ind w:right="459"/>
        <w:rPr>
          <w:rFonts w:cstheme="minorHAnsi"/>
        </w:rPr>
      </w:pPr>
      <w:r w:rsidRPr="004F497D">
        <w:rPr>
          <w:rFonts w:cstheme="minorHAnsi"/>
        </w:rPr>
        <w:t>Atenolol: Start at 25mg OD, increase to 50mg OD if HR and BP allow. Monitor HR closely. Do not give if patient has asthma.</w:t>
      </w:r>
    </w:p>
    <w:p w:rsidR="007770BB" w:rsidRPr="004F497D" w:rsidRDefault="007770BB" w:rsidP="002F00A7">
      <w:pPr>
        <w:pStyle w:val="ListParagraph"/>
        <w:numPr>
          <w:ilvl w:val="0"/>
          <w:numId w:val="16"/>
        </w:numPr>
        <w:ind w:right="459"/>
        <w:rPr>
          <w:rFonts w:cstheme="minorHAnsi"/>
        </w:rPr>
      </w:pPr>
      <w:r w:rsidRPr="004F497D">
        <w:rPr>
          <w:rFonts w:cstheme="minorHAnsi"/>
        </w:rPr>
        <w:t>Spironolactone: if on ACE-I start at 12.5mg, normal maintenance dose 50mg, (if not on ACE-I start 50mg. maintenance dose 100-200mg).</w:t>
      </w:r>
    </w:p>
    <w:p w:rsidR="007770BB" w:rsidRPr="004F497D" w:rsidRDefault="007770BB" w:rsidP="002F00A7">
      <w:pPr>
        <w:pStyle w:val="ListParagraph"/>
        <w:numPr>
          <w:ilvl w:val="0"/>
          <w:numId w:val="16"/>
        </w:numPr>
        <w:ind w:right="459"/>
        <w:rPr>
          <w:rFonts w:cstheme="minorHAnsi"/>
        </w:rPr>
      </w:pPr>
      <w:r w:rsidRPr="004F497D">
        <w:rPr>
          <w:rFonts w:cstheme="minorHAnsi"/>
        </w:rPr>
        <w:t>Digoxin: For heart failure start 62.5-125mcg OD (elderly start at 62.5mcg); for atrial fibrillation: 750mcg100mcg over 24hrs (given in divided dosages) then maintenance 125-250mcg.</w:t>
      </w:r>
    </w:p>
    <w:p w:rsidR="007770BB" w:rsidRPr="004F497D" w:rsidRDefault="007770BB" w:rsidP="002F00A7">
      <w:pPr>
        <w:ind w:right="459"/>
        <w:rPr>
          <w:rFonts w:cstheme="minorHAnsi"/>
        </w:rPr>
      </w:pPr>
      <w:r w:rsidRPr="004F497D">
        <w:rPr>
          <w:rFonts w:cstheme="minorHAnsi"/>
        </w:rPr>
        <w:t>When to change the treatment?</w:t>
      </w:r>
    </w:p>
    <w:p w:rsidR="007770BB" w:rsidRPr="004F497D" w:rsidRDefault="007770BB" w:rsidP="002F00A7">
      <w:pPr>
        <w:pStyle w:val="ListParagraph"/>
        <w:numPr>
          <w:ilvl w:val="0"/>
          <w:numId w:val="13"/>
        </w:numPr>
        <w:ind w:right="459"/>
        <w:rPr>
          <w:rFonts w:cstheme="minorHAnsi"/>
        </w:rPr>
      </w:pPr>
      <w:r w:rsidRPr="004F497D">
        <w:rPr>
          <w:rFonts w:cstheme="minorHAnsi"/>
        </w:rPr>
        <w:t>If the weight is increasing and oedema is appearing: Increase the treatment or add new drug.</w:t>
      </w:r>
    </w:p>
    <w:p w:rsidR="007770BB" w:rsidRPr="004F497D" w:rsidRDefault="007770BB" w:rsidP="002F00A7">
      <w:pPr>
        <w:pStyle w:val="ListParagraph"/>
        <w:numPr>
          <w:ilvl w:val="0"/>
          <w:numId w:val="13"/>
        </w:numPr>
        <w:ind w:right="459"/>
        <w:rPr>
          <w:rFonts w:cstheme="minorHAnsi"/>
        </w:rPr>
      </w:pPr>
      <w:r w:rsidRPr="004F497D">
        <w:rPr>
          <w:rFonts w:cstheme="minorHAnsi"/>
        </w:rPr>
        <w:lastRenderedPageBreak/>
        <w:t>If the grade of the dyspnoea is rising: Increase the treatment or add new drug.</w:t>
      </w:r>
    </w:p>
    <w:p w:rsidR="007770BB" w:rsidRPr="004F497D" w:rsidRDefault="007770BB" w:rsidP="002F00A7">
      <w:pPr>
        <w:pStyle w:val="ListParagraph"/>
        <w:numPr>
          <w:ilvl w:val="0"/>
          <w:numId w:val="13"/>
        </w:numPr>
        <w:ind w:right="459"/>
        <w:rPr>
          <w:rFonts w:cstheme="minorHAnsi"/>
        </w:rPr>
      </w:pPr>
      <w:r w:rsidRPr="004F497D">
        <w:rPr>
          <w:rFonts w:cstheme="minorHAnsi"/>
        </w:rPr>
        <w:t>If the BP is getting low (SBP &lt;90mmHg): decrease diuretic treatment and/or enalapril.</w:t>
      </w:r>
    </w:p>
    <w:p w:rsidR="007770BB" w:rsidRPr="004F497D" w:rsidRDefault="007770BB" w:rsidP="002F00A7">
      <w:pPr>
        <w:pStyle w:val="ListParagraph"/>
        <w:numPr>
          <w:ilvl w:val="0"/>
          <w:numId w:val="13"/>
        </w:numPr>
        <w:ind w:right="459"/>
        <w:rPr>
          <w:rFonts w:cstheme="minorHAnsi"/>
        </w:rPr>
      </w:pPr>
      <w:r w:rsidRPr="004F497D">
        <w:rPr>
          <w:rFonts w:cstheme="minorHAnsi"/>
        </w:rPr>
        <w:t>If you find digoxin intoxication signs: stop digoxin for a few days and when signs have disappeared start again with lower dose.</w:t>
      </w:r>
    </w:p>
    <w:p w:rsidR="007770BB" w:rsidRPr="004F497D" w:rsidRDefault="007770BB" w:rsidP="002F00A7">
      <w:pPr>
        <w:pStyle w:val="ListParagraph"/>
        <w:numPr>
          <w:ilvl w:val="0"/>
          <w:numId w:val="13"/>
        </w:numPr>
        <w:ind w:right="459"/>
        <w:rPr>
          <w:rFonts w:cstheme="minorHAnsi"/>
        </w:rPr>
      </w:pPr>
      <w:r w:rsidRPr="004F497D">
        <w:rPr>
          <w:rFonts w:cstheme="minorHAnsi"/>
        </w:rPr>
        <w:t>If there is hyperkalaemia: stop the enalapril and spironolactone.</w:t>
      </w:r>
    </w:p>
    <w:p w:rsidR="007770BB" w:rsidRPr="004F497D" w:rsidRDefault="007770BB" w:rsidP="002F00A7">
      <w:pPr>
        <w:pStyle w:val="ListParagraph"/>
        <w:numPr>
          <w:ilvl w:val="0"/>
          <w:numId w:val="13"/>
        </w:numPr>
        <w:ind w:right="459"/>
        <w:rPr>
          <w:rFonts w:cstheme="minorHAnsi"/>
        </w:rPr>
      </w:pPr>
      <w:r w:rsidRPr="004F497D">
        <w:rPr>
          <w:rFonts w:cstheme="minorHAnsi"/>
        </w:rPr>
        <w:t>If the patient is improving or stable: do not reduce the dose of medication.</w:t>
      </w:r>
    </w:p>
    <w:p w:rsidR="007770BB" w:rsidRPr="004F497D" w:rsidRDefault="007770BB" w:rsidP="002F00A7">
      <w:pPr>
        <w:pStyle w:val="Heading3"/>
        <w:ind w:right="459"/>
        <w:rPr>
          <w:rFonts w:asciiTheme="minorHAnsi" w:hAnsiTheme="minorHAnsi" w:cstheme="minorHAnsi"/>
          <w:sz w:val="22"/>
          <w:szCs w:val="22"/>
        </w:rPr>
      </w:pPr>
      <w:bookmarkStart w:id="62" w:name="_Toc536666731"/>
      <w:r w:rsidRPr="004F497D">
        <w:rPr>
          <w:rFonts w:asciiTheme="minorHAnsi" w:hAnsiTheme="minorHAnsi" w:cstheme="minorHAnsi"/>
          <w:sz w:val="22"/>
          <w:szCs w:val="22"/>
        </w:rPr>
        <w:t>PREVENTION</w:t>
      </w:r>
      <w:bookmarkEnd w:id="62"/>
    </w:p>
    <w:p w:rsidR="005879DA" w:rsidRPr="004F497D" w:rsidRDefault="007770BB" w:rsidP="002F00A7">
      <w:pPr>
        <w:ind w:right="459"/>
        <w:rPr>
          <w:rFonts w:cstheme="minorHAnsi"/>
        </w:rPr>
      </w:pPr>
      <w:r w:rsidRPr="004F497D">
        <w:rPr>
          <w:rFonts w:cstheme="minorHAnsi"/>
        </w:rPr>
        <w:t>Encourage patients to change their lifestyle. Give aspirin if there was a heart attack. Give all patients diet advice and vitamin B1 supplementation.</w:t>
      </w:r>
    </w:p>
    <w:p w:rsidR="005879DA" w:rsidRPr="004F497D" w:rsidRDefault="005879DA" w:rsidP="002F00A7">
      <w:pPr>
        <w:ind w:right="459"/>
        <w:rPr>
          <w:rFonts w:cstheme="minorHAnsi"/>
        </w:rPr>
      </w:pPr>
    </w:p>
    <w:p w:rsidR="00697B9D" w:rsidRPr="004F497D" w:rsidRDefault="00697B9D" w:rsidP="002F00A7">
      <w:pPr>
        <w:pStyle w:val="Heading2"/>
        <w:ind w:right="459"/>
        <w:rPr>
          <w:rFonts w:asciiTheme="minorHAnsi" w:hAnsiTheme="minorHAnsi" w:cstheme="minorHAnsi"/>
          <w:sz w:val="22"/>
          <w:szCs w:val="22"/>
        </w:rPr>
      </w:pPr>
      <w:bookmarkStart w:id="63" w:name="_Toc536666732"/>
      <w:r w:rsidRPr="004F497D">
        <w:rPr>
          <w:rFonts w:asciiTheme="minorHAnsi" w:hAnsiTheme="minorHAnsi" w:cstheme="minorHAnsi"/>
          <w:sz w:val="22"/>
          <w:szCs w:val="22"/>
        </w:rPr>
        <w:t>RHEUMATIC FEVER</w:t>
      </w:r>
      <w:bookmarkEnd w:id="63"/>
    </w:p>
    <w:p w:rsidR="00697B9D" w:rsidRPr="004F497D" w:rsidRDefault="00697B9D" w:rsidP="002F00A7">
      <w:pPr>
        <w:pStyle w:val="Heading3"/>
        <w:ind w:right="459"/>
        <w:rPr>
          <w:rFonts w:asciiTheme="minorHAnsi" w:hAnsiTheme="minorHAnsi" w:cstheme="minorHAnsi"/>
          <w:sz w:val="22"/>
          <w:szCs w:val="22"/>
        </w:rPr>
      </w:pPr>
      <w:bookmarkStart w:id="64" w:name="_Toc536666733"/>
      <w:r w:rsidRPr="004F497D">
        <w:rPr>
          <w:rFonts w:asciiTheme="minorHAnsi" w:hAnsiTheme="minorHAnsi" w:cstheme="minorHAnsi"/>
          <w:sz w:val="22"/>
          <w:szCs w:val="22"/>
        </w:rPr>
        <w:t>DEFINITION</w:t>
      </w:r>
      <w:bookmarkEnd w:id="64"/>
    </w:p>
    <w:p w:rsidR="00697B9D" w:rsidRPr="004F497D" w:rsidRDefault="00697B9D" w:rsidP="002F00A7">
      <w:pPr>
        <w:ind w:right="459"/>
        <w:rPr>
          <w:rFonts w:cstheme="minorHAnsi"/>
        </w:rPr>
      </w:pPr>
      <w:r w:rsidRPr="004F497D">
        <w:rPr>
          <w:rFonts w:cstheme="minorHAnsi"/>
        </w:rPr>
        <w:t xml:space="preserve">Rheumatic fever is an inflammatory disease which sometimes follows a group A Streptococcus pharyngeal infection. It follows pharyngitis / tonsillitis by 2 to 6 weeks (average 20 days). </w:t>
      </w:r>
    </w:p>
    <w:p w:rsidR="00697B9D" w:rsidRPr="004F497D" w:rsidRDefault="00697B9D" w:rsidP="002F00A7">
      <w:pPr>
        <w:ind w:right="459"/>
        <w:rPr>
          <w:rFonts w:cstheme="minorHAnsi"/>
        </w:rPr>
      </w:pPr>
      <w:r w:rsidRPr="004F497D">
        <w:rPr>
          <w:rFonts w:cstheme="minorHAnsi"/>
        </w:rPr>
        <w:t>It is most common in children between 5 and 15 years old. Only 2% of people who have a Streptococcus pharyngitis (non-treated or not well treated) will develop rheumatic fever .</w:t>
      </w:r>
    </w:p>
    <w:p w:rsidR="00697B9D" w:rsidRPr="004F497D" w:rsidRDefault="00697B9D" w:rsidP="002F00A7">
      <w:pPr>
        <w:ind w:right="459"/>
        <w:rPr>
          <w:rFonts w:cstheme="minorHAnsi"/>
        </w:rPr>
      </w:pPr>
    </w:p>
    <w:p w:rsidR="00697B9D" w:rsidRPr="004F497D" w:rsidRDefault="00697B9D" w:rsidP="002F00A7">
      <w:pPr>
        <w:pStyle w:val="Heading3"/>
        <w:ind w:right="459"/>
        <w:rPr>
          <w:rFonts w:asciiTheme="minorHAnsi" w:hAnsiTheme="minorHAnsi" w:cstheme="minorHAnsi"/>
          <w:sz w:val="22"/>
          <w:szCs w:val="22"/>
        </w:rPr>
      </w:pPr>
      <w:bookmarkStart w:id="65" w:name="_Toc536666734"/>
      <w:r w:rsidRPr="004F497D">
        <w:rPr>
          <w:rFonts w:asciiTheme="minorHAnsi" w:hAnsiTheme="minorHAnsi" w:cstheme="minorHAnsi"/>
          <w:sz w:val="22"/>
          <w:szCs w:val="22"/>
        </w:rPr>
        <w:t>SIGNS and SYMPTOMS</w:t>
      </w:r>
      <w:bookmarkEnd w:id="65"/>
    </w:p>
    <w:p w:rsidR="00697B9D" w:rsidRPr="004F497D" w:rsidRDefault="00697B9D" w:rsidP="002F00A7">
      <w:pPr>
        <w:ind w:right="459"/>
        <w:rPr>
          <w:rFonts w:cstheme="minorHAnsi"/>
        </w:rPr>
      </w:pPr>
      <w:r w:rsidRPr="004F497D">
        <w:rPr>
          <w:rFonts w:cstheme="minorHAnsi"/>
        </w:rPr>
        <w:t xml:space="preserve">Rheumatic fever affects four sites </w:t>
      </w:r>
    </w:p>
    <w:p w:rsidR="00697B9D" w:rsidRPr="004F497D" w:rsidRDefault="00697B9D" w:rsidP="002F00A7">
      <w:pPr>
        <w:pStyle w:val="ListParagraph"/>
        <w:numPr>
          <w:ilvl w:val="0"/>
          <w:numId w:val="17"/>
        </w:numPr>
        <w:ind w:right="459"/>
        <w:rPr>
          <w:rFonts w:cstheme="minorHAnsi"/>
        </w:rPr>
      </w:pPr>
      <w:r w:rsidRPr="004F497D">
        <w:rPr>
          <w:rFonts w:cstheme="minorHAnsi"/>
        </w:rPr>
        <w:t>Joints</w:t>
      </w:r>
    </w:p>
    <w:p w:rsidR="00697B9D" w:rsidRPr="004F497D" w:rsidRDefault="00697B9D" w:rsidP="002F00A7">
      <w:pPr>
        <w:pStyle w:val="ListParagraph"/>
        <w:numPr>
          <w:ilvl w:val="1"/>
          <w:numId w:val="17"/>
        </w:numPr>
        <w:ind w:right="459"/>
        <w:rPr>
          <w:rFonts w:cstheme="minorHAnsi"/>
        </w:rPr>
      </w:pPr>
      <w:r w:rsidRPr="004F497D">
        <w:rPr>
          <w:rFonts w:cstheme="minorHAnsi"/>
        </w:rPr>
        <w:t>Polyarthritis: Inflammation more than one joint</w:t>
      </w:r>
    </w:p>
    <w:p w:rsidR="00697B9D" w:rsidRPr="004F497D" w:rsidRDefault="00697B9D" w:rsidP="002F00A7">
      <w:pPr>
        <w:pStyle w:val="ListParagraph"/>
        <w:numPr>
          <w:ilvl w:val="1"/>
          <w:numId w:val="17"/>
        </w:numPr>
        <w:ind w:right="459"/>
        <w:rPr>
          <w:rFonts w:cstheme="minorHAnsi"/>
        </w:rPr>
      </w:pPr>
      <w:r w:rsidRPr="004F497D">
        <w:rPr>
          <w:rFonts w:cstheme="minorHAnsi"/>
        </w:rPr>
        <w:t>Migratory arthritis: Pain and inflammation move from one joint to another</w:t>
      </w:r>
    </w:p>
    <w:p w:rsidR="00697B9D" w:rsidRPr="004F497D" w:rsidRDefault="00697B9D" w:rsidP="002F00A7">
      <w:pPr>
        <w:pStyle w:val="ListParagraph"/>
        <w:numPr>
          <w:ilvl w:val="1"/>
          <w:numId w:val="17"/>
        </w:numPr>
        <w:ind w:right="459"/>
        <w:rPr>
          <w:rFonts w:cstheme="minorHAnsi"/>
        </w:rPr>
      </w:pPr>
      <w:r w:rsidRPr="004F497D">
        <w:rPr>
          <w:rFonts w:cstheme="minorHAnsi"/>
        </w:rPr>
        <w:t>Arthralgia: Joint pain</w:t>
      </w:r>
    </w:p>
    <w:p w:rsidR="00697B9D" w:rsidRPr="004F497D" w:rsidRDefault="00697B9D" w:rsidP="002F00A7">
      <w:pPr>
        <w:pStyle w:val="ListParagraph"/>
        <w:numPr>
          <w:ilvl w:val="0"/>
          <w:numId w:val="17"/>
        </w:numPr>
        <w:ind w:right="459"/>
        <w:rPr>
          <w:rFonts w:cstheme="minorHAnsi"/>
        </w:rPr>
      </w:pPr>
      <w:r w:rsidRPr="004F497D">
        <w:rPr>
          <w:rFonts w:cstheme="minorHAnsi"/>
        </w:rPr>
        <w:t>Heart</w:t>
      </w:r>
    </w:p>
    <w:p w:rsidR="00697B9D" w:rsidRPr="004F497D" w:rsidRDefault="00697B9D" w:rsidP="002F00A7">
      <w:pPr>
        <w:pStyle w:val="ListParagraph"/>
        <w:numPr>
          <w:ilvl w:val="1"/>
          <w:numId w:val="17"/>
        </w:numPr>
        <w:ind w:right="459"/>
        <w:rPr>
          <w:rFonts w:cstheme="minorHAnsi"/>
        </w:rPr>
      </w:pPr>
      <w:r w:rsidRPr="004F497D">
        <w:rPr>
          <w:rFonts w:cstheme="minorHAnsi"/>
        </w:rPr>
        <w:t>Murmur</w:t>
      </w:r>
    </w:p>
    <w:p w:rsidR="00697B9D" w:rsidRPr="004F497D" w:rsidRDefault="00697B9D" w:rsidP="002F00A7">
      <w:pPr>
        <w:pStyle w:val="ListParagraph"/>
        <w:numPr>
          <w:ilvl w:val="1"/>
          <w:numId w:val="17"/>
        </w:numPr>
        <w:ind w:right="459"/>
        <w:rPr>
          <w:rFonts w:cstheme="minorHAnsi"/>
        </w:rPr>
      </w:pPr>
      <w:r w:rsidRPr="004F497D">
        <w:rPr>
          <w:rFonts w:cstheme="minorHAnsi"/>
        </w:rPr>
        <w:t>Congestive cardiac failure</w:t>
      </w:r>
    </w:p>
    <w:p w:rsidR="00697B9D" w:rsidRPr="004F497D" w:rsidRDefault="00697B9D" w:rsidP="002F00A7">
      <w:pPr>
        <w:pStyle w:val="ListParagraph"/>
        <w:numPr>
          <w:ilvl w:val="1"/>
          <w:numId w:val="17"/>
        </w:numPr>
        <w:ind w:right="459"/>
        <w:rPr>
          <w:rFonts w:cstheme="minorHAnsi"/>
        </w:rPr>
      </w:pPr>
      <w:r w:rsidRPr="004F497D">
        <w:rPr>
          <w:rFonts w:cstheme="minorHAnsi"/>
        </w:rPr>
        <w:t>Cardiomegaly</w:t>
      </w:r>
    </w:p>
    <w:p w:rsidR="00697B9D" w:rsidRPr="004F497D" w:rsidRDefault="00697B9D" w:rsidP="002F00A7">
      <w:pPr>
        <w:pStyle w:val="ListParagraph"/>
        <w:numPr>
          <w:ilvl w:val="1"/>
          <w:numId w:val="17"/>
        </w:numPr>
        <w:ind w:right="459"/>
        <w:rPr>
          <w:rFonts w:cstheme="minorHAnsi"/>
        </w:rPr>
      </w:pPr>
      <w:r w:rsidRPr="004F497D">
        <w:rPr>
          <w:rFonts w:cstheme="minorHAnsi"/>
        </w:rPr>
        <w:t>Pericardial rub</w:t>
      </w:r>
    </w:p>
    <w:p w:rsidR="00697B9D" w:rsidRPr="004F497D" w:rsidRDefault="00697B9D" w:rsidP="002F00A7">
      <w:pPr>
        <w:pStyle w:val="ListParagraph"/>
        <w:numPr>
          <w:ilvl w:val="0"/>
          <w:numId w:val="17"/>
        </w:numPr>
        <w:ind w:right="459"/>
        <w:rPr>
          <w:rFonts w:cstheme="minorHAnsi"/>
        </w:rPr>
      </w:pPr>
      <w:r w:rsidRPr="004F497D">
        <w:rPr>
          <w:rFonts w:cstheme="minorHAnsi"/>
        </w:rPr>
        <w:t>central nervous system</w:t>
      </w:r>
    </w:p>
    <w:p w:rsidR="00697B9D" w:rsidRPr="004F497D" w:rsidRDefault="00697B9D" w:rsidP="002F00A7">
      <w:pPr>
        <w:pStyle w:val="ListParagraph"/>
        <w:numPr>
          <w:ilvl w:val="1"/>
          <w:numId w:val="17"/>
        </w:numPr>
        <w:ind w:right="459"/>
        <w:rPr>
          <w:rFonts w:cstheme="minorHAnsi"/>
        </w:rPr>
      </w:pPr>
      <w:r w:rsidRPr="004F497D">
        <w:rPr>
          <w:rFonts w:cstheme="minorHAnsi"/>
        </w:rPr>
        <w:t>Chorea: Rapid involuntary uncoordinated movement</w:t>
      </w:r>
    </w:p>
    <w:p w:rsidR="00697B9D" w:rsidRPr="004F497D" w:rsidRDefault="00697B9D" w:rsidP="002F00A7">
      <w:pPr>
        <w:pStyle w:val="ListParagraph"/>
        <w:numPr>
          <w:ilvl w:val="0"/>
          <w:numId w:val="17"/>
        </w:numPr>
        <w:ind w:right="459"/>
        <w:rPr>
          <w:rFonts w:cstheme="minorHAnsi"/>
        </w:rPr>
      </w:pPr>
      <w:r w:rsidRPr="004F497D">
        <w:rPr>
          <w:rFonts w:cstheme="minorHAnsi"/>
        </w:rPr>
        <w:t>Skin</w:t>
      </w:r>
    </w:p>
    <w:p w:rsidR="00697B9D" w:rsidRPr="004F497D" w:rsidRDefault="00697B9D" w:rsidP="002F00A7">
      <w:pPr>
        <w:pStyle w:val="ListParagraph"/>
        <w:numPr>
          <w:ilvl w:val="1"/>
          <w:numId w:val="17"/>
        </w:numPr>
        <w:ind w:right="459"/>
        <w:rPr>
          <w:rFonts w:cstheme="minorHAnsi"/>
        </w:rPr>
      </w:pPr>
      <w:r w:rsidRPr="004F497D">
        <w:rPr>
          <w:rFonts w:cstheme="minorHAnsi"/>
        </w:rPr>
        <w:t>Nodules: Small, mobile and painless over bony surfaces and tendon</w:t>
      </w:r>
    </w:p>
    <w:p w:rsidR="00697B9D" w:rsidRPr="004F497D" w:rsidRDefault="00697B9D" w:rsidP="002F00A7">
      <w:pPr>
        <w:pStyle w:val="ListParagraph"/>
        <w:numPr>
          <w:ilvl w:val="1"/>
          <w:numId w:val="17"/>
        </w:numPr>
        <w:ind w:right="459"/>
        <w:rPr>
          <w:rFonts w:cstheme="minorHAnsi"/>
        </w:rPr>
      </w:pPr>
      <w:r w:rsidRPr="004F497D">
        <w:rPr>
          <w:rFonts w:cstheme="minorHAnsi"/>
        </w:rPr>
        <w:t>Erythema marginatum: Non-itchy, non-painful rash with a raised edge and clear centre</w:t>
      </w:r>
    </w:p>
    <w:p w:rsidR="005879DA" w:rsidRPr="004F497D" w:rsidRDefault="00697B9D" w:rsidP="002F00A7">
      <w:pPr>
        <w:ind w:right="459"/>
        <w:rPr>
          <w:rFonts w:cstheme="minorHAnsi"/>
        </w:rPr>
      </w:pPr>
      <w:r w:rsidRPr="004F497D">
        <w:rPr>
          <w:rFonts w:cstheme="minorHAnsi"/>
        </w:rPr>
        <w:t>Associated symptoms: Fever, abdominal pain, nasal bleed</w:t>
      </w:r>
    </w:p>
    <w:p w:rsidR="00697B9D" w:rsidRPr="004F497D" w:rsidRDefault="00697B9D" w:rsidP="002F00A7">
      <w:pPr>
        <w:pStyle w:val="Heading3"/>
        <w:ind w:right="459"/>
        <w:rPr>
          <w:rFonts w:asciiTheme="minorHAnsi" w:hAnsiTheme="minorHAnsi" w:cstheme="minorHAnsi"/>
          <w:sz w:val="22"/>
          <w:szCs w:val="22"/>
        </w:rPr>
      </w:pPr>
      <w:bookmarkStart w:id="66" w:name="_Toc536666735"/>
      <w:r w:rsidRPr="004F497D">
        <w:rPr>
          <w:rFonts w:asciiTheme="minorHAnsi" w:hAnsiTheme="minorHAnsi" w:cstheme="minorHAnsi"/>
          <w:sz w:val="22"/>
          <w:szCs w:val="22"/>
        </w:rPr>
        <w:t>DIAGNOSIS</w:t>
      </w:r>
      <w:bookmarkEnd w:id="66"/>
    </w:p>
    <w:p w:rsidR="00697B9D" w:rsidRPr="004F497D" w:rsidRDefault="00697B9D" w:rsidP="002F00A7">
      <w:pPr>
        <w:ind w:right="459"/>
        <w:rPr>
          <w:rFonts w:cstheme="minorHAnsi"/>
        </w:rPr>
      </w:pPr>
      <w:r w:rsidRPr="004F497D">
        <w:rPr>
          <w:rFonts w:cstheme="minorHAnsi"/>
        </w:rPr>
        <w:t xml:space="preserve">‘Revised Jones Criteria’. </w:t>
      </w:r>
      <w:r w:rsidR="00B15C70" w:rsidRPr="004F497D">
        <w:rPr>
          <w:rFonts w:cstheme="minorHAnsi"/>
        </w:rPr>
        <w:t>There are 3 parts:</w:t>
      </w:r>
    </w:p>
    <w:p w:rsidR="00B15C70" w:rsidRPr="004F497D" w:rsidRDefault="00B15C70" w:rsidP="002F00A7">
      <w:pPr>
        <w:pStyle w:val="Caption"/>
        <w:keepNext/>
        <w:ind w:right="459"/>
        <w:rPr>
          <w:rFonts w:cstheme="minorHAnsi"/>
          <w:sz w:val="22"/>
          <w:szCs w:val="22"/>
        </w:rPr>
      </w:pPr>
      <w:bookmarkStart w:id="67" w:name="_Toc536667268"/>
      <w:r w:rsidRPr="004F497D">
        <w:rPr>
          <w:rFonts w:cstheme="minorHAnsi"/>
          <w:sz w:val="22"/>
          <w:szCs w:val="22"/>
        </w:rPr>
        <w:lastRenderedPageBreak/>
        <w:t xml:space="preserve">Table </w:t>
      </w:r>
      <w:r w:rsidR="00DB26EC" w:rsidRPr="004F497D">
        <w:rPr>
          <w:rFonts w:cstheme="minorHAnsi"/>
          <w:sz w:val="22"/>
          <w:szCs w:val="22"/>
        </w:rPr>
        <w:fldChar w:fldCharType="begin"/>
      </w:r>
      <w:r w:rsidR="00DB26EC" w:rsidRPr="004F497D">
        <w:rPr>
          <w:rFonts w:cstheme="minorHAnsi"/>
          <w:sz w:val="22"/>
          <w:szCs w:val="22"/>
        </w:rPr>
        <w:instrText xml:space="preserve"> SEQ Table \* ARABIC </w:instrText>
      </w:r>
      <w:r w:rsidR="00DB26EC" w:rsidRPr="004F497D">
        <w:rPr>
          <w:rFonts w:cstheme="minorHAnsi"/>
          <w:sz w:val="22"/>
          <w:szCs w:val="22"/>
        </w:rPr>
        <w:fldChar w:fldCharType="separate"/>
      </w:r>
      <w:r w:rsidR="00937EF0">
        <w:rPr>
          <w:rFonts w:cstheme="minorHAnsi"/>
          <w:noProof/>
          <w:sz w:val="22"/>
          <w:szCs w:val="22"/>
        </w:rPr>
        <w:t>1</w:t>
      </w:r>
      <w:r w:rsidR="00DB26EC" w:rsidRPr="004F497D">
        <w:rPr>
          <w:rFonts w:cstheme="minorHAnsi"/>
          <w:noProof/>
          <w:sz w:val="22"/>
          <w:szCs w:val="22"/>
        </w:rPr>
        <w:fldChar w:fldCharType="end"/>
      </w:r>
      <w:r w:rsidRPr="004F497D">
        <w:rPr>
          <w:rFonts w:cstheme="minorHAnsi"/>
          <w:sz w:val="22"/>
          <w:szCs w:val="22"/>
        </w:rPr>
        <w:t xml:space="preserve"> Revised Jones Criteria</w:t>
      </w:r>
      <w:bookmarkEnd w:id="67"/>
    </w:p>
    <w:tbl>
      <w:tblPr>
        <w:tblW w:w="0" w:type="auto"/>
        <w:tblLook w:val="04A0" w:firstRow="1" w:lastRow="0" w:firstColumn="1" w:lastColumn="0" w:noHBand="0" w:noVBand="1"/>
      </w:tblPr>
      <w:tblGrid>
        <w:gridCol w:w="2913"/>
        <w:gridCol w:w="2919"/>
        <w:gridCol w:w="2828"/>
      </w:tblGrid>
      <w:tr w:rsidR="00B15C70" w:rsidRPr="004F497D" w:rsidTr="00B15C70">
        <w:trPr>
          <w:trHeight w:val="1097"/>
        </w:trPr>
        <w:tc>
          <w:tcPr>
            <w:tcW w:w="3029" w:type="dxa"/>
            <w:vAlign w:val="center"/>
          </w:tcPr>
          <w:p w:rsidR="00B15C70" w:rsidRPr="004F497D" w:rsidRDefault="00B15C70" w:rsidP="002F00A7">
            <w:pPr>
              <w:ind w:right="459"/>
              <w:jc w:val="center"/>
              <w:rPr>
                <w:rFonts w:cstheme="minorHAnsi"/>
                <w:b/>
              </w:rPr>
            </w:pPr>
            <w:r w:rsidRPr="004F497D">
              <w:rPr>
                <w:rFonts w:cstheme="minorHAnsi"/>
                <w:b/>
              </w:rPr>
              <w:t>Evidence of recent Streptococcal infection</w:t>
            </w:r>
          </w:p>
        </w:tc>
        <w:tc>
          <w:tcPr>
            <w:tcW w:w="3030" w:type="dxa"/>
            <w:vAlign w:val="center"/>
          </w:tcPr>
          <w:p w:rsidR="00B15C70" w:rsidRPr="004F497D" w:rsidRDefault="00B15C70" w:rsidP="002F00A7">
            <w:pPr>
              <w:ind w:right="459"/>
              <w:jc w:val="center"/>
              <w:rPr>
                <w:rFonts w:cstheme="minorHAnsi"/>
                <w:b/>
              </w:rPr>
            </w:pPr>
            <w:r w:rsidRPr="004F497D">
              <w:rPr>
                <w:rFonts w:cstheme="minorHAnsi"/>
                <w:b/>
              </w:rPr>
              <w:t>Major criteria:</w:t>
            </w:r>
          </w:p>
        </w:tc>
        <w:tc>
          <w:tcPr>
            <w:tcW w:w="3030" w:type="dxa"/>
            <w:vAlign w:val="center"/>
          </w:tcPr>
          <w:p w:rsidR="00B15C70" w:rsidRPr="004F497D" w:rsidRDefault="00B15C70" w:rsidP="002F00A7">
            <w:pPr>
              <w:ind w:right="459"/>
              <w:jc w:val="center"/>
              <w:rPr>
                <w:rFonts w:cstheme="minorHAnsi"/>
                <w:b/>
              </w:rPr>
            </w:pPr>
            <w:r w:rsidRPr="004F497D">
              <w:rPr>
                <w:rFonts w:cstheme="minorHAnsi"/>
                <w:b/>
              </w:rPr>
              <w:t>Minor criteria</w:t>
            </w:r>
          </w:p>
        </w:tc>
      </w:tr>
      <w:tr w:rsidR="00B15C70" w:rsidRPr="004F497D" w:rsidTr="00B15C70">
        <w:tc>
          <w:tcPr>
            <w:tcW w:w="3029" w:type="dxa"/>
          </w:tcPr>
          <w:p w:rsidR="00B15C70" w:rsidRPr="004F497D" w:rsidRDefault="00B15C70" w:rsidP="002F00A7">
            <w:pPr>
              <w:pStyle w:val="ListParagraph"/>
              <w:numPr>
                <w:ilvl w:val="0"/>
                <w:numId w:val="5"/>
              </w:numPr>
              <w:ind w:right="459"/>
              <w:rPr>
                <w:rFonts w:cstheme="minorHAnsi"/>
              </w:rPr>
            </w:pPr>
            <w:r w:rsidRPr="004F497D">
              <w:rPr>
                <w:rFonts w:cstheme="minorHAnsi"/>
              </w:rPr>
              <w:t>Increase in anti-streptolysin O (ASO) titre</w:t>
            </w:r>
          </w:p>
          <w:p w:rsidR="00B15C70" w:rsidRPr="004F497D" w:rsidRDefault="00B15C70" w:rsidP="002F00A7">
            <w:pPr>
              <w:pStyle w:val="ListParagraph"/>
              <w:numPr>
                <w:ilvl w:val="0"/>
                <w:numId w:val="5"/>
              </w:numPr>
              <w:ind w:right="459"/>
              <w:rPr>
                <w:rFonts w:cstheme="minorHAnsi"/>
              </w:rPr>
            </w:pPr>
            <w:r w:rsidRPr="004F497D">
              <w:rPr>
                <w:rFonts w:cstheme="minorHAnsi"/>
              </w:rPr>
              <w:t>Positive throat culture for group A beta-haemolytic streptococcus</w:t>
            </w:r>
          </w:p>
        </w:tc>
        <w:tc>
          <w:tcPr>
            <w:tcW w:w="3030" w:type="dxa"/>
          </w:tcPr>
          <w:p w:rsidR="00B15C70" w:rsidRPr="004F497D" w:rsidRDefault="00B15C70" w:rsidP="002F00A7">
            <w:pPr>
              <w:pStyle w:val="ListParagraph"/>
              <w:numPr>
                <w:ilvl w:val="0"/>
                <w:numId w:val="5"/>
              </w:numPr>
              <w:ind w:right="459"/>
              <w:rPr>
                <w:rFonts w:cstheme="minorHAnsi"/>
              </w:rPr>
            </w:pPr>
            <w:r w:rsidRPr="004F497D">
              <w:rPr>
                <w:rFonts w:cstheme="minorHAnsi"/>
              </w:rPr>
              <w:t>Carditis</w:t>
            </w:r>
          </w:p>
          <w:p w:rsidR="00B15C70" w:rsidRPr="004F497D" w:rsidRDefault="00B15C70" w:rsidP="002F00A7">
            <w:pPr>
              <w:pStyle w:val="ListParagraph"/>
              <w:numPr>
                <w:ilvl w:val="0"/>
                <w:numId w:val="5"/>
              </w:numPr>
              <w:ind w:right="459"/>
              <w:rPr>
                <w:rFonts w:cstheme="minorHAnsi"/>
              </w:rPr>
            </w:pPr>
            <w:r w:rsidRPr="004F497D">
              <w:rPr>
                <w:rFonts w:cstheme="minorHAnsi"/>
              </w:rPr>
              <w:t>Polyarthritis</w:t>
            </w:r>
          </w:p>
          <w:p w:rsidR="00B15C70" w:rsidRPr="004F497D" w:rsidRDefault="00B15C70" w:rsidP="002F00A7">
            <w:pPr>
              <w:pStyle w:val="ListParagraph"/>
              <w:numPr>
                <w:ilvl w:val="0"/>
                <w:numId w:val="5"/>
              </w:numPr>
              <w:ind w:right="459"/>
              <w:rPr>
                <w:rFonts w:cstheme="minorHAnsi"/>
              </w:rPr>
            </w:pPr>
            <w:r w:rsidRPr="004F497D">
              <w:rPr>
                <w:rFonts w:cstheme="minorHAnsi"/>
              </w:rPr>
              <w:t>Chorea</w:t>
            </w:r>
          </w:p>
          <w:p w:rsidR="00B15C70" w:rsidRPr="004F497D" w:rsidRDefault="00B15C70" w:rsidP="002F00A7">
            <w:pPr>
              <w:pStyle w:val="ListParagraph"/>
              <w:numPr>
                <w:ilvl w:val="0"/>
                <w:numId w:val="5"/>
              </w:numPr>
              <w:ind w:right="459"/>
              <w:rPr>
                <w:rFonts w:cstheme="minorHAnsi"/>
              </w:rPr>
            </w:pPr>
            <w:r w:rsidRPr="004F497D">
              <w:rPr>
                <w:rFonts w:cstheme="minorHAnsi"/>
              </w:rPr>
              <w:t>Subcutaneous nodules</w:t>
            </w:r>
          </w:p>
          <w:p w:rsidR="00B15C70" w:rsidRPr="004F497D" w:rsidRDefault="00B15C70" w:rsidP="002F00A7">
            <w:pPr>
              <w:pStyle w:val="ListParagraph"/>
              <w:numPr>
                <w:ilvl w:val="0"/>
                <w:numId w:val="5"/>
              </w:numPr>
              <w:ind w:right="459"/>
              <w:rPr>
                <w:rFonts w:cstheme="minorHAnsi"/>
              </w:rPr>
            </w:pPr>
            <w:r w:rsidRPr="004F497D">
              <w:rPr>
                <w:rFonts w:cstheme="minorHAnsi"/>
              </w:rPr>
              <w:t>Erythema marginatum</w:t>
            </w:r>
          </w:p>
        </w:tc>
        <w:tc>
          <w:tcPr>
            <w:tcW w:w="3030" w:type="dxa"/>
          </w:tcPr>
          <w:p w:rsidR="00B15C70" w:rsidRPr="004F497D" w:rsidRDefault="00B15C70" w:rsidP="002F00A7">
            <w:pPr>
              <w:pStyle w:val="ListParagraph"/>
              <w:numPr>
                <w:ilvl w:val="0"/>
                <w:numId w:val="18"/>
              </w:numPr>
              <w:ind w:right="459"/>
              <w:rPr>
                <w:rFonts w:cstheme="minorHAnsi"/>
              </w:rPr>
            </w:pPr>
            <w:r w:rsidRPr="004F497D">
              <w:rPr>
                <w:rFonts w:cstheme="minorHAnsi"/>
              </w:rPr>
              <w:t>Arthralgia</w:t>
            </w:r>
          </w:p>
          <w:p w:rsidR="00B15C70" w:rsidRPr="004F497D" w:rsidRDefault="00B15C70" w:rsidP="002F00A7">
            <w:pPr>
              <w:pStyle w:val="ListParagraph"/>
              <w:numPr>
                <w:ilvl w:val="0"/>
                <w:numId w:val="18"/>
              </w:numPr>
              <w:ind w:right="459"/>
              <w:rPr>
                <w:rFonts w:cstheme="minorHAnsi"/>
              </w:rPr>
            </w:pPr>
            <w:r w:rsidRPr="004F497D">
              <w:rPr>
                <w:rFonts w:cstheme="minorHAnsi"/>
              </w:rPr>
              <w:t>Fever</w:t>
            </w:r>
          </w:p>
          <w:p w:rsidR="00B15C70" w:rsidRPr="004F497D" w:rsidRDefault="00B15C70" w:rsidP="002F00A7">
            <w:pPr>
              <w:pStyle w:val="ListParagraph"/>
              <w:numPr>
                <w:ilvl w:val="0"/>
                <w:numId w:val="18"/>
              </w:numPr>
              <w:ind w:right="459"/>
              <w:rPr>
                <w:rFonts w:cstheme="minorHAnsi"/>
              </w:rPr>
            </w:pPr>
            <w:r w:rsidRPr="004F497D">
              <w:rPr>
                <w:rFonts w:cstheme="minorHAnsi"/>
              </w:rPr>
              <w:t>Increased CRP</w:t>
            </w:r>
          </w:p>
          <w:p w:rsidR="00B15C70" w:rsidRPr="004F497D" w:rsidRDefault="00B15C70" w:rsidP="002F00A7">
            <w:pPr>
              <w:pStyle w:val="ListParagraph"/>
              <w:numPr>
                <w:ilvl w:val="0"/>
                <w:numId w:val="18"/>
              </w:numPr>
              <w:ind w:right="459"/>
              <w:rPr>
                <w:rFonts w:cstheme="minorHAnsi"/>
              </w:rPr>
            </w:pPr>
            <w:r w:rsidRPr="004F497D">
              <w:rPr>
                <w:rFonts w:cstheme="minorHAnsi"/>
              </w:rPr>
              <w:t>Previous rheumatic heart disease or</w:t>
            </w:r>
          </w:p>
          <w:p w:rsidR="00B15C70" w:rsidRPr="004F497D" w:rsidRDefault="00B15C70" w:rsidP="002F00A7">
            <w:pPr>
              <w:pStyle w:val="ListParagraph"/>
              <w:numPr>
                <w:ilvl w:val="0"/>
                <w:numId w:val="18"/>
              </w:numPr>
              <w:ind w:right="459"/>
              <w:rPr>
                <w:rFonts w:cstheme="minorHAnsi"/>
              </w:rPr>
            </w:pPr>
            <w:r w:rsidRPr="004F497D">
              <w:rPr>
                <w:rFonts w:cstheme="minorHAnsi"/>
              </w:rPr>
              <w:t>Rheumatic fever</w:t>
            </w:r>
          </w:p>
          <w:p w:rsidR="00B15C70" w:rsidRPr="004F497D" w:rsidRDefault="00B15C70" w:rsidP="002F00A7">
            <w:pPr>
              <w:pStyle w:val="ListParagraph"/>
              <w:numPr>
                <w:ilvl w:val="0"/>
                <w:numId w:val="18"/>
              </w:numPr>
              <w:ind w:right="459"/>
              <w:rPr>
                <w:rFonts w:cstheme="minorHAnsi"/>
              </w:rPr>
            </w:pPr>
            <w:r w:rsidRPr="004F497D">
              <w:rPr>
                <w:rFonts w:cstheme="minorHAnsi"/>
              </w:rPr>
              <w:t>Prolonged P-R interval on ECG (if available)</w:t>
            </w:r>
          </w:p>
        </w:tc>
      </w:tr>
      <w:tr w:rsidR="00B15C70" w:rsidRPr="004F497D" w:rsidTr="00DB26EC">
        <w:tc>
          <w:tcPr>
            <w:tcW w:w="9089" w:type="dxa"/>
            <w:gridSpan w:val="3"/>
          </w:tcPr>
          <w:p w:rsidR="00B15C70" w:rsidRPr="004F497D" w:rsidRDefault="00B15C70" w:rsidP="002F00A7">
            <w:pPr>
              <w:ind w:right="459"/>
              <w:jc w:val="center"/>
              <w:rPr>
                <w:rFonts w:cstheme="minorHAnsi"/>
                <w:b/>
              </w:rPr>
            </w:pPr>
            <w:r w:rsidRPr="004F497D">
              <w:rPr>
                <w:rFonts w:cstheme="minorHAnsi"/>
                <w:b/>
              </w:rPr>
              <w:t>To make a diagnosis of rheumatic fever there must be:</w:t>
            </w:r>
          </w:p>
          <w:p w:rsidR="00B15C70" w:rsidRPr="004F497D" w:rsidRDefault="00B15C70" w:rsidP="002F00A7">
            <w:pPr>
              <w:ind w:right="459"/>
              <w:jc w:val="center"/>
              <w:rPr>
                <w:rFonts w:cstheme="minorHAnsi"/>
                <w:b/>
              </w:rPr>
            </w:pPr>
            <w:r w:rsidRPr="004F497D">
              <w:rPr>
                <w:rFonts w:cstheme="minorHAnsi"/>
                <w:b/>
              </w:rPr>
              <w:t>1) Evidence of a recent streptococcal infection AND 2 major criteria,</w:t>
            </w:r>
          </w:p>
          <w:p w:rsidR="00B15C70" w:rsidRPr="004F497D" w:rsidRDefault="00B15C70" w:rsidP="002F00A7">
            <w:pPr>
              <w:ind w:right="459"/>
              <w:jc w:val="center"/>
              <w:rPr>
                <w:rFonts w:cstheme="minorHAnsi"/>
                <w:b/>
              </w:rPr>
            </w:pPr>
            <w:r w:rsidRPr="004F497D">
              <w:rPr>
                <w:rFonts w:cstheme="minorHAnsi"/>
                <w:b/>
              </w:rPr>
              <w:t>OR</w:t>
            </w:r>
          </w:p>
          <w:p w:rsidR="00B15C70" w:rsidRPr="004F497D" w:rsidRDefault="00B15C70" w:rsidP="002F00A7">
            <w:pPr>
              <w:ind w:right="459"/>
              <w:jc w:val="center"/>
              <w:rPr>
                <w:rFonts w:cstheme="minorHAnsi"/>
                <w:b/>
              </w:rPr>
            </w:pPr>
            <w:r w:rsidRPr="004F497D">
              <w:rPr>
                <w:rFonts w:cstheme="minorHAnsi"/>
                <w:b/>
              </w:rPr>
              <w:t>2) Evidence of a recent streptococcal infection AND 1 major criteria and 2 minor criteria.</w:t>
            </w:r>
          </w:p>
        </w:tc>
      </w:tr>
    </w:tbl>
    <w:p w:rsidR="00697B9D" w:rsidRPr="004F497D" w:rsidRDefault="00697B9D" w:rsidP="002F00A7">
      <w:pPr>
        <w:ind w:right="459"/>
        <w:rPr>
          <w:rFonts w:cstheme="minorHAnsi"/>
        </w:rPr>
      </w:pPr>
    </w:p>
    <w:p w:rsidR="00697B9D" w:rsidRPr="004F497D" w:rsidRDefault="00697B9D" w:rsidP="002F00A7">
      <w:pPr>
        <w:pStyle w:val="Heading3"/>
        <w:ind w:right="459"/>
        <w:rPr>
          <w:rFonts w:asciiTheme="minorHAnsi" w:hAnsiTheme="minorHAnsi" w:cstheme="minorHAnsi"/>
          <w:sz w:val="22"/>
          <w:szCs w:val="22"/>
        </w:rPr>
      </w:pPr>
      <w:bookmarkStart w:id="68" w:name="_Toc536666736"/>
      <w:r w:rsidRPr="004F497D">
        <w:rPr>
          <w:rFonts w:asciiTheme="minorHAnsi" w:hAnsiTheme="minorHAnsi" w:cstheme="minorHAnsi"/>
          <w:sz w:val="22"/>
          <w:szCs w:val="22"/>
        </w:rPr>
        <w:t>DISEASE COURSE</w:t>
      </w:r>
      <w:bookmarkEnd w:id="68"/>
    </w:p>
    <w:p w:rsidR="00697B9D" w:rsidRPr="004F497D" w:rsidRDefault="00697B9D" w:rsidP="002F00A7">
      <w:pPr>
        <w:ind w:right="459"/>
        <w:rPr>
          <w:rFonts w:cstheme="minorHAnsi"/>
        </w:rPr>
      </w:pPr>
      <w:r w:rsidRPr="004F497D">
        <w:rPr>
          <w:rFonts w:cstheme="minorHAnsi"/>
        </w:rPr>
        <w:t>The average course of an attack is about 3 months. Less than 5% of the attacks are longer than 6 months.</w:t>
      </w:r>
    </w:p>
    <w:p w:rsidR="00697B9D" w:rsidRPr="004F497D" w:rsidRDefault="00697B9D" w:rsidP="002F00A7">
      <w:pPr>
        <w:pStyle w:val="Heading3"/>
        <w:ind w:right="459"/>
        <w:rPr>
          <w:rFonts w:asciiTheme="minorHAnsi" w:hAnsiTheme="minorHAnsi" w:cstheme="minorHAnsi"/>
          <w:sz w:val="22"/>
          <w:szCs w:val="22"/>
        </w:rPr>
      </w:pPr>
      <w:bookmarkStart w:id="69" w:name="_Toc536666737"/>
      <w:r w:rsidRPr="004F497D">
        <w:rPr>
          <w:rFonts w:asciiTheme="minorHAnsi" w:hAnsiTheme="minorHAnsi" w:cstheme="minorHAnsi"/>
          <w:sz w:val="22"/>
          <w:szCs w:val="22"/>
        </w:rPr>
        <w:t>COMPLICATIONS</w:t>
      </w:r>
      <w:bookmarkEnd w:id="69"/>
    </w:p>
    <w:p w:rsidR="00697B9D" w:rsidRPr="004F497D" w:rsidRDefault="00697B9D" w:rsidP="002F00A7">
      <w:pPr>
        <w:pStyle w:val="ListParagraph"/>
        <w:numPr>
          <w:ilvl w:val="0"/>
          <w:numId w:val="13"/>
        </w:numPr>
        <w:ind w:right="459"/>
        <w:rPr>
          <w:rFonts w:cstheme="minorHAnsi"/>
        </w:rPr>
      </w:pPr>
      <w:r w:rsidRPr="004F497D">
        <w:rPr>
          <w:rFonts w:cstheme="minorHAnsi"/>
        </w:rPr>
        <w:t>Reactivation of rheumatic fever (5-50%).</w:t>
      </w:r>
    </w:p>
    <w:p w:rsidR="00697B9D" w:rsidRPr="004F497D" w:rsidRDefault="00697B9D" w:rsidP="002F00A7">
      <w:pPr>
        <w:pStyle w:val="ListParagraph"/>
        <w:numPr>
          <w:ilvl w:val="0"/>
          <w:numId w:val="13"/>
        </w:numPr>
        <w:ind w:right="459"/>
        <w:rPr>
          <w:rFonts w:cstheme="minorHAnsi"/>
        </w:rPr>
      </w:pPr>
      <w:r w:rsidRPr="004F497D">
        <w:rPr>
          <w:rFonts w:cstheme="minorHAnsi"/>
        </w:rPr>
        <w:t>Chronic rheumatic heart disease (deformity of one or more heart valves). This i</w:t>
      </w:r>
      <w:r w:rsidR="00B15C70" w:rsidRPr="004F497D">
        <w:rPr>
          <w:rFonts w:cstheme="minorHAnsi"/>
        </w:rPr>
        <w:t xml:space="preserve">s the only long-term problem of </w:t>
      </w:r>
      <w:r w:rsidRPr="004F497D">
        <w:rPr>
          <w:rFonts w:cstheme="minorHAnsi"/>
        </w:rPr>
        <w:t xml:space="preserve">rheumatic fever. If severe enough, this can lead to chronic heart failure. Chronic </w:t>
      </w:r>
      <w:r w:rsidR="00B15C70" w:rsidRPr="004F497D">
        <w:rPr>
          <w:rFonts w:cstheme="minorHAnsi"/>
        </w:rPr>
        <w:t xml:space="preserve">rheumatic heart disease usually </w:t>
      </w:r>
      <w:r w:rsidRPr="004F497D">
        <w:rPr>
          <w:rFonts w:cstheme="minorHAnsi"/>
        </w:rPr>
        <w:t>has no symptoms for years or decades after the initial episode of rheumatic fever.</w:t>
      </w:r>
    </w:p>
    <w:p w:rsidR="00697B9D" w:rsidRPr="004F497D" w:rsidRDefault="00697B9D" w:rsidP="002F00A7">
      <w:pPr>
        <w:pStyle w:val="ListParagraph"/>
        <w:numPr>
          <w:ilvl w:val="0"/>
          <w:numId w:val="13"/>
        </w:numPr>
        <w:ind w:right="459"/>
        <w:rPr>
          <w:rFonts w:cstheme="minorHAnsi"/>
        </w:rPr>
      </w:pPr>
      <w:r w:rsidRPr="004F497D">
        <w:rPr>
          <w:rFonts w:cstheme="minorHAnsi"/>
        </w:rPr>
        <w:t>Death from congestive heart failure.</w:t>
      </w:r>
    </w:p>
    <w:p w:rsidR="00B15C70" w:rsidRPr="004F497D" w:rsidRDefault="00B15C70" w:rsidP="002F00A7">
      <w:pPr>
        <w:ind w:right="459"/>
        <w:rPr>
          <w:rFonts w:cstheme="minorHAnsi"/>
        </w:rPr>
      </w:pPr>
    </w:p>
    <w:p w:rsidR="00697B9D" w:rsidRPr="004F497D" w:rsidRDefault="00697B9D" w:rsidP="002F00A7">
      <w:pPr>
        <w:pStyle w:val="Heading3"/>
        <w:ind w:right="459"/>
        <w:rPr>
          <w:rFonts w:asciiTheme="minorHAnsi" w:hAnsiTheme="minorHAnsi" w:cstheme="minorHAnsi"/>
          <w:sz w:val="22"/>
          <w:szCs w:val="22"/>
        </w:rPr>
      </w:pPr>
      <w:bookmarkStart w:id="70" w:name="_Toc536666738"/>
      <w:r w:rsidRPr="004F497D">
        <w:rPr>
          <w:rFonts w:asciiTheme="minorHAnsi" w:hAnsiTheme="minorHAnsi" w:cstheme="minorHAnsi"/>
          <w:sz w:val="22"/>
          <w:szCs w:val="22"/>
        </w:rPr>
        <w:t>TREATMENT</w:t>
      </w:r>
      <w:bookmarkEnd w:id="70"/>
    </w:p>
    <w:p w:rsidR="00697B9D" w:rsidRPr="004F497D" w:rsidRDefault="00697B9D" w:rsidP="002F00A7">
      <w:pPr>
        <w:pStyle w:val="ListParagraph"/>
        <w:numPr>
          <w:ilvl w:val="0"/>
          <w:numId w:val="13"/>
        </w:numPr>
        <w:ind w:right="459"/>
        <w:rPr>
          <w:rFonts w:cstheme="minorHAnsi"/>
        </w:rPr>
      </w:pPr>
      <w:r w:rsidRPr="004F497D">
        <w:rPr>
          <w:rFonts w:cstheme="minorHAnsi"/>
        </w:rPr>
        <w:t>Bed rest for 2 weeks</w:t>
      </w:r>
    </w:p>
    <w:p w:rsidR="00697B9D" w:rsidRPr="004F497D" w:rsidRDefault="00697B9D" w:rsidP="002F00A7">
      <w:pPr>
        <w:pStyle w:val="ListParagraph"/>
        <w:numPr>
          <w:ilvl w:val="0"/>
          <w:numId w:val="13"/>
        </w:numPr>
        <w:ind w:right="459"/>
        <w:rPr>
          <w:rFonts w:cstheme="minorHAnsi"/>
        </w:rPr>
      </w:pPr>
      <w:r w:rsidRPr="004F497D">
        <w:rPr>
          <w:rFonts w:cstheme="minorHAnsi"/>
        </w:rPr>
        <w:t>Benzathine penicillin</w:t>
      </w:r>
    </w:p>
    <w:p w:rsidR="00697B9D" w:rsidRPr="004F497D" w:rsidRDefault="00697B9D" w:rsidP="002F00A7">
      <w:pPr>
        <w:ind w:left="720" w:right="459" w:firstLine="720"/>
        <w:rPr>
          <w:rFonts w:cstheme="minorHAnsi"/>
        </w:rPr>
      </w:pPr>
      <w:r w:rsidRPr="004F497D">
        <w:rPr>
          <w:rFonts w:cstheme="minorHAnsi"/>
        </w:rPr>
        <w:t>Child: 50,000 IU/kg IM STAT (max 1.2 million IU)</w:t>
      </w:r>
    </w:p>
    <w:p w:rsidR="00697B9D" w:rsidRPr="004F497D" w:rsidRDefault="00697B9D" w:rsidP="002F00A7">
      <w:pPr>
        <w:ind w:left="720" w:right="459" w:firstLine="720"/>
        <w:rPr>
          <w:rFonts w:cstheme="minorHAnsi"/>
        </w:rPr>
      </w:pPr>
      <w:r w:rsidRPr="004F497D">
        <w:rPr>
          <w:rFonts w:cstheme="minorHAnsi"/>
        </w:rPr>
        <w:t>Adult: 1.2 million IU IM STAT</w:t>
      </w:r>
    </w:p>
    <w:p w:rsidR="00697B9D" w:rsidRPr="004F497D" w:rsidRDefault="00697B9D" w:rsidP="002F00A7">
      <w:pPr>
        <w:ind w:left="720" w:right="459"/>
        <w:rPr>
          <w:rFonts w:cstheme="minorHAnsi"/>
        </w:rPr>
      </w:pPr>
      <w:r w:rsidRPr="004F497D">
        <w:rPr>
          <w:rFonts w:cstheme="minorHAnsi"/>
        </w:rPr>
        <w:lastRenderedPageBreak/>
        <w:t>If benzathine penicillin is not available give penicillin V for 10 days. If your patient is allergic to penicillin, give</w:t>
      </w:r>
      <w:r w:rsidR="00B15C70" w:rsidRPr="004F497D">
        <w:rPr>
          <w:rFonts w:cstheme="minorHAnsi"/>
        </w:rPr>
        <w:t xml:space="preserve"> </w:t>
      </w:r>
      <w:r w:rsidRPr="004F497D">
        <w:rPr>
          <w:rFonts w:cstheme="minorHAnsi"/>
        </w:rPr>
        <w:t>erythromycin for 10 days.</w:t>
      </w:r>
    </w:p>
    <w:p w:rsidR="00697B9D" w:rsidRPr="004F497D" w:rsidRDefault="00697B9D" w:rsidP="002F00A7">
      <w:pPr>
        <w:pStyle w:val="ListParagraph"/>
        <w:numPr>
          <w:ilvl w:val="0"/>
          <w:numId w:val="13"/>
        </w:numPr>
        <w:ind w:right="459"/>
        <w:rPr>
          <w:rFonts w:cstheme="minorHAnsi"/>
        </w:rPr>
      </w:pPr>
      <w:r w:rsidRPr="004F497D">
        <w:rPr>
          <w:rFonts w:cstheme="minorHAnsi"/>
        </w:rPr>
        <w:t>Aspirin 50-100mg/kg/d</w:t>
      </w:r>
      <w:r w:rsidR="00B15C70" w:rsidRPr="004F497D">
        <w:rPr>
          <w:rFonts w:cstheme="minorHAnsi"/>
        </w:rPr>
        <w:t xml:space="preserve">ay until all symptoms have gone. </w:t>
      </w:r>
      <w:r w:rsidRPr="004F497D">
        <w:rPr>
          <w:rFonts w:cstheme="minorHAnsi"/>
        </w:rPr>
        <w:t>Decrease dose if side-effects occur: ototoxicity, hyperventilation, abdominal problems.</w:t>
      </w:r>
    </w:p>
    <w:p w:rsidR="00697B9D" w:rsidRPr="004F497D" w:rsidRDefault="00697B9D" w:rsidP="002F00A7">
      <w:pPr>
        <w:pStyle w:val="ListParagraph"/>
        <w:numPr>
          <w:ilvl w:val="0"/>
          <w:numId w:val="19"/>
        </w:numPr>
        <w:ind w:right="459"/>
        <w:rPr>
          <w:rFonts w:cstheme="minorHAnsi"/>
        </w:rPr>
      </w:pPr>
      <w:r w:rsidRPr="004F497D">
        <w:rPr>
          <w:rFonts w:cstheme="minorHAnsi"/>
        </w:rPr>
        <w:t>Prednisolone</w:t>
      </w:r>
    </w:p>
    <w:p w:rsidR="00697B9D" w:rsidRPr="004F497D" w:rsidRDefault="00697B9D" w:rsidP="002F00A7">
      <w:pPr>
        <w:ind w:right="459"/>
        <w:rPr>
          <w:rFonts w:cstheme="minorHAnsi"/>
        </w:rPr>
      </w:pPr>
      <w:r w:rsidRPr="004F497D">
        <w:rPr>
          <w:rFonts w:cstheme="minorHAnsi"/>
        </w:rPr>
        <w:t xml:space="preserve">Treat with prednisolone if there are signs of cardiac problems or if aspirin is </w:t>
      </w:r>
      <w:r w:rsidR="00B15C70" w:rsidRPr="004F497D">
        <w:rPr>
          <w:rFonts w:cstheme="minorHAnsi"/>
        </w:rPr>
        <w:t xml:space="preserve">not enough to control the joint </w:t>
      </w:r>
      <w:r w:rsidRPr="004F497D">
        <w:rPr>
          <w:rFonts w:cstheme="minorHAnsi"/>
        </w:rPr>
        <w:t>inflammation:</w:t>
      </w:r>
    </w:p>
    <w:p w:rsidR="00697B9D" w:rsidRPr="004F497D" w:rsidRDefault="00697B9D" w:rsidP="002F00A7">
      <w:pPr>
        <w:ind w:left="720" w:right="459" w:firstLine="720"/>
        <w:rPr>
          <w:rFonts w:cstheme="minorHAnsi"/>
        </w:rPr>
      </w:pPr>
      <w:r w:rsidRPr="004F497D">
        <w:rPr>
          <w:rFonts w:cstheme="minorHAnsi"/>
        </w:rPr>
        <w:t>Child: 1-2mg/kg OD for 2-3 weeks, then slowly decrease.</w:t>
      </w:r>
    </w:p>
    <w:p w:rsidR="00697B9D" w:rsidRPr="004F497D" w:rsidRDefault="00697B9D" w:rsidP="002F00A7">
      <w:pPr>
        <w:ind w:left="720" w:right="459" w:firstLine="720"/>
        <w:rPr>
          <w:rFonts w:cstheme="minorHAnsi"/>
        </w:rPr>
      </w:pPr>
      <w:r w:rsidRPr="004F497D">
        <w:rPr>
          <w:rFonts w:cstheme="minorHAnsi"/>
        </w:rPr>
        <w:t>Adult: 60-120mg OD for 2-3 weeks, then slowly decrease.</w:t>
      </w:r>
    </w:p>
    <w:p w:rsidR="00697B9D" w:rsidRPr="004F497D" w:rsidRDefault="00697B9D" w:rsidP="002F00A7">
      <w:pPr>
        <w:ind w:right="459" w:firstLine="720"/>
        <w:rPr>
          <w:rFonts w:cstheme="minorHAnsi"/>
        </w:rPr>
      </w:pPr>
      <w:r w:rsidRPr="004F497D">
        <w:rPr>
          <w:rFonts w:cstheme="minorHAnsi"/>
        </w:rPr>
        <w:t>It may be helpful to use CRP or ESR to guide when you should start to decrease.</w:t>
      </w:r>
    </w:p>
    <w:p w:rsidR="00697B9D" w:rsidRPr="004F497D" w:rsidRDefault="00697B9D" w:rsidP="002F00A7">
      <w:pPr>
        <w:ind w:left="720" w:right="459"/>
        <w:rPr>
          <w:rFonts w:cstheme="minorHAnsi"/>
        </w:rPr>
      </w:pPr>
      <w:r w:rsidRPr="004F497D">
        <w:rPr>
          <w:rFonts w:cstheme="minorHAnsi"/>
        </w:rPr>
        <w:t>When decreasing continue aspirin for 2-3 weeks after stopping prednisolone to avoid a relapse.</w:t>
      </w:r>
    </w:p>
    <w:p w:rsidR="00697B9D" w:rsidRPr="004F497D" w:rsidRDefault="00697B9D" w:rsidP="002F00A7">
      <w:pPr>
        <w:ind w:left="720" w:right="459"/>
        <w:rPr>
          <w:rFonts w:cstheme="minorHAnsi"/>
        </w:rPr>
      </w:pPr>
      <w:r w:rsidRPr="004F497D">
        <w:rPr>
          <w:rFonts w:cstheme="minorHAnsi"/>
        </w:rPr>
        <w:t>Consider giving omeprazole 20mg OD with the prednisolone to protect the stomach lining.</w:t>
      </w:r>
    </w:p>
    <w:p w:rsidR="00697B9D" w:rsidRPr="004F497D" w:rsidRDefault="00697B9D" w:rsidP="002F00A7">
      <w:pPr>
        <w:pStyle w:val="ListParagraph"/>
        <w:numPr>
          <w:ilvl w:val="0"/>
          <w:numId w:val="19"/>
        </w:numPr>
        <w:ind w:right="459"/>
        <w:rPr>
          <w:rFonts w:cstheme="minorHAnsi"/>
        </w:rPr>
      </w:pPr>
      <w:r w:rsidRPr="004F497D">
        <w:rPr>
          <w:rFonts w:cstheme="minorHAnsi"/>
        </w:rPr>
        <w:t>For Chorea: Rest</w:t>
      </w:r>
    </w:p>
    <w:p w:rsidR="00697B9D" w:rsidRPr="004F497D" w:rsidRDefault="00697B9D" w:rsidP="002F00A7">
      <w:pPr>
        <w:pStyle w:val="ListParagraph"/>
        <w:ind w:left="360" w:right="459" w:firstLine="360"/>
        <w:rPr>
          <w:rFonts w:cstheme="minorHAnsi"/>
        </w:rPr>
      </w:pPr>
      <w:r w:rsidRPr="004F497D">
        <w:rPr>
          <w:rFonts w:cstheme="minorHAnsi"/>
        </w:rPr>
        <w:t>Diazepam or phenobarbital.</w:t>
      </w:r>
    </w:p>
    <w:p w:rsidR="00697B9D" w:rsidRPr="004F497D" w:rsidRDefault="00B15C70" w:rsidP="002F00A7">
      <w:pPr>
        <w:pStyle w:val="ListParagraph"/>
        <w:numPr>
          <w:ilvl w:val="0"/>
          <w:numId w:val="19"/>
        </w:numPr>
        <w:ind w:right="459"/>
        <w:rPr>
          <w:rFonts w:cstheme="minorHAnsi"/>
        </w:rPr>
      </w:pPr>
      <w:r w:rsidRPr="004F497D">
        <w:rPr>
          <w:rFonts w:cstheme="minorHAnsi"/>
        </w:rPr>
        <w:t>Heart failure</w:t>
      </w:r>
    </w:p>
    <w:p w:rsidR="00B15C70" w:rsidRPr="004F497D" w:rsidRDefault="00B15C70" w:rsidP="002F00A7">
      <w:pPr>
        <w:pStyle w:val="ListParagraph"/>
        <w:ind w:left="360" w:right="459"/>
        <w:rPr>
          <w:rFonts w:cstheme="minorHAnsi"/>
        </w:rPr>
      </w:pPr>
    </w:p>
    <w:p w:rsidR="00697B9D" w:rsidRPr="004F497D" w:rsidRDefault="00697B9D" w:rsidP="002F00A7">
      <w:pPr>
        <w:pStyle w:val="Heading3"/>
        <w:ind w:right="459"/>
        <w:rPr>
          <w:rFonts w:asciiTheme="minorHAnsi" w:hAnsiTheme="minorHAnsi" w:cstheme="minorHAnsi"/>
          <w:sz w:val="22"/>
          <w:szCs w:val="22"/>
        </w:rPr>
      </w:pPr>
      <w:bookmarkStart w:id="71" w:name="_Toc536666739"/>
      <w:r w:rsidRPr="004F497D">
        <w:rPr>
          <w:rFonts w:asciiTheme="minorHAnsi" w:hAnsiTheme="minorHAnsi" w:cstheme="minorHAnsi"/>
          <w:sz w:val="22"/>
          <w:szCs w:val="22"/>
        </w:rPr>
        <w:t>PREVENTION</w:t>
      </w:r>
      <w:bookmarkEnd w:id="71"/>
    </w:p>
    <w:p w:rsidR="00697B9D" w:rsidRPr="004F497D" w:rsidRDefault="00697B9D" w:rsidP="002F00A7">
      <w:pPr>
        <w:ind w:right="459"/>
        <w:rPr>
          <w:rFonts w:cstheme="minorHAnsi"/>
        </w:rPr>
      </w:pPr>
      <w:r w:rsidRPr="004F497D">
        <w:rPr>
          <w:rFonts w:cstheme="minorHAnsi"/>
        </w:rPr>
        <w:t>•</w:t>
      </w:r>
      <w:r w:rsidRPr="004F497D">
        <w:rPr>
          <w:rFonts w:cstheme="minorHAnsi"/>
        </w:rPr>
        <w:tab/>
        <w:t xml:space="preserve"> Primary prevention (primary prophylaxis): To prevent development of acute rheumatic fever:</w:t>
      </w:r>
    </w:p>
    <w:p w:rsidR="00697B9D" w:rsidRPr="004F497D" w:rsidRDefault="00697B9D" w:rsidP="002F00A7">
      <w:pPr>
        <w:ind w:right="459"/>
        <w:rPr>
          <w:rFonts w:cstheme="minorHAnsi"/>
        </w:rPr>
      </w:pPr>
      <w:r w:rsidRPr="004F497D">
        <w:rPr>
          <w:rFonts w:cstheme="minorHAnsi"/>
        </w:rPr>
        <w:t>All patients with suspected streptococcal tonsillitis should be treated with PO Penici</w:t>
      </w:r>
      <w:r w:rsidR="00B15C70" w:rsidRPr="004F497D">
        <w:rPr>
          <w:rFonts w:cstheme="minorHAnsi"/>
        </w:rPr>
        <w:t xml:space="preserve">llin V for a full 10 day course </w:t>
      </w:r>
      <w:r w:rsidRPr="004F497D">
        <w:rPr>
          <w:rFonts w:cstheme="minorHAnsi"/>
        </w:rPr>
        <w:t>or a single IM benzathine penicillin dose.</w:t>
      </w:r>
    </w:p>
    <w:p w:rsidR="00697B9D" w:rsidRPr="004F497D" w:rsidRDefault="00697B9D" w:rsidP="002F00A7">
      <w:pPr>
        <w:ind w:right="459"/>
        <w:rPr>
          <w:rFonts w:cstheme="minorHAnsi"/>
        </w:rPr>
      </w:pPr>
      <w:r w:rsidRPr="004F497D">
        <w:rPr>
          <w:rFonts w:cstheme="minorHAnsi"/>
        </w:rPr>
        <w:t>•</w:t>
      </w:r>
      <w:r w:rsidRPr="004F497D">
        <w:rPr>
          <w:rFonts w:cstheme="minorHAnsi"/>
        </w:rPr>
        <w:tab/>
        <w:t xml:space="preserve"> Secondary prevention (secondary prophylaxis): To prevent recurrent attacks (reactivation):</w:t>
      </w:r>
    </w:p>
    <w:p w:rsidR="00697B9D" w:rsidRPr="004F497D" w:rsidRDefault="00697B9D" w:rsidP="002F00A7">
      <w:pPr>
        <w:ind w:right="459"/>
        <w:rPr>
          <w:rFonts w:cstheme="minorHAnsi"/>
        </w:rPr>
      </w:pPr>
      <w:r w:rsidRPr="004F497D">
        <w:rPr>
          <w:rFonts w:cstheme="minorHAnsi"/>
        </w:rPr>
        <w:t>All patients who had one attack of rheumatic fever should receive IM benz</w:t>
      </w:r>
      <w:r w:rsidR="00B15C70" w:rsidRPr="004F497D">
        <w:rPr>
          <w:rFonts w:cstheme="minorHAnsi"/>
        </w:rPr>
        <w:t>athine penicillin (same dose as treatment) every 4 weeks, up to the patient aged 21 years old OR at least 5 years after an acute attack OR lifelong if there is heart involvement.</w:t>
      </w:r>
    </w:p>
    <w:p w:rsidR="005879DA" w:rsidRDefault="005879DA" w:rsidP="002F00A7">
      <w:pPr>
        <w:ind w:right="459"/>
        <w:rPr>
          <w:rFonts w:cstheme="minorHAnsi"/>
        </w:rPr>
      </w:pPr>
    </w:p>
    <w:p w:rsidR="00DA6CAD" w:rsidRDefault="00DA6CAD" w:rsidP="002F00A7">
      <w:pPr>
        <w:ind w:right="459"/>
        <w:rPr>
          <w:rFonts w:cstheme="minorHAnsi"/>
        </w:rPr>
      </w:pPr>
    </w:p>
    <w:p w:rsidR="00DA6CAD" w:rsidRDefault="00DA6CAD" w:rsidP="002F00A7">
      <w:pPr>
        <w:ind w:right="459"/>
        <w:rPr>
          <w:rFonts w:cstheme="minorHAnsi"/>
        </w:rPr>
      </w:pPr>
    </w:p>
    <w:p w:rsidR="00DA6CAD" w:rsidRDefault="00DA6CAD" w:rsidP="002F00A7">
      <w:pPr>
        <w:ind w:right="459"/>
        <w:rPr>
          <w:rFonts w:cstheme="minorHAnsi"/>
        </w:rPr>
      </w:pPr>
    </w:p>
    <w:p w:rsidR="00DA6CAD" w:rsidRDefault="00DA6CAD" w:rsidP="002F00A7">
      <w:pPr>
        <w:ind w:right="459"/>
        <w:rPr>
          <w:rFonts w:cstheme="minorHAnsi"/>
        </w:rPr>
      </w:pPr>
    </w:p>
    <w:p w:rsidR="00DA6CAD" w:rsidRDefault="00DA6CAD" w:rsidP="002F00A7">
      <w:pPr>
        <w:ind w:right="459"/>
        <w:rPr>
          <w:rFonts w:cstheme="minorHAnsi"/>
        </w:rPr>
      </w:pPr>
    </w:p>
    <w:p w:rsidR="00DA6CAD" w:rsidRDefault="00DA6CAD" w:rsidP="002F00A7">
      <w:pPr>
        <w:ind w:right="459"/>
        <w:rPr>
          <w:rFonts w:cstheme="minorHAnsi"/>
        </w:rPr>
      </w:pPr>
    </w:p>
    <w:p w:rsidR="00DA6CAD" w:rsidRPr="004F497D" w:rsidRDefault="00DA6CAD" w:rsidP="002F00A7">
      <w:pPr>
        <w:ind w:right="459"/>
        <w:rPr>
          <w:rFonts w:cstheme="minorHAnsi"/>
        </w:rPr>
      </w:pPr>
    </w:p>
    <w:p w:rsidR="002C1594" w:rsidRPr="004F497D" w:rsidRDefault="002C1594" w:rsidP="002F00A7">
      <w:pPr>
        <w:pStyle w:val="Heading2"/>
        <w:ind w:right="459"/>
        <w:rPr>
          <w:rFonts w:asciiTheme="minorHAnsi" w:eastAsia="Times New Roman" w:hAnsiTheme="minorHAnsi" w:cstheme="minorHAnsi"/>
          <w:sz w:val="22"/>
          <w:szCs w:val="22"/>
        </w:rPr>
      </w:pPr>
      <w:bookmarkStart w:id="72" w:name="_Toc536666740"/>
      <w:r w:rsidRPr="004F497D">
        <w:rPr>
          <w:rFonts w:asciiTheme="minorHAnsi" w:eastAsia="Arial" w:hAnsiTheme="minorHAnsi" w:cstheme="minorHAnsi"/>
          <w:sz w:val="22"/>
          <w:szCs w:val="22"/>
        </w:rPr>
        <w:lastRenderedPageBreak/>
        <w:t>VALVULAR HEART DISEASE</w:t>
      </w:r>
      <w:bookmarkEnd w:id="72"/>
    </w:p>
    <w:p w:rsidR="002C1594" w:rsidRPr="004F497D" w:rsidRDefault="002C1594" w:rsidP="002F00A7">
      <w:pPr>
        <w:spacing w:after="0" w:line="9" w:lineRule="exact"/>
        <w:ind w:right="459"/>
        <w:rPr>
          <w:rFonts w:eastAsia="Times New Roman" w:cstheme="minorHAnsi"/>
        </w:rPr>
      </w:pPr>
    </w:p>
    <w:p w:rsidR="005879DA" w:rsidRPr="004F497D" w:rsidRDefault="002C1594" w:rsidP="002F00A7">
      <w:pPr>
        <w:ind w:right="459"/>
        <w:rPr>
          <w:rFonts w:cstheme="minorHAnsi"/>
        </w:rPr>
      </w:pPr>
      <w:r w:rsidRPr="004F497D">
        <w:rPr>
          <w:rFonts w:cstheme="minorHAnsi"/>
          <w:noProof/>
        </w:rPr>
        <w:drawing>
          <wp:inline distT="0" distB="0" distL="0" distR="0">
            <wp:extent cx="2972311" cy="22193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200-505694104-heart-anatomy.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89579" cy="2232218"/>
                    </a:xfrm>
                    <a:prstGeom prst="rect">
                      <a:avLst/>
                    </a:prstGeom>
                  </pic:spPr>
                </pic:pic>
              </a:graphicData>
            </a:graphic>
          </wp:inline>
        </w:drawing>
      </w:r>
    </w:p>
    <w:p w:rsidR="002C1594" w:rsidRPr="004F497D" w:rsidRDefault="002C1594" w:rsidP="002F00A7">
      <w:pPr>
        <w:pStyle w:val="Heading3"/>
        <w:ind w:right="459"/>
        <w:rPr>
          <w:rFonts w:asciiTheme="minorHAnsi" w:eastAsia="Times New Roman" w:hAnsiTheme="minorHAnsi" w:cstheme="minorHAnsi"/>
          <w:sz w:val="22"/>
          <w:szCs w:val="22"/>
        </w:rPr>
      </w:pPr>
      <w:bookmarkStart w:id="73" w:name="_Toc536666741"/>
      <w:r w:rsidRPr="004F497D">
        <w:rPr>
          <w:rFonts w:asciiTheme="minorHAnsi" w:eastAsia="Arial" w:hAnsiTheme="minorHAnsi" w:cstheme="minorHAnsi"/>
          <w:sz w:val="22"/>
          <w:szCs w:val="22"/>
        </w:rPr>
        <w:t>DEFINITION</w:t>
      </w:r>
      <w:bookmarkEnd w:id="73"/>
    </w:p>
    <w:p w:rsidR="002C1594" w:rsidRPr="004F497D" w:rsidRDefault="002C1594" w:rsidP="002F00A7">
      <w:pPr>
        <w:spacing w:after="0" w:line="7" w:lineRule="exact"/>
        <w:ind w:right="459"/>
        <w:rPr>
          <w:rFonts w:eastAsia="Times New Roman" w:cstheme="minorHAnsi"/>
        </w:rPr>
      </w:pPr>
    </w:p>
    <w:p w:rsidR="002C1594" w:rsidRPr="004F497D" w:rsidRDefault="002C1594" w:rsidP="002F00A7">
      <w:pPr>
        <w:spacing w:after="0" w:line="255" w:lineRule="auto"/>
        <w:ind w:left="3" w:right="459"/>
        <w:rPr>
          <w:rFonts w:eastAsia="Times New Roman" w:cstheme="minorHAnsi"/>
        </w:rPr>
      </w:pPr>
      <w:r w:rsidRPr="004F497D">
        <w:rPr>
          <w:rFonts w:eastAsia="Arial" w:cstheme="minorHAnsi"/>
        </w:rPr>
        <w:t>The valves in the heart can have problems if they are too stiff (</w:t>
      </w:r>
      <w:r w:rsidRPr="004F497D">
        <w:rPr>
          <w:rFonts w:eastAsia="Arial" w:cstheme="minorHAnsi"/>
          <w:b/>
          <w:bCs/>
        </w:rPr>
        <w:t>stenosis</w:t>
      </w:r>
      <w:r w:rsidRPr="004F497D">
        <w:rPr>
          <w:rFonts w:eastAsia="Arial" w:cstheme="minorHAnsi"/>
        </w:rPr>
        <w:t>) or if they leak (</w:t>
      </w:r>
      <w:r w:rsidRPr="004F497D">
        <w:rPr>
          <w:rFonts w:eastAsia="Arial" w:cstheme="minorHAnsi"/>
          <w:b/>
          <w:bCs/>
        </w:rPr>
        <w:t>regurgitation</w:t>
      </w:r>
      <w:r w:rsidRPr="004F497D">
        <w:rPr>
          <w:rFonts w:eastAsia="Arial" w:cstheme="minorHAnsi"/>
        </w:rPr>
        <w:t>) meaning that the heart has to pump harder which can lead to heart failure.</w:t>
      </w:r>
    </w:p>
    <w:p w:rsidR="002C1594" w:rsidRPr="004F497D" w:rsidRDefault="002C1594" w:rsidP="002F00A7">
      <w:pPr>
        <w:spacing w:after="0" w:line="209" w:lineRule="exact"/>
        <w:ind w:right="459"/>
        <w:rPr>
          <w:rFonts w:eastAsia="Times New Roman" w:cstheme="minorHAnsi"/>
        </w:rPr>
      </w:pPr>
    </w:p>
    <w:p w:rsidR="002C1594" w:rsidRPr="004F497D" w:rsidRDefault="002C1594" w:rsidP="002F00A7">
      <w:pPr>
        <w:pStyle w:val="Heading3"/>
        <w:ind w:right="459"/>
        <w:rPr>
          <w:rFonts w:asciiTheme="minorHAnsi" w:eastAsia="Times New Roman" w:hAnsiTheme="minorHAnsi" w:cstheme="minorHAnsi"/>
          <w:sz w:val="22"/>
          <w:szCs w:val="22"/>
        </w:rPr>
      </w:pPr>
      <w:bookmarkStart w:id="74" w:name="_Toc536666742"/>
      <w:r w:rsidRPr="004F497D">
        <w:rPr>
          <w:rFonts w:asciiTheme="minorHAnsi" w:eastAsia="Arial" w:hAnsiTheme="minorHAnsi" w:cstheme="minorHAnsi"/>
          <w:sz w:val="22"/>
          <w:szCs w:val="22"/>
        </w:rPr>
        <w:t>CAUSES</w:t>
      </w:r>
      <w:bookmarkEnd w:id="74"/>
    </w:p>
    <w:p w:rsidR="002C1594" w:rsidRPr="004F497D" w:rsidRDefault="002C1594" w:rsidP="002F00A7">
      <w:pPr>
        <w:spacing w:after="0" w:line="10" w:lineRule="exact"/>
        <w:ind w:right="459"/>
        <w:rPr>
          <w:rFonts w:eastAsia="Times New Roman" w:cstheme="minorHAnsi"/>
        </w:rPr>
      </w:pPr>
    </w:p>
    <w:p w:rsidR="002C1594" w:rsidRPr="004F497D" w:rsidRDefault="002C1594" w:rsidP="002F00A7">
      <w:pPr>
        <w:numPr>
          <w:ilvl w:val="0"/>
          <w:numId w:val="20"/>
        </w:numPr>
        <w:tabs>
          <w:tab w:val="left" w:pos="363"/>
        </w:tabs>
        <w:spacing w:after="0" w:line="240" w:lineRule="auto"/>
        <w:ind w:right="459"/>
        <w:rPr>
          <w:rFonts w:eastAsia="Arial" w:cstheme="minorHAnsi"/>
        </w:rPr>
      </w:pPr>
      <w:r w:rsidRPr="004F497D">
        <w:rPr>
          <w:rFonts w:eastAsia="Arial" w:cstheme="minorHAnsi"/>
        </w:rPr>
        <w:t>Congenital abnormalities</w:t>
      </w:r>
    </w:p>
    <w:p w:rsidR="002C1594" w:rsidRPr="004F497D" w:rsidRDefault="002C1594" w:rsidP="002F00A7">
      <w:pPr>
        <w:spacing w:after="0" w:line="9" w:lineRule="exact"/>
        <w:ind w:right="459"/>
        <w:rPr>
          <w:rFonts w:eastAsia="Arial" w:cstheme="minorHAnsi"/>
        </w:rPr>
      </w:pPr>
    </w:p>
    <w:p w:rsidR="002C1594" w:rsidRPr="004F497D" w:rsidRDefault="002C1594" w:rsidP="002F00A7">
      <w:pPr>
        <w:numPr>
          <w:ilvl w:val="0"/>
          <w:numId w:val="20"/>
        </w:numPr>
        <w:tabs>
          <w:tab w:val="left" w:pos="363"/>
        </w:tabs>
        <w:spacing w:after="0" w:line="240" w:lineRule="auto"/>
        <w:ind w:right="459"/>
        <w:rPr>
          <w:rFonts w:eastAsia="Arial" w:cstheme="minorHAnsi"/>
        </w:rPr>
      </w:pPr>
      <w:r w:rsidRPr="004F497D">
        <w:rPr>
          <w:rFonts w:eastAsia="Arial" w:cstheme="minorHAnsi"/>
        </w:rPr>
        <w:t>Infections e.g. Rheumatic fever, endocarditis, syphilis</w:t>
      </w:r>
    </w:p>
    <w:p w:rsidR="002C1594" w:rsidRPr="004F497D" w:rsidRDefault="002C1594" w:rsidP="002F00A7">
      <w:pPr>
        <w:spacing w:after="0" w:line="9" w:lineRule="exact"/>
        <w:ind w:right="459"/>
        <w:rPr>
          <w:rFonts w:eastAsia="Arial" w:cstheme="minorHAnsi"/>
        </w:rPr>
      </w:pPr>
    </w:p>
    <w:p w:rsidR="002C1594" w:rsidRPr="004F497D" w:rsidRDefault="002C1594" w:rsidP="002F00A7">
      <w:pPr>
        <w:numPr>
          <w:ilvl w:val="0"/>
          <w:numId w:val="20"/>
        </w:numPr>
        <w:tabs>
          <w:tab w:val="left" w:pos="363"/>
        </w:tabs>
        <w:spacing w:after="0" w:line="240" w:lineRule="auto"/>
        <w:ind w:right="459"/>
        <w:rPr>
          <w:rFonts w:eastAsia="Arial" w:cstheme="minorHAnsi"/>
        </w:rPr>
      </w:pPr>
      <w:r w:rsidRPr="004F497D">
        <w:rPr>
          <w:rFonts w:eastAsia="Arial" w:cstheme="minorHAnsi"/>
        </w:rPr>
        <w:t>Heart Disease e.g. Angina (ischaemic heart disease), high BP, cardiomyopathy</w:t>
      </w:r>
    </w:p>
    <w:p w:rsidR="002C1594" w:rsidRPr="004F497D" w:rsidRDefault="002C1594" w:rsidP="002F00A7">
      <w:pPr>
        <w:spacing w:after="0" w:line="203" w:lineRule="exact"/>
        <w:ind w:right="459"/>
        <w:rPr>
          <w:rFonts w:eastAsia="Times New Roman" w:cstheme="minorHAnsi"/>
        </w:rPr>
      </w:pPr>
    </w:p>
    <w:p w:rsidR="002C1594" w:rsidRPr="004F497D" w:rsidRDefault="002C1594" w:rsidP="002F00A7">
      <w:pPr>
        <w:pStyle w:val="Heading3"/>
        <w:ind w:right="459"/>
        <w:rPr>
          <w:rFonts w:asciiTheme="minorHAnsi" w:eastAsia="Times New Roman" w:hAnsiTheme="minorHAnsi" w:cstheme="minorHAnsi"/>
          <w:sz w:val="22"/>
          <w:szCs w:val="22"/>
        </w:rPr>
      </w:pPr>
      <w:bookmarkStart w:id="75" w:name="_Toc536666743"/>
      <w:r w:rsidRPr="004F497D">
        <w:rPr>
          <w:rFonts w:asciiTheme="minorHAnsi" w:eastAsia="Times New Roman" w:hAnsiTheme="minorHAnsi" w:cstheme="minorHAnsi"/>
          <w:sz w:val="22"/>
          <w:szCs w:val="22"/>
        </w:rPr>
        <w:t>SYMPTOMS</w:t>
      </w:r>
      <w:bookmarkEnd w:id="75"/>
    </w:p>
    <w:tbl>
      <w:tblPr>
        <w:tblW w:w="0" w:type="auto"/>
        <w:tblInd w:w="3" w:type="dxa"/>
        <w:tblLayout w:type="fixed"/>
        <w:tblCellMar>
          <w:left w:w="0" w:type="dxa"/>
          <w:right w:w="0" w:type="dxa"/>
        </w:tblCellMar>
        <w:tblLook w:val="04A0" w:firstRow="1" w:lastRow="0" w:firstColumn="1" w:lastColumn="0" w:noHBand="0" w:noVBand="1"/>
      </w:tblPr>
      <w:tblGrid>
        <w:gridCol w:w="2782"/>
        <w:gridCol w:w="6198"/>
      </w:tblGrid>
      <w:tr w:rsidR="002C1594" w:rsidRPr="004F497D" w:rsidTr="002C1594">
        <w:trPr>
          <w:trHeight w:val="223"/>
        </w:trPr>
        <w:tc>
          <w:tcPr>
            <w:tcW w:w="2782" w:type="dxa"/>
            <w:vAlign w:val="bottom"/>
          </w:tcPr>
          <w:p w:rsidR="002C1594" w:rsidRPr="004F497D" w:rsidRDefault="002C1594" w:rsidP="002F00A7">
            <w:pPr>
              <w:pStyle w:val="ListParagraph"/>
              <w:numPr>
                <w:ilvl w:val="0"/>
                <w:numId w:val="21"/>
              </w:numPr>
              <w:spacing w:after="0" w:line="240" w:lineRule="auto"/>
              <w:ind w:right="459"/>
              <w:rPr>
                <w:rFonts w:eastAsia="Times New Roman" w:cstheme="minorHAnsi"/>
              </w:rPr>
            </w:pPr>
            <w:r w:rsidRPr="004F497D">
              <w:rPr>
                <w:rFonts w:eastAsia="Arial" w:cstheme="minorHAnsi"/>
              </w:rPr>
              <w:t>Difficult/fast breathing</w:t>
            </w:r>
          </w:p>
        </w:tc>
        <w:tc>
          <w:tcPr>
            <w:tcW w:w="6198" w:type="dxa"/>
            <w:vAlign w:val="bottom"/>
          </w:tcPr>
          <w:p w:rsidR="002C1594" w:rsidRPr="004F497D" w:rsidRDefault="002C1594" w:rsidP="002F00A7">
            <w:pPr>
              <w:pStyle w:val="ListParagraph"/>
              <w:numPr>
                <w:ilvl w:val="0"/>
                <w:numId w:val="22"/>
              </w:numPr>
              <w:spacing w:after="0" w:line="240" w:lineRule="auto"/>
              <w:ind w:right="459"/>
              <w:rPr>
                <w:rFonts w:eastAsia="Times New Roman" w:cstheme="minorHAnsi"/>
              </w:rPr>
            </w:pPr>
            <w:r w:rsidRPr="004F497D">
              <w:rPr>
                <w:rFonts w:eastAsia="Arial" w:cstheme="minorHAnsi"/>
              </w:rPr>
              <w:t>Symptoms of heart failure: oedema, orthopnoea,</w:t>
            </w:r>
          </w:p>
        </w:tc>
      </w:tr>
      <w:tr w:rsidR="002C1594" w:rsidRPr="004F497D" w:rsidTr="002C1594">
        <w:trPr>
          <w:trHeight w:val="216"/>
        </w:trPr>
        <w:tc>
          <w:tcPr>
            <w:tcW w:w="2782" w:type="dxa"/>
            <w:vAlign w:val="bottom"/>
          </w:tcPr>
          <w:p w:rsidR="002C1594" w:rsidRPr="004F497D" w:rsidRDefault="002C1594" w:rsidP="002F00A7">
            <w:pPr>
              <w:pStyle w:val="ListParagraph"/>
              <w:numPr>
                <w:ilvl w:val="0"/>
                <w:numId w:val="21"/>
              </w:numPr>
              <w:spacing w:after="0" w:line="240" w:lineRule="auto"/>
              <w:ind w:right="459"/>
              <w:rPr>
                <w:rFonts w:eastAsia="Times New Roman" w:cstheme="minorHAnsi"/>
              </w:rPr>
            </w:pPr>
            <w:r w:rsidRPr="004F497D">
              <w:rPr>
                <w:rFonts w:eastAsia="Arial" w:cstheme="minorHAnsi"/>
              </w:rPr>
              <w:t>Tiredness</w:t>
            </w:r>
          </w:p>
        </w:tc>
        <w:tc>
          <w:tcPr>
            <w:tcW w:w="6198" w:type="dxa"/>
            <w:vAlign w:val="bottom"/>
          </w:tcPr>
          <w:p w:rsidR="002C1594" w:rsidRPr="004F497D" w:rsidRDefault="002C1594" w:rsidP="002F00A7">
            <w:pPr>
              <w:pStyle w:val="ListParagraph"/>
              <w:numPr>
                <w:ilvl w:val="0"/>
                <w:numId w:val="22"/>
              </w:numPr>
              <w:spacing w:after="0" w:line="240" w:lineRule="auto"/>
              <w:ind w:right="459"/>
              <w:rPr>
                <w:rFonts w:eastAsia="Times New Roman" w:cstheme="minorHAnsi"/>
              </w:rPr>
            </w:pPr>
            <w:r w:rsidRPr="004F497D">
              <w:rPr>
                <w:rFonts w:eastAsia="Arial" w:cstheme="minorHAnsi"/>
              </w:rPr>
              <w:t>frothy pink sputum</w:t>
            </w:r>
          </w:p>
        </w:tc>
      </w:tr>
      <w:tr w:rsidR="002C1594" w:rsidRPr="004F497D" w:rsidTr="002C1594">
        <w:trPr>
          <w:trHeight w:val="216"/>
        </w:trPr>
        <w:tc>
          <w:tcPr>
            <w:tcW w:w="2782" w:type="dxa"/>
            <w:vAlign w:val="bottom"/>
          </w:tcPr>
          <w:p w:rsidR="002C1594" w:rsidRPr="004F497D" w:rsidRDefault="002C1594" w:rsidP="002F00A7">
            <w:pPr>
              <w:pStyle w:val="ListParagraph"/>
              <w:numPr>
                <w:ilvl w:val="0"/>
                <w:numId w:val="21"/>
              </w:numPr>
              <w:spacing w:after="0" w:line="240" w:lineRule="auto"/>
              <w:ind w:right="459"/>
              <w:rPr>
                <w:rFonts w:eastAsia="Times New Roman" w:cstheme="minorHAnsi"/>
              </w:rPr>
            </w:pPr>
            <w:r w:rsidRPr="004F497D">
              <w:rPr>
                <w:rFonts w:eastAsia="Arial" w:cstheme="minorHAnsi"/>
              </w:rPr>
              <w:t>Dizziness</w:t>
            </w:r>
          </w:p>
        </w:tc>
        <w:tc>
          <w:tcPr>
            <w:tcW w:w="6198" w:type="dxa"/>
            <w:vAlign w:val="bottom"/>
          </w:tcPr>
          <w:p w:rsidR="002C1594" w:rsidRPr="004F497D" w:rsidRDefault="002C1594" w:rsidP="002F00A7">
            <w:pPr>
              <w:pStyle w:val="ListParagraph"/>
              <w:numPr>
                <w:ilvl w:val="0"/>
                <w:numId w:val="22"/>
              </w:numPr>
              <w:spacing w:after="0" w:line="216" w:lineRule="exact"/>
              <w:ind w:right="459"/>
              <w:rPr>
                <w:rFonts w:eastAsia="Times New Roman" w:cstheme="minorHAnsi"/>
              </w:rPr>
            </w:pPr>
            <w:r w:rsidRPr="004F497D">
              <w:rPr>
                <w:rFonts w:eastAsia="Arial" w:cstheme="minorHAnsi"/>
              </w:rPr>
              <w:t>Children/infant: poor feeding, sweating, poor weight</w:t>
            </w:r>
          </w:p>
        </w:tc>
      </w:tr>
      <w:tr w:rsidR="002C1594" w:rsidRPr="004F497D" w:rsidTr="002C1594">
        <w:trPr>
          <w:trHeight w:val="216"/>
        </w:trPr>
        <w:tc>
          <w:tcPr>
            <w:tcW w:w="2782" w:type="dxa"/>
            <w:vAlign w:val="bottom"/>
          </w:tcPr>
          <w:p w:rsidR="002C1594" w:rsidRPr="004F497D" w:rsidRDefault="002C1594" w:rsidP="002F00A7">
            <w:pPr>
              <w:pStyle w:val="ListParagraph"/>
              <w:numPr>
                <w:ilvl w:val="0"/>
                <w:numId w:val="21"/>
              </w:numPr>
              <w:spacing w:after="0" w:line="240" w:lineRule="auto"/>
              <w:ind w:right="459"/>
              <w:rPr>
                <w:rFonts w:eastAsia="Times New Roman" w:cstheme="minorHAnsi"/>
              </w:rPr>
            </w:pPr>
            <w:r w:rsidRPr="004F497D">
              <w:rPr>
                <w:rFonts w:eastAsia="Arial" w:cstheme="minorHAnsi"/>
              </w:rPr>
              <w:t>Chest pain/angina</w:t>
            </w:r>
          </w:p>
        </w:tc>
        <w:tc>
          <w:tcPr>
            <w:tcW w:w="6198" w:type="dxa"/>
            <w:vAlign w:val="bottom"/>
          </w:tcPr>
          <w:p w:rsidR="002C1594" w:rsidRPr="004F497D" w:rsidRDefault="002C1594" w:rsidP="002F00A7">
            <w:pPr>
              <w:pStyle w:val="ListParagraph"/>
              <w:numPr>
                <w:ilvl w:val="0"/>
                <w:numId w:val="22"/>
              </w:numPr>
              <w:spacing w:after="0" w:line="240" w:lineRule="auto"/>
              <w:ind w:right="459"/>
              <w:rPr>
                <w:rFonts w:eastAsia="Times New Roman" w:cstheme="minorHAnsi"/>
              </w:rPr>
            </w:pPr>
            <w:r w:rsidRPr="004F497D">
              <w:rPr>
                <w:rFonts w:eastAsia="Arial" w:cstheme="minorHAnsi"/>
              </w:rPr>
              <w:t>gain, chest indrawing</w:t>
            </w:r>
          </w:p>
        </w:tc>
      </w:tr>
      <w:tr w:rsidR="002C1594" w:rsidRPr="004F497D" w:rsidTr="002C1594">
        <w:trPr>
          <w:trHeight w:val="219"/>
        </w:trPr>
        <w:tc>
          <w:tcPr>
            <w:tcW w:w="2782" w:type="dxa"/>
            <w:vAlign w:val="bottom"/>
          </w:tcPr>
          <w:p w:rsidR="002C1594" w:rsidRPr="004F497D" w:rsidRDefault="002C1594" w:rsidP="002F00A7">
            <w:pPr>
              <w:pStyle w:val="ListParagraph"/>
              <w:numPr>
                <w:ilvl w:val="0"/>
                <w:numId w:val="21"/>
              </w:numPr>
              <w:spacing w:after="0" w:line="240" w:lineRule="auto"/>
              <w:ind w:right="459"/>
              <w:rPr>
                <w:rFonts w:eastAsia="Times New Roman" w:cstheme="minorHAnsi"/>
              </w:rPr>
            </w:pPr>
            <w:r w:rsidRPr="004F497D">
              <w:rPr>
                <w:rFonts w:eastAsia="Arial" w:cstheme="minorHAnsi"/>
              </w:rPr>
              <w:t>Palpitations</w:t>
            </w:r>
          </w:p>
        </w:tc>
        <w:tc>
          <w:tcPr>
            <w:tcW w:w="6198" w:type="dxa"/>
            <w:vAlign w:val="bottom"/>
          </w:tcPr>
          <w:p w:rsidR="002C1594" w:rsidRPr="004F497D" w:rsidRDefault="002C1594" w:rsidP="002F00A7">
            <w:pPr>
              <w:pStyle w:val="ListParagraph"/>
              <w:numPr>
                <w:ilvl w:val="0"/>
                <w:numId w:val="22"/>
              </w:numPr>
              <w:spacing w:after="0" w:line="219" w:lineRule="exact"/>
              <w:ind w:right="459"/>
              <w:rPr>
                <w:rFonts w:eastAsia="Times New Roman" w:cstheme="minorHAnsi"/>
              </w:rPr>
            </w:pPr>
            <w:r w:rsidRPr="004F497D">
              <w:rPr>
                <w:rFonts w:eastAsia="Arial" w:cstheme="minorHAnsi"/>
              </w:rPr>
              <w:t>Aortic stenosis: sudden collapse during exercise</w:t>
            </w:r>
          </w:p>
        </w:tc>
      </w:tr>
    </w:tbl>
    <w:p w:rsidR="002C1594" w:rsidRPr="004F497D" w:rsidRDefault="002C1594" w:rsidP="002F00A7">
      <w:pPr>
        <w:spacing w:after="0" w:line="143" w:lineRule="exact"/>
        <w:ind w:right="459"/>
        <w:rPr>
          <w:rFonts w:eastAsia="Times New Roman" w:cstheme="minorHAnsi"/>
        </w:rPr>
      </w:pPr>
    </w:p>
    <w:p w:rsidR="002C1594" w:rsidRPr="004F497D" w:rsidRDefault="002C1594" w:rsidP="002F00A7">
      <w:pPr>
        <w:pStyle w:val="Heading3"/>
        <w:ind w:right="459"/>
        <w:rPr>
          <w:rFonts w:asciiTheme="minorHAnsi" w:eastAsia="Times New Roman" w:hAnsiTheme="minorHAnsi" w:cstheme="minorHAnsi"/>
          <w:sz w:val="22"/>
          <w:szCs w:val="22"/>
        </w:rPr>
      </w:pPr>
      <w:bookmarkStart w:id="76" w:name="_Toc536666744"/>
      <w:r w:rsidRPr="004F497D">
        <w:rPr>
          <w:rFonts w:asciiTheme="minorHAnsi" w:eastAsia="Arial" w:hAnsiTheme="minorHAnsi" w:cstheme="minorHAnsi"/>
          <w:sz w:val="22"/>
          <w:szCs w:val="22"/>
        </w:rPr>
        <w:t>DIAGNOSIS</w:t>
      </w:r>
      <w:bookmarkEnd w:id="76"/>
    </w:p>
    <w:p w:rsidR="002C1594" w:rsidRPr="004F497D" w:rsidRDefault="002C1594" w:rsidP="002F00A7">
      <w:pPr>
        <w:spacing w:after="0" w:line="223" w:lineRule="exact"/>
        <w:ind w:right="459"/>
        <w:rPr>
          <w:rFonts w:eastAsia="Times New Roman" w:cstheme="minorHAnsi"/>
        </w:rPr>
      </w:pPr>
    </w:p>
    <w:p w:rsidR="002C1594" w:rsidRPr="004F497D" w:rsidRDefault="002C1594" w:rsidP="002F00A7">
      <w:pPr>
        <w:pStyle w:val="Heading4"/>
        <w:ind w:right="459"/>
        <w:rPr>
          <w:rFonts w:asciiTheme="minorHAnsi" w:eastAsia="Times New Roman" w:hAnsiTheme="minorHAnsi" w:cstheme="minorHAnsi"/>
        </w:rPr>
      </w:pPr>
      <w:r w:rsidRPr="004F497D">
        <w:rPr>
          <w:rFonts w:asciiTheme="minorHAnsi" w:eastAsia="Arial" w:hAnsiTheme="minorHAnsi" w:cstheme="minorHAnsi"/>
        </w:rPr>
        <w:t>Clinical:</w:t>
      </w:r>
    </w:p>
    <w:p w:rsidR="002C1594" w:rsidRPr="004F497D" w:rsidRDefault="002C1594" w:rsidP="002F00A7">
      <w:pPr>
        <w:pStyle w:val="ListParagraph"/>
        <w:numPr>
          <w:ilvl w:val="0"/>
          <w:numId w:val="24"/>
        </w:numPr>
        <w:tabs>
          <w:tab w:val="left" w:pos="363"/>
        </w:tabs>
        <w:spacing w:after="0" w:line="240" w:lineRule="auto"/>
        <w:ind w:right="459"/>
        <w:rPr>
          <w:rFonts w:eastAsia="Times New Roman" w:cstheme="minorHAnsi"/>
        </w:rPr>
      </w:pPr>
      <w:r w:rsidRPr="004F497D">
        <w:rPr>
          <w:rFonts w:eastAsia="Arial" w:cstheme="minorHAnsi"/>
          <w:b/>
          <w:bCs/>
        </w:rPr>
        <w:t xml:space="preserve">Listen to the heart </w:t>
      </w:r>
    </w:p>
    <w:p w:rsidR="002C1594" w:rsidRPr="004F497D" w:rsidRDefault="002C1594" w:rsidP="002F00A7">
      <w:pPr>
        <w:tabs>
          <w:tab w:val="left" w:pos="363"/>
        </w:tabs>
        <w:spacing w:after="0" w:line="240" w:lineRule="auto"/>
        <w:ind w:left="363" w:right="459"/>
        <w:rPr>
          <w:rFonts w:eastAsia="Times New Roman" w:cstheme="minorHAnsi"/>
        </w:rPr>
      </w:pPr>
    </w:p>
    <w:p w:rsidR="002C1594" w:rsidRPr="004F497D" w:rsidRDefault="002C1594" w:rsidP="002F00A7">
      <w:pPr>
        <w:pStyle w:val="ListParagraph"/>
        <w:numPr>
          <w:ilvl w:val="0"/>
          <w:numId w:val="23"/>
        </w:numPr>
        <w:tabs>
          <w:tab w:val="left" w:pos="902"/>
          <w:tab w:val="left" w:pos="4302"/>
        </w:tabs>
        <w:spacing w:after="0" w:line="240" w:lineRule="auto"/>
        <w:ind w:right="459"/>
        <w:rPr>
          <w:rFonts w:eastAsia="Times New Roman" w:cstheme="minorHAnsi"/>
        </w:rPr>
      </w:pPr>
      <w:r w:rsidRPr="004F497D">
        <w:rPr>
          <w:rFonts w:eastAsia="Arial" w:cstheme="minorHAnsi"/>
        </w:rPr>
        <w:t>Normal First heart sound:</w:t>
      </w:r>
      <w:r w:rsidRPr="004F497D">
        <w:rPr>
          <w:rFonts w:eastAsia="Times New Roman" w:cstheme="minorHAnsi"/>
        </w:rPr>
        <w:t xml:space="preserve"> </w:t>
      </w:r>
      <w:r w:rsidRPr="004F497D">
        <w:rPr>
          <w:rFonts w:eastAsia="Arial" w:cstheme="minorHAnsi"/>
        </w:rPr>
        <w:t>Caused by mitral and tricuspid valves closing</w:t>
      </w:r>
    </w:p>
    <w:p w:rsidR="002C1594" w:rsidRPr="004F497D" w:rsidRDefault="002C1594" w:rsidP="002F00A7">
      <w:pPr>
        <w:pStyle w:val="ListParagraph"/>
        <w:numPr>
          <w:ilvl w:val="0"/>
          <w:numId w:val="23"/>
        </w:numPr>
        <w:tabs>
          <w:tab w:val="left" w:pos="902"/>
          <w:tab w:val="left" w:pos="4302"/>
        </w:tabs>
        <w:spacing w:after="0" w:line="240" w:lineRule="auto"/>
        <w:ind w:right="459"/>
        <w:rPr>
          <w:rFonts w:eastAsia="Times New Roman" w:cstheme="minorHAnsi"/>
        </w:rPr>
      </w:pPr>
      <w:r w:rsidRPr="004F497D">
        <w:rPr>
          <w:rFonts w:eastAsia="Arial" w:cstheme="minorHAnsi"/>
        </w:rPr>
        <w:t>Normal Second heart sound:</w:t>
      </w:r>
      <w:r w:rsidRPr="004F497D">
        <w:rPr>
          <w:rFonts w:eastAsia="Times New Roman" w:cstheme="minorHAnsi"/>
        </w:rPr>
        <w:t xml:space="preserve"> </w:t>
      </w:r>
      <w:r w:rsidRPr="004F497D">
        <w:rPr>
          <w:rFonts w:eastAsia="Arial" w:cstheme="minorHAnsi"/>
        </w:rPr>
        <w:t>Caused by pulmonary and aortic valves closing</w:t>
      </w:r>
    </w:p>
    <w:p w:rsidR="002C1594" w:rsidRPr="004F497D" w:rsidRDefault="002C1594" w:rsidP="002F00A7">
      <w:pPr>
        <w:spacing w:after="0" w:line="15" w:lineRule="exact"/>
        <w:ind w:right="459"/>
        <w:rPr>
          <w:rFonts w:eastAsia="Times New Roman" w:cstheme="minorHAnsi"/>
        </w:rPr>
      </w:pPr>
    </w:p>
    <w:p w:rsidR="002C1594" w:rsidRPr="004F497D" w:rsidRDefault="002C1594" w:rsidP="002F00A7">
      <w:pPr>
        <w:pStyle w:val="ListParagraph"/>
        <w:numPr>
          <w:ilvl w:val="0"/>
          <w:numId w:val="23"/>
        </w:numPr>
        <w:spacing w:after="0" w:line="240" w:lineRule="auto"/>
        <w:ind w:right="459"/>
        <w:rPr>
          <w:rFonts w:eastAsia="Times New Roman" w:cstheme="minorHAnsi"/>
        </w:rPr>
      </w:pPr>
      <w:r w:rsidRPr="004F497D">
        <w:rPr>
          <w:rFonts w:eastAsia="Arial" w:cstheme="minorHAnsi"/>
          <w:b/>
          <w:bCs/>
        </w:rPr>
        <w:t xml:space="preserve">Systole: </w:t>
      </w:r>
      <w:r w:rsidRPr="004F497D">
        <w:rPr>
          <w:rFonts w:eastAsia="Arial" w:cstheme="minorHAnsi"/>
        </w:rPr>
        <w:t>the period between the first and second heart sounds</w:t>
      </w:r>
    </w:p>
    <w:p w:rsidR="002C1594" w:rsidRPr="004F497D" w:rsidRDefault="002C1594" w:rsidP="002F00A7">
      <w:pPr>
        <w:pStyle w:val="ListParagraph"/>
        <w:ind w:right="459"/>
        <w:rPr>
          <w:rFonts w:eastAsia="Arial" w:cstheme="minorHAnsi"/>
          <w:b/>
          <w:bCs/>
        </w:rPr>
      </w:pPr>
    </w:p>
    <w:p w:rsidR="002C1594" w:rsidRPr="004F497D" w:rsidRDefault="002C1594" w:rsidP="002F00A7">
      <w:pPr>
        <w:pStyle w:val="ListParagraph"/>
        <w:numPr>
          <w:ilvl w:val="1"/>
          <w:numId w:val="23"/>
        </w:numPr>
        <w:spacing w:after="0" w:line="240" w:lineRule="auto"/>
        <w:ind w:right="459"/>
        <w:rPr>
          <w:rFonts w:eastAsia="Times New Roman" w:cstheme="minorHAnsi"/>
        </w:rPr>
      </w:pPr>
      <w:r w:rsidRPr="004F497D">
        <w:rPr>
          <w:rFonts w:eastAsia="Arial" w:cstheme="minorHAnsi"/>
          <w:b/>
          <w:bCs/>
        </w:rPr>
        <w:t>Systolic murmur</w:t>
      </w:r>
      <w:r w:rsidRPr="004F497D">
        <w:rPr>
          <w:rFonts w:eastAsia="Arial" w:cstheme="minorHAnsi"/>
        </w:rPr>
        <w:t xml:space="preserve">:Murmur heard during systole. Can be caused by </w:t>
      </w:r>
      <w:r w:rsidRPr="004F497D">
        <w:rPr>
          <w:rFonts w:eastAsia="Arial" w:cstheme="minorHAnsi"/>
          <w:b/>
          <w:bCs/>
        </w:rPr>
        <w:t>aortic/pulmonary</w:t>
      </w:r>
      <w:r w:rsidRPr="004F497D">
        <w:rPr>
          <w:rFonts w:eastAsia="Arial" w:cstheme="minorHAnsi"/>
        </w:rPr>
        <w:t xml:space="preserve"> </w:t>
      </w:r>
      <w:r w:rsidRPr="004F497D">
        <w:rPr>
          <w:rFonts w:eastAsia="Arial" w:cstheme="minorHAnsi"/>
          <w:b/>
          <w:bCs/>
        </w:rPr>
        <w:t xml:space="preserve">stenosis, </w:t>
      </w:r>
      <w:r w:rsidRPr="004F497D">
        <w:rPr>
          <w:rFonts w:eastAsia="Arial" w:cstheme="minorHAnsi"/>
        </w:rPr>
        <w:t>or</w:t>
      </w:r>
      <w:r w:rsidRPr="004F497D">
        <w:rPr>
          <w:rFonts w:eastAsia="Arial" w:cstheme="minorHAnsi"/>
          <w:b/>
          <w:bCs/>
        </w:rPr>
        <w:t xml:space="preserve"> mitral/tricuspid regurgitation</w:t>
      </w:r>
    </w:p>
    <w:p w:rsidR="002C1594" w:rsidRPr="004F497D" w:rsidRDefault="002C1594" w:rsidP="002F00A7">
      <w:pPr>
        <w:pStyle w:val="ListParagraph"/>
        <w:numPr>
          <w:ilvl w:val="0"/>
          <w:numId w:val="23"/>
        </w:numPr>
        <w:spacing w:after="0" w:line="240" w:lineRule="auto"/>
        <w:ind w:right="459"/>
        <w:rPr>
          <w:rFonts w:eastAsia="Times New Roman" w:cstheme="minorHAnsi"/>
        </w:rPr>
      </w:pPr>
      <w:r w:rsidRPr="004F497D">
        <w:rPr>
          <w:rFonts w:eastAsia="Arial" w:cstheme="minorHAnsi"/>
          <w:b/>
          <w:bCs/>
        </w:rPr>
        <w:t xml:space="preserve">Diastole: </w:t>
      </w:r>
      <w:r w:rsidRPr="004F497D">
        <w:rPr>
          <w:rFonts w:eastAsia="Arial" w:cstheme="minorHAnsi"/>
        </w:rPr>
        <w:t>the period after the second heart sound before the first heart sound</w:t>
      </w:r>
    </w:p>
    <w:p w:rsidR="002C1594" w:rsidRPr="004F497D" w:rsidRDefault="002C1594" w:rsidP="002F00A7">
      <w:pPr>
        <w:pStyle w:val="ListParagraph"/>
        <w:numPr>
          <w:ilvl w:val="1"/>
          <w:numId w:val="23"/>
        </w:numPr>
        <w:spacing w:after="0" w:line="240" w:lineRule="auto"/>
        <w:ind w:right="459"/>
        <w:rPr>
          <w:rFonts w:eastAsia="Times New Roman" w:cstheme="minorHAnsi"/>
        </w:rPr>
      </w:pPr>
      <w:r w:rsidRPr="004F497D">
        <w:rPr>
          <w:rFonts w:eastAsia="Arial" w:cstheme="minorHAnsi"/>
          <w:b/>
          <w:bCs/>
        </w:rPr>
        <w:t>Diastolic murmur</w:t>
      </w:r>
      <w:r w:rsidRPr="004F497D">
        <w:rPr>
          <w:rFonts w:eastAsia="Arial" w:cstheme="minorHAnsi"/>
        </w:rPr>
        <w:t xml:space="preserve">:Murmur heard during diastole. Can be caused by </w:t>
      </w:r>
      <w:r w:rsidRPr="004F497D">
        <w:rPr>
          <w:rFonts w:eastAsia="Arial" w:cstheme="minorHAnsi"/>
          <w:b/>
          <w:bCs/>
        </w:rPr>
        <w:t>mitral/tricuspid</w:t>
      </w:r>
      <w:r w:rsidRPr="004F497D">
        <w:rPr>
          <w:rFonts w:eastAsia="Arial" w:cstheme="minorHAnsi"/>
        </w:rPr>
        <w:t xml:space="preserve"> </w:t>
      </w:r>
      <w:r w:rsidRPr="004F497D">
        <w:rPr>
          <w:rFonts w:eastAsia="Arial" w:cstheme="minorHAnsi"/>
          <w:b/>
          <w:bCs/>
        </w:rPr>
        <w:t xml:space="preserve">stenosis </w:t>
      </w:r>
      <w:r w:rsidRPr="004F497D">
        <w:rPr>
          <w:rFonts w:eastAsia="Arial" w:cstheme="minorHAnsi"/>
        </w:rPr>
        <w:t>or</w:t>
      </w:r>
      <w:r w:rsidRPr="004F497D">
        <w:rPr>
          <w:rFonts w:eastAsia="Arial" w:cstheme="minorHAnsi"/>
          <w:b/>
          <w:bCs/>
        </w:rPr>
        <w:t xml:space="preserve"> aortic/pulmonary regurgitation</w:t>
      </w:r>
    </w:p>
    <w:p w:rsidR="002C1594" w:rsidRPr="004F497D" w:rsidRDefault="002C1594" w:rsidP="002F00A7">
      <w:pPr>
        <w:pStyle w:val="ListParagraph"/>
        <w:numPr>
          <w:ilvl w:val="0"/>
          <w:numId w:val="24"/>
        </w:numPr>
        <w:tabs>
          <w:tab w:val="left" w:pos="905"/>
        </w:tabs>
        <w:spacing w:after="0" w:line="240" w:lineRule="auto"/>
        <w:ind w:right="459"/>
        <w:rPr>
          <w:rFonts w:eastAsia="Arial" w:cstheme="minorHAnsi"/>
        </w:rPr>
      </w:pPr>
      <w:r w:rsidRPr="004F497D">
        <w:rPr>
          <w:rFonts w:eastAsia="Arial" w:cstheme="minorHAnsi"/>
          <w:b/>
          <w:bCs/>
        </w:rPr>
        <w:t>Examine for heart failure</w:t>
      </w:r>
      <w:r w:rsidRPr="004F497D">
        <w:rPr>
          <w:rFonts w:eastAsia="Arial" w:cstheme="minorHAnsi"/>
          <w:bCs/>
        </w:rPr>
        <w:t xml:space="preserve"> </w:t>
      </w:r>
      <w:r w:rsidRPr="004F497D">
        <w:rPr>
          <w:rFonts w:eastAsia="Arial" w:cstheme="minorHAnsi"/>
        </w:rPr>
        <w:t>e.g. oedema, raised JVP, creps both bases, raised RR, low SpO2, cyanosis</w:t>
      </w:r>
    </w:p>
    <w:p w:rsidR="002C1594" w:rsidRPr="004F497D" w:rsidRDefault="002C1594" w:rsidP="002F00A7">
      <w:pPr>
        <w:spacing w:after="0" w:line="225" w:lineRule="exact"/>
        <w:ind w:right="459"/>
        <w:rPr>
          <w:rFonts w:eastAsia="Arial" w:cstheme="minorHAnsi"/>
        </w:rPr>
      </w:pPr>
    </w:p>
    <w:p w:rsidR="002C1594" w:rsidRPr="004F497D" w:rsidRDefault="002C1594" w:rsidP="002F00A7">
      <w:pPr>
        <w:numPr>
          <w:ilvl w:val="0"/>
          <w:numId w:val="24"/>
        </w:numPr>
        <w:tabs>
          <w:tab w:val="left" w:pos="905"/>
        </w:tabs>
        <w:spacing w:after="0" w:line="240" w:lineRule="auto"/>
        <w:ind w:right="459"/>
        <w:rPr>
          <w:rFonts w:eastAsia="Arial" w:cstheme="minorHAnsi"/>
        </w:rPr>
      </w:pPr>
      <w:r w:rsidRPr="004F497D">
        <w:rPr>
          <w:rFonts w:eastAsia="Arial" w:cstheme="minorHAnsi"/>
          <w:b/>
          <w:bCs/>
        </w:rPr>
        <w:t>Echocardiogram (heart ultrasound</w:t>
      </w:r>
      <w:r w:rsidRPr="004F497D">
        <w:rPr>
          <w:rFonts w:eastAsia="Arial" w:cstheme="minorHAnsi"/>
          <w:bCs/>
        </w:rPr>
        <w:t xml:space="preserve">): </w:t>
      </w:r>
      <w:r w:rsidRPr="004F497D">
        <w:rPr>
          <w:rFonts w:eastAsia="Arial" w:cstheme="minorHAnsi"/>
        </w:rPr>
        <w:t>Is the only definitive way of knowing if there is a problem with the valve.</w:t>
      </w:r>
    </w:p>
    <w:p w:rsidR="002C1594" w:rsidRPr="004F497D" w:rsidRDefault="002C1594" w:rsidP="002F00A7">
      <w:pPr>
        <w:spacing w:after="0" w:line="240" w:lineRule="auto"/>
        <w:ind w:right="459"/>
        <w:rPr>
          <w:rFonts w:eastAsia="Times New Roman" w:cstheme="minorHAnsi"/>
        </w:rPr>
        <w:sectPr w:rsidR="002C1594" w:rsidRPr="004F497D" w:rsidSect="002F00A7">
          <w:footerReference w:type="default" r:id="rId36"/>
          <w:footerReference w:type="first" r:id="rId37"/>
          <w:pgSz w:w="11900" w:h="16838" w:code="9"/>
          <w:pgMar w:top="1440" w:right="1440" w:bottom="1440" w:left="1800" w:header="0" w:footer="0" w:gutter="0"/>
          <w:cols w:space="720"/>
        </w:sectPr>
      </w:pPr>
    </w:p>
    <w:p w:rsidR="001638EA" w:rsidRPr="004F497D" w:rsidRDefault="001638EA" w:rsidP="002F00A7">
      <w:pPr>
        <w:pStyle w:val="Heading3"/>
        <w:ind w:right="459"/>
        <w:rPr>
          <w:rFonts w:asciiTheme="minorHAnsi" w:hAnsiTheme="minorHAnsi" w:cstheme="minorHAnsi"/>
          <w:sz w:val="22"/>
          <w:szCs w:val="22"/>
        </w:rPr>
      </w:pPr>
      <w:bookmarkStart w:id="77" w:name="_Toc536666745"/>
      <w:r w:rsidRPr="004F497D">
        <w:rPr>
          <w:rFonts w:asciiTheme="minorHAnsi" w:eastAsia="Arial" w:hAnsiTheme="minorHAnsi" w:cstheme="minorHAnsi"/>
          <w:sz w:val="22"/>
          <w:szCs w:val="22"/>
        </w:rPr>
        <w:lastRenderedPageBreak/>
        <w:t>TREATMENT</w:t>
      </w:r>
      <w:bookmarkEnd w:id="77"/>
    </w:p>
    <w:p w:rsidR="001638EA" w:rsidRPr="004F497D" w:rsidRDefault="001638EA" w:rsidP="002F00A7">
      <w:pPr>
        <w:spacing w:line="9" w:lineRule="exact"/>
        <w:ind w:right="459"/>
        <w:rPr>
          <w:rFonts w:cstheme="minorHAnsi"/>
        </w:rPr>
      </w:pPr>
    </w:p>
    <w:p w:rsidR="005879DA" w:rsidRPr="004F497D" w:rsidRDefault="00DB26EC" w:rsidP="002F00A7">
      <w:pPr>
        <w:pStyle w:val="ListParagraph"/>
        <w:numPr>
          <w:ilvl w:val="1"/>
          <w:numId w:val="23"/>
        </w:numPr>
        <w:ind w:right="459"/>
        <w:rPr>
          <w:rFonts w:cstheme="minorHAnsi"/>
        </w:rPr>
      </w:pPr>
      <w:r w:rsidRPr="004F497D">
        <w:rPr>
          <w:rFonts w:eastAsia="Arial" w:cstheme="minorHAnsi"/>
        </w:rPr>
        <w:t>A</w:t>
      </w:r>
      <w:r w:rsidR="001638EA" w:rsidRPr="004F497D">
        <w:rPr>
          <w:rFonts w:eastAsia="Arial" w:cstheme="minorHAnsi"/>
        </w:rPr>
        <w:t xml:space="preserve"> valve that is not working needs surgery to replace it. </w:t>
      </w:r>
    </w:p>
    <w:p w:rsidR="005879DA" w:rsidRPr="004F497D" w:rsidRDefault="005879DA" w:rsidP="002F00A7">
      <w:pPr>
        <w:ind w:right="459"/>
        <w:rPr>
          <w:rFonts w:cstheme="minorHAnsi"/>
        </w:rPr>
      </w:pPr>
    </w:p>
    <w:p w:rsidR="00DB26EC" w:rsidRPr="004F497D" w:rsidRDefault="00DB26EC" w:rsidP="002F00A7">
      <w:pPr>
        <w:pStyle w:val="Heading2"/>
        <w:ind w:right="459"/>
        <w:rPr>
          <w:rFonts w:asciiTheme="minorHAnsi" w:eastAsia="Times New Roman" w:hAnsiTheme="minorHAnsi" w:cstheme="minorHAnsi"/>
          <w:sz w:val="22"/>
          <w:szCs w:val="22"/>
        </w:rPr>
      </w:pPr>
      <w:bookmarkStart w:id="78" w:name="_Toc536666746"/>
      <w:r w:rsidRPr="004F497D">
        <w:rPr>
          <w:rFonts w:asciiTheme="minorHAnsi" w:eastAsia="Arial" w:hAnsiTheme="minorHAnsi" w:cstheme="minorHAnsi"/>
          <w:sz w:val="22"/>
          <w:szCs w:val="22"/>
        </w:rPr>
        <w:t>INFECTIVE ENDOCARDITIS</w:t>
      </w:r>
      <w:bookmarkEnd w:id="78"/>
    </w:p>
    <w:p w:rsidR="00DB26EC" w:rsidRPr="004F497D" w:rsidRDefault="00DB26EC" w:rsidP="002F00A7">
      <w:pPr>
        <w:spacing w:after="0" w:line="208" w:lineRule="exact"/>
        <w:ind w:right="459"/>
        <w:rPr>
          <w:rFonts w:eastAsia="Times New Roman" w:cstheme="minorHAnsi"/>
        </w:rPr>
      </w:pPr>
    </w:p>
    <w:p w:rsidR="00DB26EC" w:rsidRPr="004F497D" w:rsidRDefault="00DB26EC" w:rsidP="002F00A7">
      <w:pPr>
        <w:pStyle w:val="Heading3"/>
        <w:ind w:right="459"/>
        <w:rPr>
          <w:rFonts w:asciiTheme="minorHAnsi" w:eastAsia="Times New Roman" w:hAnsiTheme="minorHAnsi" w:cstheme="minorHAnsi"/>
          <w:sz w:val="22"/>
          <w:szCs w:val="22"/>
        </w:rPr>
      </w:pPr>
      <w:bookmarkStart w:id="79" w:name="_Toc536666747"/>
      <w:r w:rsidRPr="004F497D">
        <w:rPr>
          <w:rFonts w:asciiTheme="minorHAnsi" w:eastAsia="Arial" w:hAnsiTheme="minorHAnsi" w:cstheme="minorHAnsi"/>
          <w:sz w:val="22"/>
          <w:szCs w:val="22"/>
        </w:rPr>
        <w:t>DEFINITION</w:t>
      </w:r>
      <w:bookmarkEnd w:id="79"/>
    </w:p>
    <w:p w:rsidR="00DB26EC" w:rsidRPr="004F497D" w:rsidRDefault="00DB26EC" w:rsidP="002F00A7">
      <w:pPr>
        <w:spacing w:after="0" w:line="9" w:lineRule="exact"/>
        <w:ind w:right="459"/>
        <w:rPr>
          <w:rFonts w:eastAsia="Times New Roman" w:cstheme="minorHAnsi"/>
        </w:rPr>
      </w:pPr>
    </w:p>
    <w:p w:rsidR="00DB26EC" w:rsidRPr="004F497D" w:rsidRDefault="00DB26EC" w:rsidP="002F00A7">
      <w:pPr>
        <w:spacing w:after="0" w:line="214" w:lineRule="exact"/>
        <w:ind w:right="459"/>
        <w:rPr>
          <w:rFonts w:eastAsia="Times New Roman" w:cstheme="minorHAnsi"/>
        </w:rPr>
      </w:pPr>
      <w:r w:rsidRPr="004F497D">
        <w:rPr>
          <w:rFonts w:eastAsia="Arial" w:cstheme="minorHAnsi"/>
        </w:rPr>
        <w:t xml:space="preserve">Infective endocarditis (IE) is defined as an infection of the endocardial surface of the heart, which may include one or more heart valves, the mural endocardium, or a septal defect. </w:t>
      </w:r>
    </w:p>
    <w:p w:rsidR="00DB26EC" w:rsidRPr="004F497D" w:rsidRDefault="00DB26EC" w:rsidP="002F00A7">
      <w:pPr>
        <w:pStyle w:val="Heading3"/>
        <w:ind w:right="459"/>
        <w:rPr>
          <w:rFonts w:asciiTheme="minorHAnsi" w:eastAsia="Times New Roman" w:hAnsiTheme="minorHAnsi" w:cstheme="minorHAnsi"/>
          <w:sz w:val="22"/>
          <w:szCs w:val="22"/>
        </w:rPr>
      </w:pPr>
      <w:bookmarkStart w:id="80" w:name="_Toc536666748"/>
      <w:r w:rsidRPr="004F497D">
        <w:rPr>
          <w:rFonts w:asciiTheme="minorHAnsi" w:eastAsia="Arial" w:hAnsiTheme="minorHAnsi" w:cstheme="minorHAnsi"/>
          <w:sz w:val="22"/>
          <w:szCs w:val="22"/>
        </w:rPr>
        <w:t>CAUSES</w:t>
      </w:r>
      <w:bookmarkEnd w:id="80"/>
    </w:p>
    <w:p w:rsidR="00DB26EC" w:rsidRPr="004F497D" w:rsidRDefault="00DB26EC" w:rsidP="002F00A7">
      <w:pPr>
        <w:spacing w:after="0" w:line="8" w:lineRule="exact"/>
        <w:ind w:right="459"/>
        <w:rPr>
          <w:rFonts w:eastAsia="Times New Roman" w:cstheme="minorHAnsi"/>
        </w:rPr>
      </w:pPr>
    </w:p>
    <w:p w:rsidR="00DB26EC" w:rsidRPr="004F497D" w:rsidRDefault="00DB26EC" w:rsidP="002F00A7">
      <w:pPr>
        <w:pStyle w:val="ListParagraph"/>
        <w:numPr>
          <w:ilvl w:val="0"/>
          <w:numId w:val="25"/>
        </w:numPr>
        <w:tabs>
          <w:tab w:val="left" w:pos="905"/>
        </w:tabs>
        <w:spacing w:after="0" w:line="240" w:lineRule="auto"/>
        <w:ind w:right="459"/>
        <w:rPr>
          <w:rFonts w:eastAsia="Arial" w:cstheme="minorHAnsi"/>
        </w:rPr>
      </w:pPr>
      <w:r w:rsidRPr="004F497D">
        <w:rPr>
          <w:rFonts w:eastAsia="Arial" w:cstheme="minorHAnsi"/>
          <w:b/>
          <w:bCs/>
        </w:rPr>
        <w:t>Bacterial (most common)</w:t>
      </w:r>
    </w:p>
    <w:p w:rsidR="00DB26EC" w:rsidRPr="004F497D" w:rsidRDefault="00DB26EC" w:rsidP="002F00A7">
      <w:pPr>
        <w:spacing w:after="0" w:line="10" w:lineRule="exact"/>
        <w:ind w:right="459"/>
        <w:rPr>
          <w:rFonts w:eastAsia="Arial" w:cstheme="minorHAnsi"/>
        </w:rPr>
      </w:pPr>
    </w:p>
    <w:p w:rsidR="00DB26EC" w:rsidRPr="004F497D" w:rsidRDefault="00DB26EC" w:rsidP="002F00A7">
      <w:pPr>
        <w:pStyle w:val="ListParagraph"/>
        <w:numPr>
          <w:ilvl w:val="0"/>
          <w:numId w:val="25"/>
        </w:numPr>
        <w:tabs>
          <w:tab w:val="left" w:pos="905"/>
        </w:tabs>
        <w:spacing w:after="0" w:line="240" w:lineRule="auto"/>
        <w:ind w:right="459"/>
        <w:rPr>
          <w:rFonts w:eastAsia="Arial" w:cstheme="minorHAnsi"/>
        </w:rPr>
      </w:pPr>
      <w:r w:rsidRPr="004F497D">
        <w:rPr>
          <w:rFonts w:eastAsia="Arial" w:cstheme="minorHAnsi"/>
        </w:rPr>
        <w:t>Fungal e.g. candida (more common in immunosuppressed patients)</w:t>
      </w:r>
    </w:p>
    <w:p w:rsidR="00DB26EC" w:rsidRPr="004F497D" w:rsidRDefault="00DB26EC" w:rsidP="002F00A7">
      <w:pPr>
        <w:spacing w:after="0" w:line="9" w:lineRule="exact"/>
        <w:ind w:right="459"/>
        <w:rPr>
          <w:rFonts w:eastAsia="Arial" w:cstheme="minorHAnsi"/>
        </w:rPr>
      </w:pPr>
    </w:p>
    <w:p w:rsidR="00DB26EC" w:rsidRPr="004F497D" w:rsidRDefault="00DB26EC" w:rsidP="002F00A7">
      <w:pPr>
        <w:pStyle w:val="ListParagraph"/>
        <w:numPr>
          <w:ilvl w:val="0"/>
          <w:numId w:val="25"/>
        </w:numPr>
        <w:tabs>
          <w:tab w:val="left" w:pos="905"/>
        </w:tabs>
        <w:spacing w:after="0" w:line="240" w:lineRule="auto"/>
        <w:ind w:right="459"/>
        <w:rPr>
          <w:rFonts w:eastAsia="Arial" w:cstheme="minorHAnsi"/>
        </w:rPr>
      </w:pPr>
      <w:r w:rsidRPr="004F497D">
        <w:rPr>
          <w:rFonts w:eastAsia="Arial" w:cstheme="minorHAnsi"/>
        </w:rPr>
        <w:t>Viral (uncommon)</w:t>
      </w:r>
    </w:p>
    <w:p w:rsidR="00DB26EC" w:rsidRPr="004F497D" w:rsidRDefault="00DB26EC" w:rsidP="002F00A7">
      <w:pPr>
        <w:spacing w:after="0" w:line="224" w:lineRule="exact"/>
        <w:ind w:right="459"/>
        <w:rPr>
          <w:rFonts w:eastAsia="Times New Roman" w:cstheme="minorHAnsi"/>
        </w:rPr>
      </w:pPr>
    </w:p>
    <w:p w:rsidR="00DB26EC" w:rsidRPr="004F497D" w:rsidRDefault="00DB26EC" w:rsidP="002F00A7">
      <w:pPr>
        <w:pStyle w:val="Heading3"/>
        <w:ind w:right="459"/>
        <w:rPr>
          <w:rFonts w:asciiTheme="minorHAnsi" w:eastAsia="Times New Roman" w:hAnsiTheme="minorHAnsi" w:cstheme="minorHAnsi"/>
          <w:sz w:val="22"/>
          <w:szCs w:val="22"/>
        </w:rPr>
      </w:pPr>
      <w:bookmarkStart w:id="81" w:name="_Toc536666749"/>
      <w:r w:rsidRPr="004F497D">
        <w:rPr>
          <w:rFonts w:asciiTheme="minorHAnsi" w:eastAsia="Arial" w:hAnsiTheme="minorHAnsi" w:cstheme="minorHAnsi"/>
          <w:sz w:val="22"/>
          <w:szCs w:val="22"/>
        </w:rPr>
        <w:t>RISK FACTORS</w:t>
      </w:r>
      <w:bookmarkEnd w:id="81"/>
    </w:p>
    <w:p w:rsidR="00DB26EC" w:rsidRPr="004F497D" w:rsidRDefault="00DB26EC" w:rsidP="002F00A7">
      <w:pPr>
        <w:spacing w:after="0" w:line="10" w:lineRule="exact"/>
        <w:ind w:right="459"/>
        <w:rPr>
          <w:rFonts w:eastAsia="Times New Roman" w:cstheme="minorHAnsi"/>
        </w:rPr>
      </w:pPr>
    </w:p>
    <w:p w:rsidR="00DB26EC" w:rsidRPr="004F497D" w:rsidRDefault="00DB26EC" w:rsidP="002F00A7">
      <w:pPr>
        <w:pStyle w:val="ListParagraph"/>
        <w:numPr>
          <w:ilvl w:val="0"/>
          <w:numId w:val="26"/>
        </w:numPr>
        <w:tabs>
          <w:tab w:val="left" w:pos="905"/>
        </w:tabs>
        <w:spacing w:after="0" w:line="240" w:lineRule="auto"/>
        <w:ind w:right="459"/>
        <w:rPr>
          <w:rFonts w:eastAsia="Arial" w:cstheme="minorHAnsi"/>
        </w:rPr>
      </w:pPr>
      <w:r w:rsidRPr="004F497D">
        <w:rPr>
          <w:rFonts w:eastAsia="Arial" w:cstheme="minorHAnsi"/>
        </w:rPr>
        <w:t>Immunosuppressed e.g. HIV, malnutrition, diabetes</w:t>
      </w:r>
    </w:p>
    <w:p w:rsidR="00DB26EC" w:rsidRPr="004F497D" w:rsidRDefault="00DB26EC" w:rsidP="002F00A7">
      <w:pPr>
        <w:spacing w:after="0" w:line="9" w:lineRule="exact"/>
        <w:ind w:right="459"/>
        <w:rPr>
          <w:rFonts w:eastAsia="Arial" w:cstheme="minorHAnsi"/>
        </w:rPr>
      </w:pPr>
    </w:p>
    <w:p w:rsidR="00DB26EC" w:rsidRPr="004F497D" w:rsidRDefault="00DB26EC" w:rsidP="002F00A7">
      <w:pPr>
        <w:pStyle w:val="ListParagraph"/>
        <w:numPr>
          <w:ilvl w:val="0"/>
          <w:numId w:val="26"/>
        </w:numPr>
        <w:tabs>
          <w:tab w:val="left" w:pos="905"/>
        </w:tabs>
        <w:spacing w:after="0" w:line="240" w:lineRule="auto"/>
        <w:ind w:right="459"/>
        <w:rPr>
          <w:rFonts w:eastAsia="Arial" w:cstheme="minorHAnsi"/>
        </w:rPr>
      </w:pPr>
      <w:r w:rsidRPr="004F497D">
        <w:rPr>
          <w:rFonts w:eastAsia="Arial" w:cstheme="minorHAnsi"/>
        </w:rPr>
        <w:t>Intravenous drug use</w:t>
      </w:r>
    </w:p>
    <w:p w:rsidR="00DB26EC" w:rsidRPr="004F497D" w:rsidRDefault="00DB26EC" w:rsidP="002F00A7">
      <w:pPr>
        <w:spacing w:after="0" w:line="9" w:lineRule="exact"/>
        <w:ind w:right="459"/>
        <w:rPr>
          <w:rFonts w:eastAsia="Arial" w:cstheme="minorHAnsi"/>
        </w:rPr>
      </w:pPr>
    </w:p>
    <w:p w:rsidR="00DB26EC" w:rsidRPr="004F497D" w:rsidRDefault="00DB26EC" w:rsidP="002F00A7">
      <w:pPr>
        <w:pStyle w:val="ListParagraph"/>
        <w:numPr>
          <w:ilvl w:val="0"/>
          <w:numId w:val="26"/>
        </w:numPr>
        <w:tabs>
          <w:tab w:val="left" w:pos="905"/>
        </w:tabs>
        <w:spacing w:after="0" w:line="240" w:lineRule="auto"/>
        <w:ind w:right="459"/>
        <w:rPr>
          <w:rFonts w:eastAsia="Arial" w:cstheme="minorHAnsi"/>
        </w:rPr>
      </w:pPr>
      <w:r w:rsidRPr="004F497D">
        <w:rPr>
          <w:rFonts w:eastAsia="Arial" w:cstheme="minorHAnsi"/>
        </w:rPr>
        <w:t>Artificial heart valves</w:t>
      </w:r>
    </w:p>
    <w:p w:rsidR="00DB26EC" w:rsidRPr="004F497D" w:rsidRDefault="00DB26EC" w:rsidP="002F00A7">
      <w:pPr>
        <w:spacing w:after="0" w:line="9" w:lineRule="exact"/>
        <w:ind w:right="459"/>
        <w:rPr>
          <w:rFonts w:eastAsia="Arial" w:cstheme="minorHAnsi"/>
        </w:rPr>
      </w:pPr>
    </w:p>
    <w:p w:rsidR="00DB26EC" w:rsidRPr="004F497D" w:rsidRDefault="00DB26EC" w:rsidP="002F00A7">
      <w:pPr>
        <w:pStyle w:val="ListParagraph"/>
        <w:numPr>
          <w:ilvl w:val="0"/>
          <w:numId w:val="26"/>
        </w:numPr>
        <w:tabs>
          <w:tab w:val="left" w:pos="905"/>
        </w:tabs>
        <w:spacing w:after="0" w:line="240" w:lineRule="auto"/>
        <w:ind w:right="459"/>
        <w:rPr>
          <w:rFonts w:eastAsia="Arial" w:cstheme="minorHAnsi"/>
        </w:rPr>
      </w:pPr>
      <w:r w:rsidRPr="004F497D">
        <w:rPr>
          <w:rFonts w:eastAsia="Arial" w:cstheme="minorHAnsi"/>
        </w:rPr>
        <w:t>Abnormalities of the heart</w:t>
      </w:r>
    </w:p>
    <w:p w:rsidR="00DB26EC" w:rsidRPr="004F497D" w:rsidRDefault="00DB26EC" w:rsidP="002F00A7">
      <w:pPr>
        <w:spacing w:after="0" w:line="9" w:lineRule="exact"/>
        <w:ind w:right="459"/>
        <w:rPr>
          <w:rFonts w:eastAsia="Arial" w:cstheme="minorHAnsi"/>
        </w:rPr>
      </w:pPr>
    </w:p>
    <w:p w:rsidR="00DB26EC" w:rsidRPr="004F497D" w:rsidRDefault="00DB26EC" w:rsidP="002F00A7">
      <w:pPr>
        <w:pStyle w:val="ListParagraph"/>
        <w:numPr>
          <w:ilvl w:val="0"/>
          <w:numId w:val="26"/>
        </w:numPr>
        <w:tabs>
          <w:tab w:val="left" w:pos="905"/>
        </w:tabs>
        <w:spacing w:after="0" w:line="240" w:lineRule="auto"/>
        <w:ind w:right="459"/>
        <w:rPr>
          <w:rFonts w:eastAsia="Arial" w:cstheme="minorHAnsi"/>
        </w:rPr>
      </w:pPr>
      <w:r w:rsidRPr="004F497D">
        <w:rPr>
          <w:rFonts w:eastAsia="Arial" w:cstheme="minorHAnsi"/>
        </w:rPr>
        <w:t>Dental disease</w:t>
      </w:r>
    </w:p>
    <w:p w:rsidR="00DB26EC" w:rsidRPr="004F497D" w:rsidRDefault="00DB26EC" w:rsidP="002F00A7">
      <w:pPr>
        <w:spacing w:after="0" w:line="225" w:lineRule="exact"/>
        <w:ind w:right="459"/>
        <w:rPr>
          <w:rFonts w:eastAsia="Times New Roman" w:cstheme="minorHAnsi"/>
        </w:rPr>
      </w:pPr>
    </w:p>
    <w:p w:rsidR="00DB26EC" w:rsidRPr="004F497D" w:rsidRDefault="00DB26EC" w:rsidP="002F00A7">
      <w:pPr>
        <w:pStyle w:val="Heading3"/>
        <w:ind w:right="459"/>
        <w:rPr>
          <w:rFonts w:asciiTheme="minorHAnsi" w:eastAsia="Times New Roman" w:hAnsiTheme="minorHAnsi" w:cstheme="minorHAnsi"/>
          <w:sz w:val="22"/>
          <w:szCs w:val="22"/>
        </w:rPr>
      </w:pPr>
      <w:bookmarkStart w:id="82" w:name="_Toc536666750"/>
      <w:r w:rsidRPr="004F497D">
        <w:rPr>
          <w:rFonts w:asciiTheme="minorHAnsi" w:eastAsia="Arial" w:hAnsiTheme="minorHAnsi" w:cstheme="minorHAnsi"/>
          <w:sz w:val="22"/>
          <w:szCs w:val="22"/>
        </w:rPr>
        <w:t>SIGNS AND SYMPTOMS</w:t>
      </w:r>
      <w:bookmarkEnd w:id="82"/>
    </w:p>
    <w:p w:rsidR="00DB26EC" w:rsidRPr="004F497D" w:rsidRDefault="00DB26EC" w:rsidP="002F00A7">
      <w:pPr>
        <w:spacing w:after="0" w:line="9" w:lineRule="exact"/>
        <w:ind w:right="459"/>
        <w:rPr>
          <w:rFonts w:eastAsia="Times New Roman" w:cstheme="minorHAnsi"/>
        </w:rPr>
      </w:pPr>
    </w:p>
    <w:tbl>
      <w:tblPr>
        <w:tblW w:w="0" w:type="auto"/>
        <w:tblLayout w:type="fixed"/>
        <w:tblCellMar>
          <w:left w:w="0" w:type="dxa"/>
          <w:right w:w="0" w:type="dxa"/>
        </w:tblCellMar>
        <w:tblLook w:val="04A0" w:firstRow="1" w:lastRow="0" w:firstColumn="1" w:lastColumn="0" w:noHBand="0" w:noVBand="1"/>
      </w:tblPr>
      <w:tblGrid>
        <w:gridCol w:w="920"/>
        <w:gridCol w:w="4578"/>
        <w:gridCol w:w="27"/>
        <w:gridCol w:w="3846"/>
      </w:tblGrid>
      <w:tr w:rsidR="00DB26EC" w:rsidRPr="004F497D" w:rsidTr="004839B1">
        <w:trPr>
          <w:trHeight w:val="268"/>
        </w:trPr>
        <w:tc>
          <w:tcPr>
            <w:tcW w:w="5498" w:type="dxa"/>
            <w:gridSpan w:val="2"/>
            <w:vAlign w:val="bottom"/>
          </w:tcPr>
          <w:p w:rsidR="00DB26EC" w:rsidRPr="004F497D" w:rsidRDefault="00DB26EC" w:rsidP="002F00A7">
            <w:pPr>
              <w:pStyle w:val="ListParagraph"/>
              <w:numPr>
                <w:ilvl w:val="1"/>
                <w:numId w:val="23"/>
              </w:numPr>
              <w:spacing w:after="0" w:line="240" w:lineRule="auto"/>
              <w:ind w:right="459"/>
              <w:rPr>
                <w:rFonts w:eastAsia="Times New Roman" w:cstheme="minorHAnsi"/>
              </w:rPr>
            </w:pPr>
            <w:r w:rsidRPr="004F497D">
              <w:rPr>
                <w:rFonts w:eastAsia="Arial" w:cstheme="minorHAnsi"/>
              </w:rPr>
              <w:t>New murmur on auscultation</w:t>
            </w:r>
          </w:p>
        </w:tc>
        <w:tc>
          <w:tcPr>
            <w:tcW w:w="27" w:type="dxa"/>
            <w:vAlign w:val="bottom"/>
          </w:tcPr>
          <w:p w:rsidR="00DB26EC" w:rsidRPr="004F497D" w:rsidRDefault="00DB26EC" w:rsidP="002F00A7">
            <w:pPr>
              <w:spacing w:after="0" w:line="240" w:lineRule="auto"/>
              <w:ind w:left="1080" w:right="459"/>
              <w:rPr>
                <w:rFonts w:eastAsia="Times New Roman" w:cstheme="minorHAnsi"/>
              </w:rPr>
            </w:pPr>
            <w:r w:rsidRPr="004F497D">
              <w:rPr>
                <w:rFonts w:eastAsia="Arial" w:cstheme="minorHAnsi"/>
              </w:rPr>
              <w:t>•</w:t>
            </w:r>
          </w:p>
        </w:tc>
        <w:tc>
          <w:tcPr>
            <w:tcW w:w="3846" w:type="dxa"/>
            <w:vAlign w:val="bottom"/>
          </w:tcPr>
          <w:p w:rsidR="00DB26EC" w:rsidRPr="004F497D" w:rsidRDefault="00DB26EC" w:rsidP="002F00A7">
            <w:pPr>
              <w:pStyle w:val="ListParagraph"/>
              <w:numPr>
                <w:ilvl w:val="1"/>
                <w:numId w:val="23"/>
              </w:numPr>
              <w:spacing w:after="0" w:line="240" w:lineRule="auto"/>
              <w:ind w:right="459"/>
              <w:rPr>
                <w:rFonts w:eastAsia="Times New Roman" w:cstheme="minorHAnsi"/>
              </w:rPr>
            </w:pPr>
            <w:r w:rsidRPr="004F497D">
              <w:rPr>
                <w:rFonts w:eastAsia="Arial" w:cstheme="minorHAnsi"/>
              </w:rPr>
              <w:t>Weight loss</w:t>
            </w:r>
          </w:p>
        </w:tc>
      </w:tr>
      <w:tr w:rsidR="00DB26EC" w:rsidRPr="004F497D" w:rsidTr="004839B1">
        <w:trPr>
          <w:trHeight w:val="266"/>
        </w:trPr>
        <w:tc>
          <w:tcPr>
            <w:tcW w:w="920" w:type="dxa"/>
            <w:vAlign w:val="bottom"/>
          </w:tcPr>
          <w:p w:rsidR="00DB26EC" w:rsidRPr="004F497D" w:rsidRDefault="00DB26EC" w:rsidP="002F00A7">
            <w:pPr>
              <w:spacing w:after="0" w:line="240" w:lineRule="auto"/>
              <w:ind w:left="1080" w:right="459"/>
              <w:rPr>
                <w:rFonts w:eastAsia="Times New Roman" w:cstheme="minorHAnsi"/>
              </w:rPr>
            </w:pPr>
            <w:r w:rsidRPr="004F497D">
              <w:rPr>
                <w:rFonts w:eastAsia="Arial" w:cstheme="minorHAnsi"/>
              </w:rPr>
              <w:t>•</w:t>
            </w:r>
          </w:p>
        </w:tc>
        <w:tc>
          <w:tcPr>
            <w:tcW w:w="4577" w:type="dxa"/>
            <w:vAlign w:val="bottom"/>
          </w:tcPr>
          <w:p w:rsidR="00DB26EC" w:rsidRPr="004F497D" w:rsidRDefault="00DB26EC" w:rsidP="002F00A7">
            <w:pPr>
              <w:pStyle w:val="ListParagraph"/>
              <w:numPr>
                <w:ilvl w:val="1"/>
                <w:numId w:val="23"/>
              </w:numPr>
              <w:spacing w:after="0" w:line="240" w:lineRule="auto"/>
              <w:ind w:left="520" w:right="459"/>
              <w:rPr>
                <w:rFonts w:eastAsia="Times New Roman" w:cstheme="minorHAnsi"/>
              </w:rPr>
            </w:pPr>
            <w:r w:rsidRPr="004F497D">
              <w:rPr>
                <w:rFonts w:eastAsia="Arial" w:cstheme="minorHAnsi"/>
              </w:rPr>
              <w:t>Fever</w:t>
            </w:r>
          </w:p>
        </w:tc>
        <w:tc>
          <w:tcPr>
            <w:tcW w:w="27" w:type="dxa"/>
            <w:vAlign w:val="bottom"/>
          </w:tcPr>
          <w:p w:rsidR="00DB26EC" w:rsidRPr="004F497D" w:rsidRDefault="00DB26EC" w:rsidP="002F00A7">
            <w:pPr>
              <w:spacing w:after="0" w:line="240" w:lineRule="auto"/>
              <w:ind w:left="1080" w:right="459"/>
              <w:rPr>
                <w:rFonts w:eastAsia="Times New Roman" w:cstheme="minorHAnsi"/>
              </w:rPr>
            </w:pPr>
            <w:r w:rsidRPr="004F497D">
              <w:rPr>
                <w:rFonts w:eastAsia="Arial" w:cstheme="minorHAnsi"/>
              </w:rPr>
              <w:t>•</w:t>
            </w:r>
          </w:p>
        </w:tc>
        <w:tc>
          <w:tcPr>
            <w:tcW w:w="3846" w:type="dxa"/>
            <w:vAlign w:val="bottom"/>
          </w:tcPr>
          <w:p w:rsidR="00DB26EC" w:rsidRPr="004F497D" w:rsidRDefault="00DB26EC" w:rsidP="002F00A7">
            <w:pPr>
              <w:pStyle w:val="ListParagraph"/>
              <w:numPr>
                <w:ilvl w:val="1"/>
                <w:numId w:val="23"/>
              </w:numPr>
              <w:spacing w:after="0" w:line="240" w:lineRule="auto"/>
              <w:ind w:right="459"/>
              <w:rPr>
                <w:rFonts w:eastAsia="Times New Roman" w:cstheme="minorHAnsi"/>
              </w:rPr>
            </w:pPr>
            <w:r w:rsidRPr="004F497D">
              <w:rPr>
                <w:rFonts w:eastAsia="Arial" w:cstheme="minorHAnsi"/>
              </w:rPr>
              <w:t>Shortness of breath</w:t>
            </w:r>
          </w:p>
        </w:tc>
      </w:tr>
      <w:tr w:rsidR="00DB26EC" w:rsidRPr="004F497D" w:rsidTr="004839B1">
        <w:trPr>
          <w:trHeight w:val="266"/>
        </w:trPr>
        <w:tc>
          <w:tcPr>
            <w:tcW w:w="920" w:type="dxa"/>
            <w:vAlign w:val="bottom"/>
          </w:tcPr>
          <w:p w:rsidR="00DB26EC" w:rsidRPr="004F497D" w:rsidRDefault="00DB26EC" w:rsidP="002F00A7">
            <w:pPr>
              <w:spacing w:after="0" w:line="240" w:lineRule="auto"/>
              <w:ind w:left="1080" w:right="459"/>
              <w:rPr>
                <w:rFonts w:eastAsia="Times New Roman" w:cstheme="minorHAnsi"/>
              </w:rPr>
            </w:pPr>
            <w:r w:rsidRPr="004F497D">
              <w:rPr>
                <w:rFonts w:eastAsia="Arial" w:cstheme="minorHAnsi"/>
              </w:rPr>
              <w:t>•</w:t>
            </w:r>
          </w:p>
        </w:tc>
        <w:tc>
          <w:tcPr>
            <w:tcW w:w="4577" w:type="dxa"/>
            <w:vAlign w:val="bottom"/>
          </w:tcPr>
          <w:p w:rsidR="00DB26EC" w:rsidRPr="004F497D" w:rsidRDefault="00DB26EC" w:rsidP="002F00A7">
            <w:pPr>
              <w:pStyle w:val="ListParagraph"/>
              <w:numPr>
                <w:ilvl w:val="1"/>
                <w:numId w:val="23"/>
              </w:numPr>
              <w:spacing w:after="0" w:line="240" w:lineRule="auto"/>
              <w:ind w:left="520" w:right="459"/>
              <w:rPr>
                <w:rFonts w:eastAsia="Times New Roman" w:cstheme="minorHAnsi"/>
              </w:rPr>
            </w:pPr>
            <w:r w:rsidRPr="004F497D">
              <w:rPr>
                <w:rFonts w:eastAsia="Arial" w:cstheme="minorHAnsi"/>
              </w:rPr>
              <w:t>Chills</w:t>
            </w:r>
          </w:p>
        </w:tc>
        <w:tc>
          <w:tcPr>
            <w:tcW w:w="27" w:type="dxa"/>
            <w:vAlign w:val="bottom"/>
          </w:tcPr>
          <w:p w:rsidR="00DB26EC" w:rsidRPr="004F497D" w:rsidRDefault="00DB26EC" w:rsidP="002F00A7">
            <w:pPr>
              <w:spacing w:after="0" w:line="240" w:lineRule="auto"/>
              <w:ind w:left="1080" w:right="459"/>
              <w:rPr>
                <w:rFonts w:eastAsia="Times New Roman" w:cstheme="minorHAnsi"/>
              </w:rPr>
            </w:pPr>
            <w:r w:rsidRPr="004F497D">
              <w:rPr>
                <w:rFonts w:eastAsia="Arial" w:cstheme="minorHAnsi"/>
              </w:rPr>
              <w:t>•</w:t>
            </w:r>
          </w:p>
        </w:tc>
        <w:tc>
          <w:tcPr>
            <w:tcW w:w="3846" w:type="dxa"/>
            <w:vAlign w:val="bottom"/>
          </w:tcPr>
          <w:p w:rsidR="00DB26EC" w:rsidRPr="004F497D" w:rsidRDefault="00DB26EC" w:rsidP="002F00A7">
            <w:pPr>
              <w:pStyle w:val="ListParagraph"/>
              <w:numPr>
                <w:ilvl w:val="1"/>
                <w:numId w:val="23"/>
              </w:numPr>
              <w:spacing w:after="0" w:line="240" w:lineRule="auto"/>
              <w:ind w:right="459"/>
              <w:rPr>
                <w:rFonts w:eastAsia="Times New Roman" w:cstheme="minorHAnsi"/>
              </w:rPr>
            </w:pPr>
            <w:r w:rsidRPr="004F497D">
              <w:rPr>
                <w:rFonts w:eastAsia="Arial" w:cstheme="minorHAnsi"/>
              </w:rPr>
              <w:t>Cough</w:t>
            </w:r>
          </w:p>
        </w:tc>
      </w:tr>
      <w:tr w:rsidR="00DB26EC" w:rsidRPr="004F497D" w:rsidTr="004839B1">
        <w:trPr>
          <w:trHeight w:val="266"/>
        </w:trPr>
        <w:tc>
          <w:tcPr>
            <w:tcW w:w="920" w:type="dxa"/>
            <w:vAlign w:val="bottom"/>
          </w:tcPr>
          <w:p w:rsidR="00DB26EC" w:rsidRPr="004F497D" w:rsidRDefault="00DB26EC" w:rsidP="002F00A7">
            <w:pPr>
              <w:spacing w:after="0" w:line="240" w:lineRule="auto"/>
              <w:ind w:left="1080" w:right="459"/>
              <w:rPr>
                <w:rFonts w:eastAsia="Times New Roman" w:cstheme="minorHAnsi"/>
              </w:rPr>
            </w:pPr>
            <w:r w:rsidRPr="004F497D">
              <w:rPr>
                <w:rFonts w:eastAsia="Arial" w:cstheme="minorHAnsi"/>
              </w:rPr>
              <w:t>•</w:t>
            </w:r>
          </w:p>
        </w:tc>
        <w:tc>
          <w:tcPr>
            <w:tcW w:w="4577" w:type="dxa"/>
            <w:vAlign w:val="bottom"/>
          </w:tcPr>
          <w:p w:rsidR="00DB26EC" w:rsidRPr="004F497D" w:rsidRDefault="00DB26EC" w:rsidP="002F00A7">
            <w:pPr>
              <w:pStyle w:val="ListParagraph"/>
              <w:numPr>
                <w:ilvl w:val="1"/>
                <w:numId w:val="23"/>
              </w:numPr>
              <w:spacing w:after="0" w:line="240" w:lineRule="auto"/>
              <w:ind w:left="520" w:right="459"/>
              <w:rPr>
                <w:rFonts w:eastAsia="Times New Roman" w:cstheme="minorHAnsi"/>
              </w:rPr>
            </w:pPr>
            <w:r w:rsidRPr="004F497D">
              <w:rPr>
                <w:rFonts w:eastAsia="Arial" w:cstheme="minorHAnsi"/>
              </w:rPr>
              <w:t>Headache</w:t>
            </w:r>
          </w:p>
        </w:tc>
        <w:tc>
          <w:tcPr>
            <w:tcW w:w="27" w:type="dxa"/>
            <w:vAlign w:val="bottom"/>
          </w:tcPr>
          <w:p w:rsidR="00DB26EC" w:rsidRPr="004F497D" w:rsidRDefault="00DB26EC" w:rsidP="002F00A7">
            <w:pPr>
              <w:spacing w:after="0" w:line="240" w:lineRule="auto"/>
              <w:ind w:left="1080" w:right="459"/>
              <w:rPr>
                <w:rFonts w:eastAsia="Times New Roman" w:cstheme="minorHAnsi"/>
              </w:rPr>
            </w:pPr>
            <w:r w:rsidRPr="004F497D">
              <w:rPr>
                <w:rFonts w:eastAsia="Arial" w:cstheme="minorHAnsi"/>
              </w:rPr>
              <w:t>•</w:t>
            </w:r>
          </w:p>
        </w:tc>
        <w:tc>
          <w:tcPr>
            <w:tcW w:w="3846" w:type="dxa"/>
            <w:vAlign w:val="bottom"/>
          </w:tcPr>
          <w:p w:rsidR="00DB26EC" w:rsidRPr="004F497D" w:rsidRDefault="00DB26EC" w:rsidP="002F00A7">
            <w:pPr>
              <w:pStyle w:val="ListParagraph"/>
              <w:numPr>
                <w:ilvl w:val="1"/>
                <w:numId w:val="23"/>
              </w:numPr>
              <w:spacing w:after="0" w:line="240" w:lineRule="auto"/>
              <w:ind w:right="459"/>
              <w:rPr>
                <w:rFonts w:eastAsia="Times New Roman" w:cstheme="minorHAnsi"/>
              </w:rPr>
            </w:pPr>
            <w:r w:rsidRPr="004F497D">
              <w:rPr>
                <w:rFonts w:eastAsia="Arial" w:cstheme="minorHAnsi"/>
              </w:rPr>
              <w:t>Night sweats</w:t>
            </w:r>
          </w:p>
        </w:tc>
      </w:tr>
      <w:tr w:rsidR="00DB26EC" w:rsidRPr="004F497D" w:rsidTr="004839B1">
        <w:trPr>
          <w:trHeight w:val="294"/>
        </w:trPr>
        <w:tc>
          <w:tcPr>
            <w:tcW w:w="920" w:type="dxa"/>
            <w:vAlign w:val="bottom"/>
          </w:tcPr>
          <w:p w:rsidR="00DB26EC" w:rsidRPr="004F497D" w:rsidRDefault="00DB26EC" w:rsidP="002F00A7">
            <w:pPr>
              <w:spacing w:after="0" w:line="240" w:lineRule="auto"/>
              <w:ind w:left="1080" w:right="459"/>
              <w:rPr>
                <w:rFonts w:eastAsia="Times New Roman" w:cstheme="minorHAnsi"/>
              </w:rPr>
            </w:pPr>
            <w:r w:rsidRPr="004F497D">
              <w:rPr>
                <w:rFonts w:eastAsia="Arial" w:cstheme="minorHAnsi"/>
              </w:rPr>
              <w:t>•</w:t>
            </w:r>
          </w:p>
        </w:tc>
        <w:tc>
          <w:tcPr>
            <w:tcW w:w="4577" w:type="dxa"/>
            <w:vAlign w:val="bottom"/>
          </w:tcPr>
          <w:p w:rsidR="00DB26EC" w:rsidRPr="004F497D" w:rsidRDefault="00DB26EC" w:rsidP="002F00A7">
            <w:pPr>
              <w:pStyle w:val="ListParagraph"/>
              <w:numPr>
                <w:ilvl w:val="1"/>
                <w:numId w:val="23"/>
              </w:numPr>
              <w:spacing w:after="0" w:line="240" w:lineRule="auto"/>
              <w:ind w:left="520" w:right="459"/>
              <w:rPr>
                <w:rFonts w:eastAsia="Times New Roman" w:cstheme="minorHAnsi"/>
              </w:rPr>
            </w:pPr>
            <w:r w:rsidRPr="004F497D">
              <w:rPr>
                <w:rFonts w:eastAsia="Arial" w:cstheme="minorHAnsi"/>
              </w:rPr>
              <w:t>Muscle pain</w:t>
            </w:r>
          </w:p>
        </w:tc>
        <w:tc>
          <w:tcPr>
            <w:tcW w:w="27" w:type="dxa"/>
            <w:vAlign w:val="bottom"/>
          </w:tcPr>
          <w:p w:rsidR="00DB26EC" w:rsidRPr="004F497D" w:rsidRDefault="00DB26EC" w:rsidP="002F00A7">
            <w:pPr>
              <w:spacing w:after="0" w:line="240" w:lineRule="auto"/>
              <w:ind w:left="1080" w:right="459"/>
              <w:rPr>
                <w:rFonts w:eastAsia="Times New Roman" w:cstheme="minorHAnsi"/>
              </w:rPr>
            </w:pPr>
            <w:r w:rsidRPr="004F497D">
              <w:rPr>
                <w:rFonts w:eastAsia="Arial" w:cstheme="minorHAnsi"/>
              </w:rPr>
              <w:t>•</w:t>
            </w:r>
          </w:p>
        </w:tc>
        <w:tc>
          <w:tcPr>
            <w:tcW w:w="3846" w:type="dxa"/>
            <w:vAlign w:val="bottom"/>
          </w:tcPr>
          <w:p w:rsidR="00DB26EC" w:rsidRPr="004F497D" w:rsidRDefault="00DB26EC" w:rsidP="002F00A7">
            <w:pPr>
              <w:pStyle w:val="ListParagraph"/>
              <w:numPr>
                <w:ilvl w:val="1"/>
                <w:numId w:val="23"/>
              </w:numPr>
              <w:spacing w:after="0" w:line="240" w:lineRule="auto"/>
              <w:ind w:right="459"/>
              <w:rPr>
                <w:rFonts w:eastAsia="Times New Roman" w:cstheme="minorHAnsi"/>
              </w:rPr>
            </w:pPr>
            <w:r w:rsidRPr="004F497D">
              <w:rPr>
                <w:rFonts w:eastAsia="Arial" w:cstheme="minorHAnsi"/>
              </w:rPr>
              <w:t>Joint pains</w:t>
            </w:r>
          </w:p>
        </w:tc>
      </w:tr>
    </w:tbl>
    <w:p w:rsidR="00DB26EC" w:rsidRPr="004F497D" w:rsidRDefault="00DB26EC" w:rsidP="002F00A7">
      <w:pPr>
        <w:spacing w:after="0" w:line="123" w:lineRule="exact"/>
        <w:ind w:right="459"/>
        <w:rPr>
          <w:rFonts w:eastAsia="Times New Roman" w:cstheme="minorHAnsi"/>
        </w:rPr>
      </w:pPr>
    </w:p>
    <w:p w:rsidR="00DB26EC" w:rsidRPr="004F497D" w:rsidRDefault="00DB26EC" w:rsidP="002F00A7">
      <w:pPr>
        <w:pStyle w:val="Heading3"/>
        <w:ind w:right="459"/>
        <w:rPr>
          <w:rFonts w:asciiTheme="minorHAnsi" w:eastAsia="Times New Roman" w:hAnsiTheme="minorHAnsi" w:cstheme="minorHAnsi"/>
          <w:sz w:val="22"/>
          <w:szCs w:val="22"/>
        </w:rPr>
      </w:pPr>
      <w:bookmarkStart w:id="83" w:name="_Toc536666751"/>
      <w:r w:rsidRPr="004F497D">
        <w:rPr>
          <w:rFonts w:asciiTheme="minorHAnsi" w:eastAsia="Arial" w:hAnsiTheme="minorHAnsi" w:cstheme="minorHAnsi"/>
          <w:sz w:val="22"/>
          <w:szCs w:val="22"/>
        </w:rPr>
        <w:t>DIAGNOSIS</w:t>
      </w:r>
      <w:bookmarkEnd w:id="83"/>
    </w:p>
    <w:p w:rsidR="00DB26EC" w:rsidRPr="004F497D" w:rsidRDefault="00DB26EC" w:rsidP="002F00A7">
      <w:pPr>
        <w:spacing w:after="0" w:line="9" w:lineRule="exact"/>
        <w:ind w:right="459"/>
        <w:rPr>
          <w:rFonts w:eastAsia="Times New Roman" w:cstheme="minorHAnsi"/>
        </w:rPr>
      </w:pPr>
    </w:p>
    <w:p w:rsidR="00DB26EC" w:rsidRPr="004F497D" w:rsidRDefault="00DB26EC" w:rsidP="002F00A7">
      <w:pPr>
        <w:spacing w:after="0" w:line="240" w:lineRule="auto"/>
        <w:ind w:left="545" w:right="459"/>
        <w:rPr>
          <w:rFonts w:eastAsia="Times New Roman" w:cstheme="minorHAnsi"/>
        </w:rPr>
      </w:pPr>
      <w:r w:rsidRPr="004F497D">
        <w:rPr>
          <w:rFonts w:eastAsia="Arial" w:cstheme="minorHAnsi"/>
        </w:rPr>
        <w:t>Blood cultures should be taken when the patient has fever from 3 different sites at 3 different times.</w:t>
      </w:r>
    </w:p>
    <w:p w:rsidR="00DB26EC" w:rsidRPr="004F497D" w:rsidRDefault="00DB26EC" w:rsidP="002F00A7">
      <w:pPr>
        <w:spacing w:after="0" w:line="9" w:lineRule="exact"/>
        <w:ind w:right="459"/>
        <w:rPr>
          <w:rFonts w:eastAsia="Times New Roman" w:cstheme="minorHAnsi"/>
        </w:rPr>
      </w:pPr>
    </w:p>
    <w:p w:rsidR="00DB26EC" w:rsidRPr="004F497D" w:rsidRDefault="00DB26EC" w:rsidP="002F00A7">
      <w:pPr>
        <w:spacing w:after="0" w:line="240" w:lineRule="auto"/>
        <w:ind w:left="545" w:right="459"/>
        <w:rPr>
          <w:rFonts w:eastAsia="Times New Roman" w:cstheme="minorHAnsi"/>
        </w:rPr>
      </w:pPr>
      <w:r w:rsidRPr="004F497D">
        <w:rPr>
          <w:rFonts w:eastAsia="Arial" w:cstheme="minorHAnsi"/>
        </w:rPr>
        <w:t>Echo shows ‘vegetation’ (lump/cluster of bacteria attached to heart valve).</w:t>
      </w:r>
    </w:p>
    <w:p w:rsidR="00DB26EC" w:rsidRPr="004F497D" w:rsidRDefault="00DB26EC" w:rsidP="002F00A7">
      <w:pPr>
        <w:spacing w:after="0" w:line="224" w:lineRule="exact"/>
        <w:ind w:right="459"/>
        <w:rPr>
          <w:rFonts w:eastAsia="Times New Roman" w:cstheme="minorHAnsi"/>
        </w:rPr>
      </w:pPr>
    </w:p>
    <w:p w:rsidR="00DB26EC" w:rsidRPr="004F497D" w:rsidRDefault="00DB26EC" w:rsidP="002F00A7">
      <w:pPr>
        <w:pStyle w:val="Heading3"/>
        <w:ind w:right="459"/>
        <w:rPr>
          <w:rFonts w:asciiTheme="minorHAnsi" w:eastAsia="Times New Roman" w:hAnsiTheme="minorHAnsi" w:cstheme="minorHAnsi"/>
          <w:sz w:val="22"/>
          <w:szCs w:val="22"/>
        </w:rPr>
      </w:pPr>
      <w:bookmarkStart w:id="84" w:name="_Toc536666752"/>
      <w:r w:rsidRPr="004F497D">
        <w:rPr>
          <w:rFonts w:asciiTheme="minorHAnsi" w:eastAsia="Arial" w:hAnsiTheme="minorHAnsi" w:cstheme="minorHAnsi"/>
          <w:sz w:val="22"/>
          <w:szCs w:val="22"/>
        </w:rPr>
        <w:t>TREATMENT</w:t>
      </w:r>
      <w:bookmarkEnd w:id="84"/>
    </w:p>
    <w:p w:rsidR="00DB26EC" w:rsidRPr="004F497D" w:rsidRDefault="00DB26EC" w:rsidP="002F00A7">
      <w:pPr>
        <w:pStyle w:val="ListParagraph"/>
        <w:numPr>
          <w:ilvl w:val="1"/>
          <w:numId w:val="23"/>
        </w:numPr>
        <w:tabs>
          <w:tab w:val="left" w:pos="905"/>
        </w:tabs>
        <w:spacing w:after="0" w:line="238" w:lineRule="auto"/>
        <w:ind w:right="459"/>
        <w:rPr>
          <w:rFonts w:eastAsia="Symbol" w:cstheme="minorHAnsi"/>
        </w:rPr>
      </w:pPr>
      <w:r w:rsidRPr="004F497D">
        <w:rPr>
          <w:rFonts w:eastAsia="Arial" w:cstheme="minorHAnsi"/>
        </w:rPr>
        <w:t>Antibiotics (for many weeks) e.g. IV ampicillin (4 weeks) and gentamicin (2 weeks).</w:t>
      </w:r>
    </w:p>
    <w:p w:rsidR="00DB26EC" w:rsidRPr="004F497D" w:rsidRDefault="00DB26EC" w:rsidP="002F00A7">
      <w:pPr>
        <w:pStyle w:val="ListParagraph"/>
        <w:numPr>
          <w:ilvl w:val="1"/>
          <w:numId w:val="23"/>
        </w:numPr>
        <w:tabs>
          <w:tab w:val="left" w:pos="905"/>
        </w:tabs>
        <w:spacing w:after="0" w:line="235" w:lineRule="auto"/>
        <w:ind w:right="459"/>
        <w:rPr>
          <w:rFonts w:eastAsia="Symbol" w:cstheme="minorHAnsi"/>
        </w:rPr>
      </w:pPr>
      <w:r w:rsidRPr="004F497D">
        <w:rPr>
          <w:rFonts w:eastAsia="Arial" w:cstheme="minorHAnsi"/>
        </w:rPr>
        <w:t>Surgery may be needed.</w:t>
      </w:r>
    </w:p>
    <w:p w:rsidR="00DB26EC" w:rsidRPr="004F497D" w:rsidRDefault="00DB26EC" w:rsidP="002F00A7">
      <w:pPr>
        <w:pStyle w:val="ListParagraph"/>
        <w:numPr>
          <w:ilvl w:val="1"/>
          <w:numId w:val="23"/>
        </w:numPr>
        <w:tabs>
          <w:tab w:val="left" w:pos="905"/>
        </w:tabs>
        <w:spacing w:after="0" w:line="235" w:lineRule="auto"/>
        <w:ind w:right="459"/>
        <w:rPr>
          <w:rFonts w:eastAsia="Symbol" w:cstheme="minorHAnsi"/>
        </w:rPr>
      </w:pPr>
      <w:r w:rsidRPr="004F497D">
        <w:rPr>
          <w:rFonts w:eastAsia="Arial" w:cstheme="minorHAnsi"/>
        </w:rPr>
        <w:t>If possible do frequent ECGs to monitor for any damage to the heart.</w:t>
      </w:r>
    </w:p>
    <w:p w:rsidR="00DB26EC" w:rsidRPr="004F497D" w:rsidRDefault="00DB26EC" w:rsidP="002F00A7">
      <w:pPr>
        <w:spacing w:after="0" w:line="6" w:lineRule="exact"/>
        <w:ind w:right="459"/>
        <w:rPr>
          <w:rFonts w:eastAsia="Symbol" w:cstheme="minorHAnsi"/>
        </w:rPr>
      </w:pPr>
    </w:p>
    <w:p w:rsidR="00DB26EC" w:rsidRPr="004F497D" w:rsidRDefault="004839B1" w:rsidP="002F00A7">
      <w:pPr>
        <w:pStyle w:val="ListParagraph"/>
        <w:numPr>
          <w:ilvl w:val="1"/>
          <w:numId w:val="23"/>
        </w:numPr>
        <w:tabs>
          <w:tab w:val="left" w:pos="905"/>
        </w:tabs>
        <w:spacing w:after="0" w:line="238" w:lineRule="auto"/>
        <w:ind w:right="459"/>
        <w:rPr>
          <w:rFonts w:eastAsia="Symbol" w:cstheme="minorHAnsi"/>
        </w:rPr>
      </w:pPr>
      <w:r w:rsidRPr="004F497D">
        <w:rPr>
          <w:rFonts w:eastAsia="Arial" w:cstheme="minorHAnsi"/>
        </w:rPr>
        <w:t>Choice of antibiotic:</w:t>
      </w:r>
      <w:r w:rsidR="00DB26EC" w:rsidRPr="004F497D">
        <w:rPr>
          <w:rFonts w:eastAsia="Arial" w:cstheme="minorHAnsi"/>
        </w:rPr>
        <w:t xml:space="preserve"> depends on the likely organism which is affected by the risk factors.</w:t>
      </w:r>
    </w:p>
    <w:p w:rsidR="00DB26EC" w:rsidRPr="004F497D" w:rsidRDefault="00DB26EC" w:rsidP="002F00A7">
      <w:pPr>
        <w:spacing w:after="0" w:line="240" w:lineRule="auto"/>
        <w:ind w:right="459"/>
        <w:rPr>
          <w:rFonts w:eastAsia="Times New Roman" w:cstheme="minorHAnsi"/>
        </w:rPr>
      </w:pPr>
    </w:p>
    <w:p w:rsidR="00040E5E" w:rsidRPr="004F497D" w:rsidRDefault="00040E5E" w:rsidP="002F00A7">
      <w:pPr>
        <w:spacing w:after="0" w:line="240" w:lineRule="auto"/>
        <w:ind w:right="459"/>
        <w:rPr>
          <w:rFonts w:eastAsia="Times New Roman" w:cstheme="minorHAnsi"/>
        </w:rPr>
      </w:pPr>
    </w:p>
    <w:p w:rsidR="00040E5E" w:rsidRPr="004F497D" w:rsidRDefault="00040E5E" w:rsidP="002F00A7">
      <w:pPr>
        <w:pStyle w:val="Heading2"/>
        <w:ind w:right="459"/>
        <w:rPr>
          <w:rFonts w:asciiTheme="minorHAnsi" w:eastAsia="Times New Roman" w:hAnsiTheme="minorHAnsi" w:cstheme="minorHAnsi"/>
          <w:sz w:val="22"/>
          <w:szCs w:val="22"/>
        </w:rPr>
      </w:pPr>
      <w:bookmarkStart w:id="85" w:name="_Toc536666753"/>
      <w:r w:rsidRPr="004F497D">
        <w:rPr>
          <w:rFonts w:asciiTheme="minorHAnsi" w:eastAsia="Times New Roman" w:hAnsiTheme="minorHAnsi" w:cstheme="minorHAnsi"/>
          <w:sz w:val="22"/>
          <w:szCs w:val="22"/>
        </w:rPr>
        <w:lastRenderedPageBreak/>
        <w:t>CONGENITAL HEART DISEASE</w:t>
      </w:r>
      <w:bookmarkEnd w:id="85"/>
    </w:p>
    <w:p w:rsidR="00040E5E" w:rsidRPr="004F497D" w:rsidRDefault="00040E5E" w:rsidP="002F00A7">
      <w:pPr>
        <w:pStyle w:val="Heading3"/>
        <w:ind w:right="459"/>
        <w:rPr>
          <w:rFonts w:asciiTheme="minorHAnsi" w:hAnsiTheme="minorHAnsi" w:cstheme="minorHAnsi"/>
          <w:sz w:val="22"/>
          <w:szCs w:val="22"/>
        </w:rPr>
      </w:pPr>
      <w:bookmarkStart w:id="86" w:name="_Toc536666754"/>
      <w:r w:rsidRPr="004F497D">
        <w:rPr>
          <w:rFonts w:asciiTheme="minorHAnsi" w:hAnsiTheme="minorHAnsi" w:cstheme="minorHAnsi"/>
          <w:sz w:val="22"/>
          <w:szCs w:val="22"/>
        </w:rPr>
        <w:t>Atrial septal defect (ASD)</w:t>
      </w:r>
      <w:bookmarkEnd w:id="86"/>
    </w:p>
    <w:tbl>
      <w:tblPr>
        <w:tblW w:w="8674" w:type="dxa"/>
        <w:tblLayout w:type="fixed"/>
        <w:tblLook w:val="04A0" w:firstRow="1" w:lastRow="0" w:firstColumn="1" w:lastColumn="0" w:noHBand="0" w:noVBand="1"/>
      </w:tblPr>
      <w:tblGrid>
        <w:gridCol w:w="4500"/>
        <w:gridCol w:w="4174"/>
      </w:tblGrid>
      <w:tr w:rsidR="00DA6CAD" w:rsidRPr="004F497D" w:rsidTr="00DA6CAD">
        <w:trPr>
          <w:trHeight w:val="4418"/>
        </w:trPr>
        <w:tc>
          <w:tcPr>
            <w:tcW w:w="4500" w:type="dxa"/>
          </w:tcPr>
          <w:p w:rsidR="00411D36" w:rsidRPr="004F497D" w:rsidRDefault="00040E5E" w:rsidP="002F00A7">
            <w:pPr>
              <w:keepNext/>
              <w:ind w:right="459"/>
              <w:rPr>
                <w:rFonts w:cstheme="minorHAnsi"/>
              </w:rPr>
            </w:pPr>
            <w:r w:rsidRPr="004F497D">
              <w:rPr>
                <w:rFonts w:cstheme="minorHAnsi"/>
                <w:noProof/>
              </w:rPr>
              <w:drawing>
                <wp:inline distT="0" distB="0" distL="0" distR="0" wp14:anchorId="65B68479" wp14:editId="26051590">
                  <wp:extent cx="2552700" cy="308855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SD.jpg"/>
                          <pic:cNvPicPr/>
                        </pic:nvPicPr>
                        <pic:blipFill rotWithShape="1">
                          <a:blip r:embed="rId38">
                            <a:extLst>
                              <a:ext uri="{28A0092B-C50C-407E-A947-70E740481C1C}">
                                <a14:useLocalDpi xmlns:a14="http://schemas.microsoft.com/office/drawing/2010/main" val="0"/>
                              </a:ext>
                            </a:extLst>
                          </a:blip>
                          <a:srcRect l="3380" t="2214" b="12662"/>
                          <a:stretch/>
                        </pic:blipFill>
                        <pic:spPr bwMode="auto">
                          <a:xfrm>
                            <a:off x="0" y="0"/>
                            <a:ext cx="2635700" cy="3188979"/>
                          </a:xfrm>
                          <a:prstGeom prst="rect">
                            <a:avLst/>
                          </a:prstGeom>
                          <a:ln>
                            <a:noFill/>
                          </a:ln>
                          <a:extLst>
                            <a:ext uri="{53640926-AAD7-44D8-BBD7-CCE9431645EC}">
                              <a14:shadowObscured xmlns:a14="http://schemas.microsoft.com/office/drawing/2010/main"/>
                            </a:ext>
                          </a:extLst>
                        </pic:spPr>
                      </pic:pic>
                    </a:graphicData>
                  </a:graphic>
                </wp:inline>
              </w:drawing>
            </w:r>
          </w:p>
          <w:p w:rsidR="00040E5E" w:rsidRPr="004F497D" w:rsidRDefault="00411D36" w:rsidP="002F00A7">
            <w:pPr>
              <w:pStyle w:val="Caption"/>
              <w:ind w:right="459"/>
              <w:rPr>
                <w:rFonts w:cstheme="minorHAnsi"/>
                <w:sz w:val="22"/>
                <w:szCs w:val="22"/>
              </w:rPr>
            </w:pPr>
            <w:bookmarkStart w:id="87" w:name="_Toc536667210"/>
            <w:r w:rsidRPr="004F497D">
              <w:rPr>
                <w:rFonts w:cstheme="minorHAnsi"/>
                <w:sz w:val="22"/>
                <w:szCs w:val="22"/>
              </w:rPr>
              <w:t xml:space="preserve">Figure </w:t>
            </w:r>
            <w:r w:rsidRPr="004F497D">
              <w:rPr>
                <w:rFonts w:cstheme="minorHAnsi"/>
                <w:sz w:val="22"/>
                <w:szCs w:val="22"/>
              </w:rPr>
              <w:fldChar w:fldCharType="begin"/>
            </w:r>
            <w:r w:rsidRPr="004F497D">
              <w:rPr>
                <w:rFonts w:cstheme="minorHAnsi"/>
                <w:sz w:val="22"/>
                <w:szCs w:val="22"/>
              </w:rPr>
              <w:instrText xml:space="preserve"> SEQ Figure \* ARABIC </w:instrText>
            </w:r>
            <w:r w:rsidRPr="004F497D">
              <w:rPr>
                <w:rFonts w:cstheme="minorHAnsi"/>
                <w:sz w:val="22"/>
                <w:szCs w:val="22"/>
              </w:rPr>
              <w:fldChar w:fldCharType="separate"/>
            </w:r>
            <w:r w:rsidR="00937EF0">
              <w:rPr>
                <w:rFonts w:cstheme="minorHAnsi"/>
                <w:noProof/>
                <w:sz w:val="22"/>
                <w:szCs w:val="22"/>
              </w:rPr>
              <w:t>9</w:t>
            </w:r>
            <w:r w:rsidRPr="004F497D">
              <w:rPr>
                <w:rFonts w:cstheme="minorHAnsi"/>
                <w:sz w:val="22"/>
                <w:szCs w:val="22"/>
              </w:rPr>
              <w:fldChar w:fldCharType="end"/>
            </w:r>
            <w:r w:rsidRPr="004F497D">
              <w:rPr>
                <w:rFonts w:cstheme="minorHAnsi"/>
                <w:sz w:val="22"/>
                <w:szCs w:val="22"/>
              </w:rPr>
              <w:t xml:space="preserve"> Atrial Septal Defect (ASD)</w:t>
            </w:r>
            <w:bookmarkEnd w:id="87"/>
          </w:p>
        </w:tc>
        <w:tc>
          <w:tcPr>
            <w:tcW w:w="4174" w:type="dxa"/>
          </w:tcPr>
          <w:p w:rsidR="00040E5E" w:rsidRPr="004F497D" w:rsidRDefault="00040E5E" w:rsidP="002F00A7">
            <w:pPr>
              <w:ind w:right="459"/>
              <w:rPr>
                <w:rFonts w:cstheme="minorHAnsi"/>
                <w:b/>
                <w:i/>
              </w:rPr>
            </w:pPr>
            <w:r w:rsidRPr="004F497D">
              <w:rPr>
                <w:rFonts w:cstheme="minorHAnsi"/>
                <w:b/>
                <w:i/>
              </w:rPr>
              <w:t>A hole connect to the atria</w:t>
            </w:r>
          </w:p>
          <w:p w:rsidR="00040E5E" w:rsidRPr="004F497D" w:rsidRDefault="00040E5E" w:rsidP="002F00A7">
            <w:pPr>
              <w:ind w:right="459"/>
              <w:rPr>
                <w:rFonts w:cstheme="minorHAnsi"/>
                <w:b/>
              </w:rPr>
            </w:pPr>
            <w:r w:rsidRPr="004F497D">
              <w:rPr>
                <w:rFonts w:cstheme="minorHAnsi"/>
                <w:b/>
              </w:rPr>
              <w:t>Sign and Symptoms</w:t>
            </w:r>
          </w:p>
          <w:p w:rsidR="00040E5E" w:rsidRPr="004F497D" w:rsidRDefault="00040E5E" w:rsidP="002F00A7">
            <w:pPr>
              <w:pStyle w:val="ListParagraph"/>
              <w:numPr>
                <w:ilvl w:val="0"/>
                <w:numId w:val="27"/>
              </w:numPr>
              <w:ind w:right="459"/>
              <w:rPr>
                <w:rFonts w:cstheme="minorHAnsi"/>
              </w:rPr>
            </w:pPr>
            <w:r w:rsidRPr="004F497D">
              <w:rPr>
                <w:rFonts w:cstheme="minorHAnsi"/>
              </w:rPr>
              <w:t>AF</w:t>
            </w:r>
          </w:p>
          <w:p w:rsidR="00040E5E" w:rsidRPr="004F497D" w:rsidRDefault="00040E5E" w:rsidP="002F00A7">
            <w:pPr>
              <w:pStyle w:val="ListParagraph"/>
              <w:numPr>
                <w:ilvl w:val="0"/>
                <w:numId w:val="27"/>
              </w:numPr>
              <w:ind w:right="459"/>
              <w:rPr>
                <w:rFonts w:cstheme="minorHAnsi"/>
              </w:rPr>
            </w:pPr>
            <w:r w:rsidRPr="004F497D">
              <w:rPr>
                <w:rFonts w:cstheme="minorHAnsi"/>
              </w:rPr>
              <w:t>Increase JVP</w:t>
            </w:r>
          </w:p>
          <w:p w:rsidR="00040E5E" w:rsidRPr="004F497D" w:rsidRDefault="00040E5E" w:rsidP="002F00A7">
            <w:pPr>
              <w:pStyle w:val="ListParagraph"/>
              <w:numPr>
                <w:ilvl w:val="0"/>
                <w:numId w:val="27"/>
              </w:numPr>
              <w:ind w:right="459"/>
              <w:rPr>
                <w:rFonts w:cstheme="minorHAnsi"/>
              </w:rPr>
            </w:pPr>
            <w:r w:rsidRPr="004F497D">
              <w:rPr>
                <w:rFonts w:cstheme="minorHAnsi"/>
              </w:rPr>
              <w:t>murmur</w:t>
            </w:r>
          </w:p>
          <w:p w:rsidR="00040E5E" w:rsidRPr="004F497D" w:rsidRDefault="00040E5E" w:rsidP="002F00A7">
            <w:pPr>
              <w:pStyle w:val="ListParagraph"/>
              <w:numPr>
                <w:ilvl w:val="0"/>
                <w:numId w:val="27"/>
              </w:numPr>
              <w:ind w:right="459"/>
              <w:rPr>
                <w:rFonts w:cstheme="minorHAnsi"/>
              </w:rPr>
            </w:pPr>
            <w:r w:rsidRPr="004F497D">
              <w:rPr>
                <w:rFonts w:cstheme="minorHAnsi"/>
              </w:rPr>
              <w:t>Pulmonary hypertension such as dyspnea, cyanosis, chest pain, ankle swelling</w:t>
            </w:r>
          </w:p>
          <w:p w:rsidR="00040E5E" w:rsidRPr="004F497D" w:rsidRDefault="00040E5E" w:rsidP="002F00A7">
            <w:pPr>
              <w:pStyle w:val="ListParagraph"/>
              <w:numPr>
                <w:ilvl w:val="0"/>
                <w:numId w:val="27"/>
              </w:numPr>
              <w:ind w:right="459"/>
              <w:rPr>
                <w:rFonts w:cstheme="minorHAnsi"/>
              </w:rPr>
            </w:pPr>
            <w:r w:rsidRPr="004F497D">
              <w:rPr>
                <w:rFonts w:cstheme="minorHAnsi"/>
              </w:rPr>
              <w:t>Reversal to left to right shunt and</w:t>
            </w:r>
          </w:p>
          <w:p w:rsidR="00040E5E" w:rsidRPr="004F497D" w:rsidRDefault="00040E5E" w:rsidP="002F00A7">
            <w:pPr>
              <w:pStyle w:val="ListParagraph"/>
              <w:numPr>
                <w:ilvl w:val="0"/>
                <w:numId w:val="27"/>
              </w:numPr>
              <w:ind w:right="459"/>
              <w:rPr>
                <w:rFonts w:cstheme="minorHAnsi"/>
              </w:rPr>
            </w:pPr>
            <w:r w:rsidRPr="004F497D">
              <w:rPr>
                <w:rFonts w:cstheme="minorHAnsi"/>
              </w:rPr>
              <w:t>paradoxical embolism as complication</w:t>
            </w:r>
          </w:p>
          <w:p w:rsidR="00040E5E" w:rsidRPr="004F497D" w:rsidRDefault="00040E5E" w:rsidP="002F00A7">
            <w:pPr>
              <w:ind w:right="459"/>
              <w:rPr>
                <w:rFonts w:cstheme="minorHAnsi"/>
                <w:b/>
              </w:rPr>
            </w:pPr>
            <w:r w:rsidRPr="004F497D">
              <w:rPr>
                <w:rFonts w:cstheme="minorHAnsi"/>
                <w:b/>
              </w:rPr>
              <w:t>Diagnosis</w:t>
            </w:r>
          </w:p>
          <w:p w:rsidR="00040E5E" w:rsidRPr="004F497D" w:rsidRDefault="00040E5E" w:rsidP="002F00A7">
            <w:pPr>
              <w:pStyle w:val="ListParagraph"/>
              <w:numPr>
                <w:ilvl w:val="0"/>
                <w:numId w:val="28"/>
              </w:numPr>
              <w:ind w:right="459"/>
              <w:rPr>
                <w:rFonts w:cstheme="minorHAnsi"/>
              </w:rPr>
            </w:pPr>
            <w:r w:rsidRPr="004F497D">
              <w:rPr>
                <w:rFonts w:cstheme="minorHAnsi"/>
              </w:rPr>
              <w:t>ECG</w:t>
            </w:r>
          </w:p>
          <w:p w:rsidR="00040E5E" w:rsidRPr="004F497D" w:rsidRDefault="00040E5E" w:rsidP="002F00A7">
            <w:pPr>
              <w:pStyle w:val="ListParagraph"/>
              <w:numPr>
                <w:ilvl w:val="0"/>
                <w:numId w:val="28"/>
              </w:numPr>
              <w:ind w:right="459"/>
              <w:rPr>
                <w:rFonts w:cstheme="minorHAnsi"/>
              </w:rPr>
            </w:pPr>
            <w:r w:rsidRPr="004F497D">
              <w:rPr>
                <w:rFonts w:cstheme="minorHAnsi"/>
              </w:rPr>
              <w:t>CXR</w:t>
            </w:r>
          </w:p>
          <w:p w:rsidR="00040E5E" w:rsidRPr="00DA6CAD" w:rsidRDefault="00040E5E" w:rsidP="00DA6CAD">
            <w:pPr>
              <w:pStyle w:val="ListParagraph"/>
              <w:numPr>
                <w:ilvl w:val="0"/>
                <w:numId w:val="28"/>
              </w:numPr>
              <w:ind w:right="459"/>
              <w:rPr>
                <w:rFonts w:cstheme="minorHAnsi"/>
              </w:rPr>
            </w:pPr>
            <w:r w:rsidRPr="004F497D">
              <w:rPr>
                <w:rFonts w:cstheme="minorHAnsi"/>
              </w:rPr>
              <w:t>ECHO</w:t>
            </w:r>
          </w:p>
        </w:tc>
      </w:tr>
      <w:tr w:rsidR="00DA6CAD" w:rsidRPr="004F497D" w:rsidTr="00DA6CAD">
        <w:trPr>
          <w:trHeight w:val="782"/>
        </w:trPr>
        <w:tc>
          <w:tcPr>
            <w:tcW w:w="8674" w:type="dxa"/>
            <w:gridSpan w:val="2"/>
          </w:tcPr>
          <w:p w:rsidR="00DA6CAD" w:rsidRPr="004F497D" w:rsidRDefault="00DA6CAD" w:rsidP="00DA6CAD">
            <w:pPr>
              <w:ind w:right="459"/>
              <w:rPr>
                <w:rFonts w:cstheme="minorHAnsi"/>
                <w:b/>
              </w:rPr>
            </w:pPr>
            <w:r w:rsidRPr="004F497D">
              <w:rPr>
                <w:rFonts w:cstheme="minorHAnsi"/>
                <w:b/>
              </w:rPr>
              <w:t>Treatment</w:t>
            </w:r>
          </w:p>
          <w:p w:rsidR="00DA6CAD" w:rsidRPr="004F497D" w:rsidRDefault="00DA6CAD" w:rsidP="00D44FE6">
            <w:pPr>
              <w:pStyle w:val="ListParagraph"/>
              <w:numPr>
                <w:ilvl w:val="0"/>
                <w:numId w:val="292"/>
              </w:numPr>
            </w:pPr>
            <w:r w:rsidRPr="004F497D">
              <w:t>Surgical closer is recommended before age 10yrs</w:t>
            </w:r>
          </w:p>
          <w:p w:rsidR="00DA6CAD" w:rsidRPr="00DA6CAD" w:rsidRDefault="00DA6CAD" w:rsidP="00D44FE6">
            <w:pPr>
              <w:pStyle w:val="ListParagraph"/>
              <w:numPr>
                <w:ilvl w:val="0"/>
                <w:numId w:val="292"/>
              </w:numPr>
              <w:rPr>
                <w:b/>
                <w:i/>
              </w:rPr>
            </w:pPr>
            <w:r w:rsidRPr="004F497D">
              <w:t>In adult, closer is recommended if symptomatic</w:t>
            </w:r>
          </w:p>
        </w:tc>
      </w:tr>
    </w:tbl>
    <w:p w:rsidR="00A50742" w:rsidRPr="004F497D" w:rsidRDefault="00A50742" w:rsidP="002F00A7">
      <w:pPr>
        <w:pStyle w:val="Heading3"/>
        <w:ind w:right="459"/>
        <w:rPr>
          <w:rFonts w:asciiTheme="minorHAnsi" w:hAnsiTheme="minorHAnsi" w:cstheme="minorHAnsi"/>
          <w:sz w:val="22"/>
          <w:szCs w:val="22"/>
        </w:rPr>
      </w:pPr>
      <w:bookmarkStart w:id="88" w:name="_Toc536666755"/>
      <w:r w:rsidRPr="004F497D">
        <w:rPr>
          <w:rFonts w:asciiTheme="minorHAnsi" w:hAnsiTheme="minorHAnsi" w:cstheme="minorHAnsi"/>
          <w:sz w:val="22"/>
          <w:szCs w:val="22"/>
        </w:rPr>
        <w:t>Ventricular septal defect (VSD)</w:t>
      </w:r>
      <w:bookmarkEnd w:id="88"/>
    </w:p>
    <w:tbl>
      <w:tblPr>
        <w:tblW w:w="0" w:type="auto"/>
        <w:tblLayout w:type="fixed"/>
        <w:tblLook w:val="04A0" w:firstRow="1" w:lastRow="0" w:firstColumn="1" w:lastColumn="0" w:noHBand="0" w:noVBand="1"/>
      </w:tblPr>
      <w:tblGrid>
        <w:gridCol w:w="4675"/>
        <w:gridCol w:w="3975"/>
      </w:tblGrid>
      <w:tr w:rsidR="00DA6CAD" w:rsidRPr="004F497D" w:rsidTr="00DA6CAD">
        <w:tc>
          <w:tcPr>
            <w:tcW w:w="4675" w:type="dxa"/>
          </w:tcPr>
          <w:p w:rsidR="00411D36" w:rsidRPr="004F497D" w:rsidRDefault="00A50742" w:rsidP="002F00A7">
            <w:pPr>
              <w:keepNext/>
              <w:ind w:right="459"/>
              <w:rPr>
                <w:rFonts w:cstheme="minorHAnsi"/>
              </w:rPr>
            </w:pPr>
            <w:r w:rsidRPr="004F497D">
              <w:rPr>
                <w:rFonts w:cstheme="minorHAnsi"/>
                <w:noProof/>
              </w:rPr>
              <w:drawing>
                <wp:inline distT="0" distB="0" distL="0" distR="0" wp14:anchorId="2DD8412D" wp14:editId="5C49297F">
                  <wp:extent cx="2743314" cy="25812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VSD.jpg"/>
                          <pic:cNvPicPr/>
                        </pic:nvPicPr>
                        <pic:blipFill rotWithShape="1">
                          <a:blip r:embed="rId39" cstate="print">
                            <a:extLst>
                              <a:ext uri="{28A0092B-C50C-407E-A947-70E740481C1C}">
                                <a14:useLocalDpi xmlns:a14="http://schemas.microsoft.com/office/drawing/2010/main" val="0"/>
                              </a:ext>
                            </a:extLst>
                          </a:blip>
                          <a:srcRect l="20347" r="9050"/>
                          <a:stretch/>
                        </pic:blipFill>
                        <pic:spPr bwMode="auto">
                          <a:xfrm>
                            <a:off x="0" y="0"/>
                            <a:ext cx="2784745" cy="2620259"/>
                          </a:xfrm>
                          <a:prstGeom prst="rect">
                            <a:avLst/>
                          </a:prstGeom>
                          <a:ln>
                            <a:noFill/>
                          </a:ln>
                          <a:extLst>
                            <a:ext uri="{53640926-AAD7-44D8-BBD7-CCE9431645EC}">
                              <a14:shadowObscured xmlns:a14="http://schemas.microsoft.com/office/drawing/2010/main"/>
                            </a:ext>
                          </a:extLst>
                        </pic:spPr>
                      </pic:pic>
                    </a:graphicData>
                  </a:graphic>
                </wp:inline>
              </w:drawing>
            </w:r>
          </w:p>
          <w:p w:rsidR="00A50742" w:rsidRPr="004F497D" w:rsidRDefault="00411D36" w:rsidP="002F00A7">
            <w:pPr>
              <w:pStyle w:val="Caption"/>
              <w:ind w:right="459"/>
              <w:rPr>
                <w:rFonts w:cstheme="minorHAnsi"/>
                <w:sz w:val="22"/>
                <w:szCs w:val="22"/>
              </w:rPr>
            </w:pPr>
            <w:bookmarkStart w:id="89" w:name="_Toc536667211"/>
            <w:r w:rsidRPr="004F497D">
              <w:rPr>
                <w:rFonts w:cstheme="minorHAnsi"/>
                <w:sz w:val="22"/>
                <w:szCs w:val="22"/>
              </w:rPr>
              <w:t xml:space="preserve">Figure </w:t>
            </w:r>
            <w:r w:rsidRPr="004F497D">
              <w:rPr>
                <w:rFonts w:cstheme="minorHAnsi"/>
                <w:sz w:val="22"/>
                <w:szCs w:val="22"/>
              </w:rPr>
              <w:fldChar w:fldCharType="begin"/>
            </w:r>
            <w:r w:rsidRPr="004F497D">
              <w:rPr>
                <w:rFonts w:cstheme="minorHAnsi"/>
                <w:sz w:val="22"/>
                <w:szCs w:val="22"/>
              </w:rPr>
              <w:instrText xml:space="preserve"> SEQ Figure \* ARABIC </w:instrText>
            </w:r>
            <w:r w:rsidRPr="004F497D">
              <w:rPr>
                <w:rFonts w:cstheme="minorHAnsi"/>
                <w:sz w:val="22"/>
                <w:szCs w:val="22"/>
              </w:rPr>
              <w:fldChar w:fldCharType="separate"/>
            </w:r>
            <w:r w:rsidR="00937EF0">
              <w:rPr>
                <w:rFonts w:cstheme="minorHAnsi"/>
                <w:noProof/>
                <w:sz w:val="22"/>
                <w:szCs w:val="22"/>
              </w:rPr>
              <w:t>10</w:t>
            </w:r>
            <w:r w:rsidRPr="004F497D">
              <w:rPr>
                <w:rFonts w:cstheme="minorHAnsi"/>
                <w:sz w:val="22"/>
                <w:szCs w:val="22"/>
              </w:rPr>
              <w:fldChar w:fldCharType="end"/>
            </w:r>
            <w:r w:rsidRPr="004F497D">
              <w:rPr>
                <w:rFonts w:cstheme="minorHAnsi"/>
                <w:sz w:val="22"/>
                <w:szCs w:val="22"/>
              </w:rPr>
              <w:t xml:space="preserve"> Ventricular Septam Defect (VSD)</w:t>
            </w:r>
            <w:bookmarkEnd w:id="89"/>
          </w:p>
        </w:tc>
        <w:tc>
          <w:tcPr>
            <w:tcW w:w="3975" w:type="dxa"/>
          </w:tcPr>
          <w:p w:rsidR="00A50742" w:rsidRPr="004F497D" w:rsidRDefault="00A50742" w:rsidP="00DA6CAD">
            <w:pPr>
              <w:ind w:right="459"/>
              <w:jc w:val="center"/>
              <w:rPr>
                <w:rFonts w:cstheme="minorHAnsi"/>
                <w:b/>
                <w:i/>
              </w:rPr>
            </w:pPr>
            <w:r w:rsidRPr="004F497D">
              <w:rPr>
                <w:rFonts w:cstheme="minorHAnsi"/>
                <w:b/>
                <w:i/>
              </w:rPr>
              <w:t>A hole connecting the two ventricles</w:t>
            </w:r>
          </w:p>
          <w:p w:rsidR="00A50742" w:rsidRPr="004F497D" w:rsidRDefault="00A50742" w:rsidP="002F00A7">
            <w:pPr>
              <w:ind w:right="459"/>
              <w:rPr>
                <w:rFonts w:cstheme="minorHAnsi"/>
                <w:b/>
              </w:rPr>
            </w:pPr>
            <w:r w:rsidRPr="004F497D">
              <w:rPr>
                <w:rFonts w:cstheme="minorHAnsi"/>
                <w:b/>
              </w:rPr>
              <w:t>Sign and Symptom</w:t>
            </w:r>
          </w:p>
          <w:p w:rsidR="00A50742" w:rsidRPr="004F497D" w:rsidRDefault="00A50742" w:rsidP="00D44FE6">
            <w:pPr>
              <w:pStyle w:val="ListParagraph"/>
              <w:numPr>
                <w:ilvl w:val="0"/>
                <w:numId w:val="29"/>
              </w:numPr>
              <w:ind w:right="459"/>
              <w:rPr>
                <w:rFonts w:cstheme="minorHAnsi"/>
              </w:rPr>
            </w:pPr>
            <w:r w:rsidRPr="004F497D">
              <w:rPr>
                <w:rFonts w:cstheme="minorHAnsi"/>
              </w:rPr>
              <w:t>May present with severe heart failure in infancy or remain asymptomatic</w:t>
            </w:r>
          </w:p>
          <w:p w:rsidR="00A50742" w:rsidRPr="004F497D" w:rsidRDefault="00A50742" w:rsidP="00D44FE6">
            <w:pPr>
              <w:pStyle w:val="ListParagraph"/>
              <w:numPr>
                <w:ilvl w:val="0"/>
                <w:numId w:val="29"/>
              </w:numPr>
              <w:ind w:right="459"/>
              <w:rPr>
                <w:rFonts w:cstheme="minorHAnsi"/>
              </w:rPr>
            </w:pPr>
            <w:r w:rsidRPr="004F497D">
              <w:rPr>
                <w:rFonts w:cstheme="minorHAnsi"/>
              </w:rPr>
              <w:t>Heart murmur</w:t>
            </w:r>
          </w:p>
          <w:p w:rsidR="00A50742" w:rsidRPr="004F497D" w:rsidRDefault="00A50742" w:rsidP="00D44FE6">
            <w:pPr>
              <w:pStyle w:val="ListParagraph"/>
              <w:numPr>
                <w:ilvl w:val="0"/>
                <w:numId w:val="29"/>
              </w:numPr>
              <w:ind w:right="459"/>
              <w:rPr>
                <w:rFonts w:cstheme="minorHAnsi"/>
              </w:rPr>
            </w:pPr>
            <w:r w:rsidRPr="004F497D">
              <w:rPr>
                <w:rFonts w:cstheme="minorHAnsi"/>
              </w:rPr>
              <w:t>May get Left parasternal heave</w:t>
            </w:r>
          </w:p>
          <w:p w:rsidR="00A50742" w:rsidRPr="004F497D" w:rsidRDefault="00A50742" w:rsidP="00D44FE6">
            <w:pPr>
              <w:pStyle w:val="ListParagraph"/>
              <w:numPr>
                <w:ilvl w:val="0"/>
                <w:numId w:val="29"/>
              </w:numPr>
              <w:ind w:right="459"/>
              <w:rPr>
                <w:rFonts w:cstheme="minorHAnsi"/>
              </w:rPr>
            </w:pPr>
            <w:r w:rsidRPr="004F497D">
              <w:rPr>
                <w:rFonts w:cstheme="minorHAnsi"/>
              </w:rPr>
              <w:t>pulmonary hypertension as association</w:t>
            </w:r>
          </w:p>
          <w:p w:rsidR="00A50742" w:rsidRPr="004F497D" w:rsidRDefault="00A50742" w:rsidP="00D44FE6">
            <w:pPr>
              <w:pStyle w:val="ListParagraph"/>
              <w:numPr>
                <w:ilvl w:val="0"/>
                <w:numId w:val="29"/>
              </w:numPr>
              <w:ind w:right="459"/>
              <w:rPr>
                <w:rFonts w:cstheme="minorHAnsi"/>
              </w:rPr>
            </w:pPr>
            <w:r w:rsidRPr="004F497D">
              <w:rPr>
                <w:rFonts w:cstheme="minorHAnsi"/>
              </w:rPr>
              <w:t>Aortic regurgitation and</w:t>
            </w:r>
          </w:p>
          <w:p w:rsidR="00A50742" w:rsidRPr="00DA6CAD" w:rsidRDefault="00A50742" w:rsidP="00D44FE6">
            <w:pPr>
              <w:pStyle w:val="ListParagraph"/>
              <w:numPr>
                <w:ilvl w:val="0"/>
                <w:numId w:val="29"/>
              </w:numPr>
              <w:ind w:right="459"/>
              <w:rPr>
                <w:rFonts w:cstheme="minorHAnsi"/>
              </w:rPr>
            </w:pPr>
            <w:r w:rsidRPr="004F497D">
              <w:rPr>
                <w:rFonts w:cstheme="minorHAnsi"/>
              </w:rPr>
              <w:t>Infective Endocarditis as complication</w:t>
            </w:r>
          </w:p>
        </w:tc>
      </w:tr>
      <w:tr w:rsidR="00DA6CAD" w:rsidRPr="004F497D" w:rsidTr="00DA6CAD">
        <w:tc>
          <w:tcPr>
            <w:tcW w:w="8650" w:type="dxa"/>
            <w:gridSpan w:val="2"/>
          </w:tcPr>
          <w:p w:rsidR="00DA6CAD" w:rsidRPr="004F497D" w:rsidRDefault="00DA6CAD" w:rsidP="00DA6CAD">
            <w:pPr>
              <w:ind w:right="459"/>
              <w:rPr>
                <w:rFonts w:cstheme="minorHAnsi"/>
              </w:rPr>
            </w:pPr>
            <w:r w:rsidRPr="004F497D">
              <w:rPr>
                <w:rFonts w:cstheme="minorHAnsi"/>
                <w:b/>
              </w:rPr>
              <w:t>Investigation</w:t>
            </w:r>
            <w:r>
              <w:rPr>
                <w:rFonts w:cstheme="minorHAnsi"/>
                <w:b/>
              </w:rPr>
              <w:t xml:space="preserve">: </w:t>
            </w:r>
            <w:r w:rsidRPr="004F497D">
              <w:rPr>
                <w:rFonts w:cstheme="minorHAnsi"/>
              </w:rPr>
              <w:t>ECG</w:t>
            </w:r>
            <w:r>
              <w:rPr>
                <w:rFonts w:cstheme="minorHAnsi"/>
              </w:rPr>
              <w:t xml:space="preserve">, </w:t>
            </w:r>
            <w:r w:rsidRPr="004F497D">
              <w:rPr>
                <w:rFonts w:cstheme="minorHAnsi"/>
              </w:rPr>
              <w:t>CXR</w:t>
            </w:r>
            <w:r>
              <w:rPr>
                <w:rFonts w:cstheme="minorHAnsi"/>
              </w:rPr>
              <w:t xml:space="preserve">, </w:t>
            </w:r>
            <w:r w:rsidRPr="004F497D">
              <w:rPr>
                <w:rFonts w:cstheme="minorHAnsi"/>
              </w:rPr>
              <w:t>Cardiac catheter</w:t>
            </w:r>
          </w:p>
          <w:p w:rsidR="00DA6CAD" w:rsidRPr="004F497D" w:rsidRDefault="00DA6CAD" w:rsidP="00DA6CAD">
            <w:pPr>
              <w:ind w:right="459"/>
              <w:rPr>
                <w:rFonts w:cstheme="minorHAnsi"/>
                <w:b/>
                <w:i/>
              </w:rPr>
            </w:pPr>
            <w:r w:rsidRPr="004F497D">
              <w:rPr>
                <w:rFonts w:cstheme="minorHAnsi"/>
                <w:b/>
              </w:rPr>
              <w:t>Treatment</w:t>
            </w:r>
            <w:r>
              <w:rPr>
                <w:rFonts w:cstheme="minorHAnsi"/>
                <w:b/>
              </w:rPr>
              <w:t xml:space="preserve">: </w:t>
            </w:r>
            <w:r w:rsidRPr="004F497D">
              <w:rPr>
                <w:rFonts w:cstheme="minorHAnsi"/>
              </w:rPr>
              <w:t>Medical, at first many VSD close spontaneously</w:t>
            </w:r>
            <w:r>
              <w:rPr>
                <w:rFonts w:cstheme="minorHAnsi"/>
              </w:rPr>
              <w:t xml:space="preserve">. </w:t>
            </w:r>
            <w:r w:rsidRPr="004F497D">
              <w:rPr>
                <w:rFonts w:cstheme="minorHAnsi"/>
              </w:rPr>
              <w:t>Surgical closer- failure of medical therapy</w:t>
            </w:r>
          </w:p>
        </w:tc>
      </w:tr>
    </w:tbl>
    <w:p w:rsidR="00A50742" w:rsidRPr="004F497D" w:rsidRDefault="00A50742" w:rsidP="002F00A7">
      <w:pPr>
        <w:ind w:right="459"/>
        <w:rPr>
          <w:rFonts w:cstheme="minorHAnsi"/>
        </w:rPr>
      </w:pPr>
    </w:p>
    <w:p w:rsidR="0047319B" w:rsidRPr="004F497D" w:rsidRDefault="0047319B" w:rsidP="002F00A7">
      <w:pPr>
        <w:pStyle w:val="Heading3"/>
        <w:ind w:right="459"/>
        <w:rPr>
          <w:rFonts w:asciiTheme="minorHAnsi" w:hAnsiTheme="minorHAnsi" w:cstheme="minorHAnsi"/>
          <w:sz w:val="22"/>
          <w:szCs w:val="22"/>
        </w:rPr>
      </w:pPr>
      <w:bookmarkStart w:id="90" w:name="_Toc536666756"/>
      <w:r w:rsidRPr="004F497D">
        <w:rPr>
          <w:rFonts w:asciiTheme="minorHAnsi" w:hAnsiTheme="minorHAnsi" w:cstheme="minorHAnsi"/>
          <w:sz w:val="22"/>
          <w:szCs w:val="22"/>
        </w:rPr>
        <w:lastRenderedPageBreak/>
        <w:t>Coarctation of the aorta</w:t>
      </w:r>
      <w:bookmarkEnd w:id="90"/>
    </w:p>
    <w:tbl>
      <w:tblPr>
        <w:tblW w:w="0" w:type="auto"/>
        <w:tblLook w:val="04A0" w:firstRow="1" w:lastRow="0" w:firstColumn="1" w:lastColumn="0" w:noHBand="0" w:noVBand="1"/>
      </w:tblPr>
      <w:tblGrid>
        <w:gridCol w:w="5130"/>
        <w:gridCol w:w="3530"/>
      </w:tblGrid>
      <w:tr w:rsidR="0047319B" w:rsidRPr="004F497D" w:rsidTr="0047319B">
        <w:tc>
          <w:tcPr>
            <w:tcW w:w="4934" w:type="dxa"/>
          </w:tcPr>
          <w:p w:rsidR="00411D36" w:rsidRPr="004F497D" w:rsidRDefault="0047319B" w:rsidP="002F00A7">
            <w:pPr>
              <w:keepNext/>
              <w:ind w:right="459"/>
              <w:rPr>
                <w:rFonts w:cstheme="minorHAnsi"/>
              </w:rPr>
            </w:pPr>
            <w:r w:rsidRPr="004F497D">
              <w:rPr>
                <w:rFonts w:cstheme="minorHAnsi"/>
                <w:noProof/>
              </w:rPr>
              <w:drawing>
                <wp:inline distT="0" distB="0" distL="0" distR="0" wp14:anchorId="4BCDA66C" wp14:editId="2B76665C">
                  <wp:extent cx="2828925" cy="2428933"/>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arctation-of-the-Aorta.jpg"/>
                          <pic:cNvPicPr/>
                        </pic:nvPicPr>
                        <pic:blipFill rotWithShape="1">
                          <a:blip r:embed="rId40" cstate="print">
                            <a:extLst>
                              <a:ext uri="{28A0092B-C50C-407E-A947-70E740481C1C}">
                                <a14:useLocalDpi xmlns:a14="http://schemas.microsoft.com/office/drawing/2010/main" val="0"/>
                              </a:ext>
                            </a:extLst>
                          </a:blip>
                          <a:srcRect l="20650" t="2573" r="5253" b="7603"/>
                          <a:stretch/>
                        </pic:blipFill>
                        <pic:spPr bwMode="auto">
                          <a:xfrm>
                            <a:off x="0" y="0"/>
                            <a:ext cx="2839344" cy="2437879"/>
                          </a:xfrm>
                          <a:prstGeom prst="rect">
                            <a:avLst/>
                          </a:prstGeom>
                          <a:ln>
                            <a:noFill/>
                          </a:ln>
                          <a:extLst>
                            <a:ext uri="{53640926-AAD7-44D8-BBD7-CCE9431645EC}">
                              <a14:shadowObscured xmlns:a14="http://schemas.microsoft.com/office/drawing/2010/main"/>
                            </a:ext>
                          </a:extLst>
                        </pic:spPr>
                      </pic:pic>
                    </a:graphicData>
                  </a:graphic>
                </wp:inline>
              </w:drawing>
            </w:r>
          </w:p>
          <w:p w:rsidR="0047319B" w:rsidRPr="004F497D" w:rsidRDefault="00411D36" w:rsidP="002F00A7">
            <w:pPr>
              <w:pStyle w:val="Caption"/>
              <w:ind w:right="459"/>
              <w:rPr>
                <w:rFonts w:cstheme="minorHAnsi"/>
                <w:sz w:val="22"/>
                <w:szCs w:val="22"/>
              </w:rPr>
            </w:pPr>
            <w:bookmarkStart w:id="91" w:name="_Toc536667212"/>
            <w:r w:rsidRPr="004F497D">
              <w:rPr>
                <w:rFonts w:cstheme="minorHAnsi"/>
                <w:sz w:val="22"/>
                <w:szCs w:val="22"/>
              </w:rPr>
              <w:t xml:space="preserve">Figure </w:t>
            </w:r>
            <w:r w:rsidRPr="004F497D">
              <w:rPr>
                <w:rFonts w:cstheme="minorHAnsi"/>
                <w:sz w:val="22"/>
                <w:szCs w:val="22"/>
              </w:rPr>
              <w:fldChar w:fldCharType="begin"/>
            </w:r>
            <w:r w:rsidRPr="004F497D">
              <w:rPr>
                <w:rFonts w:cstheme="minorHAnsi"/>
                <w:sz w:val="22"/>
                <w:szCs w:val="22"/>
              </w:rPr>
              <w:instrText xml:space="preserve"> SEQ Figure \* ARABIC </w:instrText>
            </w:r>
            <w:r w:rsidRPr="004F497D">
              <w:rPr>
                <w:rFonts w:cstheme="minorHAnsi"/>
                <w:sz w:val="22"/>
                <w:szCs w:val="22"/>
              </w:rPr>
              <w:fldChar w:fldCharType="separate"/>
            </w:r>
            <w:r w:rsidR="00937EF0">
              <w:rPr>
                <w:rFonts w:cstheme="minorHAnsi"/>
                <w:noProof/>
                <w:sz w:val="22"/>
                <w:szCs w:val="22"/>
              </w:rPr>
              <w:t>11</w:t>
            </w:r>
            <w:r w:rsidRPr="004F497D">
              <w:rPr>
                <w:rFonts w:cstheme="minorHAnsi"/>
                <w:sz w:val="22"/>
                <w:szCs w:val="22"/>
              </w:rPr>
              <w:fldChar w:fldCharType="end"/>
            </w:r>
            <w:r w:rsidRPr="004F497D">
              <w:rPr>
                <w:rFonts w:cstheme="minorHAnsi"/>
                <w:sz w:val="22"/>
                <w:szCs w:val="22"/>
              </w:rPr>
              <w:t xml:space="preserve"> Coarctation of the aorta</w:t>
            </w:r>
            <w:bookmarkEnd w:id="91"/>
          </w:p>
        </w:tc>
        <w:tc>
          <w:tcPr>
            <w:tcW w:w="4935" w:type="dxa"/>
          </w:tcPr>
          <w:p w:rsidR="0047319B" w:rsidRPr="004F497D" w:rsidRDefault="0047319B" w:rsidP="002F00A7">
            <w:pPr>
              <w:ind w:right="459"/>
              <w:rPr>
                <w:rFonts w:cstheme="minorHAnsi"/>
                <w:b/>
                <w:i/>
              </w:rPr>
            </w:pPr>
            <w:r w:rsidRPr="004F497D">
              <w:rPr>
                <w:rFonts w:cstheme="minorHAnsi"/>
                <w:b/>
                <w:i/>
              </w:rPr>
              <w:t>Congenital narrowing of the descending aorta</w:t>
            </w:r>
          </w:p>
          <w:p w:rsidR="0047319B" w:rsidRPr="004F497D" w:rsidRDefault="0047319B" w:rsidP="002F00A7">
            <w:pPr>
              <w:ind w:right="459"/>
              <w:rPr>
                <w:rFonts w:cstheme="minorHAnsi"/>
              </w:rPr>
            </w:pPr>
          </w:p>
          <w:p w:rsidR="0047319B" w:rsidRPr="004F497D" w:rsidRDefault="0047319B" w:rsidP="002F00A7">
            <w:pPr>
              <w:ind w:right="459"/>
              <w:rPr>
                <w:rFonts w:cstheme="minorHAnsi"/>
              </w:rPr>
            </w:pPr>
          </w:p>
          <w:p w:rsidR="0047319B" w:rsidRPr="004F497D" w:rsidRDefault="0047319B" w:rsidP="002F00A7">
            <w:pPr>
              <w:ind w:right="459"/>
              <w:rPr>
                <w:rFonts w:cstheme="minorHAnsi"/>
                <w:b/>
              </w:rPr>
            </w:pPr>
            <w:r w:rsidRPr="004F497D">
              <w:rPr>
                <w:rFonts w:cstheme="minorHAnsi"/>
                <w:b/>
              </w:rPr>
              <w:t>Sign</w:t>
            </w:r>
          </w:p>
          <w:p w:rsidR="0047319B" w:rsidRPr="004F497D" w:rsidRDefault="0047319B" w:rsidP="00D44FE6">
            <w:pPr>
              <w:pStyle w:val="ListParagraph"/>
              <w:numPr>
                <w:ilvl w:val="0"/>
                <w:numId w:val="30"/>
              </w:numPr>
              <w:ind w:right="459"/>
              <w:rPr>
                <w:rFonts w:cstheme="minorHAnsi"/>
              </w:rPr>
            </w:pPr>
            <w:r w:rsidRPr="004F497D">
              <w:rPr>
                <w:rFonts w:cstheme="minorHAnsi"/>
              </w:rPr>
              <w:t>Systolic murmur</w:t>
            </w:r>
          </w:p>
          <w:p w:rsidR="0047319B" w:rsidRPr="004F497D" w:rsidRDefault="0047319B" w:rsidP="00D44FE6">
            <w:pPr>
              <w:pStyle w:val="ListParagraph"/>
              <w:numPr>
                <w:ilvl w:val="0"/>
                <w:numId w:val="30"/>
              </w:numPr>
              <w:ind w:right="459"/>
              <w:rPr>
                <w:rFonts w:cstheme="minorHAnsi"/>
              </w:rPr>
            </w:pPr>
            <w:r w:rsidRPr="004F497D">
              <w:rPr>
                <w:rFonts w:cstheme="minorHAnsi"/>
              </w:rPr>
              <w:t>Radio femoral delay</w:t>
            </w:r>
          </w:p>
          <w:p w:rsidR="0047319B" w:rsidRPr="004F497D" w:rsidRDefault="0047319B" w:rsidP="00D44FE6">
            <w:pPr>
              <w:pStyle w:val="ListParagraph"/>
              <w:numPr>
                <w:ilvl w:val="0"/>
                <w:numId w:val="30"/>
              </w:numPr>
              <w:ind w:right="459"/>
              <w:rPr>
                <w:rFonts w:cstheme="minorHAnsi"/>
              </w:rPr>
            </w:pPr>
            <w:r w:rsidRPr="004F497D">
              <w:rPr>
                <w:rFonts w:cstheme="minorHAnsi"/>
              </w:rPr>
              <w:t>Weak femoral pulse</w:t>
            </w:r>
          </w:p>
          <w:p w:rsidR="0047319B" w:rsidRPr="004F497D" w:rsidRDefault="0047319B" w:rsidP="00D44FE6">
            <w:pPr>
              <w:pStyle w:val="ListParagraph"/>
              <w:numPr>
                <w:ilvl w:val="0"/>
                <w:numId w:val="30"/>
              </w:numPr>
              <w:ind w:right="459"/>
              <w:rPr>
                <w:rFonts w:cstheme="minorHAnsi"/>
              </w:rPr>
            </w:pPr>
            <w:r w:rsidRPr="004F497D">
              <w:rPr>
                <w:rFonts w:cstheme="minorHAnsi"/>
              </w:rPr>
              <w:t>BP</w:t>
            </w:r>
          </w:p>
          <w:p w:rsidR="0047319B" w:rsidRPr="004F497D" w:rsidRDefault="0047319B" w:rsidP="00D44FE6">
            <w:pPr>
              <w:pStyle w:val="ListParagraph"/>
              <w:numPr>
                <w:ilvl w:val="0"/>
                <w:numId w:val="30"/>
              </w:numPr>
              <w:ind w:right="459"/>
              <w:rPr>
                <w:rFonts w:cstheme="minorHAnsi"/>
              </w:rPr>
            </w:pPr>
            <w:r w:rsidRPr="004F497D">
              <w:rPr>
                <w:rFonts w:cstheme="minorHAnsi"/>
              </w:rPr>
              <w:t>Scapular bruit</w:t>
            </w:r>
          </w:p>
          <w:p w:rsidR="0047319B" w:rsidRPr="004F497D" w:rsidRDefault="0047319B" w:rsidP="00D44FE6">
            <w:pPr>
              <w:pStyle w:val="ListParagraph"/>
              <w:numPr>
                <w:ilvl w:val="0"/>
                <w:numId w:val="30"/>
              </w:numPr>
              <w:ind w:right="459"/>
              <w:rPr>
                <w:rFonts w:cstheme="minorHAnsi"/>
              </w:rPr>
            </w:pPr>
            <w:r w:rsidRPr="004F497D">
              <w:rPr>
                <w:rFonts w:cstheme="minorHAnsi"/>
              </w:rPr>
              <w:t>Heart failure,</w:t>
            </w:r>
          </w:p>
          <w:p w:rsidR="0047319B" w:rsidRPr="004F497D" w:rsidRDefault="0047319B" w:rsidP="00D44FE6">
            <w:pPr>
              <w:pStyle w:val="ListParagraph"/>
              <w:numPr>
                <w:ilvl w:val="0"/>
                <w:numId w:val="30"/>
              </w:numPr>
              <w:ind w:right="459"/>
              <w:rPr>
                <w:rFonts w:cstheme="minorHAnsi"/>
              </w:rPr>
            </w:pPr>
            <w:r w:rsidRPr="004F497D">
              <w:rPr>
                <w:rFonts w:cstheme="minorHAnsi"/>
              </w:rPr>
              <w:t>infective endocarditis as complication</w:t>
            </w:r>
          </w:p>
          <w:p w:rsidR="0047319B" w:rsidRPr="004F497D" w:rsidRDefault="0047319B" w:rsidP="002F00A7">
            <w:pPr>
              <w:ind w:right="459"/>
              <w:rPr>
                <w:rFonts w:cstheme="minorHAnsi"/>
                <w:b/>
              </w:rPr>
            </w:pPr>
            <w:r w:rsidRPr="004F497D">
              <w:rPr>
                <w:rFonts w:cstheme="minorHAnsi"/>
                <w:b/>
              </w:rPr>
              <w:t>Treatment</w:t>
            </w:r>
          </w:p>
          <w:p w:rsidR="0047319B" w:rsidRPr="004F497D" w:rsidRDefault="0047319B" w:rsidP="00D44FE6">
            <w:pPr>
              <w:pStyle w:val="ListParagraph"/>
              <w:numPr>
                <w:ilvl w:val="0"/>
                <w:numId w:val="31"/>
              </w:numPr>
              <w:ind w:right="459"/>
              <w:rPr>
                <w:rFonts w:cstheme="minorHAnsi"/>
              </w:rPr>
            </w:pPr>
            <w:r w:rsidRPr="004F497D">
              <w:rPr>
                <w:rFonts w:cstheme="minorHAnsi"/>
              </w:rPr>
              <w:t>Surgery</w:t>
            </w:r>
          </w:p>
        </w:tc>
      </w:tr>
    </w:tbl>
    <w:p w:rsidR="0047319B" w:rsidRPr="004F497D" w:rsidRDefault="0047319B" w:rsidP="002F00A7">
      <w:pPr>
        <w:ind w:right="459"/>
        <w:rPr>
          <w:rFonts w:cstheme="minorHAnsi"/>
        </w:rPr>
      </w:pPr>
    </w:p>
    <w:p w:rsidR="0047319B" w:rsidRPr="004F497D" w:rsidRDefault="0047319B" w:rsidP="002F00A7">
      <w:pPr>
        <w:ind w:right="459"/>
        <w:rPr>
          <w:rFonts w:cstheme="minorHAnsi"/>
        </w:rPr>
      </w:pPr>
    </w:p>
    <w:p w:rsidR="0047319B" w:rsidRPr="004F497D" w:rsidRDefault="00B72AB1" w:rsidP="002F00A7">
      <w:pPr>
        <w:pStyle w:val="Heading3"/>
        <w:ind w:right="459"/>
        <w:rPr>
          <w:rFonts w:asciiTheme="minorHAnsi" w:hAnsiTheme="minorHAnsi" w:cstheme="minorHAnsi"/>
          <w:sz w:val="22"/>
          <w:szCs w:val="22"/>
        </w:rPr>
      </w:pPr>
      <w:bookmarkStart w:id="92" w:name="_Toc536666757"/>
      <w:r w:rsidRPr="004F497D">
        <w:rPr>
          <w:rFonts w:asciiTheme="minorHAnsi" w:hAnsiTheme="minorHAnsi" w:cstheme="minorHAnsi"/>
          <w:sz w:val="22"/>
          <w:szCs w:val="22"/>
        </w:rPr>
        <w:t>Tetralogy of Fallot</w:t>
      </w:r>
      <w:bookmarkEnd w:id="92"/>
    </w:p>
    <w:tbl>
      <w:tblPr>
        <w:tblW w:w="0" w:type="auto"/>
        <w:tblLook w:val="04A0" w:firstRow="1" w:lastRow="0" w:firstColumn="1" w:lastColumn="0" w:noHBand="0" w:noVBand="1"/>
      </w:tblPr>
      <w:tblGrid>
        <w:gridCol w:w="4288"/>
        <w:gridCol w:w="4372"/>
      </w:tblGrid>
      <w:tr w:rsidR="00DA6CAD" w:rsidRPr="004F497D" w:rsidTr="00DA6CAD">
        <w:tc>
          <w:tcPr>
            <w:tcW w:w="4934" w:type="dxa"/>
          </w:tcPr>
          <w:p w:rsidR="00B72AB1" w:rsidRPr="004F497D" w:rsidRDefault="00B72AB1" w:rsidP="002F00A7">
            <w:pPr>
              <w:ind w:right="459"/>
              <w:rPr>
                <w:rFonts w:cstheme="minorHAnsi"/>
              </w:rPr>
            </w:pPr>
            <w:r w:rsidRPr="004F497D">
              <w:rPr>
                <w:rFonts w:cstheme="minorHAnsi"/>
                <w:noProof/>
              </w:rPr>
              <w:drawing>
                <wp:inline distT="0" distB="0" distL="0" distR="0">
                  <wp:extent cx="2181225" cy="242018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OF.jpg"/>
                          <pic:cNvPicPr/>
                        </pic:nvPicPr>
                        <pic:blipFill rotWithShape="1">
                          <a:blip r:embed="rId41" cstate="print">
                            <a:extLst>
                              <a:ext uri="{28A0092B-C50C-407E-A947-70E740481C1C}">
                                <a14:useLocalDpi xmlns:a14="http://schemas.microsoft.com/office/drawing/2010/main" val="0"/>
                              </a:ext>
                            </a:extLst>
                          </a:blip>
                          <a:srcRect t="12968" r="55890" b="9135"/>
                          <a:stretch/>
                        </pic:blipFill>
                        <pic:spPr bwMode="auto">
                          <a:xfrm>
                            <a:off x="0" y="0"/>
                            <a:ext cx="2223911" cy="2467550"/>
                          </a:xfrm>
                          <a:prstGeom prst="rect">
                            <a:avLst/>
                          </a:prstGeom>
                          <a:ln>
                            <a:noFill/>
                          </a:ln>
                          <a:extLst>
                            <a:ext uri="{53640926-AAD7-44D8-BBD7-CCE9431645EC}">
                              <a14:shadowObscured xmlns:a14="http://schemas.microsoft.com/office/drawing/2010/main"/>
                            </a:ext>
                          </a:extLst>
                        </pic:spPr>
                      </pic:pic>
                    </a:graphicData>
                  </a:graphic>
                </wp:inline>
              </w:drawing>
            </w:r>
          </w:p>
        </w:tc>
        <w:tc>
          <w:tcPr>
            <w:tcW w:w="4935" w:type="dxa"/>
          </w:tcPr>
          <w:p w:rsidR="00B72AB1" w:rsidRPr="00DA6CAD" w:rsidRDefault="00DA6CAD" w:rsidP="00DA6CAD">
            <w:pPr>
              <w:ind w:right="459"/>
              <w:rPr>
                <w:rFonts w:cstheme="minorHAnsi"/>
                <w:b/>
              </w:rPr>
            </w:pPr>
            <w:r w:rsidRPr="004F497D">
              <w:rPr>
                <w:rFonts w:cstheme="minorHAnsi"/>
                <w:noProof/>
              </w:rPr>
              <w:drawing>
                <wp:inline distT="0" distB="0" distL="0" distR="0" wp14:anchorId="5C2AFB52" wp14:editId="77F8613C">
                  <wp:extent cx="2248651" cy="20288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OF.jpg"/>
                          <pic:cNvPicPr/>
                        </pic:nvPicPr>
                        <pic:blipFill rotWithShape="1">
                          <a:blip r:embed="rId41" cstate="print">
                            <a:extLst>
                              <a:ext uri="{28A0092B-C50C-407E-A947-70E740481C1C}">
                                <a14:useLocalDpi xmlns:a14="http://schemas.microsoft.com/office/drawing/2010/main" val="0"/>
                              </a:ext>
                            </a:extLst>
                          </a:blip>
                          <a:srcRect l="48325" t="21023" r="14279" b="25275"/>
                          <a:stretch/>
                        </pic:blipFill>
                        <pic:spPr bwMode="auto">
                          <a:xfrm>
                            <a:off x="0" y="0"/>
                            <a:ext cx="2299161" cy="2074397"/>
                          </a:xfrm>
                          <a:prstGeom prst="rect">
                            <a:avLst/>
                          </a:prstGeom>
                          <a:ln>
                            <a:noFill/>
                          </a:ln>
                          <a:extLst>
                            <a:ext uri="{53640926-AAD7-44D8-BBD7-CCE9431645EC}">
                              <a14:shadowObscured xmlns:a14="http://schemas.microsoft.com/office/drawing/2010/main"/>
                            </a:ext>
                          </a:extLst>
                        </pic:spPr>
                      </pic:pic>
                    </a:graphicData>
                  </a:graphic>
                </wp:inline>
              </w:drawing>
            </w:r>
          </w:p>
        </w:tc>
      </w:tr>
      <w:tr w:rsidR="00DA6CAD" w:rsidRPr="004F497D" w:rsidTr="00DA6CAD">
        <w:tc>
          <w:tcPr>
            <w:tcW w:w="4934" w:type="dxa"/>
          </w:tcPr>
          <w:p w:rsidR="00DA6CAD" w:rsidRPr="00DA6CAD" w:rsidRDefault="00DA6CAD" w:rsidP="00DA6CAD">
            <w:pPr>
              <w:rPr>
                <w:b/>
                <w:noProof/>
              </w:rPr>
            </w:pPr>
            <w:r w:rsidRPr="00DA6CAD">
              <w:rPr>
                <w:b/>
                <w:noProof/>
              </w:rPr>
              <w:t>Symptoms</w:t>
            </w:r>
          </w:p>
          <w:p w:rsidR="00DA6CAD" w:rsidRPr="00DA6CAD" w:rsidRDefault="00DA6CAD" w:rsidP="00D44FE6">
            <w:pPr>
              <w:pStyle w:val="ListParagraph"/>
              <w:numPr>
                <w:ilvl w:val="0"/>
                <w:numId w:val="31"/>
              </w:numPr>
              <w:rPr>
                <w:noProof/>
              </w:rPr>
            </w:pPr>
            <w:r w:rsidRPr="00DA6CAD">
              <w:rPr>
                <w:noProof/>
              </w:rPr>
              <w:t>Murmur</w:t>
            </w:r>
          </w:p>
          <w:p w:rsidR="00DA6CAD" w:rsidRPr="00DA6CAD" w:rsidRDefault="00DA6CAD" w:rsidP="00D44FE6">
            <w:pPr>
              <w:pStyle w:val="ListParagraph"/>
              <w:numPr>
                <w:ilvl w:val="0"/>
                <w:numId w:val="31"/>
              </w:numPr>
              <w:rPr>
                <w:noProof/>
              </w:rPr>
            </w:pPr>
            <w:r w:rsidRPr="00DA6CAD">
              <w:rPr>
                <w:noProof/>
              </w:rPr>
              <w:t>Cyanosis</w:t>
            </w:r>
          </w:p>
          <w:p w:rsidR="00B72AB1" w:rsidRPr="00DA6CAD" w:rsidRDefault="00DA6CAD" w:rsidP="00D44FE6">
            <w:pPr>
              <w:pStyle w:val="ListParagraph"/>
              <w:numPr>
                <w:ilvl w:val="0"/>
                <w:numId w:val="31"/>
              </w:numPr>
              <w:rPr>
                <w:noProof/>
              </w:rPr>
            </w:pPr>
            <w:r w:rsidRPr="00DA6CAD">
              <w:rPr>
                <w:noProof/>
              </w:rPr>
              <w:t>Rapid breathing</w:t>
            </w:r>
          </w:p>
        </w:tc>
        <w:tc>
          <w:tcPr>
            <w:tcW w:w="4935" w:type="dxa"/>
          </w:tcPr>
          <w:p w:rsidR="00DA6CAD" w:rsidRPr="00DA6CAD" w:rsidRDefault="00DA6CAD" w:rsidP="00DA6CAD">
            <w:pPr>
              <w:rPr>
                <w:b/>
                <w:noProof/>
              </w:rPr>
            </w:pPr>
            <w:r w:rsidRPr="00DA6CAD">
              <w:rPr>
                <w:b/>
                <w:noProof/>
              </w:rPr>
              <w:t>Investigation</w:t>
            </w:r>
          </w:p>
          <w:p w:rsidR="00DA6CAD" w:rsidRPr="00DA6CAD" w:rsidRDefault="00DA6CAD" w:rsidP="00D44FE6">
            <w:pPr>
              <w:pStyle w:val="ListParagraph"/>
              <w:numPr>
                <w:ilvl w:val="0"/>
                <w:numId w:val="31"/>
              </w:numPr>
              <w:rPr>
                <w:noProof/>
              </w:rPr>
            </w:pPr>
            <w:r w:rsidRPr="00DA6CAD">
              <w:rPr>
                <w:noProof/>
              </w:rPr>
              <w:t>ECHO</w:t>
            </w:r>
          </w:p>
          <w:p w:rsidR="00DA6CAD" w:rsidRPr="00DA6CAD" w:rsidRDefault="00DA6CAD" w:rsidP="00D44FE6">
            <w:pPr>
              <w:pStyle w:val="ListParagraph"/>
              <w:numPr>
                <w:ilvl w:val="0"/>
                <w:numId w:val="31"/>
              </w:numPr>
              <w:rPr>
                <w:noProof/>
              </w:rPr>
            </w:pPr>
            <w:r w:rsidRPr="00DA6CAD">
              <w:rPr>
                <w:noProof/>
              </w:rPr>
              <w:t>Cardiac catheterization</w:t>
            </w:r>
          </w:p>
          <w:p w:rsidR="00DA6CAD" w:rsidRPr="00DA6CAD" w:rsidRDefault="00DA6CAD" w:rsidP="00DA6CAD">
            <w:pPr>
              <w:rPr>
                <w:b/>
                <w:noProof/>
              </w:rPr>
            </w:pPr>
            <w:r w:rsidRPr="00DA6CAD">
              <w:rPr>
                <w:b/>
                <w:noProof/>
              </w:rPr>
              <w:t>Treatment</w:t>
            </w:r>
          </w:p>
          <w:p w:rsidR="00B72AB1" w:rsidRPr="00DA6CAD" w:rsidRDefault="00DA6CAD" w:rsidP="00D44FE6">
            <w:pPr>
              <w:pStyle w:val="ListParagraph"/>
              <w:numPr>
                <w:ilvl w:val="0"/>
                <w:numId w:val="31"/>
              </w:numPr>
              <w:ind w:right="459"/>
              <w:rPr>
                <w:rFonts w:cstheme="minorHAnsi"/>
              </w:rPr>
            </w:pPr>
            <w:r w:rsidRPr="00DA6CAD">
              <w:rPr>
                <w:rFonts w:cstheme="minorHAnsi"/>
                <w:noProof/>
              </w:rPr>
              <w:t>Surgery</w:t>
            </w:r>
          </w:p>
        </w:tc>
      </w:tr>
    </w:tbl>
    <w:p w:rsidR="00B72AB1" w:rsidRPr="004F497D" w:rsidRDefault="00B72AB1" w:rsidP="002F00A7">
      <w:pPr>
        <w:ind w:right="459"/>
        <w:rPr>
          <w:rFonts w:cstheme="minorHAnsi"/>
        </w:rPr>
      </w:pPr>
    </w:p>
    <w:p w:rsidR="00A50742" w:rsidRPr="004F497D" w:rsidRDefault="00A50742" w:rsidP="002F00A7">
      <w:pPr>
        <w:ind w:right="459"/>
        <w:rPr>
          <w:rFonts w:cstheme="minorHAnsi"/>
        </w:rPr>
      </w:pPr>
    </w:p>
    <w:p w:rsidR="00040E5E" w:rsidRPr="004F497D" w:rsidRDefault="00D930D7" w:rsidP="002F00A7">
      <w:pPr>
        <w:pStyle w:val="Heading1"/>
        <w:ind w:right="459"/>
        <w:rPr>
          <w:rFonts w:asciiTheme="minorHAnsi" w:hAnsiTheme="minorHAnsi" w:cstheme="minorHAnsi"/>
          <w:sz w:val="22"/>
          <w:szCs w:val="22"/>
        </w:rPr>
      </w:pPr>
      <w:bookmarkStart w:id="93" w:name="_Toc536666758"/>
      <w:r w:rsidRPr="004F497D">
        <w:rPr>
          <w:rFonts w:asciiTheme="minorHAnsi" w:hAnsiTheme="minorHAnsi" w:cstheme="minorHAnsi"/>
          <w:sz w:val="22"/>
          <w:szCs w:val="22"/>
        </w:rPr>
        <w:lastRenderedPageBreak/>
        <w:t>RESPIRATORY DISEASES</w:t>
      </w:r>
      <w:bookmarkEnd w:id="93"/>
    </w:p>
    <w:p w:rsidR="00D930D7" w:rsidRPr="004F497D" w:rsidRDefault="00D930D7" w:rsidP="002F00A7">
      <w:pPr>
        <w:pStyle w:val="Heading2"/>
        <w:ind w:right="459"/>
        <w:rPr>
          <w:rFonts w:asciiTheme="minorHAnsi" w:hAnsiTheme="minorHAnsi" w:cstheme="minorHAnsi"/>
          <w:sz w:val="22"/>
          <w:szCs w:val="22"/>
        </w:rPr>
      </w:pPr>
      <w:bookmarkStart w:id="94" w:name="_Toc536666759"/>
      <w:r w:rsidRPr="004F497D">
        <w:rPr>
          <w:rFonts w:asciiTheme="minorHAnsi" w:hAnsiTheme="minorHAnsi" w:cstheme="minorHAnsi"/>
          <w:sz w:val="22"/>
          <w:szCs w:val="22"/>
        </w:rPr>
        <w:t>CHEST EXAMINATION</w:t>
      </w:r>
      <w:bookmarkEnd w:id="94"/>
    </w:p>
    <w:p w:rsidR="00D930D7" w:rsidRPr="004F497D" w:rsidRDefault="00D930D7" w:rsidP="002F00A7">
      <w:pPr>
        <w:ind w:left="3" w:right="459"/>
        <w:rPr>
          <w:rFonts w:cstheme="minorHAnsi"/>
        </w:rPr>
      </w:pPr>
      <w:r w:rsidRPr="004F497D">
        <w:rPr>
          <w:rFonts w:eastAsia="Arial" w:cstheme="minorHAnsi"/>
          <w:b/>
          <w:bCs/>
          <w:color w:val="58595B"/>
        </w:rPr>
        <w:t>CHEST EXAMINATION</w:t>
      </w:r>
    </w:p>
    <w:p w:rsidR="00D930D7" w:rsidRPr="004F497D" w:rsidRDefault="00D930D7" w:rsidP="002F00A7">
      <w:pPr>
        <w:ind w:left="3" w:right="459"/>
        <w:rPr>
          <w:rFonts w:cstheme="minorHAnsi"/>
        </w:rPr>
      </w:pPr>
      <w:r w:rsidRPr="004F497D">
        <w:rPr>
          <w:rFonts w:cstheme="minorHAnsi"/>
        </w:rPr>
        <w:t>Abnormal chest sounds (Abnormal lung sounds)</w:t>
      </w:r>
    </w:p>
    <w:p w:rsidR="00D930D7" w:rsidRPr="004F497D" w:rsidRDefault="00D930D7" w:rsidP="00D44FE6">
      <w:pPr>
        <w:pStyle w:val="ListParagraph"/>
        <w:numPr>
          <w:ilvl w:val="0"/>
          <w:numId w:val="31"/>
        </w:numPr>
        <w:ind w:right="459"/>
        <w:rPr>
          <w:rFonts w:cstheme="minorHAnsi"/>
        </w:rPr>
      </w:pPr>
      <w:r w:rsidRPr="004F497D">
        <w:rPr>
          <w:rFonts w:cstheme="minorHAnsi"/>
          <w:b/>
        </w:rPr>
        <w:t>Always compare</w:t>
      </w:r>
      <w:r w:rsidRPr="004F497D">
        <w:rPr>
          <w:rFonts w:cstheme="minorHAnsi"/>
        </w:rPr>
        <w:t xml:space="preserve"> both left and right lungs</w:t>
      </w:r>
    </w:p>
    <w:p w:rsidR="00D930D7" w:rsidRPr="004F497D" w:rsidRDefault="00D930D7" w:rsidP="00D44FE6">
      <w:pPr>
        <w:pStyle w:val="ListParagraph"/>
        <w:numPr>
          <w:ilvl w:val="0"/>
          <w:numId w:val="31"/>
        </w:numPr>
        <w:ind w:right="459"/>
        <w:rPr>
          <w:rFonts w:cstheme="minorHAnsi"/>
        </w:rPr>
      </w:pPr>
      <w:r w:rsidRPr="004F497D">
        <w:rPr>
          <w:rFonts w:cstheme="minorHAnsi"/>
        </w:rPr>
        <w:t>Less air entry: Reduced or absent breath sounds</w:t>
      </w:r>
    </w:p>
    <w:p w:rsidR="00D930D7" w:rsidRPr="004F497D" w:rsidRDefault="00D930D7" w:rsidP="00D44FE6">
      <w:pPr>
        <w:pStyle w:val="ListParagraph"/>
        <w:numPr>
          <w:ilvl w:val="0"/>
          <w:numId w:val="31"/>
        </w:numPr>
        <w:ind w:right="459"/>
        <w:rPr>
          <w:rFonts w:cstheme="minorHAnsi"/>
        </w:rPr>
      </w:pPr>
      <w:r w:rsidRPr="004F497D">
        <w:rPr>
          <w:rFonts w:cstheme="minorHAnsi"/>
        </w:rPr>
        <w:t>Vesicular breath sound in lungs (normal)</w:t>
      </w:r>
    </w:p>
    <w:p w:rsidR="00D930D7" w:rsidRPr="004F497D" w:rsidRDefault="00D930D7" w:rsidP="00D44FE6">
      <w:pPr>
        <w:pStyle w:val="ListParagraph"/>
        <w:numPr>
          <w:ilvl w:val="0"/>
          <w:numId w:val="31"/>
        </w:numPr>
        <w:ind w:right="459"/>
        <w:rPr>
          <w:rFonts w:cstheme="minorHAnsi"/>
        </w:rPr>
      </w:pPr>
      <w:r w:rsidRPr="004F497D">
        <w:rPr>
          <w:rFonts w:cstheme="minorHAnsi"/>
        </w:rPr>
        <w:t>Bronchial breath sound in trachea and main bronchi. (normal)</w:t>
      </w:r>
    </w:p>
    <w:p w:rsidR="00D930D7" w:rsidRPr="004F497D" w:rsidRDefault="00D930D7" w:rsidP="00D44FE6">
      <w:pPr>
        <w:pStyle w:val="ListParagraph"/>
        <w:numPr>
          <w:ilvl w:val="0"/>
          <w:numId w:val="31"/>
        </w:numPr>
        <w:spacing w:line="225" w:lineRule="exact"/>
        <w:ind w:right="459"/>
        <w:rPr>
          <w:rFonts w:cstheme="minorHAnsi"/>
        </w:rPr>
      </w:pPr>
      <w:r w:rsidRPr="004F497D">
        <w:rPr>
          <w:rFonts w:cstheme="minorHAnsi"/>
        </w:rPr>
        <w:t>Bronchial breath sound in lungs (sign of pneumonia)</w:t>
      </w:r>
    </w:p>
    <w:p w:rsidR="00D930D7" w:rsidRPr="004F497D" w:rsidRDefault="00D930D7" w:rsidP="00D44FE6">
      <w:pPr>
        <w:pStyle w:val="ListParagraph"/>
        <w:numPr>
          <w:ilvl w:val="0"/>
          <w:numId w:val="31"/>
        </w:numPr>
        <w:spacing w:line="225" w:lineRule="exact"/>
        <w:ind w:right="459"/>
        <w:rPr>
          <w:rFonts w:cstheme="minorHAnsi"/>
        </w:rPr>
      </w:pPr>
      <w:r w:rsidRPr="004F497D">
        <w:rPr>
          <w:rFonts w:cstheme="minorHAnsi"/>
        </w:rPr>
        <w:t>Crepitation: crackles sounds</w:t>
      </w:r>
    </w:p>
    <w:p w:rsidR="00D930D7" w:rsidRPr="004F497D" w:rsidRDefault="00D930D7" w:rsidP="00D44FE6">
      <w:pPr>
        <w:pStyle w:val="ListParagraph"/>
        <w:numPr>
          <w:ilvl w:val="0"/>
          <w:numId w:val="31"/>
        </w:numPr>
        <w:spacing w:line="225" w:lineRule="exact"/>
        <w:ind w:right="459"/>
        <w:rPr>
          <w:rFonts w:cstheme="minorHAnsi"/>
        </w:rPr>
      </w:pPr>
      <w:r w:rsidRPr="004F497D">
        <w:rPr>
          <w:rFonts w:cstheme="minorHAnsi"/>
        </w:rPr>
        <w:t>Wheezing: whistling sounds</w:t>
      </w:r>
    </w:p>
    <w:p w:rsidR="00D930D7" w:rsidRPr="004F497D" w:rsidRDefault="00D930D7" w:rsidP="00D44FE6">
      <w:pPr>
        <w:pStyle w:val="ListParagraph"/>
        <w:numPr>
          <w:ilvl w:val="0"/>
          <w:numId w:val="31"/>
        </w:numPr>
        <w:spacing w:line="225" w:lineRule="exact"/>
        <w:ind w:right="459"/>
        <w:rPr>
          <w:rFonts w:cstheme="minorHAnsi"/>
        </w:rPr>
      </w:pPr>
      <w:r w:rsidRPr="004F497D">
        <w:rPr>
          <w:rFonts w:cstheme="minorHAnsi"/>
        </w:rPr>
        <w:t>Pleural rub: rough creaking sound</w:t>
      </w:r>
    </w:p>
    <w:p w:rsidR="00040E5E" w:rsidRPr="004F497D" w:rsidRDefault="00040E5E" w:rsidP="002F00A7">
      <w:pPr>
        <w:ind w:right="459"/>
        <w:rPr>
          <w:rFonts w:cstheme="minorHAnsi"/>
        </w:rPr>
      </w:pPr>
    </w:p>
    <w:p w:rsidR="00040E5E" w:rsidRPr="004F497D" w:rsidRDefault="00040E5E" w:rsidP="002F00A7">
      <w:pPr>
        <w:ind w:right="459"/>
        <w:rPr>
          <w:rFonts w:cstheme="minorHAnsi"/>
        </w:rPr>
      </w:pPr>
    </w:p>
    <w:p w:rsidR="00D930D7" w:rsidRPr="004F497D" w:rsidRDefault="00D930D7" w:rsidP="002F00A7">
      <w:pPr>
        <w:pStyle w:val="Heading2"/>
        <w:ind w:right="459"/>
        <w:rPr>
          <w:rFonts w:asciiTheme="minorHAnsi" w:hAnsiTheme="minorHAnsi" w:cstheme="minorHAnsi"/>
          <w:sz w:val="22"/>
          <w:szCs w:val="22"/>
        </w:rPr>
      </w:pPr>
      <w:bookmarkStart w:id="95" w:name="_Toc536666760"/>
      <w:r w:rsidRPr="004F497D">
        <w:rPr>
          <w:rFonts w:asciiTheme="minorHAnsi" w:eastAsia="Arial" w:hAnsiTheme="minorHAnsi" w:cstheme="minorHAnsi"/>
          <w:sz w:val="22"/>
          <w:szCs w:val="22"/>
        </w:rPr>
        <w:t>ACUTE RESPIRATORY INFECTIONS (ARI)</w:t>
      </w:r>
      <w:bookmarkEnd w:id="95"/>
    </w:p>
    <w:p w:rsidR="00D930D7" w:rsidRPr="004F497D" w:rsidRDefault="00D930D7" w:rsidP="002F00A7">
      <w:pPr>
        <w:spacing w:line="206" w:lineRule="exact"/>
        <w:ind w:right="459"/>
        <w:rPr>
          <w:rFonts w:cstheme="minorHAnsi"/>
        </w:rPr>
      </w:pPr>
    </w:p>
    <w:p w:rsidR="00D930D7" w:rsidRPr="004F497D" w:rsidRDefault="00D930D7" w:rsidP="002F00A7">
      <w:pPr>
        <w:ind w:left="3" w:right="459"/>
        <w:rPr>
          <w:rFonts w:cstheme="minorHAnsi"/>
        </w:rPr>
      </w:pPr>
      <w:r w:rsidRPr="004F497D">
        <w:rPr>
          <w:rFonts w:eastAsia="Arial" w:cstheme="minorHAnsi"/>
          <w:b/>
          <w:bCs/>
        </w:rPr>
        <w:t>ARIs can be divided into</w:t>
      </w:r>
    </w:p>
    <w:p w:rsidR="00D930D7" w:rsidRPr="004F497D" w:rsidRDefault="00D930D7" w:rsidP="002F00A7">
      <w:pPr>
        <w:spacing w:line="9" w:lineRule="exact"/>
        <w:ind w:right="459"/>
        <w:rPr>
          <w:rFonts w:cstheme="minorHAnsi"/>
        </w:rPr>
      </w:pPr>
    </w:p>
    <w:p w:rsidR="00D930D7" w:rsidRPr="004F497D" w:rsidRDefault="00D930D7" w:rsidP="00D44FE6">
      <w:pPr>
        <w:numPr>
          <w:ilvl w:val="0"/>
          <w:numId w:val="32"/>
        </w:numPr>
        <w:tabs>
          <w:tab w:val="left" w:pos="723"/>
        </w:tabs>
        <w:spacing w:after="0" w:line="240" w:lineRule="auto"/>
        <w:ind w:left="723" w:right="459" w:hanging="363"/>
        <w:rPr>
          <w:rFonts w:eastAsia="Arial" w:cstheme="minorHAnsi"/>
          <w:b/>
          <w:bCs/>
        </w:rPr>
      </w:pPr>
      <w:r w:rsidRPr="004F497D">
        <w:rPr>
          <w:rFonts w:eastAsia="Arial" w:cstheme="minorHAnsi"/>
          <w:b/>
          <w:bCs/>
        </w:rPr>
        <w:t xml:space="preserve">Upper Respiratory Tract Infections (URTIs): </w:t>
      </w:r>
      <w:r w:rsidRPr="004F497D">
        <w:rPr>
          <w:rFonts w:eastAsia="Arial" w:cstheme="minorHAnsi"/>
        </w:rPr>
        <w:t>ear, nose, throat, tonsils, sinuses</w:t>
      </w:r>
    </w:p>
    <w:p w:rsidR="00D930D7" w:rsidRPr="004F497D" w:rsidRDefault="00D930D7" w:rsidP="002F00A7">
      <w:pPr>
        <w:spacing w:line="9" w:lineRule="exact"/>
        <w:ind w:right="459"/>
        <w:rPr>
          <w:rFonts w:eastAsia="Arial" w:cstheme="minorHAnsi"/>
          <w:b/>
          <w:bCs/>
        </w:rPr>
      </w:pPr>
    </w:p>
    <w:p w:rsidR="00D930D7" w:rsidRPr="004F497D" w:rsidRDefault="00D930D7" w:rsidP="00D44FE6">
      <w:pPr>
        <w:numPr>
          <w:ilvl w:val="0"/>
          <w:numId w:val="32"/>
        </w:numPr>
        <w:tabs>
          <w:tab w:val="left" w:pos="723"/>
        </w:tabs>
        <w:spacing w:after="0" w:line="240" w:lineRule="auto"/>
        <w:ind w:left="723" w:right="459" w:hanging="363"/>
        <w:rPr>
          <w:rFonts w:eastAsia="Arial" w:cstheme="minorHAnsi"/>
          <w:b/>
          <w:bCs/>
        </w:rPr>
      </w:pPr>
      <w:r w:rsidRPr="004F497D">
        <w:rPr>
          <w:rFonts w:eastAsia="Arial" w:cstheme="minorHAnsi"/>
          <w:b/>
          <w:bCs/>
        </w:rPr>
        <w:t xml:space="preserve">Lower Respiratory Tract Infections (LRTIs): </w:t>
      </w:r>
      <w:r w:rsidRPr="004F497D">
        <w:rPr>
          <w:rFonts w:eastAsia="Arial" w:cstheme="minorHAnsi"/>
        </w:rPr>
        <w:t>lungs</w:t>
      </w:r>
    </w:p>
    <w:p w:rsidR="00D930D7" w:rsidRPr="004F497D" w:rsidRDefault="00D930D7" w:rsidP="002F00A7">
      <w:pPr>
        <w:spacing w:line="286" w:lineRule="exact"/>
        <w:ind w:right="459"/>
        <w:rPr>
          <w:rFonts w:cstheme="minorHAnsi"/>
        </w:rPr>
      </w:pPr>
    </w:p>
    <w:p w:rsidR="00D930D7" w:rsidRPr="004F497D" w:rsidRDefault="00D930D7" w:rsidP="002F00A7">
      <w:pPr>
        <w:pStyle w:val="Heading2"/>
        <w:ind w:right="459"/>
        <w:rPr>
          <w:rFonts w:asciiTheme="minorHAnsi" w:eastAsia="Arial" w:hAnsiTheme="minorHAnsi" w:cstheme="minorHAnsi"/>
          <w:sz w:val="22"/>
          <w:szCs w:val="22"/>
        </w:rPr>
      </w:pPr>
      <w:bookmarkStart w:id="96" w:name="_Toc536666761"/>
      <w:r w:rsidRPr="004F497D">
        <w:rPr>
          <w:rFonts w:asciiTheme="minorHAnsi" w:eastAsia="Arial" w:hAnsiTheme="minorHAnsi" w:cstheme="minorHAnsi"/>
          <w:sz w:val="22"/>
          <w:szCs w:val="22"/>
        </w:rPr>
        <w:t>UPPER RESPIRATORY TRACT INFECTIONS</w:t>
      </w:r>
      <w:bookmarkEnd w:id="96"/>
    </w:p>
    <w:p w:rsidR="004F1EC7" w:rsidRPr="004F497D" w:rsidRDefault="004F1EC7" w:rsidP="002F00A7">
      <w:pPr>
        <w:pStyle w:val="Heading4"/>
        <w:ind w:right="459"/>
        <w:rPr>
          <w:rFonts w:asciiTheme="minorHAnsi" w:hAnsiTheme="minorHAnsi" w:cstheme="minorHAnsi"/>
        </w:rPr>
      </w:pPr>
      <w:r w:rsidRPr="004F497D">
        <w:rPr>
          <w:rFonts w:asciiTheme="minorHAnsi" w:eastAsia="Arial" w:hAnsiTheme="minorHAnsi" w:cstheme="minorHAnsi"/>
        </w:rPr>
        <w:t>DEFINITION</w:t>
      </w:r>
    </w:p>
    <w:p w:rsidR="004F1EC7" w:rsidRPr="004F497D" w:rsidRDefault="004F1EC7" w:rsidP="002F00A7">
      <w:pPr>
        <w:spacing w:line="7" w:lineRule="exact"/>
        <w:ind w:right="459"/>
        <w:rPr>
          <w:rFonts w:cstheme="minorHAnsi"/>
        </w:rPr>
      </w:pPr>
    </w:p>
    <w:p w:rsidR="004F1EC7" w:rsidRPr="004F497D" w:rsidRDefault="004F1EC7" w:rsidP="002F00A7">
      <w:pPr>
        <w:spacing w:line="251" w:lineRule="auto"/>
        <w:ind w:left="3" w:right="459"/>
        <w:jc w:val="both"/>
        <w:rPr>
          <w:rFonts w:cstheme="minorHAnsi"/>
        </w:rPr>
      </w:pPr>
      <w:r w:rsidRPr="004F497D">
        <w:rPr>
          <w:rFonts w:eastAsia="Arial" w:cstheme="minorHAnsi"/>
          <w:b/>
          <w:bCs/>
        </w:rPr>
        <w:t xml:space="preserve">Upper Respiratory Tract Infections </w:t>
      </w:r>
      <w:r w:rsidRPr="004F497D">
        <w:rPr>
          <w:rFonts w:eastAsia="Arial" w:cstheme="minorHAnsi"/>
        </w:rPr>
        <w:t>(URTIs): infections of the upper airways which include the ear, nose, throat, tonsils or</w:t>
      </w:r>
      <w:r w:rsidRPr="004F497D">
        <w:rPr>
          <w:rFonts w:eastAsia="Arial" w:cstheme="minorHAnsi"/>
          <w:b/>
          <w:bCs/>
        </w:rPr>
        <w:t xml:space="preserve"> </w:t>
      </w:r>
      <w:r w:rsidRPr="004F497D">
        <w:rPr>
          <w:rFonts w:eastAsia="Arial" w:cstheme="minorHAnsi"/>
        </w:rPr>
        <w:t>sinuses. Most of these infections are caused by viruses (so do not need antibiotics) and last for a short time only. The lungs are not affected. If the symptoms are severe and/or last for more than a week, this may be a sign of a more severe bacterial infection or influenza.</w:t>
      </w:r>
    </w:p>
    <w:p w:rsidR="00D930D7" w:rsidRPr="004F497D" w:rsidRDefault="00D930D7" w:rsidP="002F00A7">
      <w:pPr>
        <w:pStyle w:val="Heading3"/>
        <w:ind w:right="459"/>
        <w:rPr>
          <w:rFonts w:asciiTheme="minorHAnsi" w:hAnsiTheme="minorHAnsi" w:cstheme="minorHAnsi"/>
          <w:sz w:val="22"/>
          <w:szCs w:val="22"/>
        </w:rPr>
      </w:pPr>
      <w:bookmarkStart w:id="97" w:name="_Toc536666762"/>
      <w:r w:rsidRPr="004F497D">
        <w:rPr>
          <w:rFonts w:asciiTheme="minorHAnsi" w:hAnsiTheme="minorHAnsi" w:cstheme="minorHAnsi"/>
          <w:sz w:val="22"/>
          <w:szCs w:val="22"/>
        </w:rPr>
        <w:t>O</w:t>
      </w:r>
      <w:r w:rsidR="004F1EC7" w:rsidRPr="004F497D">
        <w:rPr>
          <w:rFonts w:asciiTheme="minorHAnsi" w:hAnsiTheme="minorHAnsi" w:cstheme="minorHAnsi"/>
          <w:sz w:val="22"/>
          <w:szCs w:val="22"/>
        </w:rPr>
        <w:t>TITIS</w:t>
      </w:r>
      <w:bookmarkEnd w:id="97"/>
    </w:p>
    <w:p w:rsidR="00D930D7" w:rsidRPr="004F497D" w:rsidRDefault="00D930D7" w:rsidP="002F00A7">
      <w:pPr>
        <w:spacing w:line="9" w:lineRule="exact"/>
        <w:ind w:right="459"/>
        <w:rPr>
          <w:rFonts w:cstheme="minorHAnsi"/>
        </w:rPr>
      </w:pPr>
    </w:p>
    <w:p w:rsidR="00D930D7" w:rsidRPr="004F497D" w:rsidRDefault="00D930D7" w:rsidP="002F00A7">
      <w:pPr>
        <w:spacing w:line="250" w:lineRule="auto"/>
        <w:ind w:right="459"/>
        <w:rPr>
          <w:rFonts w:cstheme="minorHAnsi"/>
        </w:rPr>
      </w:pPr>
      <w:r w:rsidRPr="004F497D">
        <w:rPr>
          <w:rFonts w:eastAsia="Arial" w:cstheme="minorHAnsi"/>
        </w:rPr>
        <w:t>Otitis is an infection of the ear. There are two areas of the ear that can be affected:</w:t>
      </w:r>
    </w:p>
    <w:p w:rsidR="00D930D7" w:rsidRPr="004F497D" w:rsidRDefault="00D930D7" w:rsidP="002F00A7">
      <w:pPr>
        <w:spacing w:line="1" w:lineRule="exact"/>
        <w:ind w:right="459"/>
        <w:rPr>
          <w:rFonts w:cstheme="minorHAnsi"/>
        </w:rPr>
      </w:pPr>
    </w:p>
    <w:p w:rsidR="00D930D7" w:rsidRPr="004F497D" w:rsidRDefault="00D930D7" w:rsidP="00D44FE6">
      <w:pPr>
        <w:numPr>
          <w:ilvl w:val="0"/>
          <w:numId w:val="39"/>
        </w:numPr>
        <w:tabs>
          <w:tab w:val="left" w:pos="720"/>
        </w:tabs>
        <w:spacing w:after="0" w:line="240" w:lineRule="auto"/>
        <w:ind w:left="720" w:right="459" w:hanging="363"/>
        <w:rPr>
          <w:rFonts w:eastAsia="Arial" w:cstheme="minorHAnsi"/>
        </w:rPr>
      </w:pPr>
      <w:r w:rsidRPr="004F497D">
        <w:rPr>
          <w:rFonts w:eastAsia="Arial" w:cstheme="minorHAnsi"/>
        </w:rPr>
        <w:t>Otitis Externa (outer ear)</w:t>
      </w:r>
    </w:p>
    <w:p w:rsidR="00D930D7" w:rsidRPr="004F497D" w:rsidRDefault="00D930D7" w:rsidP="002F00A7">
      <w:pPr>
        <w:spacing w:line="9" w:lineRule="exact"/>
        <w:ind w:right="459"/>
        <w:rPr>
          <w:rFonts w:eastAsia="Arial" w:cstheme="minorHAnsi"/>
        </w:rPr>
      </w:pPr>
    </w:p>
    <w:p w:rsidR="00D930D7" w:rsidRPr="004F497D" w:rsidRDefault="00D930D7" w:rsidP="00D44FE6">
      <w:pPr>
        <w:numPr>
          <w:ilvl w:val="0"/>
          <w:numId w:val="39"/>
        </w:numPr>
        <w:tabs>
          <w:tab w:val="left" w:pos="720"/>
        </w:tabs>
        <w:spacing w:after="0" w:line="240" w:lineRule="auto"/>
        <w:ind w:left="720" w:right="459" w:hanging="363"/>
        <w:rPr>
          <w:rFonts w:eastAsia="Arial" w:cstheme="minorHAnsi"/>
        </w:rPr>
      </w:pPr>
      <w:r w:rsidRPr="004F497D">
        <w:rPr>
          <w:rFonts w:eastAsia="Arial" w:cstheme="minorHAnsi"/>
        </w:rPr>
        <w:t>Otitis Media (middle ear)</w:t>
      </w:r>
    </w:p>
    <w:p w:rsidR="00D930D7" w:rsidRPr="004F497D" w:rsidRDefault="00D930D7" w:rsidP="002F00A7">
      <w:pPr>
        <w:ind w:left="3" w:right="459"/>
        <w:rPr>
          <w:rFonts w:cstheme="minorHAnsi"/>
        </w:rPr>
      </w:pPr>
    </w:p>
    <w:p w:rsidR="00D930D7" w:rsidRPr="004F497D" w:rsidRDefault="00277142" w:rsidP="002F00A7">
      <w:pPr>
        <w:pStyle w:val="Heading4"/>
        <w:ind w:right="459"/>
        <w:rPr>
          <w:rFonts w:asciiTheme="minorHAnsi" w:hAnsiTheme="minorHAnsi" w:cstheme="minorHAnsi"/>
        </w:rPr>
      </w:pPr>
      <w:r w:rsidRPr="004F497D">
        <w:rPr>
          <w:rFonts w:asciiTheme="minorHAnsi" w:hAnsiTheme="minorHAnsi" w:cstheme="minorHAnsi"/>
        </w:rPr>
        <w:lastRenderedPageBreak/>
        <w:t>O</w:t>
      </w:r>
      <w:r w:rsidR="00D930D7" w:rsidRPr="004F497D">
        <w:rPr>
          <w:rFonts w:asciiTheme="minorHAnsi" w:hAnsiTheme="minorHAnsi" w:cstheme="minorHAnsi"/>
        </w:rPr>
        <w:t xml:space="preserve">titis Externa </w:t>
      </w:r>
      <w:r w:rsidR="00FD588B" w:rsidRPr="004F497D">
        <w:rPr>
          <w:rFonts w:asciiTheme="minorHAnsi" w:hAnsiTheme="minorHAnsi" w:cstheme="minorHAnsi"/>
        </w:rPr>
        <w:t>(OE)</w:t>
      </w:r>
    </w:p>
    <w:tbl>
      <w:tblPr>
        <w:tblW w:w="9947" w:type="dxa"/>
        <w:tblInd w:w="3" w:type="dxa"/>
        <w:tblLook w:val="04A0" w:firstRow="1" w:lastRow="0" w:firstColumn="1" w:lastColumn="0" w:noHBand="0" w:noVBand="1"/>
      </w:tblPr>
      <w:tblGrid>
        <w:gridCol w:w="4802"/>
        <w:gridCol w:w="5145"/>
      </w:tblGrid>
      <w:tr w:rsidR="00D930D7" w:rsidRPr="004F497D" w:rsidTr="004F1EC7">
        <w:tc>
          <w:tcPr>
            <w:tcW w:w="5261" w:type="dxa"/>
          </w:tcPr>
          <w:p w:rsidR="00277142" w:rsidRPr="004F497D" w:rsidRDefault="00277142" w:rsidP="002F00A7">
            <w:pPr>
              <w:ind w:right="459"/>
              <w:rPr>
                <w:rFonts w:cstheme="minorHAnsi"/>
                <w:b/>
              </w:rPr>
            </w:pPr>
            <w:r w:rsidRPr="004F497D">
              <w:rPr>
                <w:rFonts w:cstheme="minorHAnsi"/>
                <w:b/>
              </w:rPr>
              <w:t>DEFINITION</w:t>
            </w:r>
            <w:r w:rsidRPr="004F497D">
              <w:rPr>
                <w:rFonts w:cstheme="minorHAnsi"/>
                <w:b/>
              </w:rPr>
              <w:tab/>
            </w:r>
          </w:p>
          <w:p w:rsidR="00277142" w:rsidRPr="004F497D" w:rsidRDefault="00277142" w:rsidP="002F00A7">
            <w:pPr>
              <w:ind w:right="459"/>
              <w:rPr>
                <w:rFonts w:cstheme="minorHAnsi"/>
              </w:rPr>
            </w:pPr>
            <w:r w:rsidRPr="004F497D">
              <w:rPr>
                <w:rFonts w:cstheme="minorHAnsi"/>
              </w:rPr>
              <w:t>Skin infection of the ear canal (the outer ear).</w:t>
            </w:r>
          </w:p>
          <w:p w:rsidR="00FD588B" w:rsidRPr="004F497D" w:rsidRDefault="00FD588B" w:rsidP="002F00A7">
            <w:pPr>
              <w:ind w:right="459"/>
              <w:rPr>
                <w:rFonts w:cstheme="minorHAnsi"/>
              </w:rPr>
            </w:pPr>
            <w:r w:rsidRPr="004F497D">
              <w:rPr>
                <w:rFonts w:cstheme="minorHAnsi"/>
                <w:b/>
              </w:rPr>
              <w:t>C</w:t>
            </w:r>
            <w:r w:rsidR="001934C6" w:rsidRPr="004F497D">
              <w:rPr>
                <w:rFonts w:cstheme="minorHAnsi"/>
                <w:b/>
              </w:rPr>
              <w:t>LASSIFICATION</w:t>
            </w:r>
            <w:r w:rsidRPr="004F497D">
              <w:rPr>
                <w:rFonts w:cstheme="minorHAnsi"/>
              </w:rPr>
              <w:t xml:space="preserve"> </w:t>
            </w:r>
            <w:sdt>
              <w:sdtPr>
                <w:rPr>
                  <w:rFonts w:cstheme="minorHAnsi"/>
                </w:rPr>
                <w:id w:val="-1626142146"/>
                <w:citation/>
              </w:sdtPr>
              <w:sdtEndPr/>
              <w:sdtContent>
                <w:r w:rsidR="001934C6" w:rsidRPr="004F497D">
                  <w:rPr>
                    <w:rFonts w:cstheme="minorHAnsi"/>
                  </w:rPr>
                  <w:fldChar w:fldCharType="begin"/>
                </w:r>
                <w:r w:rsidR="001934C6" w:rsidRPr="004F497D">
                  <w:rPr>
                    <w:rFonts w:cstheme="minorHAnsi"/>
                  </w:rPr>
                  <w:instrText xml:space="preserve"> CITATION Ari18 \l 1033 </w:instrText>
                </w:r>
                <w:r w:rsidR="001934C6" w:rsidRPr="004F497D">
                  <w:rPr>
                    <w:rFonts w:cstheme="minorHAnsi"/>
                  </w:rPr>
                  <w:fldChar w:fldCharType="separate"/>
                </w:r>
                <w:r w:rsidR="00676AFF" w:rsidRPr="004F497D">
                  <w:rPr>
                    <w:rFonts w:cstheme="minorHAnsi"/>
                    <w:noProof/>
                  </w:rPr>
                  <w:t>(Ariel A Waitzman, 2018)</w:t>
                </w:r>
                <w:r w:rsidR="001934C6" w:rsidRPr="004F497D">
                  <w:rPr>
                    <w:rFonts w:cstheme="minorHAnsi"/>
                  </w:rPr>
                  <w:fldChar w:fldCharType="end"/>
                </w:r>
              </w:sdtContent>
            </w:sdt>
          </w:p>
          <w:p w:rsidR="00FD588B" w:rsidRPr="004F497D" w:rsidRDefault="00FD588B" w:rsidP="00D44FE6">
            <w:pPr>
              <w:numPr>
                <w:ilvl w:val="0"/>
                <w:numId w:val="43"/>
              </w:numPr>
              <w:ind w:left="540" w:right="459"/>
              <w:rPr>
                <w:rFonts w:eastAsia="Times New Roman" w:cstheme="minorHAnsi"/>
                <w:color w:val="2A2A2A"/>
              </w:rPr>
            </w:pPr>
            <w:r w:rsidRPr="004F497D">
              <w:rPr>
                <w:rFonts w:eastAsia="Times New Roman" w:cstheme="minorHAnsi"/>
                <w:color w:val="2A2A2A"/>
              </w:rPr>
              <w:t>Acute diffuse OE - Most common form of OE</w:t>
            </w:r>
          </w:p>
          <w:p w:rsidR="00FD588B" w:rsidRPr="004F497D" w:rsidRDefault="00FD588B" w:rsidP="00D44FE6">
            <w:pPr>
              <w:numPr>
                <w:ilvl w:val="0"/>
                <w:numId w:val="43"/>
              </w:numPr>
              <w:ind w:left="540" w:right="459"/>
              <w:rPr>
                <w:rFonts w:eastAsia="Times New Roman" w:cstheme="minorHAnsi"/>
                <w:color w:val="2A2A2A"/>
              </w:rPr>
            </w:pPr>
            <w:r w:rsidRPr="004F497D">
              <w:rPr>
                <w:rFonts w:eastAsia="Times New Roman" w:cstheme="minorHAnsi"/>
                <w:color w:val="2A2A2A"/>
              </w:rPr>
              <w:t>Acute localized OE (furunculosis)</w:t>
            </w:r>
          </w:p>
          <w:p w:rsidR="00FD588B" w:rsidRPr="004F497D" w:rsidRDefault="00FD588B" w:rsidP="00D44FE6">
            <w:pPr>
              <w:numPr>
                <w:ilvl w:val="0"/>
                <w:numId w:val="43"/>
              </w:numPr>
              <w:ind w:left="540" w:right="459"/>
              <w:rPr>
                <w:rFonts w:eastAsia="Times New Roman" w:cstheme="minorHAnsi"/>
                <w:color w:val="2A2A2A"/>
              </w:rPr>
            </w:pPr>
            <w:r w:rsidRPr="004F497D">
              <w:rPr>
                <w:rFonts w:eastAsia="Times New Roman" w:cstheme="minorHAnsi"/>
                <w:color w:val="2A2A2A"/>
              </w:rPr>
              <w:t>Chronic OE - Same as acute diffuse OE with longer duration (&gt;6 weeks)</w:t>
            </w:r>
          </w:p>
          <w:p w:rsidR="00FD588B" w:rsidRPr="004F497D" w:rsidRDefault="00FD588B" w:rsidP="00D44FE6">
            <w:pPr>
              <w:numPr>
                <w:ilvl w:val="0"/>
                <w:numId w:val="43"/>
              </w:numPr>
              <w:ind w:left="540" w:right="459"/>
              <w:rPr>
                <w:rFonts w:eastAsia="Times New Roman" w:cstheme="minorHAnsi"/>
                <w:color w:val="2A2A2A"/>
              </w:rPr>
            </w:pPr>
            <w:r w:rsidRPr="004F497D">
              <w:rPr>
                <w:rFonts w:eastAsia="Times New Roman" w:cstheme="minorHAnsi"/>
                <w:color w:val="2A2A2A"/>
              </w:rPr>
              <w:t>Eczematous (eczematoid) OE</w:t>
            </w:r>
          </w:p>
          <w:p w:rsidR="00FD588B" w:rsidRPr="004F497D" w:rsidRDefault="00FD588B" w:rsidP="00D44FE6">
            <w:pPr>
              <w:numPr>
                <w:ilvl w:val="0"/>
                <w:numId w:val="43"/>
              </w:numPr>
              <w:ind w:left="540" w:right="459"/>
              <w:rPr>
                <w:rFonts w:eastAsia="Times New Roman" w:cstheme="minorHAnsi"/>
                <w:color w:val="2A2A2A"/>
              </w:rPr>
            </w:pPr>
            <w:r w:rsidRPr="004F497D">
              <w:rPr>
                <w:rFonts w:eastAsia="Times New Roman" w:cstheme="minorHAnsi"/>
                <w:color w:val="2A2A2A"/>
              </w:rPr>
              <w:t>Necrotizing (malignant) OE</w:t>
            </w:r>
          </w:p>
          <w:p w:rsidR="00FD588B" w:rsidRPr="004F497D" w:rsidRDefault="00FD588B" w:rsidP="00D44FE6">
            <w:pPr>
              <w:numPr>
                <w:ilvl w:val="0"/>
                <w:numId w:val="43"/>
              </w:numPr>
              <w:ind w:left="540" w:right="459"/>
              <w:rPr>
                <w:rFonts w:eastAsia="Times New Roman" w:cstheme="minorHAnsi"/>
                <w:color w:val="2A2A2A"/>
              </w:rPr>
            </w:pPr>
            <w:r w:rsidRPr="004F497D">
              <w:rPr>
                <w:rFonts w:eastAsia="Times New Roman" w:cstheme="minorHAnsi"/>
                <w:color w:val="2A2A2A"/>
              </w:rPr>
              <w:t>Otomycosis - Infection of the ear canal from a fungal species (eg, </w:t>
            </w:r>
            <w:r w:rsidRPr="004F497D">
              <w:rPr>
                <w:rFonts w:eastAsia="Times New Roman" w:cstheme="minorHAnsi"/>
                <w:i/>
                <w:iCs/>
                <w:color w:val="2A2A2A"/>
              </w:rPr>
              <w:t>Candida</w:t>
            </w:r>
            <w:r w:rsidRPr="004F497D">
              <w:rPr>
                <w:rFonts w:eastAsia="Times New Roman" w:cstheme="minorHAnsi"/>
                <w:color w:val="2A2A2A"/>
              </w:rPr>
              <w:t>, </w:t>
            </w:r>
            <w:r w:rsidRPr="004F497D">
              <w:rPr>
                <w:rFonts w:eastAsia="Times New Roman" w:cstheme="minorHAnsi"/>
                <w:i/>
                <w:iCs/>
                <w:color w:val="2A2A2A"/>
              </w:rPr>
              <w:t>Aspergillus</w:t>
            </w:r>
            <w:r w:rsidRPr="004F497D">
              <w:rPr>
                <w:rFonts w:eastAsia="Times New Roman" w:cstheme="minorHAnsi"/>
                <w:color w:val="2A2A2A"/>
              </w:rPr>
              <w:t>)</w:t>
            </w:r>
          </w:p>
          <w:p w:rsidR="00277142" w:rsidRPr="004F497D" w:rsidRDefault="00277142" w:rsidP="002F00A7">
            <w:pPr>
              <w:ind w:right="459"/>
              <w:rPr>
                <w:rFonts w:cstheme="minorHAnsi"/>
                <w:b/>
              </w:rPr>
            </w:pPr>
            <w:r w:rsidRPr="004F497D">
              <w:rPr>
                <w:rFonts w:cstheme="minorHAnsi"/>
                <w:b/>
              </w:rPr>
              <w:t>SYMPTOMS</w:t>
            </w:r>
            <w:r w:rsidRPr="004F497D">
              <w:rPr>
                <w:rFonts w:cstheme="minorHAnsi"/>
                <w:b/>
              </w:rPr>
              <w:tab/>
            </w:r>
          </w:p>
          <w:p w:rsidR="00277142" w:rsidRPr="004F497D" w:rsidRDefault="00277142" w:rsidP="00D44FE6">
            <w:pPr>
              <w:pStyle w:val="ListParagraph"/>
              <w:numPr>
                <w:ilvl w:val="0"/>
                <w:numId w:val="40"/>
              </w:numPr>
              <w:ind w:right="459"/>
              <w:rPr>
                <w:rFonts w:cstheme="minorHAnsi"/>
              </w:rPr>
            </w:pPr>
            <w:r w:rsidRPr="004F497D">
              <w:rPr>
                <w:rFonts w:cstheme="minorHAnsi"/>
              </w:rPr>
              <w:t>Pain or itching of ear</w:t>
            </w:r>
          </w:p>
          <w:p w:rsidR="00277142" w:rsidRPr="004F497D" w:rsidRDefault="00277142" w:rsidP="00D44FE6">
            <w:pPr>
              <w:pStyle w:val="ListParagraph"/>
              <w:numPr>
                <w:ilvl w:val="0"/>
                <w:numId w:val="40"/>
              </w:numPr>
              <w:ind w:right="459"/>
              <w:rPr>
                <w:rFonts w:cstheme="minorHAnsi"/>
              </w:rPr>
            </w:pPr>
            <w:r w:rsidRPr="004F497D">
              <w:rPr>
                <w:rFonts w:cstheme="minorHAnsi"/>
              </w:rPr>
              <w:t>Ear feels full</w:t>
            </w:r>
          </w:p>
          <w:p w:rsidR="00277142" w:rsidRPr="004F497D" w:rsidRDefault="00277142" w:rsidP="00D44FE6">
            <w:pPr>
              <w:pStyle w:val="ListParagraph"/>
              <w:numPr>
                <w:ilvl w:val="0"/>
                <w:numId w:val="40"/>
              </w:numPr>
              <w:ind w:right="459"/>
              <w:rPr>
                <w:rFonts w:cstheme="minorHAnsi"/>
              </w:rPr>
            </w:pPr>
            <w:r w:rsidRPr="004F497D">
              <w:rPr>
                <w:rFonts w:cstheme="minorHAnsi"/>
              </w:rPr>
              <w:t>May have discharge that is clear or pus</w:t>
            </w:r>
          </w:p>
          <w:p w:rsidR="00277142" w:rsidRPr="004F497D" w:rsidRDefault="00277142" w:rsidP="002F00A7">
            <w:pPr>
              <w:ind w:right="459"/>
              <w:rPr>
                <w:rFonts w:cstheme="minorHAnsi"/>
                <w:b/>
              </w:rPr>
            </w:pPr>
            <w:r w:rsidRPr="004F497D">
              <w:rPr>
                <w:rFonts w:cstheme="minorHAnsi"/>
                <w:b/>
              </w:rPr>
              <w:t>SIGNS</w:t>
            </w:r>
            <w:r w:rsidRPr="004F497D">
              <w:rPr>
                <w:rFonts w:cstheme="minorHAnsi"/>
                <w:b/>
              </w:rPr>
              <w:tab/>
            </w:r>
            <w:r w:rsidRPr="004F497D">
              <w:rPr>
                <w:rFonts w:cstheme="minorHAnsi"/>
                <w:b/>
              </w:rPr>
              <w:tab/>
            </w:r>
            <w:r w:rsidRPr="004F497D">
              <w:rPr>
                <w:rFonts w:cstheme="minorHAnsi"/>
                <w:b/>
              </w:rPr>
              <w:tab/>
            </w:r>
            <w:r w:rsidRPr="004F497D">
              <w:rPr>
                <w:rFonts w:cstheme="minorHAnsi"/>
                <w:b/>
              </w:rPr>
              <w:tab/>
            </w:r>
            <w:r w:rsidRPr="004F497D">
              <w:rPr>
                <w:rFonts w:cstheme="minorHAnsi"/>
                <w:b/>
              </w:rPr>
              <w:tab/>
            </w:r>
            <w:r w:rsidRPr="004F497D">
              <w:rPr>
                <w:rFonts w:cstheme="minorHAnsi"/>
                <w:b/>
              </w:rPr>
              <w:tab/>
            </w:r>
          </w:p>
          <w:p w:rsidR="00277142" w:rsidRPr="004F497D" w:rsidRDefault="00277142" w:rsidP="00D44FE6">
            <w:pPr>
              <w:pStyle w:val="ListParagraph"/>
              <w:numPr>
                <w:ilvl w:val="0"/>
                <w:numId w:val="41"/>
              </w:numPr>
              <w:ind w:right="459"/>
              <w:rPr>
                <w:rFonts w:cstheme="minorHAnsi"/>
              </w:rPr>
            </w:pPr>
            <w:r w:rsidRPr="004F497D">
              <w:rPr>
                <w:rFonts w:cstheme="minorHAnsi"/>
              </w:rPr>
              <w:t>Ear canal is red, swollen</w:t>
            </w:r>
          </w:p>
          <w:p w:rsidR="00277142" w:rsidRPr="004F497D" w:rsidRDefault="00277142" w:rsidP="00D44FE6">
            <w:pPr>
              <w:pStyle w:val="ListParagraph"/>
              <w:numPr>
                <w:ilvl w:val="0"/>
                <w:numId w:val="41"/>
              </w:numPr>
              <w:ind w:right="459"/>
              <w:rPr>
                <w:rFonts w:cstheme="minorHAnsi"/>
              </w:rPr>
            </w:pPr>
            <w:r w:rsidRPr="004F497D">
              <w:rPr>
                <w:rFonts w:cstheme="minorHAnsi"/>
              </w:rPr>
              <w:t>Ear drum: looks normal</w:t>
            </w:r>
          </w:p>
          <w:p w:rsidR="00277142" w:rsidRPr="004F497D" w:rsidRDefault="00277142" w:rsidP="00D44FE6">
            <w:pPr>
              <w:pStyle w:val="ListParagraph"/>
              <w:numPr>
                <w:ilvl w:val="0"/>
                <w:numId w:val="41"/>
              </w:numPr>
              <w:ind w:right="459"/>
              <w:rPr>
                <w:rFonts w:cstheme="minorHAnsi"/>
              </w:rPr>
            </w:pPr>
            <w:r w:rsidRPr="004F497D">
              <w:rPr>
                <w:rFonts w:cstheme="minorHAnsi"/>
              </w:rPr>
              <w:t>Sometimes fungus in the external ear canal</w:t>
            </w:r>
          </w:p>
          <w:p w:rsidR="00D930D7" w:rsidRPr="004F497D" w:rsidRDefault="00277142" w:rsidP="00D44FE6">
            <w:pPr>
              <w:pStyle w:val="ListParagraph"/>
              <w:numPr>
                <w:ilvl w:val="0"/>
                <w:numId w:val="41"/>
              </w:numPr>
              <w:ind w:right="459"/>
              <w:rPr>
                <w:rFonts w:cstheme="minorHAnsi"/>
              </w:rPr>
            </w:pPr>
            <w:r w:rsidRPr="004F497D">
              <w:rPr>
                <w:rFonts w:cstheme="minorHAnsi"/>
              </w:rPr>
              <w:t>Look for foreign body (something that should not be there e.g. a seed)</w:t>
            </w:r>
          </w:p>
        </w:tc>
        <w:tc>
          <w:tcPr>
            <w:tcW w:w="4686" w:type="dxa"/>
          </w:tcPr>
          <w:p w:rsidR="00FD588B" w:rsidRPr="004F497D" w:rsidRDefault="00D930D7" w:rsidP="002F00A7">
            <w:pPr>
              <w:keepNext/>
              <w:ind w:right="459"/>
              <w:jc w:val="right"/>
              <w:rPr>
                <w:rFonts w:cstheme="minorHAnsi"/>
              </w:rPr>
            </w:pPr>
            <w:r w:rsidRPr="004F497D">
              <w:rPr>
                <w:rFonts w:cstheme="minorHAnsi"/>
                <w:noProof/>
              </w:rPr>
              <w:drawing>
                <wp:inline distT="0" distB="0" distL="0" distR="0" wp14:anchorId="4691D4AC" wp14:editId="6398A0E0">
                  <wp:extent cx="2834128" cy="2524125"/>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ar.jpg"/>
                          <pic:cNvPicPr/>
                        </pic:nvPicPr>
                        <pic:blipFill rotWithShape="1">
                          <a:blip r:embed="rId42" cstate="print">
                            <a:extLst>
                              <a:ext uri="{28A0092B-C50C-407E-A947-70E740481C1C}">
                                <a14:useLocalDpi xmlns:a14="http://schemas.microsoft.com/office/drawing/2010/main" val="0"/>
                              </a:ext>
                            </a:extLst>
                          </a:blip>
                          <a:srcRect t="16592"/>
                          <a:stretch/>
                        </pic:blipFill>
                        <pic:spPr bwMode="auto">
                          <a:xfrm>
                            <a:off x="0" y="0"/>
                            <a:ext cx="2850971" cy="2539125"/>
                          </a:xfrm>
                          <a:prstGeom prst="rect">
                            <a:avLst/>
                          </a:prstGeom>
                          <a:ln>
                            <a:noFill/>
                          </a:ln>
                          <a:extLst>
                            <a:ext uri="{53640926-AAD7-44D8-BBD7-CCE9431645EC}">
                              <a14:shadowObscured xmlns:a14="http://schemas.microsoft.com/office/drawing/2010/main"/>
                            </a:ext>
                          </a:extLst>
                        </pic:spPr>
                      </pic:pic>
                    </a:graphicData>
                  </a:graphic>
                </wp:inline>
              </w:drawing>
            </w:r>
          </w:p>
          <w:p w:rsidR="00D930D7" w:rsidRPr="004F497D" w:rsidRDefault="00FD588B" w:rsidP="002F00A7">
            <w:pPr>
              <w:pStyle w:val="Caption"/>
              <w:ind w:right="459"/>
              <w:jc w:val="right"/>
              <w:rPr>
                <w:rFonts w:cstheme="minorHAnsi"/>
                <w:sz w:val="22"/>
                <w:szCs w:val="22"/>
              </w:rPr>
            </w:pPr>
            <w:bookmarkStart w:id="98" w:name="_Toc536667213"/>
            <w:r w:rsidRPr="004F497D">
              <w:rPr>
                <w:rFonts w:cstheme="minorHAnsi"/>
                <w:sz w:val="22"/>
                <w:szCs w:val="22"/>
              </w:rPr>
              <w:t xml:space="preserve">Figure </w:t>
            </w:r>
            <w:r w:rsidRPr="004F497D">
              <w:rPr>
                <w:rFonts w:cstheme="minorHAnsi"/>
                <w:sz w:val="22"/>
                <w:szCs w:val="22"/>
              </w:rPr>
              <w:fldChar w:fldCharType="begin"/>
            </w:r>
            <w:r w:rsidRPr="004F497D">
              <w:rPr>
                <w:rFonts w:cstheme="minorHAnsi"/>
                <w:sz w:val="22"/>
                <w:szCs w:val="22"/>
              </w:rPr>
              <w:instrText xml:space="preserve"> SEQ Figure \* ARABIC </w:instrText>
            </w:r>
            <w:r w:rsidRPr="004F497D">
              <w:rPr>
                <w:rFonts w:cstheme="minorHAnsi"/>
                <w:sz w:val="22"/>
                <w:szCs w:val="22"/>
              </w:rPr>
              <w:fldChar w:fldCharType="separate"/>
            </w:r>
            <w:r w:rsidR="00937EF0">
              <w:rPr>
                <w:rFonts w:cstheme="minorHAnsi"/>
                <w:noProof/>
                <w:sz w:val="22"/>
                <w:szCs w:val="22"/>
              </w:rPr>
              <w:t>12</w:t>
            </w:r>
            <w:r w:rsidRPr="004F497D">
              <w:rPr>
                <w:rFonts w:cstheme="minorHAnsi"/>
                <w:sz w:val="22"/>
                <w:szCs w:val="22"/>
              </w:rPr>
              <w:fldChar w:fldCharType="end"/>
            </w:r>
            <w:r w:rsidRPr="004F497D">
              <w:rPr>
                <w:rFonts w:cstheme="minorHAnsi"/>
                <w:sz w:val="22"/>
                <w:szCs w:val="22"/>
              </w:rPr>
              <w:t xml:space="preserve"> Anatomy of ear</w:t>
            </w:r>
            <w:bookmarkEnd w:id="98"/>
          </w:p>
        </w:tc>
      </w:tr>
      <w:tr w:rsidR="00277142" w:rsidRPr="004F497D" w:rsidTr="004F1EC7">
        <w:tc>
          <w:tcPr>
            <w:tcW w:w="9947" w:type="dxa"/>
            <w:gridSpan w:val="2"/>
          </w:tcPr>
          <w:p w:rsidR="00FD588B" w:rsidRPr="004F497D" w:rsidRDefault="001934C6" w:rsidP="002F00A7">
            <w:pPr>
              <w:ind w:right="459"/>
              <w:rPr>
                <w:rFonts w:cstheme="minorHAnsi"/>
                <w:b/>
              </w:rPr>
            </w:pPr>
            <w:r w:rsidRPr="004F497D">
              <w:rPr>
                <w:rFonts w:cstheme="minorHAnsi"/>
                <w:b/>
              </w:rPr>
              <w:t>TREATMENT</w:t>
            </w:r>
            <w:r w:rsidR="00FD588B" w:rsidRPr="004F497D">
              <w:rPr>
                <w:rFonts w:cstheme="minorHAnsi"/>
                <w:b/>
              </w:rPr>
              <w:t xml:space="preserve"> </w:t>
            </w:r>
            <w:sdt>
              <w:sdtPr>
                <w:rPr>
                  <w:rFonts w:cstheme="minorHAnsi"/>
                  <w:b/>
                </w:rPr>
                <w:id w:val="751551748"/>
                <w:citation/>
              </w:sdtPr>
              <w:sdtEndPr/>
              <w:sdtContent>
                <w:r w:rsidR="00FD588B" w:rsidRPr="004F497D">
                  <w:rPr>
                    <w:rFonts w:cstheme="minorHAnsi"/>
                    <w:b/>
                  </w:rPr>
                  <w:fldChar w:fldCharType="begin"/>
                </w:r>
                <w:r w:rsidR="00FD588B" w:rsidRPr="004F497D">
                  <w:rPr>
                    <w:rFonts w:cstheme="minorHAnsi"/>
                    <w:b/>
                  </w:rPr>
                  <w:instrText xml:space="preserve"> CITATION Méd \l 1033 </w:instrText>
                </w:r>
                <w:r w:rsidR="00FD588B" w:rsidRPr="004F497D">
                  <w:rPr>
                    <w:rFonts w:cstheme="minorHAnsi"/>
                    <w:b/>
                  </w:rPr>
                  <w:fldChar w:fldCharType="separate"/>
                </w:r>
                <w:r w:rsidR="00676AFF" w:rsidRPr="004F497D">
                  <w:rPr>
                    <w:rFonts w:cstheme="minorHAnsi"/>
                    <w:noProof/>
                  </w:rPr>
                  <w:t>(Frontières., 2018)</w:t>
                </w:r>
                <w:r w:rsidR="00FD588B" w:rsidRPr="004F497D">
                  <w:rPr>
                    <w:rFonts w:cstheme="minorHAnsi"/>
                    <w:b/>
                  </w:rPr>
                  <w:fldChar w:fldCharType="end"/>
                </w:r>
              </w:sdtContent>
            </w:sdt>
            <w:r w:rsidR="00277142" w:rsidRPr="004F497D">
              <w:rPr>
                <w:rFonts w:cstheme="minorHAnsi"/>
                <w:b/>
              </w:rPr>
              <w:tab/>
            </w:r>
            <w:r w:rsidR="00277142" w:rsidRPr="004F497D">
              <w:rPr>
                <w:rFonts w:cstheme="minorHAnsi"/>
                <w:b/>
              </w:rPr>
              <w:tab/>
            </w:r>
          </w:p>
          <w:p w:rsidR="00FD588B" w:rsidRPr="004F497D" w:rsidRDefault="00FD588B" w:rsidP="00D44FE6">
            <w:pPr>
              <w:pStyle w:val="ListParagraph"/>
              <w:numPr>
                <w:ilvl w:val="0"/>
                <w:numId w:val="42"/>
              </w:numPr>
              <w:ind w:right="459"/>
              <w:rPr>
                <w:rFonts w:cstheme="minorHAnsi"/>
              </w:rPr>
            </w:pPr>
            <w:r w:rsidRPr="004F497D">
              <w:rPr>
                <w:rFonts w:cstheme="minorHAnsi"/>
              </w:rPr>
              <w:t>Remove a foreign body, if present.</w:t>
            </w:r>
          </w:p>
          <w:p w:rsidR="00FD588B" w:rsidRPr="004F497D" w:rsidRDefault="00FD588B" w:rsidP="00D44FE6">
            <w:pPr>
              <w:pStyle w:val="ListParagraph"/>
              <w:numPr>
                <w:ilvl w:val="0"/>
                <w:numId w:val="42"/>
              </w:numPr>
              <w:ind w:right="459"/>
              <w:rPr>
                <w:rFonts w:cstheme="minorHAnsi"/>
              </w:rPr>
            </w:pPr>
            <w:r w:rsidRPr="004F497D">
              <w:rPr>
                <w:rFonts w:cstheme="minorHAnsi"/>
              </w:rPr>
              <w:t>Treatment of pain: paracetamol PO</w:t>
            </w:r>
          </w:p>
          <w:p w:rsidR="00FD588B" w:rsidRPr="004F497D" w:rsidRDefault="00FD588B" w:rsidP="00D44FE6">
            <w:pPr>
              <w:pStyle w:val="ListParagraph"/>
              <w:numPr>
                <w:ilvl w:val="0"/>
                <w:numId w:val="42"/>
              </w:numPr>
              <w:ind w:right="459"/>
              <w:rPr>
                <w:rFonts w:cstheme="minorHAnsi"/>
              </w:rPr>
            </w:pPr>
            <w:r w:rsidRPr="004F497D">
              <w:rPr>
                <w:rFonts w:cstheme="minorHAnsi"/>
              </w:rPr>
              <w:t>Local treatment:</w:t>
            </w:r>
          </w:p>
          <w:p w:rsidR="00FD588B" w:rsidRPr="004F497D" w:rsidRDefault="00FD588B" w:rsidP="002F00A7">
            <w:pPr>
              <w:pStyle w:val="ListParagraph"/>
              <w:ind w:right="459"/>
              <w:rPr>
                <w:rFonts w:cstheme="minorHAnsi"/>
              </w:rPr>
            </w:pPr>
            <w:r w:rsidRPr="004F497D">
              <w:rPr>
                <w:rFonts w:cstheme="minorHAnsi"/>
              </w:rPr>
              <w:t>• Remove secretions from the auditory canal by gentle dry mopping (use a dry cotton bud or a small piece of dry cotton wool). Consider ear irrigation (0.9% sodium chloride, using a syringe) only if the tympanic membrane can be fully visualized and is intact (no perforation). Otherwise, ear irrigation is contra-indicated.</w:t>
            </w:r>
          </w:p>
          <w:p w:rsidR="00FD588B" w:rsidRPr="004F497D" w:rsidRDefault="00FD588B" w:rsidP="00D44FE6">
            <w:pPr>
              <w:pStyle w:val="ListParagraph"/>
              <w:numPr>
                <w:ilvl w:val="0"/>
                <w:numId w:val="42"/>
              </w:numPr>
              <w:ind w:right="459"/>
              <w:rPr>
                <w:rFonts w:cstheme="minorHAnsi"/>
              </w:rPr>
            </w:pPr>
            <w:r w:rsidRPr="004F497D">
              <w:rPr>
                <w:rFonts w:cstheme="minorHAnsi"/>
              </w:rPr>
              <w:t>Apply ciprofloxacin ear drops in the affected ear(s) for 7 days:</w:t>
            </w:r>
          </w:p>
          <w:p w:rsidR="00FD588B" w:rsidRPr="004F497D" w:rsidRDefault="00FD588B" w:rsidP="00D44FE6">
            <w:pPr>
              <w:pStyle w:val="ListParagraph"/>
              <w:numPr>
                <w:ilvl w:val="1"/>
                <w:numId w:val="42"/>
              </w:numPr>
              <w:ind w:right="459"/>
              <w:rPr>
                <w:rFonts w:cstheme="minorHAnsi"/>
              </w:rPr>
            </w:pPr>
            <w:r w:rsidRPr="004F497D">
              <w:rPr>
                <w:rFonts w:cstheme="minorHAnsi"/>
              </w:rPr>
              <w:t>Children ≥ 1 year: 3 drops 2 times daily</w:t>
            </w:r>
          </w:p>
          <w:p w:rsidR="00277142" w:rsidRPr="004F497D" w:rsidRDefault="00FD588B" w:rsidP="00D44FE6">
            <w:pPr>
              <w:pStyle w:val="ListParagraph"/>
              <w:numPr>
                <w:ilvl w:val="1"/>
                <w:numId w:val="42"/>
              </w:numPr>
              <w:ind w:right="459"/>
              <w:rPr>
                <w:rFonts w:cstheme="minorHAnsi"/>
              </w:rPr>
            </w:pPr>
            <w:r w:rsidRPr="004F497D">
              <w:rPr>
                <w:rFonts w:cstheme="minorHAnsi"/>
              </w:rPr>
              <w:t>Adults: 4 drops 2 times daily</w:t>
            </w:r>
          </w:p>
        </w:tc>
      </w:tr>
    </w:tbl>
    <w:p w:rsidR="00D930D7" w:rsidRPr="004F497D" w:rsidRDefault="00D930D7" w:rsidP="002F00A7">
      <w:pPr>
        <w:ind w:left="3" w:right="459"/>
        <w:rPr>
          <w:rFonts w:cstheme="minorHAnsi"/>
        </w:rPr>
      </w:pPr>
    </w:p>
    <w:p w:rsidR="00D930D7" w:rsidRPr="004F497D" w:rsidRDefault="004F1EC7" w:rsidP="002F00A7">
      <w:pPr>
        <w:pStyle w:val="Heading4"/>
        <w:ind w:right="459"/>
        <w:rPr>
          <w:rFonts w:asciiTheme="minorHAnsi" w:hAnsiTheme="minorHAnsi" w:cstheme="minorHAnsi"/>
        </w:rPr>
      </w:pPr>
      <w:r w:rsidRPr="004F497D">
        <w:rPr>
          <w:rFonts w:asciiTheme="minorHAnsi" w:hAnsiTheme="minorHAnsi" w:cstheme="minorHAnsi"/>
        </w:rPr>
        <w:lastRenderedPageBreak/>
        <w:t>Acute Otitis Media (AOM)</w:t>
      </w:r>
    </w:p>
    <w:tbl>
      <w:tblPr>
        <w:tblW w:w="9950" w:type="dxa"/>
        <w:tblInd w:w="3" w:type="dxa"/>
        <w:tblLook w:val="04A0" w:firstRow="1" w:lastRow="0" w:firstColumn="1" w:lastColumn="0" w:noHBand="0" w:noVBand="1"/>
      </w:tblPr>
      <w:tblGrid>
        <w:gridCol w:w="3395"/>
        <w:gridCol w:w="6555"/>
      </w:tblGrid>
      <w:tr w:rsidR="004F1EC7" w:rsidRPr="004F497D" w:rsidTr="004F1EC7">
        <w:tc>
          <w:tcPr>
            <w:tcW w:w="3854" w:type="dxa"/>
          </w:tcPr>
          <w:p w:rsidR="004F1EC7" w:rsidRPr="004F497D" w:rsidRDefault="004F1EC7" w:rsidP="002F00A7">
            <w:pPr>
              <w:ind w:right="459"/>
              <w:rPr>
                <w:rFonts w:cstheme="minorHAnsi"/>
              </w:rPr>
            </w:pPr>
            <w:r w:rsidRPr="004F497D">
              <w:rPr>
                <w:rFonts w:cstheme="minorHAnsi"/>
              </w:rPr>
              <w:t>Acute inflammation of the middle ear, due to viral or bacterial infection, very common in children under 3 years, but uncommon in adults.</w:t>
            </w:r>
          </w:p>
          <w:p w:rsidR="004F1EC7" w:rsidRPr="004F497D" w:rsidRDefault="004F1EC7" w:rsidP="002F00A7">
            <w:pPr>
              <w:ind w:right="459"/>
              <w:rPr>
                <w:rFonts w:cstheme="minorHAnsi"/>
                <w:b/>
              </w:rPr>
            </w:pPr>
            <w:r w:rsidRPr="004F497D">
              <w:rPr>
                <w:rFonts w:cstheme="minorHAnsi"/>
                <w:b/>
              </w:rPr>
              <w:t>ORGANISMS</w:t>
            </w:r>
          </w:p>
          <w:p w:rsidR="004F1EC7" w:rsidRPr="004F497D" w:rsidRDefault="004F1EC7" w:rsidP="00D44FE6">
            <w:pPr>
              <w:pStyle w:val="ListParagraph"/>
              <w:numPr>
                <w:ilvl w:val="0"/>
                <w:numId w:val="42"/>
              </w:numPr>
              <w:ind w:right="459"/>
              <w:rPr>
                <w:rFonts w:cstheme="minorHAnsi"/>
              </w:rPr>
            </w:pPr>
            <w:r w:rsidRPr="004F497D">
              <w:rPr>
                <w:rFonts w:cstheme="minorHAnsi"/>
              </w:rPr>
              <w:t xml:space="preserve">Streptococcus pneumoniae, Haemophilus influenzae, Moraxella catarrhalis and </w:t>
            </w:r>
          </w:p>
          <w:p w:rsidR="004F1EC7" w:rsidRPr="004F497D" w:rsidRDefault="004F1EC7" w:rsidP="00D44FE6">
            <w:pPr>
              <w:pStyle w:val="ListParagraph"/>
              <w:numPr>
                <w:ilvl w:val="0"/>
                <w:numId w:val="42"/>
              </w:numPr>
              <w:ind w:right="459"/>
              <w:rPr>
                <w:rFonts w:cstheme="minorHAnsi"/>
              </w:rPr>
            </w:pPr>
            <w:r w:rsidRPr="004F497D">
              <w:rPr>
                <w:rFonts w:cstheme="minorHAnsi"/>
              </w:rPr>
              <w:t xml:space="preserve">In older children, Streptococcus pyogenes. </w:t>
            </w:r>
          </w:p>
        </w:tc>
        <w:tc>
          <w:tcPr>
            <w:tcW w:w="6096" w:type="dxa"/>
          </w:tcPr>
          <w:p w:rsidR="004F1EC7" w:rsidRPr="004F497D" w:rsidRDefault="004F1EC7" w:rsidP="002F00A7">
            <w:pPr>
              <w:ind w:right="459"/>
              <w:rPr>
                <w:rFonts w:cstheme="minorHAnsi"/>
              </w:rPr>
            </w:pPr>
            <w:r w:rsidRPr="004F497D">
              <w:rPr>
                <w:rFonts w:cstheme="minorHAnsi"/>
                <w:noProof/>
              </w:rPr>
              <w:drawing>
                <wp:inline distT="0" distB="0" distL="0" distR="0">
                  <wp:extent cx="3725928" cy="1847850"/>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OM.jpg"/>
                          <pic:cNvPicPr/>
                        </pic:nvPicPr>
                        <pic:blipFill rotWithShape="1">
                          <a:blip r:embed="rId43" cstate="print">
                            <a:extLst>
                              <a:ext uri="{28A0092B-C50C-407E-A947-70E740481C1C}">
                                <a14:useLocalDpi xmlns:a14="http://schemas.microsoft.com/office/drawing/2010/main" val="0"/>
                              </a:ext>
                            </a:extLst>
                          </a:blip>
                          <a:srcRect l="4068" t="6695" r="3590" b="11891"/>
                          <a:stretch/>
                        </pic:blipFill>
                        <pic:spPr bwMode="auto">
                          <a:xfrm>
                            <a:off x="0" y="0"/>
                            <a:ext cx="3736732" cy="1853208"/>
                          </a:xfrm>
                          <a:prstGeom prst="rect">
                            <a:avLst/>
                          </a:prstGeom>
                          <a:ln>
                            <a:noFill/>
                          </a:ln>
                          <a:extLst>
                            <a:ext uri="{53640926-AAD7-44D8-BBD7-CCE9431645EC}">
                              <a14:shadowObscured xmlns:a14="http://schemas.microsoft.com/office/drawing/2010/main"/>
                            </a:ext>
                          </a:extLst>
                        </pic:spPr>
                      </pic:pic>
                    </a:graphicData>
                  </a:graphic>
                </wp:inline>
              </w:drawing>
            </w:r>
          </w:p>
        </w:tc>
      </w:tr>
      <w:tr w:rsidR="004F1EC7" w:rsidRPr="004F497D" w:rsidTr="004F1EC7">
        <w:tc>
          <w:tcPr>
            <w:tcW w:w="9950" w:type="dxa"/>
            <w:gridSpan w:val="2"/>
          </w:tcPr>
          <w:p w:rsidR="004F1EC7" w:rsidRPr="004F497D" w:rsidRDefault="004F1EC7" w:rsidP="002F00A7">
            <w:pPr>
              <w:ind w:right="459"/>
              <w:rPr>
                <w:rFonts w:cstheme="minorHAnsi"/>
                <w:b/>
              </w:rPr>
            </w:pPr>
            <w:r w:rsidRPr="004F497D">
              <w:rPr>
                <w:rFonts w:cstheme="minorHAnsi"/>
                <w:b/>
              </w:rPr>
              <w:t>SIGNS AND SYMPTOMS</w:t>
            </w:r>
          </w:p>
          <w:p w:rsidR="004F1EC7" w:rsidRPr="004F497D" w:rsidRDefault="004F1EC7" w:rsidP="00D44FE6">
            <w:pPr>
              <w:pStyle w:val="ListParagraph"/>
              <w:numPr>
                <w:ilvl w:val="0"/>
                <w:numId w:val="44"/>
              </w:numPr>
              <w:ind w:right="459"/>
              <w:rPr>
                <w:rFonts w:cstheme="minorHAnsi"/>
              </w:rPr>
            </w:pPr>
            <w:r w:rsidRPr="004F497D">
              <w:rPr>
                <w:rFonts w:cstheme="minorHAnsi"/>
              </w:rPr>
              <w:t>Rapid onset of ear pain and</w:t>
            </w:r>
          </w:p>
          <w:p w:rsidR="004F1EC7" w:rsidRPr="004F497D" w:rsidRDefault="004F1EC7" w:rsidP="00D44FE6">
            <w:pPr>
              <w:pStyle w:val="ListParagraph"/>
              <w:numPr>
                <w:ilvl w:val="0"/>
                <w:numId w:val="44"/>
              </w:numPr>
              <w:ind w:right="459"/>
              <w:rPr>
                <w:rFonts w:cstheme="minorHAnsi"/>
              </w:rPr>
            </w:pPr>
            <w:r w:rsidRPr="004F497D">
              <w:rPr>
                <w:rFonts w:cstheme="minorHAnsi"/>
              </w:rPr>
              <w:t>Ear discharge (otorrhoea) or fever.</w:t>
            </w:r>
          </w:p>
          <w:p w:rsidR="004F1EC7" w:rsidRPr="004F497D" w:rsidRDefault="004F1EC7" w:rsidP="00D44FE6">
            <w:pPr>
              <w:pStyle w:val="ListParagraph"/>
              <w:numPr>
                <w:ilvl w:val="0"/>
                <w:numId w:val="44"/>
              </w:numPr>
              <w:ind w:right="459"/>
              <w:rPr>
                <w:rFonts w:cstheme="minorHAnsi"/>
              </w:rPr>
            </w:pPr>
            <w:r w:rsidRPr="004F497D">
              <w:rPr>
                <w:rFonts w:cstheme="minorHAnsi"/>
              </w:rPr>
              <w:t>Other signs such as rhinorrhoea, cough, diarrhoea or vomiting are frequently associated, and may confuse the diagnosis, hence the necessity of examining the tympanic membranes.</w:t>
            </w:r>
          </w:p>
          <w:p w:rsidR="004F1EC7" w:rsidRPr="004F497D" w:rsidRDefault="004F1EC7" w:rsidP="00D44FE6">
            <w:pPr>
              <w:pStyle w:val="ListParagraph"/>
              <w:numPr>
                <w:ilvl w:val="0"/>
                <w:numId w:val="44"/>
              </w:numPr>
              <w:ind w:right="459"/>
              <w:rPr>
                <w:rFonts w:cstheme="minorHAnsi"/>
              </w:rPr>
            </w:pPr>
            <w:r w:rsidRPr="004F497D">
              <w:rPr>
                <w:rFonts w:cstheme="minorHAnsi"/>
              </w:rPr>
              <w:t>Otoscopy: bright red tympanic membrane (or yellowish if rupture is imminent) and presence of pus, either externalized (drainage in ear canal if the tympanic membrane is ruptured) or internalized (opaque or bulging tympanic membrane). The combination of these signs with ear pain or fever confirms the diagnosis of AOM.</w:t>
            </w:r>
          </w:p>
          <w:p w:rsidR="004F1EC7" w:rsidRPr="004F497D" w:rsidRDefault="004F1EC7" w:rsidP="002F00A7">
            <w:pPr>
              <w:ind w:right="459"/>
              <w:rPr>
                <w:rFonts w:cstheme="minorHAnsi"/>
              </w:rPr>
            </w:pPr>
            <w:r w:rsidRPr="004F497D">
              <w:rPr>
                <w:rFonts w:cstheme="minorHAnsi"/>
              </w:rPr>
              <w:t>Note:</w:t>
            </w:r>
          </w:p>
          <w:p w:rsidR="004F1EC7" w:rsidRPr="004F497D" w:rsidRDefault="004F1EC7" w:rsidP="002F00A7">
            <w:pPr>
              <w:ind w:right="459"/>
              <w:rPr>
                <w:rFonts w:cstheme="minorHAnsi"/>
              </w:rPr>
            </w:pPr>
            <w:r w:rsidRPr="004F497D">
              <w:rPr>
                <w:rFonts w:cstheme="minorHAnsi"/>
              </w:rPr>
              <w:t>The following otoscopic findings are not sufficient to make the diagnosis of AOM:</w:t>
            </w:r>
          </w:p>
          <w:p w:rsidR="004F1EC7" w:rsidRPr="004F497D" w:rsidRDefault="004F1EC7" w:rsidP="002F00A7">
            <w:pPr>
              <w:ind w:right="459"/>
              <w:rPr>
                <w:rFonts w:cstheme="minorHAnsi"/>
              </w:rPr>
            </w:pPr>
            <w:r w:rsidRPr="004F497D">
              <w:rPr>
                <w:rFonts w:cstheme="minorHAnsi"/>
              </w:rPr>
              <w:t>• A red tympanic membrane alone, with no evidence of bulging or perforation, is suggestive of viral otitis in a context of upper respiratory tract infection, or may be due to prolonged crying in children or high fever.</w:t>
            </w:r>
          </w:p>
          <w:p w:rsidR="004F1EC7" w:rsidRPr="004F497D" w:rsidRDefault="004F1EC7" w:rsidP="002F00A7">
            <w:pPr>
              <w:ind w:right="459"/>
              <w:rPr>
                <w:rFonts w:cstheme="minorHAnsi"/>
              </w:rPr>
            </w:pPr>
            <w:r w:rsidRPr="004F497D">
              <w:rPr>
                <w:rFonts w:cstheme="minorHAnsi"/>
              </w:rPr>
              <w:t>• The presence of air bubbles or fluid behind an intact tympanic membrane, in the absence of signs and symptoms of acute infection, is suggestive of otitis media with effusion (OME).</w:t>
            </w:r>
          </w:p>
          <w:p w:rsidR="004F1EC7" w:rsidRPr="004F497D" w:rsidRDefault="004F1EC7" w:rsidP="002F00A7">
            <w:pPr>
              <w:ind w:right="459"/>
              <w:rPr>
                <w:rFonts w:cstheme="minorHAnsi"/>
              </w:rPr>
            </w:pPr>
            <w:r w:rsidRPr="004F497D">
              <w:rPr>
                <w:rFonts w:cstheme="minorHAnsi"/>
              </w:rPr>
              <w:t>– Complications, particularly in high-risk children (malnutrition, immunodeficiency, ear malformation) include chronic suppurative otitis media, and rarely, mastoiditis, brain abscess or meningitis.</w:t>
            </w:r>
          </w:p>
          <w:p w:rsidR="004F1EC7" w:rsidRPr="004F497D" w:rsidRDefault="004F1EC7" w:rsidP="002F00A7">
            <w:pPr>
              <w:ind w:right="459"/>
              <w:rPr>
                <w:rFonts w:cstheme="minorHAnsi"/>
              </w:rPr>
            </w:pPr>
          </w:p>
        </w:tc>
      </w:tr>
      <w:tr w:rsidR="004F1EC7" w:rsidRPr="004F497D" w:rsidTr="004F1EC7">
        <w:tc>
          <w:tcPr>
            <w:tcW w:w="9950" w:type="dxa"/>
            <w:gridSpan w:val="2"/>
          </w:tcPr>
          <w:p w:rsidR="004F1EC7" w:rsidRPr="004F497D" w:rsidRDefault="004F1EC7" w:rsidP="002F00A7">
            <w:pPr>
              <w:ind w:left="545" w:right="459"/>
              <w:rPr>
                <w:rFonts w:cstheme="minorHAnsi"/>
                <w:b/>
              </w:rPr>
            </w:pPr>
            <w:r w:rsidRPr="004F497D">
              <w:rPr>
                <w:rFonts w:eastAsia="Arial" w:cstheme="minorHAnsi"/>
                <w:b/>
              </w:rPr>
              <w:t>TREATMENT</w:t>
            </w:r>
          </w:p>
          <w:p w:rsidR="004F1EC7" w:rsidRPr="004F497D" w:rsidRDefault="004F1EC7" w:rsidP="00D44FE6">
            <w:pPr>
              <w:numPr>
                <w:ilvl w:val="0"/>
                <w:numId w:val="45"/>
              </w:numPr>
              <w:tabs>
                <w:tab w:val="left" w:pos="905"/>
              </w:tabs>
              <w:ind w:left="905" w:right="459" w:hanging="366"/>
              <w:rPr>
                <w:rFonts w:eastAsia="Symbol" w:cstheme="minorHAnsi"/>
              </w:rPr>
            </w:pPr>
            <w:r w:rsidRPr="004F497D">
              <w:rPr>
                <w:rFonts w:eastAsia="Arial" w:cstheme="minorHAnsi"/>
              </w:rPr>
              <w:t xml:space="preserve">Treat the fever and pain with </w:t>
            </w:r>
            <w:r w:rsidRPr="004F497D">
              <w:rPr>
                <w:rFonts w:eastAsia="Arial" w:cstheme="minorHAnsi"/>
                <w:b/>
                <w:bCs/>
              </w:rPr>
              <w:t>paracetamol</w:t>
            </w:r>
          </w:p>
          <w:p w:rsidR="004F1EC7" w:rsidRPr="004F497D" w:rsidRDefault="004F1EC7" w:rsidP="002F00A7">
            <w:pPr>
              <w:spacing w:line="3" w:lineRule="exact"/>
              <w:ind w:right="459"/>
              <w:rPr>
                <w:rFonts w:eastAsia="Symbol" w:cstheme="minorHAnsi"/>
              </w:rPr>
            </w:pPr>
          </w:p>
          <w:p w:rsidR="004F1EC7" w:rsidRPr="004F497D" w:rsidRDefault="004F1EC7" w:rsidP="00D44FE6">
            <w:pPr>
              <w:numPr>
                <w:ilvl w:val="0"/>
                <w:numId w:val="45"/>
              </w:numPr>
              <w:tabs>
                <w:tab w:val="left" w:pos="905"/>
              </w:tabs>
              <w:spacing w:line="239" w:lineRule="auto"/>
              <w:ind w:left="905" w:right="459" w:hanging="366"/>
              <w:rPr>
                <w:rFonts w:eastAsia="Symbol" w:cstheme="minorHAnsi"/>
              </w:rPr>
            </w:pPr>
            <w:r w:rsidRPr="004F497D">
              <w:rPr>
                <w:rFonts w:eastAsia="Arial" w:cstheme="minorHAnsi"/>
                <w:b/>
                <w:bCs/>
              </w:rPr>
              <w:t>Note</w:t>
            </w:r>
            <w:r w:rsidRPr="004F497D">
              <w:rPr>
                <w:rFonts w:eastAsia="Arial" w:cstheme="minorHAnsi"/>
              </w:rPr>
              <w:t>: Do not clean the ear with NSS if the ear drum is perforated or the ear drum cannot easily be seen (as it</w:t>
            </w:r>
            <w:r w:rsidRPr="004F497D">
              <w:rPr>
                <w:rFonts w:eastAsia="Arial" w:cstheme="minorHAnsi"/>
                <w:b/>
                <w:bCs/>
              </w:rPr>
              <w:t xml:space="preserve"> </w:t>
            </w:r>
            <w:r w:rsidRPr="004F497D">
              <w:rPr>
                <w:rFonts w:eastAsia="Arial" w:cstheme="minorHAnsi"/>
              </w:rPr>
              <w:t>may be perforated).</w:t>
            </w:r>
          </w:p>
          <w:p w:rsidR="004F1EC7" w:rsidRPr="004F497D" w:rsidRDefault="004F1EC7" w:rsidP="002F00A7">
            <w:pPr>
              <w:spacing w:line="222" w:lineRule="exact"/>
              <w:ind w:right="459"/>
              <w:rPr>
                <w:rFonts w:cstheme="minorHAnsi"/>
              </w:rPr>
            </w:pPr>
          </w:p>
          <w:p w:rsidR="004F1EC7" w:rsidRPr="004F497D" w:rsidRDefault="004F1EC7" w:rsidP="002F00A7">
            <w:pPr>
              <w:ind w:left="545" w:right="459"/>
              <w:rPr>
                <w:rFonts w:cstheme="minorHAnsi"/>
              </w:rPr>
            </w:pPr>
            <w:r w:rsidRPr="004F497D">
              <w:rPr>
                <w:rFonts w:eastAsia="Arial" w:cstheme="minorHAnsi"/>
                <w:b/>
                <w:bCs/>
              </w:rPr>
              <w:t>Antibiotics</w:t>
            </w:r>
            <w:r w:rsidRPr="004F497D">
              <w:rPr>
                <w:rFonts w:eastAsia="Arial" w:cstheme="minorHAnsi"/>
              </w:rPr>
              <w:t>:</w:t>
            </w:r>
          </w:p>
          <w:p w:rsidR="004F1EC7" w:rsidRPr="004F497D" w:rsidRDefault="004F1EC7" w:rsidP="00D44FE6">
            <w:pPr>
              <w:numPr>
                <w:ilvl w:val="0"/>
                <w:numId w:val="46"/>
              </w:numPr>
              <w:tabs>
                <w:tab w:val="left" w:pos="905"/>
              </w:tabs>
              <w:ind w:left="905" w:right="459" w:hanging="366"/>
              <w:rPr>
                <w:rFonts w:eastAsia="Symbol" w:cstheme="minorHAnsi"/>
              </w:rPr>
            </w:pPr>
            <w:r w:rsidRPr="004F497D">
              <w:rPr>
                <w:rFonts w:eastAsia="Arial" w:cstheme="minorHAnsi"/>
              </w:rPr>
              <w:t>Most cases of acute otitis media are caused by viruses so not everyone needs antibiotics.</w:t>
            </w:r>
          </w:p>
          <w:p w:rsidR="004F1EC7" w:rsidRPr="004F497D" w:rsidRDefault="004F1EC7" w:rsidP="002F00A7">
            <w:pPr>
              <w:spacing w:line="6" w:lineRule="exact"/>
              <w:ind w:right="459"/>
              <w:rPr>
                <w:rFonts w:eastAsia="Symbol" w:cstheme="minorHAnsi"/>
              </w:rPr>
            </w:pPr>
          </w:p>
          <w:p w:rsidR="004F1EC7" w:rsidRPr="004F497D" w:rsidRDefault="004F1EC7" w:rsidP="00D44FE6">
            <w:pPr>
              <w:numPr>
                <w:ilvl w:val="0"/>
                <w:numId w:val="46"/>
              </w:numPr>
              <w:tabs>
                <w:tab w:val="left" w:pos="905"/>
              </w:tabs>
              <w:spacing w:line="239" w:lineRule="auto"/>
              <w:ind w:left="905" w:right="459" w:hanging="366"/>
              <w:rPr>
                <w:rFonts w:eastAsia="Symbol" w:cstheme="minorHAnsi"/>
              </w:rPr>
            </w:pPr>
            <w:r w:rsidRPr="004F497D">
              <w:rPr>
                <w:rFonts w:eastAsia="Arial" w:cstheme="minorHAnsi"/>
              </w:rPr>
              <w:t xml:space="preserve">If NO RISK FACTORS improvement of symptoms by itself often occurs so if it is possible to re-examine the ear within 48-72 hours then </w:t>
            </w:r>
            <w:r w:rsidRPr="004F497D">
              <w:rPr>
                <w:rFonts w:eastAsia="Arial" w:cstheme="minorHAnsi"/>
                <w:b/>
                <w:bCs/>
              </w:rPr>
              <w:t>do not give antibiotics on first presentation*.</w:t>
            </w:r>
          </w:p>
          <w:p w:rsidR="004F1EC7" w:rsidRPr="004F497D" w:rsidRDefault="004F1EC7" w:rsidP="002F00A7">
            <w:pPr>
              <w:spacing w:line="4" w:lineRule="exact"/>
              <w:ind w:right="459"/>
              <w:rPr>
                <w:rFonts w:eastAsia="Symbol" w:cstheme="minorHAnsi"/>
              </w:rPr>
            </w:pPr>
          </w:p>
          <w:p w:rsidR="004F1EC7" w:rsidRPr="004F497D" w:rsidRDefault="004F1EC7" w:rsidP="00D44FE6">
            <w:pPr>
              <w:numPr>
                <w:ilvl w:val="0"/>
                <w:numId w:val="46"/>
              </w:numPr>
              <w:tabs>
                <w:tab w:val="left" w:pos="905"/>
              </w:tabs>
              <w:spacing w:line="234" w:lineRule="auto"/>
              <w:ind w:left="905" w:right="459" w:hanging="366"/>
              <w:rPr>
                <w:rFonts w:eastAsia="Symbol" w:cstheme="minorHAnsi"/>
              </w:rPr>
            </w:pPr>
            <w:r w:rsidRPr="004F497D">
              <w:rPr>
                <w:rFonts w:eastAsia="Arial" w:cstheme="minorHAnsi"/>
                <w:b/>
                <w:bCs/>
              </w:rPr>
              <w:t>Give antibiotics to all with RISK FACTORS</w:t>
            </w:r>
            <w:r w:rsidRPr="004F497D">
              <w:rPr>
                <w:rFonts w:eastAsia="Arial" w:cstheme="minorHAnsi"/>
              </w:rPr>
              <w:t>:</w:t>
            </w:r>
            <w:r w:rsidRPr="004F497D">
              <w:rPr>
                <w:rFonts w:eastAsia="Arial" w:cstheme="minorHAnsi"/>
                <w:b/>
                <w:bCs/>
              </w:rPr>
              <w:t xml:space="preserve"> </w:t>
            </w:r>
            <w:r w:rsidRPr="004F497D">
              <w:rPr>
                <w:rFonts w:eastAsia="Courier New" w:cstheme="minorHAnsi"/>
              </w:rPr>
              <w:t xml:space="preserve">o </w:t>
            </w:r>
            <w:r w:rsidRPr="004F497D">
              <w:rPr>
                <w:rFonts w:eastAsia="Arial" w:cstheme="minorHAnsi"/>
              </w:rPr>
              <w:t>Children &lt;2 yrs</w:t>
            </w:r>
          </w:p>
          <w:p w:rsidR="004F1EC7" w:rsidRPr="004F497D" w:rsidRDefault="004F1EC7" w:rsidP="002F00A7">
            <w:pPr>
              <w:spacing w:line="1" w:lineRule="exact"/>
              <w:ind w:right="459"/>
              <w:rPr>
                <w:rFonts w:eastAsia="Symbol" w:cstheme="minorHAnsi"/>
              </w:rPr>
            </w:pPr>
          </w:p>
          <w:p w:rsidR="004F1EC7" w:rsidRPr="004F497D" w:rsidRDefault="004F1EC7" w:rsidP="002F00A7">
            <w:pPr>
              <w:spacing w:line="232" w:lineRule="auto"/>
              <w:ind w:left="905" w:right="459"/>
              <w:rPr>
                <w:rFonts w:eastAsia="Symbol" w:cstheme="minorHAnsi"/>
              </w:rPr>
            </w:pPr>
            <w:r w:rsidRPr="004F497D">
              <w:rPr>
                <w:rFonts w:eastAsia="Courier New" w:cstheme="minorHAnsi"/>
              </w:rPr>
              <w:t xml:space="preserve">o   </w:t>
            </w:r>
            <w:r w:rsidRPr="004F497D">
              <w:rPr>
                <w:rFonts w:eastAsia="Arial" w:cstheme="minorHAnsi"/>
              </w:rPr>
              <w:t>Severe infection e.g. vomiting, fever &gt;39°C, severe pain</w:t>
            </w:r>
          </w:p>
          <w:p w:rsidR="004F1EC7" w:rsidRPr="004F497D" w:rsidRDefault="004F1EC7" w:rsidP="002F00A7">
            <w:pPr>
              <w:spacing w:line="232" w:lineRule="auto"/>
              <w:ind w:left="905" w:right="459"/>
              <w:rPr>
                <w:rFonts w:eastAsia="Symbol" w:cstheme="minorHAnsi"/>
              </w:rPr>
            </w:pPr>
            <w:r w:rsidRPr="004F497D">
              <w:rPr>
                <w:rFonts w:eastAsia="Courier New" w:cstheme="minorHAnsi"/>
              </w:rPr>
              <w:t xml:space="preserve">o   </w:t>
            </w:r>
            <w:r w:rsidRPr="004F497D">
              <w:rPr>
                <w:rFonts w:eastAsia="Arial" w:cstheme="minorHAnsi"/>
              </w:rPr>
              <w:t>Special circumstances e.g. malnutrition, ear malformation, immunodeficiency e.g. HIV</w:t>
            </w:r>
          </w:p>
          <w:p w:rsidR="004F1EC7" w:rsidRPr="004F497D" w:rsidRDefault="004F1EC7" w:rsidP="002F00A7">
            <w:pPr>
              <w:ind w:right="459"/>
              <w:rPr>
                <w:rFonts w:eastAsia="Arial" w:cstheme="minorHAnsi"/>
              </w:rPr>
            </w:pPr>
            <w:r w:rsidRPr="004F497D">
              <w:rPr>
                <w:rFonts w:eastAsia="Arial" w:cstheme="minorHAnsi"/>
              </w:rPr>
              <w:t>If antibiotics not given initially, re-assess at 48-72 hours, prescribe antibiotics if no improvement or worsening of symptoms.</w:t>
            </w:r>
          </w:p>
          <w:p w:rsidR="004F1EC7" w:rsidRPr="004F497D" w:rsidRDefault="004F1EC7" w:rsidP="002F00A7">
            <w:pPr>
              <w:ind w:right="459"/>
              <w:rPr>
                <w:rFonts w:eastAsia="Arial" w:cstheme="minorHAnsi"/>
              </w:rPr>
            </w:pPr>
          </w:p>
          <w:p w:rsidR="004F1EC7" w:rsidRPr="004F497D" w:rsidRDefault="004F1EC7" w:rsidP="002F00A7">
            <w:pPr>
              <w:ind w:right="459"/>
              <w:rPr>
                <w:rFonts w:cstheme="minorHAnsi"/>
                <w:b/>
                <w:noProof/>
              </w:rPr>
            </w:pPr>
            <w:r w:rsidRPr="004F497D">
              <w:rPr>
                <w:rFonts w:cstheme="minorHAnsi"/>
                <w:b/>
                <w:noProof/>
              </w:rPr>
              <w:t>Choice of antibiotherapy:</w:t>
            </w:r>
          </w:p>
          <w:p w:rsidR="004F1EC7" w:rsidRPr="004F497D" w:rsidRDefault="004F1EC7" w:rsidP="002F00A7">
            <w:pPr>
              <w:ind w:right="459"/>
              <w:rPr>
                <w:rFonts w:cstheme="minorHAnsi"/>
                <w:noProof/>
              </w:rPr>
            </w:pPr>
            <w:r w:rsidRPr="004F497D">
              <w:rPr>
                <w:rFonts w:cstheme="minorHAnsi"/>
                <w:noProof/>
              </w:rPr>
              <w:t>• Amoxicillin is the first-line treatment: Amoxicillin PO for 5 days</w:t>
            </w:r>
          </w:p>
          <w:p w:rsidR="004F1EC7" w:rsidRPr="004F497D" w:rsidRDefault="004F1EC7" w:rsidP="002F00A7">
            <w:pPr>
              <w:ind w:right="459"/>
              <w:rPr>
                <w:rFonts w:cstheme="minorHAnsi"/>
                <w:noProof/>
              </w:rPr>
            </w:pPr>
            <w:r w:rsidRPr="004F497D">
              <w:rPr>
                <w:rFonts w:cstheme="minorHAnsi"/>
                <w:noProof/>
              </w:rPr>
              <w:t>Children: 30 mg/kg x 3 times daily (max. 3 g daily)</w:t>
            </w:r>
          </w:p>
          <w:p w:rsidR="004F1EC7" w:rsidRPr="004F497D" w:rsidRDefault="004F1EC7" w:rsidP="002F00A7">
            <w:pPr>
              <w:ind w:right="459"/>
              <w:rPr>
                <w:rFonts w:cstheme="minorHAnsi"/>
                <w:noProof/>
              </w:rPr>
            </w:pPr>
            <w:r w:rsidRPr="004F497D">
              <w:rPr>
                <w:rFonts w:cstheme="minorHAnsi"/>
                <w:noProof/>
              </w:rPr>
              <w:t>Adults: 1 g x 3 times daily</w:t>
            </w:r>
          </w:p>
          <w:p w:rsidR="004F1EC7" w:rsidRPr="004F497D" w:rsidRDefault="004F1EC7" w:rsidP="002F00A7">
            <w:pPr>
              <w:ind w:right="459"/>
              <w:rPr>
                <w:rFonts w:cstheme="minorHAnsi"/>
                <w:noProof/>
              </w:rPr>
            </w:pPr>
          </w:p>
          <w:p w:rsidR="004F1EC7" w:rsidRPr="004F497D" w:rsidRDefault="004F1EC7" w:rsidP="002F00A7">
            <w:pPr>
              <w:ind w:right="459"/>
              <w:rPr>
                <w:rFonts w:cstheme="minorHAnsi"/>
                <w:noProof/>
              </w:rPr>
            </w:pPr>
            <w:r w:rsidRPr="004F497D">
              <w:rPr>
                <w:rFonts w:cstheme="minorHAnsi"/>
                <w:noProof/>
              </w:rPr>
              <w:t>• Amoxicillin/clavulanic acid is used as second-line treatment, in the case of treatment failure. Treatment failure is defined as persistence of fever and/or ear pain after 48 hours of antibiotic treatment.</w:t>
            </w:r>
          </w:p>
          <w:p w:rsidR="004F1EC7" w:rsidRPr="004F497D" w:rsidRDefault="004F1EC7" w:rsidP="00D44FE6">
            <w:pPr>
              <w:pStyle w:val="ListParagraph"/>
              <w:numPr>
                <w:ilvl w:val="0"/>
                <w:numId w:val="47"/>
              </w:numPr>
              <w:ind w:right="459"/>
              <w:rPr>
                <w:rFonts w:cstheme="minorHAnsi"/>
                <w:noProof/>
              </w:rPr>
            </w:pPr>
            <w:r w:rsidRPr="004F497D">
              <w:rPr>
                <w:rFonts w:cstheme="minorHAnsi"/>
                <w:noProof/>
              </w:rPr>
              <w:t xml:space="preserve">amoxicillin/clavulanic acid (co-amoxiclav) PO for 5 days. </w:t>
            </w:r>
          </w:p>
          <w:p w:rsidR="004F1EC7" w:rsidRPr="004F497D" w:rsidRDefault="004F1EC7" w:rsidP="00D44FE6">
            <w:pPr>
              <w:pStyle w:val="ListParagraph"/>
              <w:numPr>
                <w:ilvl w:val="0"/>
                <w:numId w:val="47"/>
              </w:numPr>
              <w:ind w:right="459"/>
              <w:rPr>
                <w:rFonts w:cstheme="minorHAnsi"/>
                <w:noProof/>
              </w:rPr>
            </w:pPr>
            <w:r w:rsidRPr="004F497D">
              <w:rPr>
                <w:rFonts w:cstheme="minorHAnsi"/>
                <w:noProof/>
              </w:rPr>
              <w:t xml:space="preserve">Use formulations in a ratio of 8:1 or 7:1. </w:t>
            </w:r>
          </w:p>
          <w:p w:rsidR="004F1EC7" w:rsidRPr="004F497D" w:rsidRDefault="004F1EC7" w:rsidP="002F00A7">
            <w:pPr>
              <w:ind w:right="459"/>
              <w:rPr>
                <w:rFonts w:cstheme="minorHAnsi"/>
                <w:noProof/>
              </w:rPr>
            </w:pPr>
            <w:r w:rsidRPr="004F497D">
              <w:rPr>
                <w:rFonts w:cstheme="minorHAnsi"/>
                <w:noProof/>
              </w:rPr>
              <w:t>The dose is expressed in amoxicillin:</w:t>
            </w:r>
          </w:p>
          <w:p w:rsidR="004F1EC7" w:rsidRPr="004F497D" w:rsidRDefault="004F1EC7" w:rsidP="00D44FE6">
            <w:pPr>
              <w:pStyle w:val="ListParagraph"/>
              <w:numPr>
                <w:ilvl w:val="0"/>
                <w:numId w:val="48"/>
              </w:numPr>
              <w:ind w:right="459"/>
              <w:rPr>
                <w:rFonts w:cstheme="minorHAnsi"/>
                <w:noProof/>
              </w:rPr>
            </w:pPr>
            <w:r w:rsidRPr="004F497D">
              <w:rPr>
                <w:rFonts w:cstheme="minorHAnsi"/>
                <w:noProof/>
              </w:rPr>
              <w:t>Children &lt; 40 kg: 25 mg/kg 2 times daily</w:t>
            </w:r>
          </w:p>
          <w:p w:rsidR="004F1EC7" w:rsidRPr="004F497D" w:rsidRDefault="004F1EC7" w:rsidP="00D44FE6">
            <w:pPr>
              <w:pStyle w:val="ListParagraph"/>
              <w:numPr>
                <w:ilvl w:val="0"/>
                <w:numId w:val="48"/>
              </w:numPr>
              <w:ind w:right="459"/>
              <w:rPr>
                <w:rFonts w:cstheme="minorHAnsi"/>
                <w:noProof/>
              </w:rPr>
            </w:pPr>
            <w:r w:rsidRPr="004F497D">
              <w:rPr>
                <w:rFonts w:cstheme="minorHAnsi"/>
                <w:noProof/>
              </w:rPr>
              <w:t xml:space="preserve">Children ≥ 40 kg and adult: </w:t>
            </w:r>
            <w:r w:rsidR="00317B6C" w:rsidRPr="004F497D">
              <w:rPr>
                <w:rFonts w:cstheme="minorHAnsi"/>
                <w:noProof/>
              </w:rPr>
              <w:t>1 tablet of 875/125 mg 2 times daily</w:t>
            </w:r>
          </w:p>
          <w:p w:rsidR="004F1EC7" w:rsidRPr="004F497D" w:rsidRDefault="004F1EC7" w:rsidP="002F00A7">
            <w:pPr>
              <w:ind w:right="459"/>
              <w:rPr>
                <w:rFonts w:cstheme="minorHAnsi"/>
                <w:noProof/>
              </w:rPr>
            </w:pPr>
            <w:r w:rsidRPr="004F497D">
              <w:rPr>
                <w:rFonts w:cstheme="minorHAnsi"/>
                <w:noProof/>
              </w:rPr>
              <w:t>Persistence of a ear drainage alone, without fever and pain, in a child who has otherwise improved (reduction in systemic symptoms and local inflammation) does not warrant a change in antibiotic therapy. Clean ear canal by gentle dry mopping until no more drainage is obtained.</w:t>
            </w:r>
          </w:p>
          <w:p w:rsidR="004F1EC7" w:rsidRPr="004F497D" w:rsidRDefault="004F1EC7" w:rsidP="002F00A7">
            <w:pPr>
              <w:ind w:right="459"/>
              <w:rPr>
                <w:rFonts w:cstheme="minorHAnsi"/>
                <w:noProof/>
              </w:rPr>
            </w:pPr>
          </w:p>
          <w:p w:rsidR="004F1EC7" w:rsidRPr="004F497D" w:rsidRDefault="004F1EC7" w:rsidP="002F00A7">
            <w:pPr>
              <w:ind w:right="459"/>
              <w:rPr>
                <w:rFonts w:cstheme="minorHAnsi"/>
                <w:noProof/>
              </w:rPr>
            </w:pPr>
            <w:r w:rsidRPr="004F497D">
              <w:rPr>
                <w:rFonts w:cstheme="minorHAnsi"/>
                <w:noProof/>
              </w:rPr>
              <w:t>• Macrolides should be reserved for very rare penicillin-allergic patients, as treatment failure (resistance to</w:t>
            </w:r>
          </w:p>
          <w:p w:rsidR="004F1EC7" w:rsidRPr="004F497D" w:rsidRDefault="004F1EC7" w:rsidP="002F00A7">
            <w:pPr>
              <w:ind w:right="459"/>
              <w:rPr>
                <w:rFonts w:cstheme="minorHAnsi"/>
                <w:noProof/>
              </w:rPr>
            </w:pPr>
            <w:r w:rsidRPr="004F497D">
              <w:rPr>
                <w:rFonts w:cstheme="minorHAnsi"/>
                <w:noProof/>
              </w:rPr>
              <w:t>macrolides) is frequent.</w:t>
            </w:r>
          </w:p>
          <w:p w:rsidR="004F1EC7" w:rsidRPr="004F497D" w:rsidRDefault="004F1EC7" w:rsidP="002F00A7">
            <w:pPr>
              <w:ind w:right="459"/>
              <w:rPr>
                <w:rFonts w:cstheme="minorHAnsi"/>
                <w:noProof/>
              </w:rPr>
            </w:pPr>
            <w:r w:rsidRPr="004F497D">
              <w:rPr>
                <w:rFonts w:cstheme="minorHAnsi"/>
                <w:noProof/>
              </w:rPr>
              <w:t>Azithromycin PO</w:t>
            </w:r>
          </w:p>
          <w:p w:rsidR="004F1EC7" w:rsidRPr="004F497D" w:rsidRDefault="004F1EC7" w:rsidP="002F00A7">
            <w:pPr>
              <w:ind w:right="459"/>
              <w:rPr>
                <w:rFonts w:cstheme="minorHAnsi"/>
                <w:noProof/>
              </w:rPr>
            </w:pPr>
            <w:r w:rsidRPr="004F497D">
              <w:rPr>
                <w:rFonts w:cstheme="minorHAnsi"/>
                <w:noProof/>
              </w:rPr>
              <w:t>Children over 6 months: 10 mg/kg once daily for 3 days</w:t>
            </w:r>
          </w:p>
        </w:tc>
      </w:tr>
    </w:tbl>
    <w:p w:rsidR="004F1EC7" w:rsidRPr="004F497D" w:rsidRDefault="004F1EC7" w:rsidP="002F00A7">
      <w:pPr>
        <w:pStyle w:val="Heading4"/>
        <w:ind w:right="459"/>
        <w:rPr>
          <w:rFonts w:asciiTheme="minorHAnsi" w:hAnsiTheme="minorHAnsi" w:cstheme="minorHAnsi"/>
          <w:i w:val="0"/>
        </w:rPr>
      </w:pPr>
      <w:r w:rsidRPr="004F497D">
        <w:rPr>
          <w:rFonts w:asciiTheme="minorHAnsi" w:hAnsiTheme="minorHAnsi" w:cstheme="minorHAnsi"/>
          <w:i w:val="0"/>
        </w:rPr>
        <w:lastRenderedPageBreak/>
        <w:t>Chronic Suppurative Otitis Media (CSOM)</w:t>
      </w:r>
      <w:sdt>
        <w:sdtPr>
          <w:rPr>
            <w:rFonts w:asciiTheme="minorHAnsi" w:hAnsiTheme="minorHAnsi" w:cstheme="minorHAnsi"/>
            <w:i w:val="0"/>
          </w:rPr>
          <w:id w:val="-610434191"/>
          <w:citation/>
        </w:sdtPr>
        <w:sdtEndPr/>
        <w:sdtContent>
          <w:r w:rsidR="00D21247" w:rsidRPr="004F497D">
            <w:rPr>
              <w:rFonts w:asciiTheme="minorHAnsi" w:hAnsiTheme="minorHAnsi" w:cstheme="minorHAnsi"/>
              <w:i w:val="0"/>
            </w:rPr>
            <w:fldChar w:fldCharType="begin"/>
          </w:r>
          <w:r w:rsidR="00D21247" w:rsidRPr="004F497D">
            <w:rPr>
              <w:rFonts w:asciiTheme="minorHAnsi" w:hAnsiTheme="minorHAnsi" w:cstheme="minorHAnsi"/>
              <w:i w:val="0"/>
            </w:rPr>
            <w:instrText xml:space="preserve"> CITATION Méd \l 1033 </w:instrText>
          </w:r>
          <w:r w:rsidR="00D21247" w:rsidRPr="004F497D">
            <w:rPr>
              <w:rFonts w:asciiTheme="minorHAnsi" w:hAnsiTheme="minorHAnsi" w:cstheme="minorHAnsi"/>
              <w:i w:val="0"/>
            </w:rPr>
            <w:fldChar w:fldCharType="separate"/>
          </w:r>
          <w:r w:rsidR="00676AFF" w:rsidRPr="004F497D">
            <w:rPr>
              <w:rFonts w:asciiTheme="minorHAnsi" w:hAnsiTheme="minorHAnsi" w:cstheme="minorHAnsi"/>
              <w:i w:val="0"/>
              <w:noProof/>
            </w:rPr>
            <w:t xml:space="preserve"> </w:t>
          </w:r>
          <w:r w:rsidR="00676AFF" w:rsidRPr="004F497D">
            <w:rPr>
              <w:rFonts w:asciiTheme="minorHAnsi" w:hAnsiTheme="minorHAnsi" w:cstheme="minorHAnsi"/>
              <w:noProof/>
            </w:rPr>
            <w:t>(Frontières., 2018)</w:t>
          </w:r>
          <w:r w:rsidR="00D21247" w:rsidRPr="004F497D">
            <w:rPr>
              <w:rFonts w:asciiTheme="minorHAnsi" w:hAnsiTheme="minorHAnsi" w:cstheme="minorHAnsi"/>
              <w:i w:val="0"/>
            </w:rPr>
            <w:fldChar w:fldCharType="end"/>
          </w:r>
        </w:sdtContent>
      </w:sdt>
    </w:p>
    <w:p w:rsidR="00E77F82" w:rsidRPr="004F497D" w:rsidRDefault="00E77F82" w:rsidP="002F00A7">
      <w:pPr>
        <w:ind w:right="459"/>
        <w:rPr>
          <w:rFonts w:cstheme="minorHAnsi"/>
        </w:rPr>
      </w:pPr>
      <w:r w:rsidRPr="004F497D">
        <w:rPr>
          <w:rFonts w:cstheme="minorHAnsi"/>
        </w:rPr>
        <w:t>Chronic bacterial infection of the middle ear with persistent purulent discharge through a perforated tympanic membrane. The principal causative organisms are Pseudomonas aeruginosa, Proteus sp, staphylococcus, and other Gram negative and anaerobic bacteria.</w:t>
      </w:r>
    </w:p>
    <w:p w:rsidR="004C5DA2" w:rsidRPr="004F497D" w:rsidRDefault="004C5DA2" w:rsidP="002F00A7">
      <w:pPr>
        <w:keepNext/>
        <w:ind w:left="3" w:right="459"/>
        <w:rPr>
          <w:rFonts w:cstheme="minorHAnsi"/>
        </w:rPr>
      </w:pPr>
      <w:r w:rsidRPr="004F497D">
        <w:rPr>
          <w:rFonts w:cstheme="minorHAnsi"/>
          <w:noProof/>
        </w:rPr>
        <w:drawing>
          <wp:inline distT="0" distB="0" distL="0" distR="0" wp14:anchorId="011ADD88" wp14:editId="7EB15A6F">
            <wp:extent cx="6093048" cy="2647950"/>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ME and CSOM.jpg"/>
                    <pic:cNvPicPr/>
                  </pic:nvPicPr>
                  <pic:blipFill rotWithShape="1">
                    <a:blip r:embed="rId44" cstate="print">
                      <a:extLst>
                        <a:ext uri="{28A0092B-C50C-407E-A947-70E740481C1C}">
                          <a14:useLocalDpi xmlns:a14="http://schemas.microsoft.com/office/drawing/2010/main" val="0"/>
                        </a:ext>
                      </a:extLst>
                    </a:blip>
                    <a:srcRect b="53216"/>
                    <a:stretch/>
                  </pic:blipFill>
                  <pic:spPr bwMode="auto">
                    <a:xfrm>
                      <a:off x="0" y="0"/>
                      <a:ext cx="6096578" cy="2649484"/>
                    </a:xfrm>
                    <a:prstGeom prst="rect">
                      <a:avLst/>
                    </a:prstGeom>
                    <a:ln>
                      <a:noFill/>
                    </a:ln>
                    <a:extLst>
                      <a:ext uri="{53640926-AAD7-44D8-BBD7-CCE9431645EC}">
                        <a14:shadowObscured xmlns:a14="http://schemas.microsoft.com/office/drawing/2010/main"/>
                      </a:ext>
                    </a:extLst>
                  </pic:spPr>
                </pic:pic>
              </a:graphicData>
            </a:graphic>
          </wp:inline>
        </w:drawing>
      </w:r>
    </w:p>
    <w:p w:rsidR="00D930D7" w:rsidRPr="004F497D" w:rsidRDefault="004C5DA2" w:rsidP="002F00A7">
      <w:pPr>
        <w:pStyle w:val="Caption"/>
        <w:ind w:right="459"/>
        <w:rPr>
          <w:rFonts w:cstheme="minorHAnsi"/>
          <w:sz w:val="22"/>
          <w:szCs w:val="22"/>
        </w:rPr>
      </w:pPr>
      <w:bookmarkStart w:id="99" w:name="_Toc536667214"/>
      <w:r w:rsidRPr="004F497D">
        <w:rPr>
          <w:rFonts w:cstheme="minorHAnsi"/>
          <w:sz w:val="22"/>
          <w:szCs w:val="22"/>
        </w:rPr>
        <w:t xml:space="preserve">Figure </w:t>
      </w:r>
      <w:r w:rsidRPr="004F497D">
        <w:rPr>
          <w:rFonts w:cstheme="minorHAnsi"/>
          <w:sz w:val="22"/>
          <w:szCs w:val="22"/>
        </w:rPr>
        <w:fldChar w:fldCharType="begin"/>
      </w:r>
      <w:r w:rsidRPr="004F497D">
        <w:rPr>
          <w:rFonts w:cstheme="minorHAnsi"/>
          <w:sz w:val="22"/>
          <w:szCs w:val="22"/>
        </w:rPr>
        <w:instrText xml:space="preserve"> SEQ Figure \* ARABIC </w:instrText>
      </w:r>
      <w:r w:rsidRPr="004F497D">
        <w:rPr>
          <w:rFonts w:cstheme="minorHAnsi"/>
          <w:sz w:val="22"/>
          <w:szCs w:val="22"/>
        </w:rPr>
        <w:fldChar w:fldCharType="separate"/>
      </w:r>
      <w:r w:rsidR="00937EF0">
        <w:rPr>
          <w:rFonts w:cstheme="minorHAnsi"/>
          <w:noProof/>
          <w:sz w:val="22"/>
          <w:szCs w:val="22"/>
        </w:rPr>
        <w:t>13</w:t>
      </w:r>
      <w:r w:rsidRPr="004F497D">
        <w:rPr>
          <w:rFonts w:cstheme="minorHAnsi"/>
          <w:sz w:val="22"/>
          <w:szCs w:val="22"/>
        </w:rPr>
        <w:fldChar w:fldCharType="end"/>
      </w:r>
      <w:r w:rsidRPr="004F497D">
        <w:rPr>
          <w:rFonts w:cstheme="minorHAnsi"/>
          <w:sz w:val="22"/>
          <w:szCs w:val="22"/>
        </w:rPr>
        <w:t xml:space="preserve"> Normal ear, COM with Effusion and CSOM</w:t>
      </w:r>
      <w:bookmarkEnd w:id="99"/>
    </w:p>
    <w:p w:rsidR="00E77F82" w:rsidRPr="004F497D" w:rsidRDefault="00E77F82" w:rsidP="002F00A7">
      <w:pPr>
        <w:ind w:left="3" w:right="459"/>
        <w:rPr>
          <w:rFonts w:cstheme="minorHAnsi"/>
          <w:b/>
        </w:rPr>
      </w:pPr>
      <w:r w:rsidRPr="004F497D">
        <w:rPr>
          <w:rFonts w:cstheme="minorHAnsi"/>
          <w:b/>
        </w:rPr>
        <w:t>SIGNS AND SYMPTOMS</w:t>
      </w:r>
    </w:p>
    <w:p w:rsidR="00E77F82" w:rsidRPr="004F497D" w:rsidRDefault="004C5DA2" w:rsidP="00D44FE6">
      <w:pPr>
        <w:pStyle w:val="ListParagraph"/>
        <w:numPr>
          <w:ilvl w:val="0"/>
          <w:numId w:val="49"/>
        </w:numPr>
        <w:ind w:right="459"/>
        <w:rPr>
          <w:rFonts w:cstheme="minorHAnsi"/>
        </w:rPr>
      </w:pPr>
      <w:r w:rsidRPr="004F497D">
        <w:rPr>
          <w:rFonts w:cstheme="minorHAnsi"/>
        </w:rPr>
        <w:t>Purulent discharge for more than 2 weeks, often associated with hearing loss or even deafne</w:t>
      </w:r>
      <w:r w:rsidR="00E77F82" w:rsidRPr="004F497D">
        <w:rPr>
          <w:rFonts w:cstheme="minorHAnsi"/>
        </w:rPr>
        <w:t>ss; absence of pain and fever</w:t>
      </w:r>
    </w:p>
    <w:p w:rsidR="00E77F82" w:rsidRPr="004F497D" w:rsidRDefault="004C5DA2" w:rsidP="00D44FE6">
      <w:pPr>
        <w:pStyle w:val="ListParagraph"/>
        <w:numPr>
          <w:ilvl w:val="0"/>
          <w:numId w:val="49"/>
        </w:numPr>
        <w:ind w:right="459"/>
        <w:rPr>
          <w:rFonts w:cstheme="minorHAnsi"/>
        </w:rPr>
      </w:pPr>
      <w:r w:rsidRPr="004F497D">
        <w:rPr>
          <w:rFonts w:cstheme="minorHAnsi"/>
        </w:rPr>
        <w:t xml:space="preserve">Otoscopy: perforation of the tympanic </w:t>
      </w:r>
      <w:r w:rsidR="00E77F82" w:rsidRPr="004F497D">
        <w:rPr>
          <w:rFonts w:cstheme="minorHAnsi"/>
        </w:rPr>
        <w:t>membrane and purulent exudate</w:t>
      </w:r>
    </w:p>
    <w:p w:rsidR="00E77F82" w:rsidRPr="004F497D" w:rsidRDefault="00E77F82" w:rsidP="002F00A7">
      <w:pPr>
        <w:ind w:right="459"/>
        <w:rPr>
          <w:rFonts w:cstheme="minorHAnsi"/>
        </w:rPr>
      </w:pPr>
    </w:p>
    <w:p w:rsidR="00E77F82" w:rsidRPr="004F497D" w:rsidRDefault="00E77F82" w:rsidP="002F00A7">
      <w:pPr>
        <w:ind w:right="459"/>
        <w:rPr>
          <w:rFonts w:cstheme="minorHAnsi"/>
          <w:b/>
        </w:rPr>
      </w:pPr>
      <w:r w:rsidRPr="004F497D">
        <w:rPr>
          <w:rFonts w:cstheme="minorHAnsi"/>
          <w:b/>
        </w:rPr>
        <w:t>COMPLICATION</w:t>
      </w:r>
      <w:r w:rsidR="004C5DA2" w:rsidRPr="004F497D">
        <w:rPr>
          <w:rFonts w:cstheme="minorHAnsi"/>
          <w:b/>
        </w:rPr>
        <w:t xml:space="preserve"> </w:t>
      </w:r>
    </w:p>
    <w:p w:rsidR="00E77F82" w:rsidRPr="004F497D" w:rsidRDefault="004C5DA2" w:rsidP="00D44FE6">
      <w:pPr>
        <w:pStyle w:val="ListParagraph"/>
        <w:numPr>
          <w:ilvl w:val="0"/>
          <w:numId w:val="50"/>
        </w:numPr>
        <w:ind w:right="459"/>
        <w:rPr>
          <w:rFonts w:cstheme="minorHAnsi"/>
        </w:rPr>
      </w:pPr>
      <w:r w:rsidRPr="004F497D">
        <w:rPr>
          <w:rFonts w:cstheme="minorHAnsi"/>
        </w:rPr>
        <w:t>Consider a superinfection (AOM) in the case of new onset of fever with ear pain, and tr</w:t>
      </w:r>
      <w:r w:rsidR="00E77F82" w:rsidRPr="004F497D">
        <w:rPr>
          <w:rFonts w:cstheme="minorHAnsi"/>
        </w:rPr>
        <w:t>eat accordingly.</w:t>
      </w:r>
    </w:p>
    <w:p w:rsidR="00E77F82" w:rsidRPr="004F497D" w:rsidRDefault="004C5DA2" w:rsidP="00D44FE6">
      <w:pPr>
        <w:pStyle w:val="ListParagraph"/>
        <w:numPr>
          <w:ilvl w:val="0"/>
          <w:numId w:val="50"/>
        </w:numPr>
        <w:ind w:right="459"/>
        <w:rPr>
          <w:rFonts w:cstheme="minorHAnsi"/>
        </w:rPr>
      </w:pPr>
      <w:r w:rsidRPr="004F497D">
        <w:rPr>
          <w:rFonts w:cstheme="minorHAnsi"/>
        </w:rPr>
        <w:t xml:space="preserve">Consider mastoiditis in the case of new onset of high fever, severe ear pain and/or tender swelling behind the ear, in a patient who </w:t>
      </w:r>
      <w:r w:rsidR="00E77F82" w:rsidRPr="004F497D">
        <w:rPr>
          <w:rFonts w:cstheme="minorHAnsi"/>
        </w:rPr>
        <w:t xml:space="preserve">appears significantly unwell. </w:t>
      </w:r>
    </w:p>
    <w:p w:rsidR="00E77F82" w:rsidRPr="004F497D" w:rsidRDefault="004C5DA2" w:rsidP="00D44FE6">
      <w:pPr>
        <w:pStyle w:val="ListParagraph"/>
        <w:numPr>
          <w:ilvl w:val="0"/>
          <w:numId w:val="50"/>
        </w:numPr>
        <w:ind w:right="459"/>
        <w:rPr>
          <w:rFonts w:cstheme="minorHAnsi"/>
        </w:rPr>
      </w:pPr>
      <w:r w:rsidRPr="004F497D">
        <w:rPr>
          <w:rFonts w:cstheme="minorHAnsi"/>
        </w:rPr>
        <w:t xml:space="preserve">Consider brain abscess or meningitis in the case of impaired consciousness, neck stiffness and focal neurological signs (e.g. facial nerve paralysis). </w:t>
      </w:r>
    </w:p>
    <w:p w:rsidR="00E77F82" w:rsidRPr="004F497D" w:rsidRDefault="00E77F82" w:rsidP="002F00A7">
      <w:pPr>
        <w:ind w:right="459"/>
        <w:rPr>
          <w:rFonts w:cstheme="minorHAnsi"/>
          <w:b/>
        </w:rPr>
      </w:pPr>
      <w:r w:rsidRPr="004F497D">
        <w:rPr>
          <w:rFonts w:cstheme="minorHAnsi"/>
          <w:b/>
        </w:rPr>
        <w:t>TREATMENT</w:t>
      </w:r>
    </w:p>
    <w:p w:rsidR="00E77F82" w:rsidRPr="004F497D" w:rsidRDefault="004C5DA2" w:rsidP="00D44FE6">
      <w:pPr>
        <w:pStyle w:val="ListParagraph"/>
        <w:numPr>
          <w:ilvl w:val="0"/>
          <w:numId w:val="51"/>
        </w:numPr>
        <w:ind w:right="459"/>
        <w:rPr>
          <w:rFonts w:cstheme="minorHAnsi"/>
        </w:rPr>
      </w:pPr>
      <w:r w:rsidRPr="004F497D">
        <w:rPr>
          <w:rFonts w:cstheme="minorHAnsi"/>
        </w:rPr>
        <w:t>Remove secretions from the auditory canal by gentle dry mopping (use a dry cotton bud or a small piece o</w:t>
      </w:r>
      <w:r w:rsidR="00E77F82" w:rsidRPr="004F497D">
        <w:rPr>
          <w:rFonts w:cstheme="minorHAnsi"/>
        </w:rPr>
        <w:t>f dry cotton wool).</w:t>
      </w:r>
    </w:p>
    <w:p w:rsidR="00E77F82" w:rsidRPr="004F497D" w:rsidRDefault="004C5DA2" w:rsidP="00D44FE6">
      <w:pPr>
        <w:pStyle w:val="ListParagraph"/>
        <w:numPr>
          <w:ilvl w:val="0"/>
          <w:numId w:val="51"/>
        </w:numPr>
        <w:ind w:right="459"/>
        <w:rPr>
          <w:rFonts w:cstheme="minorHAnsi"/>
        </w:rPr>
      </w:pPr>
      <w:r w:rsidRPr="004F497D">
        <w:rPr>
          <w:rFonts w:cstheme="minorHAnsi"/>
        </w:rPr>
        <w:t xml:space="preserve">Apply ciprofloxacin ear drops until no more drainage is obtained (approximately 2 weeks, max. 4 weeks): </w:t>
      </w:r>
    </w:p>
    <w:p w:rsidR="00E77F82" w:rsidRPr="004F497D" w:rsidRDefault="004C5DA2" w:rsidP="00D44FE6">
      <w:pPr>
        <w:pStyle w:val="ListParagraph"/>
        <w:numPr>
          <w:ilvl w:val="1"/>
          <w:numId w:val="51"/>
        </w:numPr>
        <w:ind w:right="459"/>
        <w:rPr>
          <w:rFonts w:cstheme="minorHAnsi"/>
        </w:rPr>
      </w:pPr>
      <w:r w:rsidRPr="004F497D">
        <w:rPr>
          <w:rFonts w:cstheme="minorHAnsi"/>
        </w:rPr>
        <w:t xml:space="preserve">Children 1 year and over: 3 drops 2 times daily </w:t>
      </w:r>
    </w:p>
    <w:p w:rsidR="00E77F82" w:rsidRPr="004F497D" w:rsidRDefault="00E77F82" w:rsidP="00D44FE6">
      <w:pPr>
        <w:pStyle w:val="ListParagraph"/>
        <w:numPr>
          <w:ilvl w:val="1"/>
          <w:numId w:val="51"/>
        </w:numPr>
        <w:ind w:right="459"/>
        <w:rPr>
          <w:rFonts w:cstheme="minorHAnsi"/>
        </w:rPr>
      </w:pPr>
      <w:r w:rsidRPr="004F497D">
        <w:rPr>
          <w:rFonts w:cstheme="minorHAnsi"/>
        </w:rPr>
        <w:t>Adults: 4 drops 2 times daily</w:t>
      </w:r>
    </w:p>
    <w:tbl>
      <w:tblPr>
        <w:tblW w:w="9953" w:type="dxa"/>
        <w:tblLook w:val="04A0" w:firstRow="1" w:lastRow="0" w:firstColumn="1" w:lastColumn="0" w:noHBand="0" w:noVBand="1"/>
      </w:tblPr>
      <w:tblGrid>
        <w:gridCol w:w="6388"/>
        <w:gridCol w:w="3565"/>
      </w:tblGrid>
      <w:tr w:rsidR="00F45278" w:rsidRPr="004F497D" w:rsidTr="003678E6">
        <w:tc>
          <w:tcPr>
            <w:tcW w:w="6025" w:type="dxa"/>
          </w:tcPr>
          <w:p w:rsidR="00F45278" w:rsidRPr="004F497D" w:rsidRDefault="00F45278" w:rsidP="002F00A7">
            <w:pPr>
              <w:ind w:right="459"/>
              <w:rPr>
                <w:rFonts w:cstheme="minorHAnsi"/>
              </w:rPr>
            </w:pPr>
            <w:r w:rsidRPr="004F497D">
              <w:rPr>
                <w:rFonts w:cstheme="minorHAnsi"/>
                <w:noProof/>
              </w:rPr>
              <w:lastRenderedPageBreak/>
              <w:drawing>
                <wp:inline distT="0" distB="0" distL="0" distR="0">
                  <wp:extent cx="3627870" cy="25241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astoiditis.jpg"/>
                          <pic:cNvPicPr/>
                        </pic:nvPicPr>
                        <pic:blipFill rotWithShape="1">
                          <a:blip r:embed="rId45">
                            <a:extLst>
                              <a:ext uri="{28A0092B-C50C-407E-A947-70E740481C1C}">
                                <a14:useLocalDpi xmlns:a14="http://schemas.microsoft.com/office/drawing/2010/main" val="0"/>
                              </a:ext>
                            </a:extLst>
                          </a:blip>
                          <a:srcRect t="42353" r="35976"/>
                          <a:stretch/>
                        </pic:blipFill>
                        <pic:spPr bwMode="auto">
                          <a:xfrm>
                            <a:off x="0" y="0"/>
                            <a:ext cx="3639280" cy="2532064"/>
                          </a:xfrm>
                          <a:prstGeom prst="rect">
                            <a:avLst/>
                          </a:prstGeom>
                          <a:ln>
                            <a:noFill/>
                          </a:ln>
                          <a:extLst>
                            <a:ext uri="{53640926-AAD7-44D8-BBD7-CCE9431645EC}">
                              <a14:shadowObscured xmlns:a14="http://schemas.microsoft.com/office/drawing/2010/main"/>
                            </a:ext>
                          </a:extLst>
                        </pic:spPr>
                      </pic:pic>
                    </a:graphicData>
                  </a:graphic>
                </wp:inline>
              </w:drawing>
            </w:r>
          </w:p>
        </w:tc>
        <w:tc>
          <w:tcPr>
            <w:tcW w:w="3928" w:type="dxa"/>
          </w:tcPr>
          <w:p w:rsidR="00F45278" w:rsidRPr="004F497D" w:rsidRDefault="00D72B67" w:rsidP="002F00A7">
            <w:pPr>
              <w:ind w:right="459"/>
              <w:rPr>
                <w:rFonts w:cstheme="minorHAnsi"/>
                <w:b/>
              </w:rPr>
            </w:pPr>
            <w:r w:rsidRPr="004F497D">
              <w:rPr>
                <w:rFonts w:cstheme="minorHAnsi"/>
                <w:b/>
              </w:rPr>
              <w:t>COMPLICATION</w:t>
            </w:r>
            <w:r w:rsidR="00F45278" w:rsidRPr="004F497D">
              <w:rPr>
                <w:rFonts w:cstheme="minorHAnsi"/>
                <w:b/>
              </w:rPr>
              <w:t xml:space="preserve"> </w:t>
            </w:r>
          </w:p>
          <w:p w:rsidR="00F45278" w:rsidRPr="004F497D" w:rsidRDefault="00F45278" w:rsidP="002F00A7">
            <w:pPr>
              <w:ind w:right="459"/>
              <w:rPr>
                <w:rFonts w:cstheme="minorHAnsi"/>
              </w:rPr>
            </w:pPr>
          </w:p>
          <w:p w:rsidR="00F45278" w:rsidRPr="004F497D" w:rsidRDefault="00F45278" w:rsidP="002F00A7">
            <w:pPr>
              <w:ind w:right="459"/>
              <w:rPr>
                <w:rFonts w:cstheme="minorHAnsi"/>
              </w:rPr>
            </w:pPr>
            <w:r w:rsidRPr="004F497D">
              <w:rPr>
                <w:rFonts w:cstheme="minorHAnsi"/>
              </w:rPr>
              <w:t>Chronic mastoiditis is a medical emergency that requires prompt hospitalization.</w:t>
            </w:r>
          </w:p>
          <w:p w:rsidR="00F45278" w:rsidRPr="004F497D" w:rsidRDefault="00F45278" w:rsidP="00D44FE6">
            <w:pPr>
              <w:pStyle w:val="ListParagraph"/>
              <w:numPr>
                <w:ilvl w:val="0"/>
                <w:numId w:val="51"/>
              </w:numPr>
              <w:ind w:right="459"/>
              <w:rPr>
                <w:rFonts w:cstheme="minorHAnsi"/>
              </w:rPr>
            </w:pPr>
            <w:r w:rsidRPr="004F497D">
              <w:rPr>
                <w:rFonts w:cstheme="minorHAnsi"/>
              </w:rPr>
              <w:t xml:space="preserve">Antibiotherapy that covers the causative organisms of CSOM (ceftriaxone IM for 10 days + ciprofloxacin PO for 14 days), </w:t>
            </w:r>
          </w:p>
          <w:p w:rsidR="00F45278" w:rsidRPr="004F497D" w:rsidRDefault="00F45278" w:rsidP="00D44FE6">
            <w:pPr>
              <w:pStyle w:val="ListParagraph"/>
              <w:numPr>
                <w:ilvl w:val="0"/>
                <w:numId w:val="51"/>
              </w:numPr>
              <w:ind w:right="459"/>
              <w:rPr>
                <w:rFonts w:cstheme="minorHAnsi"/>
              </w:rPr>
            </w:pPr>
            <w:r w:rsidRPr="004F497D">
              <w:rPr>
                <w:rFonts w:cstheme="minorHAnsi"/>
              </w:rPr>
              <w:t xml:space="preserve">Atraumatic cleaning of the ear canal; surgical treatment may be required. </w:t>
            </w:r>
          </w:p>
          <w:p w:rsidR="00F45278" w:rsidRPr="004F497D" w:rsidRDefault="00F45278" w:rsidP="002F00A7">
            <w:pPr>
              <w:ind w:right="459"/>
              <w:rPr>
                <w:rFonts w:cstheme="minorHAnsi"/>
              </w:rPr>
            </w:pPr>
          </w:p>
          <w:p w:rsidR="00F45278" w:rsidRPr="004F497D" w:rsidRDefault="00F45278" w:rsidP="002F00A7">
            <w:pPr>
              <w:ind w:right="459"/>
              <w:rPr>
                <w:rFonts w:cstheme="minorHAnsi"/>
              </w:rPr>
            </w:pPr>
            <w:r w:rsidRPr="004F497D">
              <w:rPr>
                <w:rFonts w:cstheme="minorHAnsi"/>
              </w:rPr>
              <w:t>Before transfer to hospital, if the patient needs to be transferred, administer the first dose of antibiotics.</w:t>
            </w:r>
          </w:p>
        </w:tc>
      </w:tr>
    </w:tbl>
    <w:p w:rsidR="00F45278" w:rsidRPr="004F497D" w:rsidRDefault="00F45278" w:rsidP="002F00A7">
      <w:pPr>
        <w:ind w:right="459"/>
        <w:rPr>
          <w:rFonts w:cstheme="minorHAnsi"/>
        </w:rPr>
      </w:pPr>
    </w:p>
    <w:p w:rsidR="00D930D7" w:rsidRPr="004F497D" w:rsidRDefault="00D930D7" w:rsidP="002F00A7">
      <w:pPr>
        <w:ind w:right="459"/>
        <w:rPr>
          <w:rFonts w:cstheme="minorHAnsi"/>
        </w:rPr>
      </w:pPr>
    </w:p>
    <w:p w:rsidR="00D930D7" w:rsidRPr="004F497D" w:rsidRDefault="00D930D7" w:rsidP="002F00A7">
      <w:pPr>
        <w:pStyle w:val="Heading3"/>
        <w:ind w:right="459"/>
        <w:rPr>
          <w:rFonts w:asciiTheme="minorHAnsi" w:hAnsiTheme="minorHAnsi" w:cstheme="minorHAnsi"/>
          <w:sz w:val="22"/>
          <w:szCs w:val="22"/>
        </w:rPr>
      </w:pPr>
      <w:bookmarkStart w:id="100" w:name="_Toc536666763"/>
      <w:r w:rsidRPr="004F497D">
        <w:rPr>
          <w:rFonts w:asciiTheme="minorHAnsi" w:eastAsia="Arial" w:hAnsiTheme="minorHAnsi" w:cstheme="minorHAnsi"/>
          <w:sz w:val="22"/>
          <w:szCs w:val="22"/>
        </w:rPr>
        <w:t>COMMON COLD</w:t>
      </w:r>
      <w:bookmarkEnd w:id="100"/>
    </w:p>
    <w:p w:rsidR="00D930D7" w:rsidRPr="004F497D" w:rsidRDefault="00D930D7" w:rsidP="002F00A7">
      <w:pPr>
        <w:ind w:left="3" w:right="459"/>
        <w:rPr>
          <w:rFonts w:cstheme="minorHAnsi"/>
          <w:b/>
        </w:rPr>
      </w:pPr>
      <w:r w:rsidRPr="004F497D">
        <w:rPr>
          <w:rFonts w:eastAsia="Arial" w:cstheme="minorHAnsi"/>
          <w:b/>
        </w:rPr>
        <w:t>DEFINITION</w:t>
      </w:r>
    </w:p>
    <w:p w:rsidR="00D930D7" w:rsidRPr="004F497D" w:rsidRDefault="00D930D7" w:rsidP="002F00A7">
      <w:pPr>
        <w:spacing w:line="253" w:lineRule="auto"/>
        <w:ind w:left="3" w:right="459"/>
        <w:rPr>
          <w:rFonts w:cstheme="minorHAnsi"/>
        </w:rPr>
      </w:pPr>
      <w:r w:rsidRPr="004F497D">
        <w:rPr>
          <w:rFonts w:eastAsia="Arial" w:cstheme="minorHAnsi"/>
        </w:rPr>
        <w:t>Common cold is a mild URTI caused by a virus. It is very common and not dangerous. In any community, a lot of people will have a cold at the same time.</w:t>
      </w:r>
    </w:p>
    <w:p w:rsidR="00D930D7" w:rsidRPr="004F497D" w:rsidRDefault="00D930D7" w:rsidP="002F00A7">
      <w:pPr>
        <w:ind w:left="3" w:right="459"/>
        <w:rPr>
          <w:rFonts w:cstheme="minorHAnsi"/>
        </w:rPr>
      </w:pPr>
      <w:r w:rsidRPr="004F497D">
        <w:rPr>
          <w:rFonts w:eastAsia="Arial" w:cstheme="minorHAnsi"/>
          <w:b/>
        </w:rPr>
        <w:t>SYMPTOMS</w:t>
      </w:r>
      <w:r w:rsidRPr="004F497D">
        <w:rPr>
          <w:rFonts w:eastAsia="Arial" w:cstheme="minorHAnsi"/>
          <w:u w:val="single"/>
        </w:rPr>
        <w:t>:</w:t>
      </w:r>
    </w:p>
    <w:p w:rsidR="00D930D7" w:rsidRPr="004F497D" w:rsidRDefault="00D930D7" w:rsidP="002F00A7">
      <w:pPr>
        <w:spacing w:line="9" w:lineRule="exact"/>
        <w:ind w:right="459"/>
        <w:rPr>
          <w:rFonts w:cstheme="minorHAnsi"/>
        </w:rPr>
      </w:pPr>
    </w:p>
    <w:p w:rsidR="00D930D7" w:rsidRPr="004F497D" w:rsidRDefault="00D930D7" w:rsidP="002F00A7">
      <w:pPr>
        <w:ind w:left="3" w:right="459"/>
        <w:rPr>
          <w:rFonts w:cstheme="minorHAnsi"/>
        </w:rPr>
      </w:pPr>
      <w:r w:rsidRPr="004F497D">
        <w:rPr>
          <w:rFonts w:eastAsia="Arial" w:cstheme="minorHAnsi"/>
        </w:rPr>
        <w:t>Nasal discharge or block, sore throat, cough, mild fever, lacrimation</w:t>
      </w:r>
    </w:p>
    <w:p w:rsidR="00D930D7" w:rsidRPr="004F497D" w:rsidRDefault="00D930D7" w:rsidP="002F00A7">
      <w:pPr>
        <w:ind w:right="459"/>
        <w:rPr>
          <w:rFonts w:cstheme="minorHAnsi"/>
        </w:rPr>
      </w:pPr>
      <w:r w:rsidRPr="004F497D">
        <w:rPr>
          <w:rFonts w:eastAsia="Arial" w:cstheme="minorHAnsi"/>
          <w:b/>
        </w:rPr>
        <w:t>TREATMENT</w:t>
      </w:r>
      <w:r w:rsidRPr="004F497D">
        <w:rPr>
          <w:rFonts w:eastAsia="Arial" w:cstheme="minorHAnsi"/>
        </w:rPr>
        <w:t>:</w:t>
      </w:r>
    </w:p>
    <w:p w:rsidR="00D930D7" w:rsidRPr="004F497D" w:rsidRDefault="00D930D7" w:rsidP="002F00A7">
      <w:pPr>
        <w:ind w:left="3" w:right="459"/>
        <w:rPr>
          <w:rFonts w:cstheme="minorHAnsi"/>
        </w:rPr>
        <w:sectPr w:rsidR="00D930D7" w:rsidRPr="004F497D" w:rsidSect="002F00A7">
          <w:pgSz w:w="11900" w:h="16838" w:code="9"/>
          <w:pgMar w:top="1440" w:right="1440" w:bottom="1440" w:left="1800" w:header="0" w:footer="0" w:gutter="0"/>
          <w:cols w:space="720"/>
        </w:sectPr>
      </w:pPr>
      <w:r w:rsidRPr="004F497D">
        <w:rPr>
          <w:rFonts w:eastAsia="Arial" w:cstheme="minorHAnsi"/>
          <w:b/>
          <w:bCs/>
        </w:rPr>
        <w:t xml:space="preserve">Paracetamol </w:t>
      </w:r>
      <w:r w:rsidRPr="004F497D">
        <w:rPr>
          <w:rFonts w:eastAsia="Arial" w:cstheme="minorHAnsi"/>
        </w:rPr>
        <w:t>3 days, advise when to come back to clinic.</w:t>
      </w:r>
      <w:r w:rsidR="00102D3A" w:rsidRPr="004F497D">
        <w:rPr>
          <w:rFonts w:eastAsia="Arial" w:cstheme="minorHAnsi"/>
        </w:rPr>
        <w:t xml:space="preserve"> </w:t>
      </w:r>
      <w:r w:rsidRPr="004F497D">
        <w:rPr>
          <w:rFonts w:eastAsia="Arial" w:cstheme="minorHAnsi"/>
        </w:rPr>
        <w:t>No antibiotics needed.</w:t>
      </w:r>
    </w:p>
    <w:p w:rsidR="00D930D7" w:rsidRPr="004F497D" w:rsidRDefault="00D930D7" w:rsidP="002F00A7">
      <w:pPr>
        <w:pStyle w:val="Heading3"/>
        <w:ind w:right="459"/>
        <w:rPr>
          <w:rFonts w:asciiTheme="minorHAnsi" w:hAnsiTheme="minorHAnsi" w:cstheme="minorHAnsi"/>
          <w:sz w:val="22"/>
          <w:szCs w:val="22"/>
        </w:rPr>
      </w:pPr>
      <w:bookmarkStart w:id="101" w:name="_Toc536666764"/>
      <w:r w:rsidRPr="004F497D">
        <w:rPr>
          <w:rFonts w:asciiTheme="minorHAnsi" w:eastAsia="Arial" w:hAnsiTheme="minorHAnsi" w:cstheme="minorHAnsi"/>
          <w:sz w:val="22"/>
          <w:szCs w:val="22"/>
        </w:rPr>
        <w:lastRenderedPageBreak/>
        <w:t>SINUSITIS</w:t>
      </w:r>
      <w:bookmarkEnd w:id="101"/>
    </w:p>
    <w:tbl>
      <w:tblPr>
        <w:tblW w:w="5000" w:type="pct"/>
        <w:tblLook w:val="04A0" w:firstRow="1" w:lastRow="0" w:firstColumn="1" w:lastColumn="0" w:noHBand="0" w:noVBand="1"/>
      </w:tblPr>
      <w:tblGrid>
        <w:gridCol w:w="2425"/>
        <w:gridCol w:w="6235"/>
      </w:tblGrid>
      <w:tr w:rsidR="00102D3A" w:rsidRPr="004F497D" w:rsidTr="00317B6C">
        <w:tc>
          <w:tcPr>
            <w:tcW w:w="1400" w:type="pct"/>
          </w:tcPr>
          <w:p w:rsidR="00102D3A" w:rsidRPr="00297826" w:rsidRDefault="00102D3A" w:rsidP="00D44FE6">
            <w:pPr>
              <w:pStyle w:val="ListParagraph"/>
              <w:numPr>
                <w:ilvl w:val="0"/>
                <w:numId w:val="52"/>
              </w:numPr>
              <w:spacing w:line="251" w:lineRule="auto"/>
              <w:ind w:right="459"/>
              <w:rPr>
                <w:rFonts w:eastAsia="Arial" w:cstheme="minorHAnsi"/>
              </w:rPr>
            </w:pPr>
            <w:r w:rsidRPr="004F497D">
              <w:rPr>
                <w:rFonts w:eastAsia="Arial" w:cstheme="minorHAnsi"/>
              </w:rPr>
              <w:t xml:space="preserve">Acute sinusitis is an infection of the sinuses with pus discharge from nose or around teeth. </w:t>
            </w:r>
          </w:p>
        </w:tc>
        <w:tc>
          <w:tcPr>
            <w:tcW w:w="3600" w:type="pct"/>
          </w:tcPr>
          <w:p w:rsidR="00102D3A" w:rsidRPr="004F497D" w:rsidRDefault="00102D3A" w:rsidP="002F00A7">
            <w:pPr>
              <w:ind w:right="459"/>
              <w:rPr>
                <w:rFonts w:cstheme="minorHAnsi"/>
                <w:b/>
              </w:rPr>
            </w:pPr>
            <w:r w:rsidRPr="004F497D">
              <w:rPr>
                <w:rFonts w:cstheme="minorHAnsi"/>
                <w:b/>
                <w:noProof/>
              </w:rPr>
              <w:drawing>
                <wp:inline distT="0" distB="0" distL="0" distR="0">
                  <wp:extent cx="3400515" cy="217313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inusitis-lg.jpg"/>
                          <pic:cNvPicPr/>
                        </pic:nvPicPr>
                        <pic:blipFill rotWithShape="1">
                          <a:blip r:embed="rId46" cstate="print">
                            <a:extLst>
                              <a:ext uri="{BEBA8EAE-BF5A-486C-A8C5-ECC9F3942E4B}">
                                <a14:imgProps xmlns:a14="http://schemas.microsoft.com/office/drawing/2010/main">
                                  <a14:imgLayer r:embed="rId47">
                                    <a14:imgEffect>
                                      <a14:sharpenSoften amount="25000"/>
                                    </a14:imgEffect>
                                  </a14:imgLayer>
                                </a14:imgProps>
                              </a:ext>
                              <a:ext uri="{28A0092B-C50C-407E-A947-70E740481C1C}">
                                <a14:useLocalDpi xmlns:a14="http://schemas.microsoft.com/office/drawing/2010/main" val="0"/>
                              </a:ext>
                            </a:extLst>
                          </a:blip>
                          <a:srcRect l="2617" t="2963" r="-1" b="6447"/>
                          <a:stretch/>
                        </pic:blipFill>
                        <pic:spPr bwMode="auto">
                          <a:xfrm>
                            <a:off x="0" y="0"/>
                            <a:ext cx="3429541" cy="2191684"/>
                          </a:xfrm>
                          <a:prstGeom prst="rect">
                            <a:avLst/>
                          </a:prstGeom>
                          <a:ln>
                            <a:noFill/>
                          </a:ln>
                          <a:extLst>
                            <a:ext uri="{53640926-AAD7-44D8-BBD7-CCE9431645EC}">
                              <a14:shadowObscured xmlns:a14="http://schemas.microsoft.com/office/drawing/2010/main"/>
                            </a:ext>
                          </a:extLst>
                        </pic:spPr>
                      </pic:pic>
                    </a:graphicData>
                  </a:graphic>
                </wp:inline>
              </w:drawing>
            </w:r>
          </w:p>
        </w:tc>
      </w:tr>
      <w:tr w:rsidR="00102D3A" w:rsidRPr="004F497D" w:rsidTr="00317B6C">
        <w:tc>
          <w:tcPr>
            <w:tcW w:w="5000" w:type="pct"/>
            <w:gridSpan w:val="2"/>
          </w:tcPr>
          <w:p w:rsidR="00297826" w:rsidRDefault="00297826" w:rsidP="00D44FE6">
            <w:pPr>
              <w:pStyle w:val="ListParagraph"/>
              <w:numPr>
                <w:ilvl w:val="0"/>
                <w:numId w:val="52"/>
              </w:numPr>
              <w:ind w:right="459"/>
              <w:rPr>
                <w:rFonts w:eastAsia="Arial" w:cstheme="minorHAnsi"/>
              </w:rPr>
            </w:pPr>
            <w:r w:rsidRPr="004F497D">
              <w:rPr>
                <w:rFonts w:eastAsia="Arial" w:cstheme="minorHAnsi"/>
              </w:rPr>
              <w:t>This may develop into chronic sinusitis. Most acute sinus infections are viral and resolve spontaneously within 10 days.</w:t>
            </w:r>
          </w:p>
          <w:p w:rsidR="00102D3A" w:rsidRPr="004F497D" w:rsidRDefault="00102D3A" w:rsidP="00D44FE6">
            <w:pPr>
              <w:pStyle w:val="ListParagraph"/>
              <w:numPr>
                <w:ilvl w:val="0"/>
                <w:numId w:val="52"/>
              </w:numPr>
              <w:ind w:right="459"/>
              <w:rPr>
                <w:rFonts w:eastAsia="Arial" w:cstheme="minorHAnsi"/>
              </w:rPr>
            </w:pPr>
            <w:r w:rsidRPr="004F497D">
              <w:rPr>
                <w:rFonts w:eastAsia="Arial" w:cstheme="minorHAnsi"/>
              </w:rPr>
              <w:t>Acute bacterial sinusitis may be a primary infection, a complication of viral sinusitis or of dental origin. Especially in children, bacterial sinusitis can spread to the bone, eye or meninges (causing meningitis) so it is important to treat.</w:t>
            </w:r>
          </w:p>
          <w:p w:rsidR="00102D3A" w:rsidRPr="004F497D" w:rsidRDefault="00102D3A" w:rsidP="002F00A7">
            <w:pPr>
              <w:ind w:right="459"/>
              <w:rPr>
                <w:rFonts w:cstheme="minorHAnsi"/>
                <w:b/>
                <w:noProof/>
              </w:rPr>
            </w:pPr>
          </w:p>
        </w:tc>
      </w:tr>
      <w:tr w:rsidR="00102D3A" w:rsidRPr="004F497D" w:rsidTr="00317B6C">
        <w:tc>
          <w:tcPr>
            <w:tcW w:w="5000" w:type="pct"/>
            <w:gridSpan w:val="2"/>
          </w:tcPr>
          <w:p w:rsidR="00102D3A" w:rsidRPr="004F497D" w:rsidRDefault="00102D3A" w:rsidP="002F00A7">
            <w:pPr>
              <w:ind w:left="587" w:right="459"/>
              <w:rPr>
                <w:rFonts w:cstheme="minorHAnsi"/>
                <w:b/>
              </w:rPr>
            </w:pPr>
            <w:r w:rsidRPr="004F497D">
              <w:rPr>
                <w:rFonts w:eastAsia="Arial" w:cstheme="minorHAnsi"/>
                <w:b/>
              </w:rPr>
              <w:t>SYMPTOMS</w:t>
            </w:r>
          </w:p>
          <w:p w:rsidR="00102D3A" w:rsidRPr="004F497D" w:rsidRDefault="00102D3A" w:rsidP="00D44FE6">
            <w:pPr>
              <w:numPr>
                <w:ilvl w:val="0"/>
                <w:numId w:val="33"/>
              </w:numPr>
              <w:tabs>
                <w:tab w:val="left" w:pos="1307"/>
              </w:tabs>
              <w:spacing w:line="238" w:lineRule="auto"/>
              <w:ind w:left="1307" w:right="459" w:hanging="366"/>
              <w:rPr>
                <w:rFonts w:eastAsia="Symbol" w:cstheme="minorHAnsi"/>
              </w:rPr>
            </w:pPr>
            <w:r w:rsidRPr="004F497D">
              <w:rPr>
                <w:rFonts w:eastAsia="Arial" w:cstheme="minorHAnsi"/>
              </w:rPr>
              <w:t xml:space="preserve">Unilateral or bilateral discharge, nasal obstruction </w:t>
            </w:r>
            <w:r w:rsidRPr="004F497D">
              <w:rPr>
                <w:rFonts w:eastAsia="Arial" w:cstheme="minorHAnsi"/>
                <w:u w:val="single"/>
              </w:rPr>
              <w:t>AND</w:t>
            </w:r>
          </w:p>
          <w:p w:rsidR="00102D3A" w:rsidRPr="004F497D" w:rsidRDefault="00102D3A" w:rsidP="002F00A7">
            <w:pPr>
              <w:spacing w:line="6" w:lineRule="exact"/>
              <w:ind w:right="459"/>
              <w:rPr>
                <w:rFonts w:eastAsia="Symbol" w:cstheme="minorHAnsi"/>
              </w:rPr>
            </w:pPr>
          </w:p>
          <w:p w:rsidR="00102D3A" w:rsidRPr="004F497D" w:rsidRDefault="00102D3A" w:rsidP="00D44FE6">
            <w:pPr>
              <w:numPr>
                <w:ilvl w:val="0"/>
                <w:numId w:val="33"/>
              </w:numPr>
              <w:tabs>
                <w:tab w:val="left" w:pos="1307"/>
              </w:tabs>
              <w:spacing w:line="238" w:lineRule="auto"/>
              <w:ind w:left="1307" w:right="459" w:hanging="366"/>
              <w:rPr>
                <w:rFonts w:eastAsia="Symbol" w:cstheme="minorHAnsi"/>
              </w:rPr>
            </w:pPr>
            <w:r w:rsidRPr="004F497D">
              <w:rPr>
                <w:rFonts w:eastAsia="Arial" w:cstheme="minorHAnsi"/>
              </w:rPr>
              <w:t>Facial unilateral or bilateral pain that increases when bending over, painful pressure either side of nose or behind forehead.</w:t>
            </w:r>
          </w:p>
          <w:p w:rsidR="00102D3A" w:rsidRPr="004F497D" w:rsidRDefault="00102D3A" w:rsidP="002F00A7">
            <w:pPr>
              <w:spacing w:line="1" w:lineRule="exact"/>
              <w:ind w:right="459"/>
              <w:rPr>
                <w:rFonts w:eastAsia="Symbol" w:cstheme="minorHAnsi"/>
              </w:rPr>
            </w:pPr>
          </w:p>
          <w:p w:rsidR="00102D3A" w:rsidRPr="004F497D" w:rsidRDefault="00102D3A" w:rsidP="00D44FE6">
            <w:pPr>
              <w:numPr>
                <w:ilvl w:val="0"/>
                <w:numId w:val="33"/>
              </w:numPr>
              <w:tabs>
                <w:tab w:val="left" w:pos="1307"/>
              </w:tabs>
              <w:spacing w:line="235" w:lineRule="auto"/>
              <w:ind w:left="1307" w:right="459" w:hanging="366"/>
              <w:rPr>
                <w:rFonts w:eastAsia="Symbol" w:cstheme="minorHAnsi"/>
              </w:rPr>
            </w:pPr>
            <w:r w:rsidRPr="004F497D">
              <w:rPr>
                <w:rFonts w:eastAsia="Arial" w:cstheme="minorHAnsi"/>
              </w:rPr>
              <w:t>Usually no fever or mild fever</w:t>
            </w:r>
          </w:p>
          <w:p w:rsidR="00102D3A" w:rsidRPr="004F497D" w:rsidRDefault="00102D3A" w:rsidP="00D44FE6">
            <w:pPr>
              <w:numPr>
                <w:ilvl w:val="0"/>
                <w:numId w:val="33"/>
              </w:numPr>
              <w:tabs>
                <w:tab w:val="left" w:pos="1307"/>
              </w:tabs>
              <w:spacing w:line="231" w:lineRule="auto"/>
              <w:ind w:left="1307" w:right="459" w:hanging="366"/>
              <w:rPr>
                <w:rFonts w:eastAsia="Symbol" w:cstheme="minorHAnsi"/>
              </w:rPr>
            </w:pPr>
            <w:r w:rsidRPr="004F497D">
              <w:rPr>
                <w:rFonts w:eastAsia="Arial" w:cstheme="minorHAnsi"/>
                <w:b/>
                <w:bCs/>
              </w:rPr>
              <w:t>Sinusitis likely if symptoms:</w:t>
            </w:r>
          </w:p>
          <w:p w:rsidR="00102D3A" w:rsidRPr="004F497D" w:rsidRDefault="00102D3A" w:rsidP="00D44FE6">
            <w:pPr>
              <w:numPr>
                <w:ilvl w:val="0"/>
                <w:numId w:val="34"/>
              </w:numPr>
              <w:tabs>
                <w:tab w:val="left" w:pos="2027"/>
              </w:tabs>
              <w:ind w:left="2027" w:right="459" w:hanging="366"/>
              <w:rPr>
                <w:rFonts w:eastAsia="Symbol" w:cstheme="minorHAnsi"/>
              </w:rPr>
            </w:pPr>
            <w:r w:rsidRPr="004F497D">
              <w:rPr>
                <w:rFonts w:eastAsia="Arial" w:cstheme="minorHAnsi"/>
              </w:rPr>
              <w:t xml:space="preserve">Continue for more than 10-14 days </w:t>
            </w:r>
            <w:r w:rsidRPr="004F497D">
              <w:rPr>
                <w:rFonts w:eastAsia="Arial" w:cstheme="minorHAnsi"/>
                <w:u w:val="single"/>
              </w:rPr>
              <w:t>AND/OR</w:t>
            </w:r>
          </w:p>
          <w:p w:rsidR="00102D3A" w:rsidRPr="004F497D" w:rsidRDefault="00102D3A" w:rsidP="00D44FE6">
            <w:pPr>
              <w:numPr>
                <w:ilvl w:val="0"/>
                <w:numId w:val="34"/>
              </w:numPr>
              <w:tabs>
                <w:tab w:val="left" w:pos="2027"/>
              </w:tabs>
              <w:spacing w:line="235" w:lineRule="auto"/>
              <w:ind w:left="2027" w:right="459" w:hanging="366"/>
              <w:rPr>
                <w:rFonts w:eastAsia="Symbol" w:cstheme="minorHAnsi"/>
              </w:rPr>
            </w:pPr>
            <w:r w:rsidRPr="004F497D">
              <w:rPr>
                <w:rFonts w:eastAsia="Arial" w:cstheme="minorHAnsi"/>
              </w:rPr>
              <w:t xml:space="preserve">Worsen after 5-7 days </w:t>
            </w:r>
            <w:r w:rsidRPr="004F497D">
              <w:rPr>
                <w:rFonts w:eastAsia="Arial" w:cstheme="minorHAnsi"/>
                <w:u w:val="single"/>
              </w:rPr>
              <w:t>AND/OR</w:t>
            </w:r>
          </w:p>
          <w:p w:rsidR="00102D3A" w:rsidRPr="004F497D" w:rsidRDefault="00102D3A" w:rsidP="00D44FE6">
            <w:pPr>
              <w:numPr>
                <w:ilvl w:val="0"/>
                <w:numId w:val="34"/>
              </w:numPr>
              <w:tabs>
                <w:tab w:val="left" w:pos="2027"/>
              </w:tabs>
              <w:spacing w:line="235" w:lineRule="auto"/>
              <w:ind w:right="459"/>
              <w:rPr>
                <w:rFonts w:eastAsia="Symbol" w:cstheme="minorHAnsi"/>
              </w:rPr>
            </w:pPr>
            <w:r w:rsidRPr="004F497D">
              <w:rPr>
                <w:rFonts w:eastAsia="Arial" w:cstheme="minorHAnsi"/>
              </w:rPr>
              <w:t>Are severe (severe pain, high fever, deterioration of general condition)</w:t>
            </w:r>
          </w:p>
        </w:tc>
      </w:tr>
      <w:tr w:rsidR="00102D3A" w:rsidRPr="004F497D" w:rsidTr="00317B6C">
        <w:tc>
          <w:tcPr>
            <w:tcW w:w="5000" w:type="pct"/>
            <w:gridSpan w:val="2"/>
          </w:tcPr>
          <w:p w:rsidR="00102D3A" w:rsidRPr="004F497D" w:rsidRDefault="00102D3A" w:rsidP="002F00A7">
            <w:pPr>
              <w:ind w:left="587" w:right="459"/>
              <w:rPr>
                <w:rFonts w:cstheme="minorHAnsi"/>
                <w:b/>
              </w:rPr>
            </w:pPr>
            <w:r w:rsidRPr="004F497D">
              <w:rPr>
                <w:rFonts w:eastAsia="Arial" w:cstheme="minorHAnsi"/>
                <w:b/>
              </w:rPr>
              <w:t>TREATMENT</w:t>
            </w:r>
          </w:p>
          <w:p w:rsidR="00102D3A" w:rsidRPr="004F497D" w:rsidRDefault="00102D3A" w:rsidP="00D44FE6">
            <w:pPr>
              <w:pStyle w:val="ListParagraph"/>
              <w:numPr>
                <w:ilvl w:val="0"/>
                <w:numId w:val="52"/>
              </w:numPr>
              <w:tabs>
                <w:tab w:val="left" w:pos="947"/>
              </w:tabs>
              <w:ind w:right="459"/>
              <w:rPr>
                <w:rFonts w:eastAsia="Symbol" w:cstheme="minorHAnsi"/>
              </w:rPr>
            </w:pPr>
            <w:r w:rsidRPr="004F497D">
              <w:rPr>
                <w:rFonts w:eastAsia="Arial" w:cstheme="minorHAnsi"/>
                <w:b/>
                <w:bCs/>
              </w:rPr>
              <w:t xml:space="preserve">Paracetamol </w:t>
            </w:r>
            <w:r w:rsidRPr="004F497D">
              <w:rPr>
                <w:rFonts w:eastAsia="Arial" w:cstheme="minorHAnsi"/>
              </w:rPr>
              <w:t>and NSS drop</w:t>
            </w:r>
          </w:p>
          <w:p w:rsidR="005339EB" w:rsidRPr="004F497D" w:rsidRDefault="005339EB" w:rsidP="00D44FE6">
            <w:pPr>
              <w:pStyle w:val="ListParagraph"/>
              <w:numPr>
                <w:ilvl w:val="0"/>
                <w:numId w:val="52"/>
              </w:numPr>
              <w:tabs>
                <w:tab w:val="left" w:pos="947"/>
              </w:tabs>
              <w:spacing w:line="235" w:lineRule="auto"/>
              <w:ind w:right="459"/>
              <w:rPr>
                <w:rFonts w:eastAsia="Symbol" w:cstheme="minorHAnsi"/>
              </w:rPr>
            </w:pPr>
            <w:r w:rsidRPr="004F497D">
              <w:rPr>
                <w:rFonts w:cstheme="minorHAnsi"/>
              </w:rPr>
              <w:t xml:space="preserve">Amoxicillin PO for 7 to 10 days: </w:t>
            </w:r>
          </w:p>
          <w:p w:rsidR="005339EB" w:rsidRPr="004F497D" w:rsidRDefault="005339EB" w:rsidP="00D44FE6">
            <w:pPr>
              <w:pStyle w:val="ListParagraph"/>
              <w:numPr>
                <w:ilvl w:val="1"/>
                <w:numId w:val="52"/>
              </w:numPr>
              <w:tabs>
                <w:tab w:val="left" w:pos="947"/>
              </w:tabs>
              <w:spacing w:line="235" w:lineRule="auto"/>
              <w:ind w:right="459"/>
              <w:rPr>
                <w:rFonts w:eastAsia="Symbol" w:cstheme="minorHAnsi"/>
              </w:rPr>
            </w:pPr>
            <w:r w:rsidRPr="004F497D">
              <w:rPr>
                <w:rFonts w:cstheme="minorHAnsi"/>
              </w:rPr>
              <w:t xml:space="preserve">Children: 30 mg/kg 3 times daily (max. 3 g daily) </w:t>
            </w:r>
          </w:p>
          <w:p w:rsidR="005339EB" w:rsidRPr="004F497D" w:rsidRDefault="005339EB" w:rsidP="00D44FE6">
            <w:pPr>
              <w:pStyle w:val="ListParagraph"/>
              <w:numPr>
                <w:ilvl w:val="1"/>
                <w:numId w:val="52"/>
              </w:numPr>
              <w:tabs>
                <w:tab w:val="left" w:pos="947"/>
              </w:tabs>
              <w:spacing w:line="235" w:lineRule="auto"/>
              <w:ind w:right="459"/>
              <w:rPr>
                <w:rFonts w:eastAsia="Symbol" w:cstheme="minorHAnsi"/>
              </w:rPr>
            </w:pPr>
            <w:r w:rsidRPr="004F497D">
              <w:rPr>
                <w:rFonts w:cstheme="minorHAnsi"/>
              </w:rPr>
              <w:t>Adults: 1 g 3 times daily</w:t>
            </w:r>
          </w:p>
          <w:p w:rsidR="005339EB" w:rsidRPr="004F497D" w:rsidRDefault="00102D3A" w:rsidP="00D44FE6">
            <w:pPr>
              <w:pStyle w:val="ListParagraph"/>
              <w:numPr>
                <w:ilvl w:val="0"/>
                <w:numId w:val="52"/>
              </w:numPr>
              <w:tabs>
                <w:tab w:val="left" w:pos="947"/>
              </w:tabs>
              <w:spacing w:line="235" w:lineRule="auto"/>
              <w:ind w:right="459"/>
              <w:rPr>
                <w:rFonts w:eastAsia="Symbol" w:cstheme="minorHAnsi"/>
              </w:rPr>
            </w:pPr>
            <w:r w:rsidRPr="004F497D">
              <w:rPr>
                <w:rFonts w:eastAsia="Arial" w:cstheme="minorHAnsi"/>
              </w:rPr>
              <w:t xml:space="preserve">If no response within 48 hours consider switching to </w:t>
            </w:r>
            <w:r w:rsidRPr="004F497D">
              <w:rPr>
                <w:rFonts w:eastAsia="Arial" w:cstheme="minorHAnsi"/>
                <w:b/>
                <w:bCs/>
              </w:rPr>
              <w:t>co-amoxiclav</w:t>
            </w:r>
            <w:r w:rsidRPr="004F497D">
              <w:rPr>
                <w:rFonts w:eastAsia="Arial" w:cstheme="minorHAnsi"/>
              </w:rPr>
              <w:t>.</w:t>
            </w:r>
          </w:p>
          <w:p w:rsidR="005339EB" w:rsidRPr="004F497D" w:rsidRDefault="005339EB" w:rsidP="00D44FE6">
            <w:pPr>
              <w:pStyle w:val="ListParagraph"/>
              <w:numPr>
                <w:ilvl w:val="0"/>
                <w:numId w:val="52"/>
              </w:numPr>
              <w:tabs>
                <w:tab w:val="left" w:pos="947"/>
              </w:tabs>
              <w:spacing w:line="235" w:lineRule="auto"/>
              <w:ind w:right="459"/>
              <w:rPr>
                <w:rFonts w:eastAsia="Symbol" w:cstheme="minorHAnsi"/>
              </w:rPr>
            </w:pPr>
            <w:r w:rsidRPr="004F497D">
              <w:rPr>
                <w:rFonts w:cstheme="minorHAnsi"/>
              </w:rPr>
              <w:t xml:space="preserve">In penicillin-allergic patients: </w:t>
            </w:r>
          </w:p>
          <w:p w:rsidR="005339EB" w:rsidRPr="004F497D" w:rsidRDefault="005339EB" w:rsidP="00D44FE6">
            <w:pPr>
              <w:pStyle w:val="ListParagraph"/>
              <w:numPr>
                <w:ilvl w:val="1"/>
                <w:numId w:val="52"/>
              </w:numPr>
              <w:tabs>
                <w:tab w:val="left" w:pos="947"/>
              </w:tabs>
              <w:spacing w:line="235" w:lineRule="auto"/>
              <w:ind w:right="459"/>
              <w:rPr>
                <w:rFonts w:eastAsia="Symbol" w:cstheme="minorHAnsi"/>
              </w:rPr>
            </w:pPr>
            <w:r w:rsidRPr="004F497D">
              <w:rPr>
                <w:rFonts w:cstheme="minorHAnsi"/>
              </w:rPr>
              <w:t xml:space="preserve">Erythromycin PO for 7 to 10 days: </w:t>
            </w:r>
          </w:p>
          <w:p w:rsidR="005339EB" w:rsidRPr="004F497D" w:rsidRDefault="005339EB" w:rsidP="00D44FE6">
            <w:pPr>
              <w:pStyle w:val="ListParagraph"/>
              <w:numPr>
                <w:ilvl w:val="2"/>
                <w:numId w:val="52"/>
              </w:numPr>
              <w:tabs>
                <w:tab w:val="left" w:pos="947"/>
              </w:tabs>
              <w:spacing w:line="235" w:lineRule="auto"/>
              <w:ind w:right="459"/>
              <w:rPr>
                <w:rFonts w:eastAsia="Symbol" w:cstheme="minorHAnsi"/>
              </w:rPr>
            </w:pPr>
            <w:r w:rsidRPr="004F497D">
              <w:rPr>
                <w:rFonts w:cstheme="minorHAnsi"/>
              </w:rPr>
              <w:t xml:space="preserve">Children: 30 to 50 mg/kg daily </w:t>
            </w:r>
          </w:p>
          <w:p w:rsidR="005339EB" w:rsidRPr="004F497D" w:rsidRDefault="005339EB" w:rsidP="00D44FE6">
            <w:pPr>
              <w:pStyle w:val="ListParagraph"/>
              <w:numPr>
                <w:ilvl w:val="2"/>
                <w:numId w:val="52"/>
              </w:numPr>
              <w:tabs>
                <w:tab w:val="left" w:pos="947"/>
              </w:tabs>
              <w:spacing w:line="235" w:lineRule="auto"/>
              <w:ind w:right="459"/>
              <w:rPr>
                <w:rFonts w:eastAsia="Symbol" w:cstheme="minorHAnsi"/>
              </w:rPr>
            </w:pPr>
            <w:r w:rsidRPr="004F497D">
              <w:rPr>
                <w:rFonts w:cstheme="minorHAnsi"/>
              </w:rPr>
              <w:t>Adults: 1 g 2 to 3 times daily</w:t>
            </w:r>
          </w:p>
        </w:tc>
      </w:tr>
      <w:tr w:rsidR="005339EB" w:rsidRPr="004F497D" w:rsidTr="00317B6C">
        <w:tc>
          <w:tcPr>
            <w:tcW w:w="5000" w:type="pct"/>
            <w:gridSpan w:val="2"/>
          </w:tcPr>
          <w:p w:rsidR="005339EB" w:rsidRPr="004F497D" w:rsidRDefault="005339EB" w:rsidP="002F00A7">
            <w:pPr>
              <w:ind w:left="587" w:right="459"/>
              <w:rPr>
                <w:rFonts w:eastAsia="Arial" w:cstheme="minorHAnsi"/>
                <w:b/>
              </w:rPr>
            </w:pPr>
          </w:p>
        </w:tc>
      </w:tr>
    </w:tbl>
    <w:p w:rsidR="00D930D7" w:rsidRPr="004F497D" w:rsidRDefault="00D930D7" w:rsidP="002F00A7">
      <w:pPr>
        <w:spacing w:line="9" w:lineRule="exact"/>
        <w:ind w:right="459"/>
        <w:rPr>
          <w:rFonts w:cstheme="minorHAnsi"/>
        </w:rPr>
      </w:pPr>
    </w:p>
    <w:p w:rsidR="00D930D7" w:rsidRPr="004F497D" w:rsidRDefault="00D930D7" w:rsidP="002F00A7">
      <w:pPr>
        <w:pStyle w:val="Heading3"/>
        <w:ind w:right="459"/>
        <w:rPr>
          <w:rFonts w:asciiTheme="minorHAnsi" w:hAnsiTheme="minorHAnsi" w:cstheme="minorHAnsi"/>
          <w:sz w:val="22"/>
          <w:szCs w:val="22"/>
        </w:rPr>
      </w:pPr>
      <w:bookmarkStart w:id="102" w:name="_Toc536666765"/>
      <w:r w:rsidRPr="004F497D">
        <w:rPr>
          <w:rFonts w:asciiTheme="minorHAnsi" w:eastAsia="Arial" w:hAnsiTheme="minorHAnsi" w:cstheme="minorHAnsi"/>
          <w:sz w:val="22"/>
          <w:szCs w:val="22"/>
        </w:rPr>
        <w:lastRenderedPageBreak/>
        <w:t>PHARYNGITIS</w:t>
      </w:r>
      <w:bookmarkEnd w:id="102"/>
    </w:p>
    <w:p w:rsidR="00D930D7" w:rsidRPr="004F497D" w:rsidRDefault="00D930D7" w:rsidP="002F00A7">
      <w:pPr>
        <w:ind w:left="587" w:right="459"/>
        <w:rPr>
          <w:rFonts w:cstheme="minorHAnsi"/>
        </w:rPr>
      </w:pPr>
      <w:r w:rsidRPr="004F497D">
        <w:rPr>
          <w:rFonts w:eastAsia="Arial" w:cstheme="minorHAnsi"/>
        </w:rPr>
        <w:t>Inflammation of the pharynx (throat), it is very common.</w:t>
      </w:r>
    </w:p>
    <w:p w:rsidR="00D930D7" w:rsidRPr="004F497D" w:rsidRDefault="00D930D7" w:rsidP="002F00A7">
      <w:pPr>
        <w:ind w:left="587" w:right="459"/>
        <w:rPr>
          <w:rFonts w:cstheme="minorHAnsi"/>
          <w:b/>
        </w:rPr>
      </w:pPr>
      <w:r w:rsidRPr="004F497D">
        <w:rPr>
          <w:rFonts w:eastAsia="Arial" w:cstheme="minorHAnsi"/>
          <w:b/>
        </w:rPr>
        <w:t>SYMPTOMS</w:t>
      </w:r>
    </w:p>
    <w:p w:rsidR="00D930D7" w:rsidRPr="004F497D" w:rsidRDefault="00D930D7" w:rsidP="00D44FE6">
      <w:pPr>
        <w:numPr>
          <w:ilvl w:val="0"/>
          <w:numId w:val="35"/>
        </w:numPr>
        <w:tabs>
          <w:tab w:val="left" w:pos="1307"/>
        </w:tabs>
        <w:spacing w:after="0" w:line="238" w:lineRule="auto"/>
        <w:ind w:left="1307" w:right="459" w:hanging="366"/>
        <w:rPr>
          <w:rFonts w:eastAsia="Symbol" w:cstheme="minorHAnsi"/>
        </w:rPr>
      </w:pPr>
      <w:r w:rsidRPr="004F497D">
        <w:rPr>
          <w:rFonts w:eastAsia="Arial" w:cstheme="minorHAnsi"/>
        </w:rPr>
        <w:t>Sometimes a sore throat is the only symptom. It may also be painful to swallow.</w:t>
      </w:r>
    </w:p>
    <w:p w:rsidR="009B4CC6" w:rsidRPr="004F497D" w:rsidRDefault="00D930D7" w:rsidP="00D44FE6">
      <w:pPr>
        <w:numPr>
          <w:ilvl w:val="0"/>
          <w:numId w:val="35"/>
        </w:numPr>
        <w:tabs>
          <w:tab w:val="left" w:pos="1307"/>
        </w:tabs>
        <w:spacing w:after="0" w:line="235" w:lineRule="auto"/>
        <w:ind w:left="1307" w:right="459" w:hanging="366"/>
        <w:rPr>
          <w:rFonts w:eastAsia="Symbol" w:cstheme="minorHAnsi"/>
        </w:rPr>
      </w:pPr>
      <w:r w:rsidRPr="004F497D">
        <w:rPr>
          <w:rFonts w:eastAsia="Arial" w:cstheme="minorHAnsi"/>
        </w:rPr>
        <w:t>The throat may be red.</w:t>
      </w:r>
    </w:p>
    <w:p w:rsidR="00D930D7" w:rsidRPr="004F497D" w:rsidRDefault="00D930D7" w:rsidP="00D44FE6">
      <w:pPr>
        <w:numPr>
          <w:ilvl w:val="0"/>
          <w:numId w:val="35"/>
        </w:numPr>
        <w:tabs>
          <w:tab w:val="left" w:pos="1307"/>
        </w:tabs>
        <w:spacing w:after="0" w:line="235" w:lineRule="auto"/>
        <w:ind w:left="1307" w:right="459" w:hanging="366"/>
        <w:rPr>
          <w:rFonts w:eastAsia="Symbol" w:cstheme="minorHAnsi"/>
        </w:rPr>
      </w:pPr>
      <w:r w:rsidRPr="004F497D">
        <w:rPr>
          <w:rFonts w:eastAsia="Arial" w:cstheme="minorHAnsi"/>
        </w:rPr>
        <w:t>Symptoms typically get worse over 2 to 3 days and then gradually go, usually within a week.</w:t>
      </w:r>
    </w:p>
    <w:p w:rsidR="009B4CC6" w:rsidRPr="004F497D" w:rsidRDefault="009B4CC6" w:rsidP="002F00A7">
      <w:pPr>
        <w:tabs>
          <w:tab w:val="left" w:pos="1307"/>
        </w:tabs>
        <w:spacing w:after="0" w:line="235" w:lineRule="auto"/>
        <w:ind w:right="459"/>
        <w:rPr>
          <w:rFonts w:eastAsia="Arial" w:cstheme="minorHAnsi"/>
        </w:rPr>
      </w:pPr>
    </w:p>
    <w:p w:rsidR="009B4CC6" w:rsidRPr="004F497D" w:rsidRDefault="009B4CC6" w:rsidP="002F00A7">
      <w:pPr>
        <w:tabs>
          <w:tab w:val="left" w:pos="1307"/>
        </w:tabs>
        <w:spacing w:after="0" w:line="235" w:lineRule="auto"/>
        <w:ind w:right="459"/>
        <w:rPr>
          <w:rFonts w:eastAsia="Symbol" w:cstheme="minorHAnsi"/>
        </w:rPr>
      </w:pPr>
    </w:p>
    <w:p w:rsidR="00D930D7" w:rsidRPr="004F497D" w:rsidRDefault="00D930D7" w:rsidP="002F00A7">
      <w:pPr>
        <w:ind w:left="587" w:right="459"/>
        <w:rPr>
          <w:rFonts w:cstheme="minorHAnsi"/>
          <w:b/>
        </w:rPr>
      </w:pPr>
      <w:r w:rsidRPr="004F497D">
        <w:rPr>
          <w:rFonts w:eastAsia="Arial" w:cstheme="minorHAnsi"/>
          <w:b/>
        </w:rPr>
        <w:t>TREATMENT</w:t>
      </w:r>
    </w:p>
    <w:p w:rsidR="00D930D7" w:rsidRPr="004F497D" w:rsidRDefault="00D930D7" w:rsidP="002F00A7">
      <w:pPr>
        <w:ind w:left="587" w:right="459"/>
        <w:rPr>
          <w:rFonts w:cstheme="minorHAnsi"/>
        </w:rPr>
      </w:pPr>
      <w:r w:rsidRPr="004F497D">
        <w:rPr>
          <w:rFonts w:eastAsia="Arial" w:cstheme="minorHAnsi"/>
        </w:rPr>
        <w:t xml:space="preserve">Analgesia e.g. </w:t>
      </w:r>
      <w:r w:rsidRPr="004F497D">
        <w:rPr>
          <w:rFonts w:eastAsia="Arial" w:cstheme="minorHAnsi"/>
          <w:b/>
          <w:bCs/>
        </w:rPr>
        <w:t>paracetamol</w:t>
      </w:r>
      <w:r w:rsidR="00A212A6" w:rsidRPr="004F497D">
        <w:rPr>
          <w:rFonts w:eastAsia="Arial" w:cstheme="minorHAnsi"/>
          <w:b/>
          <w:bCs/>
        </w:rPr>
        <w:t xml:space="preserve">. </w:t>
      </w:r>
      <w:r w:rsidRPr="004F497D">
        <w:rPr>
          <w:rFonts w:eastAsia="Arial" w:cstheme="minorHAnsi"/>
        </w:rPr>
        <w:t>No antibiotics</w:t>
      </w:r>
      <w:r w:rsidR="00A212A6" w:rsidRPr="004F497D">
        <w:rPr>
          <w:rFonts w:eastAsia="Arial" w:cstheme="minorHAnsi"/>
        </w:rPr>
        <w:t>.</w:t>
      </w:r>
    </w:p>
    <w:p w:rsidR="00D930D7" w:rsidRPr="004F497D" w:rsidRDefault="00D930D7" w:rsidP="002F00A7">
      <w:pPr>
        <w:spacing w:line="284" w:lineRule="auto"/>
        <w:ind w:right="459"/>
        <w:jc w:val="center"/>
        <w:rPr>
          <w:rFonts w:cstheme="minorHAnsi"/>
          <w:i/>
        </w:rPr>
      </w:pPr>
      <w:r w:rsidRPr="004F497D">
        <w:rPr>
          <w:rFonts w:eastAsia="Arial" w:cstheme="minorHAnsi"/>
          <w:b/>
          <w:bCs/>
          <w:i/>
        </w:rPr>
        <w:t xml:space="preserve">Infectious mononucleosis </w:t>
      </w:r>
      <w:r w:rsidRPr="004F497D">
        <w:rPr>
          <w:rFonts w:eastAsia="Arial" w:cstheme="minorHAnsi"/>
          <w:i/>
        </w:rPr>
        <w:t>(caused by Epstein Barr Virus (EBV)) is a type of pharyngitis found in adolescence</w:t>
      </w:r>
      <w:r w:rsidRPr="004F497D">
        <w:rPr>
          <w:rFonts w:eastAsia="Arial" w:cstheme="minorHAnsi"/>
          <w:b/>
          <w:bCs/>
          <w:i/>
        </w:rPr>
        <w:t xml:space="preserve"> </w:t>
      </w:r>
      <w:r w:rsidRPr="004F497D">
        <w:rPr>
          <w:rFonts w:eastAsia="Arial" w:cstheme="minorHAnsi"/>
          <w:i/>
        </w:rPr>
        <w:t>and young adults. Symptoms are extreme fatigue, generalised adenopathy and often splenomegaly.</w:t>
      </w:r>
    </w:p>
    <w:p w:rsidR="00D930D7" w:rsidRPr="004F497D" w:rsidRDefault="00D930D7" w:rsidP="002F00A7">
      <w:pPr>
        <w:spacing w:line="20" w:lineRule="exact"/>
        <w:ind w:right="459"/>
        <w:rPr>
          <w:rFonts w:cstheme="minorHAnsi"/>
        </w:rPr>
      </w:pPr>
    </w:p>
    <w:p w:rsidR="00D930D7" w:rsidRPr="004F497D" w:rsidRDefault="00D930D7" w:rsidP="002F00A7">
      <w:pPr>
        <w:ind w:right="459"/>
        <w:rPr>
          <w:rFonts w:cstheme="minorHAnsi"/>
        </w:rPr>
        <w:sectPr w:rsidR="00D930D7" w:rsidRPr="004F497D" w:rsidSect="002F00A7">
          <w:pgSz w:w="11900" w:h="16838" w:code="9"/>
          <w:pgMar w:top="1440" w:right="1440" w:bottom="1440" w:left="1800" w:header="0" w:footer="0" w:gutter="0"/>
          <w:cols w:space="720"/>
        </w:sectPr>
      </w:pPr>
    </w:p>
    <w:p w:rsidR="00D930D7" w:rsidRPr="004F497D" w:rsidRDefault="00A212A6" w:rsidP="002F00A7">
      <w:pPr>
        <w:pStyle w:val="Heading3"/>
        <w:ind w:right="459"/>
        <w:rPr>
          <w:rFonts w:asciiTheme="minorHAnsi" w:hAnsiTheme="minorHAnsi" w:cstheme="minorHAnsi"/>
          <w:sz w:val="22"/>
          <w:szCs w:val="22"/>
        </w:rPr>
      </w:pPr>
      <w:bookmarkStart w:id="103" w:name="_Toc536666766"/>
      <w:r w:rsidRPr="004F497D">
        <w:rPr>
          <w:rFonts w:asciiTheme="minorHAnsi" w:hAnsiTheme="minorHAnsi" w:cstheme="minorHAnsi"/>
          <w:sz w:val="22"/>
          <w:szCs w:val="22"/>
        </w:rPr>
        <w:lastRenderedPageBreak/>
        <w:t>TONSIL</w:t>
      </w:r>
      <w:r w:rsidR="00904B4D" w:rsidRPr="004F497D">
        <w:rPr>
          <w:rFonts w:asciiTheme="minorHAnsi" w:hAnsiTheme="minorHAnsi" w:cstheme="minorHAnsi"/>
          <w:sz w:val="22"/>
          <w:szCs w:val="22"/>
        </w:rPr>
        <w:t>L</w:t>
      </w:r>
      <w:r w:rsidRPr="004F497D">
        <w:rPr>
          <w:rFonts w:asciiTheme="minorHAnsi" w:hAnsiTheme="minorHAnsi" w:cstheme="minorHAnsi"/>
          <w:sz w:val="22"/>
          <w:szCs w:val="22"/>
        </w:rPr>
        <w:t>ITIS</w:t>
      </w:r>
      <w:bookmarkEnd w:id="103"/>
    </w:p>
    <w:tbl>
      <w:tblPr>
        <w:tblW w:w="9953" w:type="dxa"/>
        <w:tblLayout w:type="fixed"/>
        <w:tblLook w:val="04A0" w:firstRow="1" w:lastRow="0" w:firstColumn="1" w:lastColumn="0" w:noHBand="0" w:noVBand="1"/>
      </w:tblPr>
      <w:tblGrid>
        <w:gridCol w:w="5845"/>
        <w:gridCol w:w="4108"/>
      </w:tblGrid>
      <w:tr w:rsidR="006366AF" w:rsidRPr="004F497D" w:rsidTr="00904B4D">
        <w:trPr>
          <w:trHeight w:val="700"/>
        </w:trPr>
        <w:tc>
          <w:tcPr>
            <w:tcW w:w="9953" w:type="dxa"/>
            <w:gridSpan w:val="2"/>
          </w:tcPr>
          <w:p w:rsidR="006366AF" w:rsidRPr="004F497D" w:rsidRDefault="006366AF" w:rsidP="002F00A7">
            <w:pPr>
              <w:spacing w:line="9" w:lineRule="exact"/>
              <w:ind w:right="459"/>
              <w:rPr>
                <w:rFonts w:cstheme="minorHAnsi"/>
              </w:rPr>
            </w:pPr>
          </w:p>
          <w:p w:rsidR="006366AF" w:rsidRPr="004F497D" w:rsidRDefault="006366AF" w:rsidP="002F00A7">
            <w:pPr>
              <w:spacing w:line="253" w:lineRule="auto"/>
              <w:ind w:left="587" w:right="459"/>
              <w:rPr>
                <w:rFonts w:cstheme="minorHAnsi"/>
              </w:rPr>
            </w:pPr>
            <w:r w:rsidRPr="004F497D">
              <w:rPr>
                <w:rFonts w:eastAsia="Arial" w:cstheme="minorHAnsi"/>
              </w:rPr>
              <w:t>Tonsillitis is an infection of the tonsils at the back of the mouth, which is most commonly due to a bacterial or viral infection.</w:t>
            </w:r>
          </w:p>
        </w:tc>
      </w:tr>
      <w:tr w:rsidR="00904B4D" w:rsidRPr="004F497D" w:rsidTr="00904B4D">
        <w:trPr>
          <w:trHeight w:val="1249"/>
        </w:trPr>
        <w:tc>
          <w:tcPr>
            <w:tcW w:w="9953" w:type="dxa"/>
            <w:gridSpan w:val="2"/>
          </w:tcPr>
          <w:p w:rsidR="00904B4D" w:rsidRPr="004F497D" w:rsidRDefault="00904B4D" w:rsidP="002F00A7">
            <w:pPr>
              <w:keepNext/>
              <w:tabs>
                <w:tab w:val="left" w:pos="3315"/>
              </w:tabs>
              <w:ind w:right="459"/>
              <w:rPr>
                <w:rFonts w:cstheme="minorHAnsi"/>
              </w:rPr>
            </w:pPr>
            <w:r w:rsidRPr="004F497D">
              <w:rPr>
                <w:rFonts w:cstheme="minorHAnsi"/>
                <w:noProof/>
              </w:rPr>
              <w:drawing>
                <wp:inline distT="0" distB="0" distL="0" distR="0" wp14:anchorId="21EE92ED" wp14:editId="588759ED">
                  <wp:extent cx="3590925" cy="2244483"/>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onsilitis.png"/>
                          <pic:cNvPicPr/>
                        </pic:nvPicPr>
                        <pic:blipFill rotWithShape="1">
                          <a:blip r:embed="rId48" cstate="print">
                            <a:extLst>
                              <a:ext uri="{28A0092B-C50C-407E-A947-70E740481C1C}">
                                <a14:useLocalDpi xmlns:a14="http://schemas.microsoft.com/office/drawing/2010/main" val="0"/>
                              </a:ext>
                            </a:extLst>
                          </a:blip>
                          <a:srcRect l="5130" r="4874"/>
                          <a:stretch/>
                        </pic:blipFill>
                        <pic:spPr bwMode="auto">
                          <a:xfrm>
                            <a:off x="0" y="0"/>
                            <a:ext cx="3605624" cy="2253671"/>
                          </a:xfrm>
                          <a:prstGeom prst="rect">
                            <a:avLst/>
                          </a:prstGeom>
                          <a:ln>
                            <a:noFill/>
                          </a:ln>
                          <a:extLst>
                            <a:ext uri="{53640926-AAD7-44D8-BBD7-CCE9431645EC}">
                              <a14:shadowObscured xmlns:a14="http://schemas.microsoft.com/office/drawing/2010/main"/>
                            </a:ext>
                          </a:extLst>
                        </pic:spPr>
                      </pic:pic>
                    </a:graphicData>
                  </a:graphic>
                </wp:inline>
              </w:drawing>
            </w:r>
            <w:r w:rsidRPr="004F497D">
              <w:rPr>
                <w:rStyle w:val="Emphasis"/>
                <w:rFonts w:eastAsiaTheme="minorEastAsia" w:cstheme="minorHAnsi"/>
                <w:noProof/>
                <w:color w:val="2A2A2A"/>
              </w:rPr>
              <w:drawing>
                <wp:inline distT="0" distB="0" distL="0" distR="0" wp14:anchorId="3A0F5032" wp14:editId="78846ED2">
                  <wp:extent cx="1400175" cy="2178050"/>
                  <wp:effectExtent l="0" t="0" r="9525" b="0"/>
                  <wp:docPr id="26" name="Picture 26" descr="C:\Users\Arkar\AppData\Local\Microsoft\Windows\INetCache\Content.Word\peritonsil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kar\AppData\Local\Microsoft\Windows\INetCache\Content.Word\peritonsillar.jpg"/>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l="47876" t="32647" b="5588"/>
                          <a:stretch/>
                        </pic:blipFill>
                        <pic:spPr bwMode="auto">
                          <a:xfrm>
                            <a:off x="0" y="0"/>
                            <a:ext cx="1403127" cy="2182642"/>
                          </a:xfrm>
                          <a:prstGeom prst="rect">
                            <a:avLst/>
                          </a:prstGeom>
                          <a:noFill/>
                          <a:ln>
                            <a:noFill/>
                          </a:ln>
                          <a:extLst>
                            <a:ext uri="{53640926-AAD7-44D8-BBD7-CCE9431645EC}">
                              <a14:shadowObscured xmlns:a14="http://schemas.microsoft.com/office/drawing/2010/main"/>
                            </a:ext>
                          </a:extLst>
                        </pic:spPr>
                      </pic:pic>
                    </a:graphicData>
                  </a:graphic>
                </wp:inline>
              </w:drawing>
            </w:r>
          </w:p>
          <w:p w:rsidR="00904B4D" w:rsidRPr="004F497D" w:rsidRDefault="00904B4D" w:rsidP="002F00A7">
            <w:pPr>
              <w:pStyle w:val="Caption"/>
              <w:ind w:right="459"/>
              <w:rPr>
                <w:rFonts w:cstheme="minorHAnsi"/>
                <w:sz w:val="22"/>
                <w:szCs w:val="22"/>
              </w:rPr>
            </w:pPr>
            <w:bookmarkStart w:id="104" w:name="_Toc536667215"/>
            <w:r w:rsidRPr="004F497D">
              <w:rPr>
                <w:rFonts w:cstheme="minorHAnsi"/>
                <w:sz w:val="22"/>
                <w:szCs w:val="22"/>
              </w:rPr>
              <w:t xml:space="preserve">Figure </w:t>
            </w:r>
            <w:r w:rsidRPr="004F497D">
              <w:rPr>
                <w:rFonts w:cstheme="minorHAnsi"/>
                <w:sz w:val="22"/>
                <w:szCs w:val="22"/>
              </w:rPr>
              <w:fldChar w:fldCharType="begin"/>
            </w:r>
            <w:r w:rsidRPr="004F497D">
              <w:rPr>
                <w:rFonts w:cstheme="minorHAnsi"/>
                <w:sz w:val="22"/>
                <w:szCs w:val="22"/>
              </w:rPr>
              <w:instrText xml:space="preserve"> SEQ Figure \* ARABIC </w:instrText>
            </w:r>
            <w:r w:rsidRPr="004F497D">
              <w:rPr>
                <w:rFonts w:cstheme="minorHAnsi"/>
                <w:sz w:val="22"/>
                <w:szCs w:val="22"/>
              </w:rPr>
              <w:fldChar w:fldCharType="separate"/>
            </w:r>
            <w:r w:rsidR="00937EF0">
              <w:rPr>
                <w:rFonts w:cstheme="minorHAnsi"/>
                <w:noProof/>
                <w:sz w:val="22"/>
                <w:szCs w:val="22"/>
              </w:rPr>
              <w:t>14</w:t>
            </w:r>
            <w:r w:rsidRPr="004F497D">
              <w:rPr>
                <w:rFonts w:cstheme="minorHAnsi"/>
                <w:sz w:val="22"/>
                <w:szCs w:val="22"/>
              </w:rPr>
              <w:fldChar w:fldCharType="end"/>
            </w:r>
            <w:r w:rsidRPr="004F497D">
              <w:rPr>
                <w:rFonts w:cstheme="minorHAnsi"/>
                <w:sz w:val="22"/>
                <w:szCs w:val="22"/>
              </w:rPr>
              <w:t xml:space="preserve"> Tonsillitis</w:t>
            </w:r>
            <w:r w:rsidR="00D93DA5" w:rsidRPr="004F497D">
              <w:rPr>
                <w:rFonts w:cstheme="minorHAnsi"/>
                <w:sz w:val="22"/>
                <w:szCs w:val="22"/>
              </w:rPr>
              <w:t xml:space="preserve"> and Peritonsillar Abscess</w:t>
            </w:r>
            <w:bookmarkEnd w:id="104"/>
          </w:p>
        </w:tc>
      </w:tr>
      <w:tr w:rsidR="00904B4D" w:rsidRPr="004F497D" w:rsidTr="00904B4D">
        <w:trPr>
          <w:trHeight w:val="304"/>
        </w:trPr>
        <w:tc>
          <w:tcPr>
            <w:tcW w:w="9953" w:type="dxa"/>
            <w:gridSpan w:val="2"/>
          </w:tcPr>
          <w:p w:rsidR="00904B4D" w:rsidRPr="004F497D" w:rsidRDefault="00904B4D" w:rsidP="002F00A7">
            <w:pPr>
              <w:tabs>
                <w:tab w:val="left" w:pos="3315"/>
              </w:tabs>
              <w:ind w:right="459"/>
              <w:jc w:val="center"/>
              <w:rPr>
                <w:rFonts w:cstheme="minorHAnsi"/>
                <w:noProof/>
              </w:rPr>
            </w:pPr>
            <w:r w:rsidRPr="004F497D">
              <w:rPr>
                <w:rFonts w:eastAsia="Arial" w:cstheme="minorHAnsi"/>
                <w:b/>
                <w:u w:val="single"/>
              </w:rPr>
              <w:t>SYMPTOMS</w:t>
            </w:r>
          </w:p>
        </w:tc>
      </w:tr>
      <w:tr w:rsidR="006366AF" w:rsidRPr="004F497D" w:rsidTr="006366AF">
        <w:tc>
          <w:tcPr>
            <w:tcW w:w="5845" w:type="dxa"/>
          </w:tcPr>
          <w:p w:rsidR="00904B4D" w:rsidRPr="004F497D" w:rsidRDefault="00904B4D" w:rsidP="002F00A7">
            <w:pPr>
              <w:spacing w:line="10" w:lineRule="exact"/>
              <w:ind w:right="459"/>
              <w:rPr>
                <w:rFonts w:cstheme="minorHAnsi"/>
              </w:rPr>
            </w:pPr>
          </w:p>
          <w:p w:rsidR="00904B4D" w:rsidRPr="004F497D" w:rsidRDefault="00904B4D" w:rsidP="002F00A7">
            <w:pPr>
              <w:pStyle w:val="NormalWeb"/>
              <w:spacing w:before="0" w:beforeAutospacing="0" w:after="0" w:afterAutospacing="0"/>
              <w:ind w:right="459"/>
              <w:rPr>
                <w:rFonts w:asciiTheme="minorHAnsi" w:hAnsiTheme="minorHAnsi" w:cstheme="minorHAnsi"/>
                <w:b/>
                <w:color w:val="2A2A2A"/>
                <w:sz w:val="22"/>
                <w:szCs w:val="22"/>
              </w:rPr>
            </w:pPr>
            <w:r w:rsidRPr="004F497D">
              <w:rPr>
                <w:rStyle w:val="Emphasis"/>
                <w:rFonts w:asciiTheme="minorHAnsi" w:eastAsiaTheme="minorEastAsia" w:hAnsiTheme="minorHAnsi" w:cstheme="minorHAnsi"/>
                <w:b/>
                <w:color w:val="2A2A2A"/>
                <w:sz w:val="22"/>
                <w:szCs w:val="22"/>
              </w:rPr>
              <w:t>Tonsillitis</w:t>
            </w:r>
          </w:p>
          <w:p w:rsidR="00904B4D" w:rsidRPr="004F497D" w:rsidRDefault="00904B4D" w:rsidP="00D44FE6">
            <w:pPr>
              <w:pStyle w:val="NormalWeb"/>
              <w:numPr>
                <w:ilvl w:val="0"/>
                <w:numId w:val="54"/>
              </w:numPr>
              <w:spacing w:before="0" w:beforeAutospacing="0" w:after="0" w:afterAutospacing="0"/>
              <w:ind w:left="540" w:right="459"/>
              <w:rPr>
                <w:rFonts w:asciiTheme="minorHAnsi" w:hAnsiTheme="minorHAnsi" w:cstheme="minorHAnsi"/>
                <w:color w:val="2A2A2A"/>
                <w:sz w:val="22"/>
                <w:szCs w:val="22"/>
              </w:rPr>
            </w:pPr>
            <w:r w:rsidRPr="004F497D">
              <w:rPr>
                <w:rFonts w:asciiTheme="minorHAnsi" w:hAnsiTheme="minorHAnsi" w:cstheme="minorHAnsi"/>
                <w:color w:val="2A2A2A"/>
                <w:sz w:val="22"/>
                <w:szCs w:val="22"/>
              </w:rPr>
              <w:t>Fever</w:t>
            </w:r>
          </w:p>
          <w:p w:rsidR="00904B4D" w:rsidRPr="004F497D" w:rsidRDefault="00904B4D" w:rsidP="00D44FE6">
            <w:pPr>
              <w:pStyle w:val="NormalWeb"/>
              <w:numPr>
                <w:ilvl w:val="0"/>
                <w:numId w:val="54"/>
              </w:numPr>
              <w:spacing w:before="0" w:beforeAutospacing="0" w:after="0" w:afterAutospacing="0"/>
              <w:ind w:left="540" w:right="459"/>
              <w:rPr>
                <w:rFonts w:asciiTheme="minorHAnsi" w:hAnsiTheme="minorHAnsi" w:cstheme="minorHAnsi"/>
                <w:color w:val="2A2A2A"/>
                <w:sz w:val="22"/>
                <w:szCs w:val="22"/>
              </w:rPr>
            </w:pPr>
            <w:r w:rsidRPr="004F497D">
              <w:rPr>
                <w:rFonts w:asciiTheme="minorHAnsi" w:hAnsiTheme="minorHAnsi" w:cstheme="minorHAnsi"/>
                <w:color w:val="2A2A2A"/>
                <w:sz w:val="22"/>
                <w:szCs w:val="22"/>
              </w:rPr>
              <w:t>Sore throat</w:t>
            </w:r>
          </w:p>
          <w:p w:rsidR="00904B4D" w:rsidRPr="004F497D" w:rsidRDefault="00904B4D" w:rsidP="00D44FE6">
            <w:pPr>
              <w:pStyle w:val="NormalWeb"/>
              <w:numPr>
                <w:ilvl w:val="0"/>
                <w:numId w:val="54"/>
              </w:numPr>
              <w:spacing w:before="0" w:beforeAutospacing="0" w:after="0" w:afterAutospacing="0"/>
              <w:ind w:left="540" w:right="459"/>
              <w:rPr>
                <w:rFonts w:asciiTheme="minorHAnsi" w:hAnsiTheme="minorHAnsi" w:cstheme="minorHAnsi"/>
                <w:color w:val="2A2A2A"/>
                <w:sz w:val="22"/>
                <w:szCs w:val="22"/>
              </w:rPr>
            </w:pPr>
            <w:r w:rsidRPr="004F497D">
              <w:rPr>
                <w:rFonts w:asciiTheme="minorHAnsi" w:hAnsiTheme="minorHAnsi" w:cstheme="minorHAnsi"/>
                <w:color w:val="2A2A2A"/>
                <w:sz w:val="22"/>
                <w:szCs w:val="22"/>
              </w:rPr>
              <w:t>Foul breath</w:t>
            </w:r>
          </w:p>
          <w:p w:rsidR="00904B4D" w:rsidRPr="004F497D" w:rsidRDefault="00904B4D" w:rsidP="00D44FE6">
            <w:pPr>
              <w:pStyle w:val="NormalWeb"/>
              <w:numPr>
                <w:ilvl w:val="0"/>
                <w:numId w:val="54"/>
              </w:numPr>
              <w:spacing w:before="0" w:beforeAutospacing="0" w:after="0" w:afterAutospacing="0"/>
              <w:ind w:left="540" w:right="459"/>
              <w:rPr>
                <w:rFonts w:asciiTheme="minorHAnsi" w:hAnsiTheme="minorHAnsi" w:cstheme="minorHAnsi"/>
                <w:color w:val="2A2A2A"/>
                <w:sz w:val="22"/>
                <w:szCs w:val="22"/>
              </w:rPr>
            </w:pPr>
            <w:r w:rsidRPr="004F497D">
              <w:rPr>
                <w:rFonts w:asciiTheme="minorHAnsi" w:hAnsiTheme="minorHAnsi" w:cstheme="minorHAnsi"/>
                <w:color w:val="2A2A2A"/>
                <w:sz w:val="22"/>
                <w:szCs w:val="22"/>
              </w:rPr>
              <w:t>Dysphagia (difficulty swallowing)</w:t>
            </w:r>
          </w:p>
          <w:p w:rsidR="00904B4D" w:rsidRPr="004F497D" w:rsidRDefault="00904B4D" w:rsidP="00D44FE6">
            <w:pPr>
              <w:pStyle w:val="NormalWeb"/>
              <w:numPr>
                <w:ilvl w:val="0"/>
                <w:numId w:val="54"/>
              </w:numPr>
              <w:spacing w:before="0" w:beforeAutospacing="0" w:after="0" w:afterAutospacing="0"/>
              <w:ind w:left="540" w:right="459"/>
              <w:rPr>
                <w:rFonts w:asciiTheme="minorHAnsi" w:hAnsiTheme="minorHAnsi" w:cstheme="minorHAnsi"/>
                <w:color w:val="2A2A2A"/>
                <w:sz w:val="22"/>
                <w:szCs w:val="22"/>
              </w:rPr>
            </w:pPr>
            <w:r w:rsidRPr="004F497D">
              <w:rPr>
                <w:rFonts w:asciiTheme="minorHAnsi" w:hAnsiTheme="minorHAnsi" w:cstheme="minorHAnsi"/>
                <w:color w:val="2A2A2A"/>
                <w:sz w:val="22"/>
                <w:szCs w:val="22"/>
              </w:rPr>
              <w:t>Odynophagia (painful swallowing)</w:t>
            </w:r>
          </w:p>
          <w:p w:rsidR="00904B4D" w:rsidRPr="004F497D" w:rsidRDefault="00904B4D" w:rsidP="00D44FE6">
            <w:pPr>
              <w:pStyle w:val="NormalWeb"/>
              <w:numPr>
                <w:ilvl w:val="0"/>
                <w:numId w:val="54"/>
              </w:numPr>
              <w:spacing w:before="0" w:beforeAutospacing="0" w:after="0" w:afterAutospacing="0"/>
              <w:ind w:left="540" w:right="459"/>
              <w:rPr>
                <w:rFonts w:asciiTheme="minorHAnsi" w:hAnsiTheme="minorHAnsi" w:cstheme="minorHAnsi"/>
                <w:color w:val="2A2A2A"/>
                <w:sz w:val="22"/>
                <w:szCs w:val="22"/>
              </w:rPr>
            </w:pPr>
            <w:r w:rsidRPr="004F497D">
              <w:rPr>
                <w:rFonts w:asciiTheme="minorHAnsi" w:hAnsiTheme="minorHAnsi" w:cstheme="minorHAnsi"/>
                <w:color w:val="2A2A2A"/>
                <w:sz w:val="22"/>
                <w:szCs w:val="22"/>
              </w:rPr>
              <w:t>Tender cervical lymph nodes</w:t>
            </w:r>
          </w:p>
          <w:p w:rsidR="00904B4D" w:rsidRPr="004F497D" w:rsidRDefault="00904B4D" w:rsidP="002F00A7">
            <w:pPr>
              <w:pStyle w:val="NormalWeb"/>
              <w:spacing w:before="0" w:beforeAutospacing="0" w:after="0" w:afterAutospacing="0"/>
              <w:ind w:right="459"/>
              <w:rPr>
                <w:rFonts w:asciiTheme="minorHAnsi" w:hAnsiTheme="minorHAnsi" w:cstheme="minorHAnsi"/>
                <w:color w:val="2A2A2A"/>
                <w:sz w:val="22"/>
                <w:szCs w:val="22"/>
              </w:rPr>
            </w:pPr>
            <w:r w:rsidRPr="004F497D">
              <w:rPr>
                <w:rFonts w:asciiTheme="minorHAnsi" w:hAnsiTheme="minorHAnsi" w:cstheme="minorHAnsi"/>
                <w:color w:val="2A2A2A"/>
                <w:sz w:val="22"/>
                <w:szCs w:val="22"/>
              </w:rPr>
              <w:t>Airway obstruction may manifest as mouth breathing, snoring, sleep-disordered breathing, nocturnal breathing pauses, or sleep apnea.</w:t>
            </w:r>
          </w:p>
          <w:p w:rsidR="006366AF" w:rsidRPr="004F497D" w:rsidRDefault="006366AF" w:rsidP="002F00A7">
            <w:pPr>
              <w:ind w:right="459"/>
              <w:rPr>
                <w:rFonts w:cstheme="minorHAnsi"/>
              </w:rPr>
            </w:pPr>
          </w:p>
        </w:tc>
        <w:tc>
          <w:tcPr>
            <w:tcW w:w="4108" w:type="dxa"/>
          </w:tcPr>
          <w:p w:rsidR="00904B4D" w:rsidRPr="004F497D" w:rsidRDefault="00904B4D" w:rsidP="002F00A7">
            <w:pPr>
              <w:pStyle w:val="NormalWeb"/>
              <w:spacing w:before="0" w:beforeAutospacing="0" w:after="0" w:afterAutospacing="0"/>
              <w:ind w:right="459"/>
              <w:rPr>
                <w:rFonts w:asciiTheme="minorHAnsi" w:hAnsiTheme="minorHAnsi" w:cstheme="minorHAnsi"/>
                <w:color w:val="2A2A2A"/>
                <w:sz w:val="22"/>
                <w:szCs w:val="22"/>
              </w:rPr>
            </w:pPr>
            <w:r w:rsidRPr="004F497D">
              <w:rPr>
                <w:rFonts w:asciiTheme="minorHAnsi" w:hAnsiTheme="minorHAnsi" w:cstheme="minorHAnsi"/>
                <w:b/>
                <w:color w:val="2A2A2A"/>
                <w:sz w:val="22"/>
                <w:szCs w:val="22"/>
              </w:rPr>
              <w:t>Peritonsillar abscess (PTA)</w:t>
            </w:r>
          </w:p>
          <w:p w:rsidR="00904B4D" w:rsidRPr="004F497D" w:rsidRDefault="00904B4D" w:rsidP="00D44FE6">
            <w:pPr>
              <w:pStyle w:val="NormalWeb"/>
              <w:numPr>
                <w:ilvl w:val="0"/>
                <w:numId w:val="55"/>
              </w:numPr>
              <w:spacing w:before="0" w:beforeAutospacing="0" w:after="0" w:afterAutospacing="0"/>
              <w:ind w:left="540" w:right="459"/>
              <w:rPr>
                <w:rFonts w:asciiTheme="minorHAnsi" w:hAnsiTheme="minorHAnsi" w:cstheme="minorHAnsi"/>
                <w:color w:val="2A2A2A"/>
                <w:sz w:val="22"/>
                <w:szCs w:val="22"/>
              </w:rPr>
            </w:pPr>
            <w:r w:rsidRPr="004F497D">
              <w:rPr>
                <w:rFonts w:asciiTheme="minorHAnsi" w:hAnsiTheme="minorHAnsi" w:cstheme="minorHAnsi"/>
                <w:color w:val="2A2A2A"/>
                <w:sz w:val="22"/>
                <w:szCs w:val="22"/>
              </w:rPr>
              <w:t>Severe throat pain</w:t>
            </w:r>
          </w:p>
          <w:p w:rsidR="00904B4D" w:rsidRPr="004F497D" w:rsidRDefault="00904B4D" w:rsidP="00D44FE6">
            <w:pPr>
              <w:pStyle w:val="NormalWeb"/>
              <w:numPr>
                <w:ilvl w:val="0"/>
                <w:numId w:val="55"/>
              </w:numPr>
              <w:spacing w:before="0" w:beforeAutospacing="0" w:after="0" w:afterAutospacing="0"/>
              <w:ind w:left="540" w:right="459"/>
              <w:rPr>
                <w:rFonts w:asciiTheme="minorHAnsi" w:hAnsiTheme="minorHAnsi" w:cstheme="minorHAnsi"/>
                <w:color w:val="2A2A2A"/>
                <w:sz w:val="22"/>
                <w:szCs w:val="22"/>
              </w:rPr>
            </w:pPr>
            <w:r w:rsidRPr="004F497D">
              <w:rPr>
                <w:rFonts w:asciiTheme="minorHAnsi" w:hAnsiTheme="minorHAnsi" w:cstheme="minorHAnsi"/>
                <w:color w:val="2A2A2A"/>
                <w:sz w:val="22"/>
                <w:szCs w:val="22"/>
              </w:rPr>
              <w:t>Fever</w:t>
            </w:r>
          </w:p>
          <w:p w:rsidR="00904B4D" w:rsidRPr="004F497D" w:rsidRDefault="00904B4D" w:rsidP="00D44FE6">
            <w:pPr>
              <w:pStyle w:val="NormalWeb"/>
              <w:numPr>
                <w:ilvl w:val="0"/>
                <w:numId w:val="55"/>
              </w:numPr>
              <w:spacing w:before="0" w:beforeAutospacing="0" w:after="0" w:afterAutospacing="0"/>
              <w:ind w:left="540" w:right="459"/>
              <w:rPr>
                <w:rFonts w:asciiTheme="minorHAnsi" w:hAnsiTheme="minorHAnsi" w:cstheme="minorHAnsi"/>
                <w:color w:val="2A2A2A"/>
                <w:sz w:val="22"/>
                <w:szCs w:val="22"/>
              </w:rPr>
            </w:pPr>
            <w:r w:rsidRPr="004F497D">
              <w:rPr>
                <w:rFonts w:asciiTheme="minorHAnsi" w:hAnsiTheme="minorHAnsi" w:cstheme="minorHAnsi"/>
                <w:color w:val="2A2A2A"/>
                <w:sz w:val="22"/>
                <w:szCs w:val="22"/>
              </w:rPr>
              <w:t>Drooling</w:t>
            </w:r>
          </w:p>
          <w:p w:rsidR="00904B4D" w:rsidRPr="004F497D" w:rsidRDefault="00904B4D" w:rsidP="00D44FE6">
            <w:pPr>
              <w:pStyle w:val="NormalWeb"/>
              <w:numPr>
                <w:ilvl w:val="0"/>
                <w:numId w:val="55"/>
              </w:numPr>
              <w:spacing w:before="0" w:beforeAutospacing="0" w:after="0" w:afterAutospacing="0"/>
              <w:ind w:left="540" w:right="459"/>
              <w:rPr>
                <w:rFonts w:asciiTheme="minorHAnsi" w:hAnsiTheme="minorHAnsi" w:cstheme="minorHAnsi"/>
                <w:color w:val="2A2A2A"/>
                <w:sz w:val="22"/>
                <w:szCs w:val="22"/>
              </w:rPr>
            </w:pPr>
            <w:r w:rsidRPr="004F497D">
              <w:rPr>
                <w:rFonts w:asciiTheme="minorHAnsi" w:hAnsiTheme="minorHAnsi" w:cstheme="minorHAnsi"/>
                <w:color w:val="2A2A2A"/>
                <w:sz w:val="22"/>
                <w:szCs w:val="22"/>
              </w:rPr>
              <w:t>Foul breath</w:t>
            </w:r>
          </w:p>
          <w:p w:rsidR="00904B4D" w:rsidRPr="004F497D" w:rsidRDefault="00904B4D" w:rsidP="00D44FE6">
            <w:pPr>
              <w:pStyle w:val="NormalWeb"/>
              <w:numPr>
                <w:ilvl w:val="0"/>
                <w:numId w:val="55"/>
              </w:numPr>
              <w:spacing w:before="0" w:beforeAutospacing="0" w:after="0" w:afterAutospacing="0"/>
              <w:ind w:left="540" w:right="459"/>
              <w:rPr>
                <w:rFonts w:asciiTheme="minorHAnsi" w:hAnsiTheme="minorHAnsi" w:cstheme="minorHAnsi"/>
                <w:color w:val="2A2A2A"/>
                <w:sz w:val="22"/>
                <w:szCs w:val="22"/>
              </w:rPr>
            </w:pPr>
            <w:r w:rsidRPr="004F497D">
              <w:rPr>
                <w:rFonts w:asciiTheme="minorHAnsi" w:hAnsiTheme="minorHAnsi" w:cstheme="minorHAnsi"/>
                <w:color w:val="2A2A2A"/>
                <w:sz w:val="22"/>
                <w:szCs w:val="22"/>
              </w:rPr>
              <w:t>Trismus (difficulty opening the mouth)</w:t>
            </w:r>
          </w:p>
          <w:p w:rsidR="006366AF" w:rsidRPr="004F497D" w:rsidRDefault="00904B4D" w:rsidP="00D44FE6">
            <w:pPr>
              <w:pStyle w:val="NormalWeb"/>
              <w:numPr>
                <w:ilvl w:val="0"/>
                <w:numId w:val="55"/>
              </w:numPr>
              <w:spacing w:before="0" w:beforeAutospacing="0" w:after="0" w:afterAutospacing="0"/>
              <w:ind w:left="540" w:right="459"/>
              <w:rPr>
                <w:rFonts w:asciiTheme="minorHAnsi" w:hAnsiTheme="minorHAnsi" w:cstheme="minorHAnsi"/>
                <w:color w:val="2A2A2A"/>
                <w:sz w:val="22"/>
                <w:szCs w:val="22"/>
              </w:rPr>
            </w:pPr>
            <w:r w:rsidRPr="004F497D">
              <w:rPr>
                <w:rFonts w:asciiTheme="minorHAnsi" w:hAnsiTheme="minorHAnsi" w:cstheme="minorHAnsi"/>
                <w:color w:val="2A2A2A"/>
                <w:sz w:val="22"/>
                <w:szCs w:val="22"/>
              </w:rPr>
              <w:t>Altered voice quality (the hot-potato voice)</w:t>
            </w:r>
          </w:p>
          <w:p w:rsidR="006366AF" w:rsidRPr="004F497D" w:rsidRDefault="006366AF" w:rsidP="002F00A7">
            <w:pPr>
              <w:ind w:right="459"/>
              <w:rPr>
                <w:rFonts w:cstheme="minorHAnsi"/>
              </w:rPr>
            </w:pPr>
          </w:p>
        </w:tc>
      </w:tr>
      <w:tr w:rsidR="006366AF" w:rsidRPr="004F497D" w:rsidTr="00AC7F2B">
        <w:tc>
          <w:tcPr>
            <w:tcW w:w="9953" w:type="dxa"/>
            <w:gridSpan w:val="2"/>
          </w:tcPr>
          <w:p w:rsidR="006366AF" w:rsidRPr="004F497D" w:rsidRDefault="006366AF" w:rsidP="002F00A7">
            <w:pPr>
              <w:tabs>
                <w:tab w:val="left" w:pos="947"/>
              </w:tabs>
              <w:spacing w:line="235" w:lineRule="auto"/>
              <w:ind w:right="459"/>
              <w:rPr>
                <w:rFonts w:cstheme="minorHAnsi"/>
              </w:rPr>
            </w:pPr>
            <w:r w:rsidRPr="004F497D">
              <w:rPr>
                <w:rFonts w:eastAsia="Arial" w:cstheme="minorHAnsi"/>
                <w:b/>
                <w:bCs/>
              </w:rPr>
              <w:t>The following symptoms make bacterial tonsillitis more common:</w:t>
            </w:r>
          </w:p>
          <w:p w:rsidR="006366AF" w:rsidRPr="004F497D" w:rsidRDefault="006366AF" w:rsidP="002F00A7">
            <w:pPr>
              <w:spacing w:line="11" w:lineRule="exact"/>
              <w:ind w:right="459"/>
              <w:rPr>
                <w:rFonts w:cstheme="minorHAnsi"/>
              </w:rPr>
            </w:pPr>
          </w:p>
          <w:p w:rsidR="006366AF" w:rsidRPr="004F497D" w:rsidRDefault="006366AF" w:rsidP="00D44FE6">
            <w:pPr>
              <w:numPr>
                <w:ilvl w:val="0"/>
                <w:numId w:val="36"/>
              </w:numPr>
              <w:tabs>
                <w:tab w:val="left" w:pos="723"/>
              </w:tabs>
              <w:ind w:left="723" w:right="459" w:hanging="363"/>
              <w:rPr>
                <w:rFonts w:eastAsia="Arial" w:cstheme="minorHAnsi"/>
              </w:rPr>
            </w:pPr>
            <w:r w:rsidRPr="004F497D">
              <w:rPr>
                <w:rFonts w:eastAsia="Arial" w:cstheme="minorHAnsi"/>
              </w:rPr>
              <w:t>Absence of cough</w:t>
            </w:r>
          </w:p>
          <w:p w:rsidR="006366AF" w:rsidRPr="004F497D" w:rsidRDefault="006366AF" w:rsidP="002F00A7">
            <w:pPr>
              <w:spacing w:line="9" w:lineRule="exact"/>
              <w:ind w:right="459"/>
              <w:rPr>
                <w:rFonts w:eastAsia="Arial" w:cstheme="minorHAnsi"/>
              </w:rPr>
            </w:pPr>
          </w:p>
          <w:p w:rsidR="006366AF" w:rsidRPr="004F497D" w:rsidRDefault="006366AF" w:rsidP="00D44FE6">
            <w:pPr>
              <w:numPr>
                <w:ilvl w:val="0"/>
                <w:numId w:val="36"/>
              </w:numPr>
              <w:tabs>
                <w:tab w:val="left" w:pos="723"/>
              </w:tabs>
              <w:ind w:left="723" w:right="459" w:hanging="363"/>
              <w:rPr>
                <w:rFonts w:eastAsia="Arial" w:cstheme="minorHAnsi"/>
              </w:rPr>
            </w:pPr>
            <w:r w:rsidRPr="004F497D">
              <w:rPr>
                <w:rFonts w:eastAsia="Arial" w:cstheme="minorHAnsi"/>
              </w:rPr>
              <w:t>Fever &gt;38°C</w:t>
            </w:r>
          </w:p>
          <w:p w:rsidR="006366AF" w:rsidRPr="004F497D" w:rsidRDefault="006366AF" w:rsidP="002F00A7">
            <w:pPr>
              <w:spacing w:line="9" w:lineRule="exact"/>
              <w:ind w:right="459"/>
              <w:rPr>
                <w:rFonts w:eastAsia="Arial" w:cstheme="minorHAnsi"/>
              </w:rPr>
            </w:pPr>
          </w:p>
          <w:p w:rsidR="006366AF" w:rsidRPr="004F497D" w:rsidRDefault="006366AF" w:rsidP="00D44FE6">
            <w:pPr>
              <w:numPr>
                <w:ilvl w:val="0"/>
                <w:numId w:val="36"/>
              </w:numPr>
              <w:tabs>
                <w:tab w:val="left" w:pos="723"/>
              </w:tabs>
              <w:ind w:left="723" w:right="459" w:hanging="363"/>
              <w:rPr>
                <w:rFonts w:eastAsia="Arial" w:cstheme="minorHAnsi"/>
              </w:rPr>
            </w:pPr>
            <w:r w:rsidRPr="004F497D">
              <w:rPr>
                <w:rFonts w:eastAsia="Arial" w:cstheme="minorHAnsi"/>
              </w:rPr>
              <w:t>At least one enlarged and painful anterior cervical lymph node</w:t>
            </w:r>
          </w:p>
          <w:p w:rsidR="006366AF" w:rsidRPr="004F497D" w:rsidRDefault="006366AF" w:rsidP="002F00A7">
            <w:pPr>
              <w:spacing w:line="9" w:lineRule="exact"/>
              <w:ind w:right="459"/>
              <w:rPr>
                <w:rFonts w:eastAsia="Arial" w:cstheme="minorHAnsi"/>
              </w:rPr>
            </w:pPr>
          </w:p>
          <w:p w:rsidR="006366AF" w:rsidRPr="004F497D" w:rsidRDefault="006366AF" w:rsidP="00D44FE6">
            <w:pPr>
              <w:numPr>
                <w:ilvl w:val="0"/>
                <w:numId w:val="36"/>
              </w:numPr>
              <w:tabs>
                <w:tab w:val="left" w:pos="723"/>
              </w:tabs>
              <w:ind w:right="459"/>
              <w:rPr>
                <w:rFonts w:eastAsia="Arial" w:cstheme="minorHAnsi"/>
              </w:rPr>
            </w:pPr>
            <w:r w:rsidRPr="004F497D">
              <w:rPr>
                <w:rFonts w:eastAsia="Arial" w:cstheme="minorHAnsi"/>
              </w:rPr>
              <w:t>Presence of pus on tonsils.</w:t>
            </w:r>
          </w:p>
        </w:tc>
      </w:tr>
      <w:tr w:rsidR="006366AF" w:rsidRPr="004F497D" w:rsidTr="00AC7F2B">
        <w:tc>
          <w:tcPr>
            <w:tcW w:w="9953" w:type="dxa"/>
            <w:gridSpan w:val="2"/>
          </w:tcPr>
          <w:p w:rsidR="006366AF" w:rsidRPr="004F497D" w:rsidRDefault="006366AF" w:rsidP="002F00A7">
            <w:pPr>
              <w:tabs>
                <w:tab w:val="left" w:pos="3982"/>
              </w:tabs>
              <w:ind w:left="3" w:right="459"/>
              <w:rPr>
                <w:rFonts w:cstheme="minorHAnsi"/>
              </w:rPr>
            </w:pPr>
            <w:r w:rsidRPr="004F497D">
              <w:rPr>
                <w:rFonts w:eastAsia="Arial" w:cstheme="minorHAnsi"/>
                <w:b/>
                <w:u w:val="single"/>
              </w:rPr>
              <w:t>COMPLICATIONS</w:t>
            </w:r>
            <w:r w:rsidRPr="004F497D">
              <w:rPr>
                <w:rFonts w:eastAsia="Arial" w:cstheme="minorHAnsi"/>
              </w:rPr>
              <w:t>:</w:t>
            </w:r>
          </w:p>
          <w:p w:rsidR="006366AF" w:rsidRPr="004F497D" w:rsidRDefault="006366AF" w:rsidP="00D44FE6">
            <w:pPr>
              <w:numPr>
                <w:ilvl w:val="0"/>
                <w:numId w:val="37"/>
              </w:numPr>
              <w:tabs>
                <w:tab w:val="left" w:pos="363"/>
              </w:tabs>
              <w:ind w:left="363" w:right="459" w:hanging="363"/>
              <w:rPr>
                <w:rFonts w:eastAsia="Arial" w:cstheme="minorHAnsi"/>
                <w:b/>
                <w:bCs/>
              </w:rPr>
            </w:pPr>
            <w:r w:rsidRPr="004F497D">
              <w:rPr>
                <w:rFonts w:eastAsia="Arial" w:cstheme="minorHAnsi"/>
                <w:b/>
                <w:bCs/>
              </w:rPr>
              <w:t>Peritonsilar abscess</w:t>
            </w:r>
          </w:p>
          <w:p w:rsidR="006366AF" w:rsidRPr="004F497D" w:rsidRDefault="006366AF" w:rsidP="002F00A7">
            <w:pPr>
              <w:spacing w:line="5" w:lineRule="exact"/>
              <w:ind w:right="459"/>
              <w:rPr>
                <w:rFonts w:eastAsia="Arial" w:cstheme="minorHAnsi"/>
                <w:b/>
                <w:bCs/>
              </w:rPr>
            </w:pPr>
          </w:p>
          <w:p w:rsidR="006366AF" w:rsidRPr="004F497D" w:rsidRDefault="006366AF" w:rsidP="00D44FE6">
            <w:pPr>
              <w:pStyle w:val="ListParagraph"/>
              <w:numPr>
                <w:ilvl w:val="0"/>
                <w:numId w:val="53"/>
              </w:numPr>
              <w:spacing w:line="241" w:lineRule="auto"/>
              <w:ind w:right="459"/>
              <w:rPr>
                <w:rFonts w:eastAsia="Arial" w:cstheme="minorHAnsi"/>
                <w:b/>
                <w:bCs/>
              </w:rPr>
            </w:pPr>
            <w:r w:rsidRPr="004F497D">
              <w:rPr>
                <w:rFonts w:eastAsia="Arial" w:cstheme="minorHAnsi"/>
              </w:rPr>
              <w:t>SYMPTOMS: fever, intense pain, hoarse voice, trismus (cannot open mouth fully), tonsillar swelling on one side which moves uvula to one side</w:t>
            </w:r>
          </w:p>
          <w:p w:rsidR="006366AF" w:rsidRPr="004F497D" w:rsidRDefault="006366AF" w:rsidP="00D44FE6">
            <w:pPr>
              <w:pStyle w:val="ListParagraph"/>
              <w:numPr>
                <w:ilvl w:val="0"/>
                <w:numId w:val="53"/>
              </w:numPr>
              <w:spacing w:line="235" w:lineRule="auto"/>
              <w:ind w:right="459"/>
              <w:rPr>
                <w:rFonts w:eastAsia="Arial" w:cstheme="minorHAnsi"/>
                <w:b/>
                <w:bCs/>
              </w:rPr>
            </w:pPr>
            <w:r w:rsidRPr="004F497D">
              <w:rPr>
                <w:rFonts w:eastAsia="Arial" w:cstheme="minorHAnsi"/>
              </w:rPr>
              <w:lastRenderedPageBreak/>
              <w:t>TREATMENT: need surgical drainage as well as antibiotics as for tonsillitis</w:t>
            </w:r>
          </w:p>
          <w:p w:rsidR="006366AF" w:rsidRPr="004F497D" w:rsidRDefault="006366AF" w:rsidP="002F00A7">
            <w:pPr>
              <w:spacing w:line="5" w:lineRule="exact"/>
              <w:ind w:right="459"/>
              <w:rPr>
                <w:rFonts w:eastAsia="Arial" w:cstheme="minorHAnsi"/>
                <w:b/>
                <w:bCs/>
              </w:rPr>
            </w:pPr>
          </w:p>
          <w:p w:rsidR="006366AF" w:rsidRPr="004F497D" w:rsidRDefault="006366AF" w:rsidP="00D44FE6">
            <w:pPr>
              <w:numPr>
                <w:ilvl w:val="0"/>
                <w:numId w:val="37"/>
              </w:numPr>
              <w:tabs>
                <w:tab w:val="left" w:pos="363"/>
              </w:tabs>
              <w:ind w:left="363" w:right="459" w:hanging="363"/>
              <w:rPr>
                <w:rFonts w:eastAsia="Arial" w:cstheme="minorHAnsi"/>
                <w:b/>
                <w:bCs/>
              </w:rPr>
            </w:pPr>
            <w:r w:rsidRPr="004F497D">
              <w:rPr>
                <w:rFonts w:eastAsia="Arial" w:cstheme="minorHAnsi"/>
                <w:b/>
                <w:bCs/>
              </w:rPr>
              <w:t>Rheumatic fever</w:t>
            </w:r>
          </w:p>
          <w:p w:rsidR="006366AF" w:rsidRPr="004F497D" w:rsidRDefault="006366AF" w:rsidP="002F00A7">
            <w:pPr>
              <w:spacing w:line="9" w:lineRule="exact"/>
              <w:ind w:right="459"/>
              <w:rPr>
                <w:rFonts w:eastAsia="Arial" w:cstheme="minorHAnsi"/>
                <w:b/>
                <w:bCs/>
              </w:rPr>
            </w:pPr>
          </w:p>
          <w:p w:rsidR="006366AF" w:rsidRPr="004F497D" w:rsidRDefault="006366AF" w:rsidP="00D44FE6">
            <w:pPr>
              <w:numPr>
                <w:ilvl w:val="0"/>
                <w:numId w:val="37"/>
              </w:numPr>
              <w:tabs>
                <w:tab w:val="left" w:pos="363"/>
              </w:tabs>
              <w:ind w:left="363" w:right="459" w:hanging="363"/>
              <w:rPr>
                <w:rFonts w:eastAsia="Arial" w:cstheme="minorHAnsi"/>
                <w:b/>
                <w:bCs/>
              </w:rPr>
            </w:pPr>
            <w:r w:rsidRPr="004F497D">
              <w:rPr>
                <w:rFonts w:eastAsia="Arial" w:cstheme="minorHAnsi"/>
                <w:b/>
                <w:bCs/>
              </w:rPr>
              <w:t>Acute glomerulonephritis</w:t>
            </w:r>
          </w:p>
        </w:tc>
      </w:tr>
      <w:tr w:rsidR="006366AF" w:rsidRPr="004F497D" w:rsidTr="00AC7F2B">
        <w:tc>
          <w:tcPr>
            <w:tcW w:w="9953" w:type="dxa"/>
            <w:gridSpan w:val="2"/>
          </w:tcPr>
          <w:p w:rsidR="00904B4D" w:rsidRPr="004F497D" w:rsidRDefault="00904B4D" w:rsidP="002F00A7">
            <w:pPr>
              <w:ind w:left="3" w:right="459"/>
              <w:rPr>
                <w:rFonts w:cstheme="minorHAnsi"/>
                <w:b/>
              </w:rPr>
            </w:pPr>
            <w:r w:rsidRPr="004F497D">
              <w:rPr>
                <w:rFonts w:eastAsia="Arial" w:cstheme="minorHAnsi"/>
                <w:b/>
                <w:u w:val="single"/>
              </w:rPr>
              <w:lastRenderedPageBreak/>
              <w:t>TREATMENT</w:t>
            </w:r>
          </w:p>
          <w:p w:rsidR="00904B4D" w:rsidRPr="004F497D" w:rsidRDefault="00904B4D" w:rsidP="002F00A7">
            <w:pPr>
              <w:spacing w:line="8" w:lineRule="exact"/>
              <w:ind w:right="459"/>
              <w:rPr>
                <w:rFonts w:cstheme="minorHAnsi"/>
              </w:rPr>
            </w:pPr>
          </w:p>
          <w:p w:rsidR="00904B4D" w:rsidRPr="004F497D" w:rsidRDefault="00904B4D" w:rsidP="002F00A7">
            <w:pPr>
              <w:ind w:left="3" w:right="459"/>
              <w:rPr>
                <w:rFonts w:cstheme="minorHAnsi"/>
              </w:rPr>
            </w:pPr>
            <w:r w:rsidRPr="004F497D">
              <w:rPr>
                <w:rFonts w:eastAsia="Arial" w:cstheme="minorHAnsi"/>
              </w:rPr>
              <w:t>Treatment with antibiotics if suspect bacterial cause, can help prevent these complications.</w:t>
            </w:r>
          </w:p>
          <w:p w:rsidR="00904B4D" w:rsidRPr="004F497D" w:rsidRDefault="00904B4D" w:rsidP="00D44FE6">
            <w:pPr>
              <w:numPr>
                <w:ilvl w:val="0"/>
                <w:numId w:val="38"/>
              </w:numPr>
              <w:tabs>
                <w:tab w:val="left" w:pos="363"/>
              </w:tabs>
              <w:spacing w:line="238" w:lineRule="auto"/>
              <w:ind w:left="363" w:right="459" w:hanging="354"/>
              <w:rPr>
                <w:rFonts w:eastAsia="Symbol" w:cstheme="minorHAnsi"/>
              </w:rPr>
            </w:pPr>
            <w:r w:rsidRPr="004F497D">
              <w:rPr>
                <w:rFonts w:eastAsia="Arial" w:cstheme="minorHAnsi"/>
              </w:rPr>
              <w:t>Treat the fever and advise the patient to drink plenty of fluids.</w:t>
            </w:r>
          </w:p>
          <w:p w:rsidR="00904B4D" w:rsidRPr="004F497D" w:rsidRDefault="00904B4D" w:rsidP="002F00A7">
            <w:pPr>
              <w:spacing w:line="221" w:lineRule="exact"/>
              <w:ind w:right="459"/>
              <w:rPr>
                <w:rFonts w:cstheme="minorHAnsi"/>
              </w:rPr>
            </w:pPr>
          </w:p>
          <w:p w:rsidR="00904B4D" w:rsidRPr="004F497D" w:rsidRDefault="00904B4D" w:rsidP="002F00A7">
            <w:pPr>
              <w:ind w:left="3" w:right="459"/>
              <w:rPr>
                <w:rFonts w:eastAsia="Arial" w:cstheme="minorHAnsi"/>
                <w:b/>
                <w:bCs/>
              </w:rPr>
            </w:pPr>
            <w:r w:rsidRPr="004F497D">
              <w:rPr>
                <w:rFonts w:eastAsia="Arial" w:cstheme="minorHAnsi"/>
                <w:b/>
                <w:bCs/>
              </w:rPr>
              <w:t>If the patient can take PO tablets and can eat and drink:</w:t>
            </w:r>
          </w:p>
          <w:p w:rsidR="00904B4D" w:rsidRPr="004F497D" w:rsidRDefault="00904B4D" w:rsidP="002F00A7">
            <w:pPr>
              <w:ind w:left="3" w:right="459"/>
              <w:rPr>
                <w:rFonts w:cstheme="minorHAnsi"/>
              </w:rPr>
            </w:pPr>
            <w:r w:rsidRPr="004F497D">
              <w:rPr>
                <w:rFonts w:cstheme="minorHAnsi"/>
              </w:rPr>
              <w:t>Adult:</w:t>
            </w:r>
            <w:r w:rsidRPr="004F497D">
              <w:rPr>
                <w:rFonts w:cstheme="minorHAnsi"/>
              </w:rPr>
              <w:tab/>
              <w:t>Penicillin V PO 500mg QID x 10 days</w:t>
            </w:r>
          </w:p>
          <w:p w:rsidR="00904B4D" w:rsidRPr="004F497D" w:rsidRDefault="00904B4D" w:rsidP="002F00A7">
            <w:pPr>
              <w:ind w:left="3" w:right="459"/>
              <w:rPr>
                <w:rFonts w:cstheme="minorHAnsi"/>
              </w:rPr>
            </w:pPr>
            <w:r w:rsidRPr="004F497D">
              <w:rPr>
                <w:rFonts w:cstheme="minorHAnsi"/>
              </w:rPr>
              <w:tab/>
              <w:t>OR Benzathine penicillin IM 1.2 million IU STAT</w:t>
            </w:r>
          </w:p>
          <w:p w:rsidR="00904B4D" w:rsidRPr="004F497D" w:rsidRDefault="00904B4D" w:rsidP="002F00A7">
            <w:pPr>
              <w:ind w:left="3" w:right="459"/>
              <w:rPr>
                <w:rFonts w:cstheme="minorHAnsi"/>
              </w:rPr>
            </w:pPr>
          </w:p>
          <w:p w:rsidR="00904B4D" w:rsidRPr="004F497D" w:rsidRDefault="00904B4D" w:rsidP="002F00A7">
            <w:pPr>
              <w:ind w:right="459"/>
              <w:rPr>
                <w:rFonts w:cstheme="minorHAnsi"/>
              </w:rPr>
            </w:pPr>
            <w:r w:rsidRPr="004F497D">
              <w:rPr>
                <w:rFonts w:cstheme="minorHAnsi"/>
              </w:rPr>
              <w:t>Child:</w:t>
            </w:r>
            <w:r w:rsidRPr="004F497D">
              <w:rPr>
                <w:rFonts w:cstheme="minorHAnsi"/>
              </w:rPr>
              <w:tab/>
            </w:r>
            <w:r w:rsidRPr="004F497D">
              <w:rPr>
                <w:rFonts w:cstheme="minorHAnsi"/>
              </w:rPr>
              <w:tab/>
            </w:r>
          </w:p>
          <w:p w:rsidR="00904B4D" w:rsidRPr="004F497D" w:rsidRDefault="00904B4D" w:rsidP="002F00A7">
            <w:pPr>
              <w:ind w:right="459"/>
              <w:rPr>
                <w:rFonts w:cstheme="minorHAnsi"/>
              </w:rPr>
            </w:pPr>
            <w:r w:rsidRPr="004F497D">
              <w:rPr>
                <w:rFonts w:cstheme="minorHAnsi"/>
              </w:rPr>
              <w:tab/>
              <w:t>Penicillin V PO 15mg/kg QID x 10 days</w:t>
            </w:r>
          </w:p>
          <w:p w:rsidR="006366AF" w:rsidRPr="004F497D" w:rsidRDefault="00904B4D" w:rsidP="002F00A7">
            <w:pPr>
              <w:ind w:right="459"/>
              <w:rPr>
                <w:rFonts w:cstheme="minorHAnsi"/>
              </w:rPr>
            </w:pPr>
            <w:r w:rsidRPr="004F497D">
              <w:rPr>
                <w:rFonts w:cstheme="minorHAnsi"/>
              </w:rPr>
              <w:tab/>
              <w:t>OR Benzathine penicillin IM 25,000-50,000 IU/kg (max 1.2 million IU) STAT</w:t>
            </w:r>
          </w:p>
        </w:tc>
      </w:tr>
      <w:tr w:rsidR="006366AF" w:rsidRPr="004F497D" w:rsidTr="00AC7F2B">
        <w:tc>
          <w:tcPr>
            <w:tcW w:w="9953" w:type="dxa"/>
            <w:gridSpan w:val="2"/>
          </w:tcPr>
          <w:p w:rsidR="00904B4D" w:rsidRPr="004F497D" w:rsidRDefault="00904B4D" w:rsidP="00D44FE6">
            <w:pPr>
              <w:pStyle w:val="ListParagraph"/>
              <w:numPr>
                <w:ilvl w:val="0"/>
                <w:numId w:val="52"/>
              </w:numPr>
              <w:tabs>
                <w:tab w:val="left" w:pos="947"/>
              </w:tabs>
              <w:spacing w:line="235" w:lineRule="auto"/>
              <w:ind w:right="459"/>
              <w:rPr>
                <w:rFonts w:eastAsia="Symbol" w:cstheme="minorHAnsi"/>
              </w:rPr>
            </w:pPr>
            <w:r w:rsidRPr="004F497D">
              <w:rPr>
                <w:rFonts w:cstheme="minorHAnsi"/>
              </w:rPr>
              <w:t xml:space="preserve">In penicillin-allergic patients: </w:t>
            </w:r>
          </w:p>
          <w:p w:rsidR="00904B4D" w:rsidRPr="004F497D" w:rsidRDefault="00904B4D" w:rsidP="00D44FE6">
            <w:pPr>
              <w:pStyle w:val="ListParagraph"/>
              <w:numPr>
                <w:ilvl w:val="1"/>
                <w:numId w:val="52"/>
              </w:numPr>
              <w:tabs>
                <w:tab w:val="left" w:pos="947"/>
              </w:tabs>
              <w:spacing w:line="235" w:lineRule="auto"/>
              <w:ind w:right="459"/>
              <w:rPr>
                <w:rFonts w:eastAsia="Symbol" w:cstheme="minorHAnsi"/>
              </w:rPr>
            </w:pPr>
            <w:r w:rsidRPr="004F497D">
              <w:rPr>
                <w:rFonts w:cstheme="minorHAnsi"/>
              </w:rPr>
              <w:t xml:space="preserve">Erythromycin PO for 10 days: </w:t>
            </w:r>
          </w:p>
          <w:p w:rsidR="00904B4D" w:rsidRPr="004F497D" w:rsidRDefault="00904B4D" w:rsidP="00D44FE6">
            <w:pPr>
              <w:pStyle w:val="ListParagraph"/>
              <w:numPr>
                <w:ilvl w:val="2"/>
                <w:numId w:val="52"/>
              </w:numPr>
              <w:tabs>
                <w:tab w:val="left" w:pos="947"/>
              </w:tabs>
              <w:spacing w:line="235" w:lineRule="auto"/>
              <w:ind w:right="459"/>
              <w:rPr>
                <w:rFonts w:eastAsia="Symbol" w:cstheme="minorHAnsi"/>
              </w:rPr>
            </w:pPr>
            <w:r w:rsidRPr="004F497D">
              <w:rPr>
                <w:rFonts w:cstheme="minorHAnsi"/>
              </w:rPr>
              <w:t xml:space="preserve">Children: 30 to 50 mg/kg daily </w:t>
            </w:r>
          </w:p>
          <w:p w:rsidR="00904B4D" w:rsidRPr="004F497D" w:rsidRDefault="00904B4D" w:rsidP="00D44FE6">
            <w:pPr>
              <w:pStyle w:val="ListParagraph"/>
              <w:numPr>
                <w:ilvl w:val="2"/>
                <w:numId w:val="52"/>
              </w:numPr>
              <w:tabs>
                <w:tab w:val="left" w:pos="947"/>
              </w:tabs>
              <w:spacing w:line="235" w:lineRule="auto"/>
              <w:ind w:right="459"/>
              <w:rPr>
                <w:rFonts w:eastAsia="Symbol" w:cstheme="minorHAnsi"/>
              </w:rPr>
            </w:pPr>
            <w:r w:rsidRPr="004F497D">
              <w:rPr>
                <w:rFonts w:cstheme="minorHAnsi"/>
              </w:rPr>
              <w:t>Adults: 1 g 2 to 3 times daily</w:t>
            </w:r>
          </w:p>
        </w:tc>
      </w:tr>
      <w:tr w:rsidR="006366AF" w:rsidRPr="004F497D" w:rsidTr="00AC7F2B">
        <w:tc>
          <w:tcPr>
            <w:tcW w:w="9953" w:type="dxa"/>
            <w:gridSpan w:val="2"/>
          </w:tcPr>
          <w:p w:rsidR="00904B4D" w:rsidRPr="004F497D" w:rsidRDefault="00904B4D" w:rsidP="002F00A7">
            <w:pPr>
              <w:ind w:right="459"/>
              <w:rPr>
                <w:rFonts w:cstheme="minorHAnsi"/>
              </w:rPr>
            </w:pPr>
            <w:r w:rsidRPr="004F497D">
              <w:rPr>
                <w:rFonts w:cstheme="minorHAnsi"/>
              </w:rPr>
              <w:t>If the patient cannot take tablets and cannot eat or drink, admit to IPD and give IV fluids and treat with antibiotics as follows:</w:t>
            </w:r>
          </w:p>
          <w:p w:rsidR="00904B4D" w:rsidRPr="004F497D" w:rsidRDefault="00904B4D" w:rsidP="002F00A7">
            <w:pPr>
              <w:ind w:right="459"/>
              <w:rPr>
                <w:rFonts w:cstheme="minorHAnsi"/>
              </w:rPr>
            </w:pPr>
          </w:p>
          <w:p w:rsidR="00904B4D" w:rsidRPr="004F497D" w:rsidRDefault="00904B4D" w:rsidP="002F00A7">
            <w:pPr>
              <w:ind w:right="459"/>
              <w:jc w:val="center"/>
              <w:rPr>
                <w:rFonts w:cstheme="minorHAnsi"/>
              </w:rPr>
            </w:pPr>
            <w:r w:rsidRPr="004F497D">
              <w:rPr>
                <w:rFonts w:cstheme="minorHAnsi"/>
              </w:rPr>
              <w:t>Adult:</w:t>
            </w:r>
            <w:r w:rsidRPr="004F497D">
              <w:rPr>
                <w:rFonts w:cstheme="minorHAnsi"/>
              </w:rPr>
              <w:tab/>
              <w:t>Benzathine penicillin IM 1.2 million IU STAT</w:t>
            </w:r>
          </w:p>
          <w:p w:rsidR="00904B4D" w:rsidRPr="004F497D" w:rsidRDefault="00904B4D" w:rsidP="002F00A7">
            <w:pPr>
              <w:ind w:right="459"/>
              <w:jc w:val="center"/>
              <w:rPr>
                <w:rFonts w:cstheme="minorHAnsi"/>
              </w:rPr>
            </w:pPr>
            <w:r w:rsidRPr="004F497D">
              <w:rPr>
                <w:rFonts w:cstheme="minorHAnsi"/>
              </w:rPr>
              <w:t xml:space="preserve">OR </w:t>
            </w:r>
          </w:p>
          <w:p w:rsidR="00904B4D" w:rsidRPr="004F497D" w:rsidRDefault="00904B4D" w:rsidP="002F00A7">
            <w:pPr>
              <w:ind w:right="459"/>
              <w:jc w:val="center"/>
              <w:rPr>
                <w:rFonts w:cstheme="minorHAnsi"/>
              </w:rPr>
            </w:pPr>
            <w:r w:rsidRPr="004F497D">
              <w:rPr>
                <w:rFonts w:cstheme="minorHAnsi"/>
              </w:rPr>
              <w:t>Benzyl penicillin IV 1.2g QID</w:t>
            </w:r>
          </w:p>
          <w:p w:rsidR="00904B4D" w:rsidRPr="004F497D" w:rsidRDefault="00904B4D" w:rsidP="002F00A7">
            <w:pPr>
              <w:ind w:right="459"/>
              <w:jc w:val="center"/>
              <w:rPr>
                <w:rFonts w:cstheme="minorHAnsi"/>
              </w:rPr>
            </w:pPr>
          </w:p>
          <w:p w:rsidR="00904B4D" w:rsidRPr="004F497D" w:rsidRDefault="00904B4D" w:rsidP="002F00A7">
            <w:pPr>
              <w:ind w:right="459"/>
              <w:jc w:val="center"/>
              <w:rPr>
                <w:rFonts w:cstheme="minorHAnsi"/>
              </w:rPr>
            </w:pPr>
            <w:r w:rsidRPr="004F497D">
              <w:rPr>
                <w:rFonts w:cstheme="minorHAnsi"/>
              </w:rPr>
              <w:t xml:space="preserve">OR </w:t>
            </w:r>
          </w:p>
          <w:p w:rsidR="00904B4D" w:rsidRPr="004F497D" w:rsidRDefault="00904B4D" w:rsidP="002F00A7">
            <w:pPr>
              <w:ind w:right="459"/>
              <w:jc w:val="center"/>
              <w:rPr>
                <w:rFonts w:cstheme="minorHAnsi"/>
              </w:rPr>
            </w:pPr>
            <w:r w:rsidRPr="004F497D">
              <w:rPr>
                <w:rFonts w:cstheme="minorHAnsi"/>
              </w:rPr>
              <w:t>Ampicillin IV 1g QID</w:t>
            </w:r>
          </w:p>
          <w:p w:rsidR="00904B4D" w:rsidRPr="004F497D" w:rsidRDefault="00904B4D" w:rsidP="002F00A7">
            <w:pPr>
              <w:ind w:right="459"/>
              <w:rPr>
                <w:rFonts w:cstheme="minorHAnsi"/>
              </w:rPr>
            </w:pPr>
          </w:p>
          <w:p w:rsidR="00904B4D" w:rsidRPr="004F497D" w:rsidRDefault="00904B4D" w:rsidP="002F00A7">
            <w:pPr>
              <w:ind w:right="459"/>
              <w:jc w:val="center"/>
              <w:rPr>
                <w:rFonts w:cstheme="minorHAnsi"/>
              </w:rPr>
            </w:pPr>
            <w:r w:rsidRPr="004F497D">
              <w:rPr>
                <w:rFonts w:cstheme="minorHAnsi"/>
              </w:rPr>
              <w:t>Child:      Benzathine penicillin IM 50,000 IU/kg STAT (max 1.2 million IU)</w:t>
            </w:r>
          </w:p>
          <w:p w:rsidR="00904B4D" w:rsidRPr="004F497D" w:rsidRDefault="00904B4D" w:rsidP="002F00A7">
            <w:pPr>
              <w:ind w:right="459"/>
              <w:jc w:val="center"/>
              <w:rPr>
                <w:rFonts w:cstheme="minorHAnsi"/>
              </w:rPr>
            </w:pPr>
            <w:r w:rsidRPr="004F497D">
              <w:rPr>
                <w:rFonts w:cstheme="minorHAnsi"/>
              </w:rPr>
              <w:t xml:space="preserve">OR </w:t>
            </w:r>
          </w:p>
          <w:p w:rsidR="00904B4D" w:rsidRPr="004F497D" w:rsidRDefault="00904B4D" w:rsidP="002F00A7">
            <w:pPr>
              <w:ind w:right="459"/>
              <w:jc w:val="center"/>
              <w:rPr>
                <w:rFonts w:cstheme="minorHAnsi"/>
              </w:rPr>
            </w:pPr>
            <w:r w:rsidRPr="004F497D">
              <w:rPr>
                <w:rFonts w:cstheme="minorHAnsi"/>
              </w:rPr>
              <w:t>Benzyl penicillin IV 25mg/kg QID</w:t>
            </w:r>
          </w:p>
          <w:p w:rsidR="00904B4D" w:rsidRPr="004F497D" w:rsidRDefault="00904B4D" w:rsidP="002F00A7">
            <w:pPr>
              <w:ind w:right="459"/>
              <w:jc w:val="center"/>
              <w:rPr>
                <w:rFonts w:cstheme="minorHAnsi"/>
              </w:rPr>
            </w:pPr>
          </w:p>
          <w:p w:rsidR="00904B4D" w:rsidRPr="004F497D" w:rsidRDefault="00904B4D" w:rsidP="002F00A7">
            <w:pPr>
              <w:ind w:right="459"/>
              <w:jc w:val="center"/>
              <w:rPr>
                <w:rFonts w:cstheme="minorHAnsi"/>
              </w:rPr>
            </w:pPr>
            <w:r w:rsidRPr="004F497D">
              <w:rPr>
                <w:rFonts w:cstheme="minorHAnsi"/>
              </w:rPr>
              <w:t xml:space="preserve">OR </w:t>
            </w:r>
          </w:p>
          <w:p w:rsidR="00904B4D" w:rsidRPr="004F497D" w:rsidRDefault="00904B4D" w:rsidP="002F00A7">
            <w:pPr>
              <w:ind w:right="459"/>
              <w:jc w:val="center"/>
              <w:rPr>
                <w:rFonts w:cstheme="minorHAnsi"/>
              </w:rPr>
            </w:pPr>
            <w:r w:rsidRPr="004F497D">
              <w:rPr>
                <w:rFonts w:cstheme="minorHAnsi"/>
              </w:rPr>
              <w:t xml:space="preserve">Ampicillin IV </w:t>
            </w:r>
          </w:p>
          <w:p w:rsidR="00904B4D" w:rsidRPr="004F497D" w:rsidRDefault="00904B4D" w:rsidP="002F00A7">
            <w:pPr>
              <w:ind w:right="459"/>
              <w:jc w:val="center"/>
              <w:rPr>
                <w:rFonts w:cstheme="minorHAnsi"/>
              </w:rPr>
            </w:pPr>
          </w:p>
          <w:p w:rsidR="00904B4D" w:rsidRPr="004F497D" w:rsidRDefault="00904B4D" w:rsidP="002F00A7">
            <w:pPr>
              <w:ind w:right="459"/>
              <w:jc w:val="center"/>
              <w:rPr>
                <w:rFonts w:cstheme="minorHAnsi"/>
              </w:rPr>
            </w:pPr>
          </w:p>
          <w:p w:rsidR="006366AF" w:rsidRPr="004F497D" w:rsidRDefault="00904B4D" w:rsidP="002F00A7">
            <w:pPr>
              <w:ind w:right="459"/>
              <w:jc w:val="center"/>
              <w:rPr>
                <w:rFonts w:cstheme="minorHAnsi"/>
              </w:rPr>
            </w:pPr>
            <w:r w:rsidRPr="004F497D">
              <w:rPr>
                <w:rFonts w:cstheme="minorHAnsi"/>
              </w:rPr>
              <w:t>Change to penicillin V PO when the patient can swallow. Treat for a total of 10 days.</w:t>
            </w:r>
          </w:p>
          <w:p w:rsidR="00F75F43" w:rsidRPr="004F497D" w:rsidRDefault="00F75F43" w:rsidP="002F00A7">
            <w:pPr>
              <w:ind w:right="459"/>
              <w:jc w:val="center"/>
              <w:rPr>
                <w:rFonts w:cstheme="minorHAnsi"/>
              </w:rPr>
            </w:pPr>
          </w:p>
          <w:p w:rsidR="00F75F43" w:rsidRPr="004F497D" w:rsidRDefault="00F75F43" w:rsidP="002F00A7">
            <w:pPr>
              <w:ind w:right="459"/>
              <w:rPr>
                <w:rFonts w:cstheme="minorHAnsi"/>
                <w:b/>
              </w:rPr>
            </w:pPr>
            <w:r w:rsidRPr="004F497D">
              <w:rPr>
                <w:rFonts w:cstheme="minorHAnsi"/>
                <w:b/>
              </w:rPr>
              <w:t>Peritonsillar Abscess</w:t>
            </w:r>
          </w:p>
          <w:p w:rsidR="00F75F43" w:rsidRPr="004F497D" w:rsidRDefault="00F75F43" w:rsidP="002F00A7">
            <w:pPr>
              <w:ind w:right="459"/>
              <w:rPr>
                <w:rFonts w:cstheme="minorHAnsi"/>
              </w:rPr>
            </w:pPr>
            <w:r w:rsidRPr="004F497D">
              <w:rPr>
                <w:rFonts w:cstheme="minorHAnsi"/>
              </w:rPr>
              <w:t xml:space="preserve">Medical therapy alone for uncomplicated peritonsillar abscess is equally as effective as medical treatment plus surgery. This was particularly true in patients presenting without trismus. </w:t>
            </w:r>
          </w:p>
          <w:p w:rsidR="00F75F43" w:rsidRPr="004F497D" w:rsidRDefault="00F75F43" w:rsidP="00D44FE6">
            <w:pPr>
              <w:pStyle w:val="ListParagraph"/>
              <w:numPr>
                <w:ilvl w:val="0"/>
                <w:numId w:val="52"/>
              </w:numPr>
              <w:ind w:right="459"/>
              <w:rPr>
                <w:rFonts w:cstheme="minorHAnsi"/>
              </w:rPr>
            </w:pPr>
            <w:r w:rsidRPr="004F497D">
              <w:rPr>
                <w:rFonts w:cstheme="minorHAnsi"/>
              </w:rPr>
              <w:t>Medical treatment:</w:t>
            </w:r>
          </w:p>
          <w:p w:rsidR="00F75F43" w:rsidRPr="004F497D" w:rsidRDefault="00F75F43" w:rsidP="00D44FE6">
            <w:pPr>
              <w:pStyle w:val="ListParagraph"/>
              <w:numPr>
                <w:ilvl w:val="1"/>
                <w:numId w:val="52"/>
              </w:numPr>
              <w:ind w:right="459"/>
              <w:rPr>
                <w:rFonts w:cstheme="minorHAnsi"/>
              </w:rPr>
            </w:pPr>
            <w:r w:rsidRPr="004F497D">
              <w:rPr>
                <w:rFonts w:cstheme="minorHAnsi"/>
              </w:rPr>
              <w:t>intravenous (IV) fluids</w:t>
            </w:r>
          </w:p>
          <w:p w:rsidR="00F75F43" w:rsidRPr="004F497D" w:rsidRDefault="00F75F43" w:rsidP="00D44FE6">
            <w:pPr>
              <w:pStyle w:val="ListParagraph"/>
              <w:numPr>
                <w:ilvl w:val="1"/>
                <w:numId w:val="52"/>
              </w:numPr>
              <w:ind w:right="459"/>
              <w:rPr>
                <w:rFonts w:cstheme="minorHAnsi"/>
              </w:rPr>
            </w:pPr>
            <w:r w:rsidRPr="004F497D">
              <w:rPr>
                <w:rFonts w:cstheme="minorHAnsi"/>
              </w:rPr>
              <w:t>weight-appropriate IV ceftriaxone, clindamycin, and dexamethasone</w:t>
            </w:r>
          </w:p>
          <w:p w:rsidR="00F75F43" w:rsidRPr="004F497D" w:rsidRDefault="00F75F43" w:rsidP="00D44FE6">
            <w:pPr>
              <w:pStyle w:val="ListParagraph"/>
              <w:numPr>
                <w:ilvl w:val="1"/>
                <w:numId w:val="52"/>
              </w:numPr>
              <w:ind w:right="459"/>
              <w:rPr>
                <w:rFonts w:cstheme="minorHAnsi"/>
              </w:rPr>
            </w:pPr>
            <w:r w:rsidRPr="004F497D">
              <w:rPr>
                <w:rFonts w:cstheme="minorHAnsi"/>
              </w:rPr>
              <w:t xml:space="preserve">Discharged with antibiotic for 10 days. </w:t>
            </w:r>
          </w:p>
          <w:p w:rsidR="00F75F43" w:rsidRPr="004F497D" w:rsidRDefault="00F75F43" w:rsidP="00D44FE6">
            <w:pPr>
              <w:pStyle w:val="ListParagraph"/>
              <w:numPr>
                <w:ilvl w:val="0"/>
                <w:numId w:val="52"/>
              </w:numPr>
              <w:ind w:right="459"/>
              <w:rPr>
                <w:rFonts w:cstheme="minorHAnsi"/>
              </w:rPr>
            </w:pPr>
            <w:r w:rsidRPr="004F497D">
              <w:rPr>
                <w:rFonts w:cstheme="minorHAnsi"/>
              </w:rPr>
              <w:t xml:space="preserve">Surgical treatment consisted of drainage. </w:t>
            </w:r>
          </w:p>
        </w:tc>
      </w:tr>
    </w:tbl>
    <w:p w:rsidR="00D930D7" w:rsidRPr="004F497D" w:rsidRDefault="00D930D7" w:rsidP="002F00A7">
      <w:pPr>
        <w:ind w:right="459"/>
        <w:rPr>
          <w:rFonts w:cstheme="minorHAnsi"/>
        </w:rPr>
      </w:pPr>
    </w:p>
    <w:p w:rsidR="00D930D7" w:rsidRPr="004F497D" w:rsidRDefault="00D930D7" w:rsidP="002F00A7">
      <w:pPr>
        <w:spacing w:line="92" w:lineRule="exact"/>
        <w:ind w:right="459"/>
        <w:rPr>
          <w:rFonts w:cstheme="minorHAnsi"/>
        </w:rPr>
      </w:pPr>
    </w:p>
    <w:p w:rsidR="00617272" w:rsidRPr="004F497D" w:rsidRDefault="00617272" w:rsidP="002F00A7">
      <w:pPr>
        <w:pStyle w:val="Heading3"/>
        <w:ind w:right="459"/>
        <w:rPr>
          <w:rFonts w:asciiTheme="minorHAnsi" w:hAnsiTheme="minorHAnsi" w:cstheme="minorHAnsi"/>
          <w:sz w:val="22"/>
          <w:szCs w:val="22"/>
        </w:rPr>
      </w:pPr>
      <w:bookmarkStart w:id="105" w:name="_Toc536666767"/>
      <w:r w:rsidRPr="004F497D">
        <w:rPr>
          <w:rFonts w:asciiTheme="minorHAnsi" w:hAnsiTheme="minorHAnsi" w:cstheme="minorHAnsi"/>
          <w:sz w:val="22"/>
          <w:szCs w:val="22"/>
        </w:rPr>
        <w:t>LARYNGOTRACHEITIS AND LARYNGOTRACHEOBRONCHITIS (CROUP)</w:t>
      </w:r>
      <w:bookmarkEnd w:id="105"/>
    </w:p>
    <w:p w:rsidR="00617272" w:rsidRPr="004F497D" w:rsidRDefault="00617272" w:rsidP="002F00A7">
      <w:pPr>
        <w:ind w:right="459"/>
        <w:rPr>
          <w:rFonts w:cstheme="minorHAnsi"/>
        </w:rPr>
      </w:pPr>
      <w:r w:rsidRPr="004F497D">
        <w:rPr>
          <w:rFonts w:cstheme="minorHAnsi"/>
        </w:rPr>
        <w:t xml:space="preserve">Viral infection in children aged 3 months to 4 years. </w:t>
      </w:r>
    </w:p>
    <w:p w:rsidR="00617272" w:rsidRPr="004F497D" w:rsidRDefault="00617272" w:rsidP="002F00A7">
      <w:pPr>
        <w:ind w:right="459"/>
        <w:rPr>
          <w:rFonts w:cstheme="minorHAnsi"/>
        </w:rPr>
      </w:pPr>
      <w:r w:rsidRPr="004F497D">
        <w:rPr>
          <w:rFonts w:cstheme="minorHAnsi"/>
        </w:rPr>
        <w:t>SIGNS AND SYMPTOMS</w:t>
      </w:r>
    </w:p>
    <w:p w:rsidR="00617272" w:rsidRPr="004F497D" w:rsidRDefault="00617272" w:rsidP="00D44FE6">
      <w:pPr>
        <w:pStyle w:val="ListParagraph"/>
        <w:numPr>
          <w:ilvl w:val="0"/>
          <w:numId w:val="52"/>
        </w:numPr>
        <w:ind w:right="459"/>
        <w:rPr>
          <w:rFonts w:cstheme="minorHAnsi"/>
        </w:rPr>
      </w:pPr>
      <w:r w:rsidRPr="004F497D">
        <w:rPr>
          <w:rFonts w:cstheme="minorHAnsi"/>
        </w:rPr>
        <w:t xml:space="preserve">Typical barking cough, hoarse voice or cry. </w:t>
      </w:r>
    </w:p>
    <w:p w:rsidR="00617272" w:rsidRPr="004F497D" w:rsidRDefault="00617272" w:rsidP="00D44FE6">
      <w:pPr>
        <w:pStyle w:val="ListParagraph"/>
        <w:numPr>
          <w:ilvl w:val="0"/>
          <w:numId w:val="52"/>
        </w:numPr>
        <w:ind w:right="459"/>
        <w:rPr>
          <w:rFonts w:cstheme="minorHAnsi"/>
        </w:rPr>
      </w:pPr>
      <w:r w:rsidRPr="004F497D">
        <w:rPr>
          <w:rFonts w:cstheme="minorHAnsi"/>
        </w:rPr>
        <w:t>Inspiratory stridor (abnormal high pitched sound on inspiration)</w:t>
      </w:r>
    </w:p>
    <w:p w:rsidR="00617272" w:rsidRPr="004F497D" w:rsidRDefault="00617272" w:rsidP="00D44FE6">
      <w:pPr>
        <w:pStyle w:val="ListParagraph"/>
        <w:numPr>
          <w:ilvl w:val="0"/>
          <w:numId w:val="52"/>
        </w:numPr>
        <w:ind w:right="459"/>
        <w:rPr>
          <w:rFonts w:cstheme="minorHAnsi"/>
        </w:rPr>
      </w:pPr>
      <w:r w:rsidRPr="004F497D">
        <w:rPr>
          <w:rFonts w:cstheme="minorHAnsi"/>
        </w:rPr>
        <w:t>Croup is considered mild or moderate if the stridor only occurs with agitation.</w:t>
      </w:r>
    </w:p>
    <w:p w:rsidR="00617272" w:rsidRPr="004F497D" w:rsidRDefault="00617272" w:rsidP="00D44FE6">
      <w:pPr>
        <w:pStyle w:val="ListParagraph"/>
        <w:numPr>
          <w:ilvl w:val="0"/>
          <w:numId w:val="52"/>
        </w:numPr>
        <w:ind w:right="459"/>
        <w:rPr>
          <w:rFonts w:cstheme="minorHAnsi"/>
        </w:rPr>
      </w:pPr>
      <w:r w:rsidRPr="004F497D">
        <w:rPr>
          <w:rFonts w:cstheme="minorHAnsi"/>
        </w:rPr>
        <w:t>Croup is considered severe if there is stridor at rest, especially when it is accompanied by respiratory distress.</w:t>
      </w:r>
    </w:p>
    <w:p w:rsidR="00617272" w:rsidRPr="004F497D" w:rsidRDefault="00617272" w:rsidP="00D44FE6">
      <w:pPr>
        <w:pStyle w:val="ListParagraph"/>
        <w:numPr>
          <w:ilvl w:val="0"/>
          <w:numId w:val="52"/>
        </w:numPr>
        <w:ind w:right="459"/>
        <w:rPr>
          <w:rFonts w:cstheme="minorHAnsi"/>
        </w:rPr>
      </w:pPr>
      <w:r w:rsidRPr="004F497D">
        <w:rPr>
          <w:rFonts w:cstheme="minorHAnsi"/>
        </w:rPr>
        <w:t xml:space="preserve">Wheezing may also be present if the bronchi are involved. </w:t>
      </w:r>
    </w:p>
    <w:p w:rsidR="00617272" w:rsidRPr="004F497D" w:rsidRDefault="00617272" w:rsidP="002F00A7">
      <w:pPr>
        <w:ind w:right="459"/>
        <w:rPr>
          <w:rFonts w:cstheme="minorHAnsi"/>
        </w:rPr>
      </w:pPr>
      <w:r w:rsidRPr="004F497D">
        <w:rPr>
          <w:rFonts w:cstheme="minorHAnsi"/>
        </w:rPr>
        <w:t>TREATMENT</w:t>
      </w:r>
    </w:p>
    <w:p w:rsidR="00617272" w:rsidRPr="004F497D" w:rsidRDefault="00617272" w:rsidP="002F00A7">
      <w:pPr>
        <w:ind w:right="459"/>
        <w:rPr>
          <w:rFonts w:cstheme="minorHAnsi"/>
        </w:rPr>
      </w:pPr>
      <w:r w:rsidRPr="004F497D">
        <w:rPr>
          <w:rFonts w:cstheme="minorHAnsi"/>
        </w:rPr>
        <w:t>In the absence of inspiratory stridor or retractions, treat symptomatically: ensure adequate hydration, seek medical attention if symptoms worsen (e.g. respiratory difficulty, noisy breathing and inability to tolerate oral fluids).</w:t>
      </w:r>
    </w:p>
    <w:p w:rsidR="00617272" w:rsidRPr="004F497D" w:rsidRDefault="00617272" w:rsidP="00D44FE6">
      <w:pPr>
        <w:pStyle w:val="ListParagraph"/>
        <w:numPr>
          <w:ilvl w:val="0"/>
          <w:numId w:val="56"/>
        </w:numPr>
        <w:ind w:right="459"/>
        <w:rPr>
          <w:rFonts w:cstheme="minorHAnsi"/>
        </w:rPr>
      </w:pPr>
      <w:r w:rsidRPr="004F497D">
        <w:rPr>
          <w:rFonts w:cstheme="minorHAnsi"/>
        </w:rPr>
        <w:t xml:space="preserve">If stridor is only present with agitation (moderate croup): </w:t>
      </w:r>
    </w:p>
    <w:p w:rsidR="00617272" w:rsidRPr="004F497D" w:rsidRDefault="00617272" w:rsidP="00D44FE6">
      <w:pPr>
        <w:pStyle w:val="ListParagraph"/>
        <w:numPr>
          <w:ilvl w:val="1"/>
          <w:numId w:val="56"/>
        </w:numPr>
        <w:ind w:right="459"/>
        <w:rPr>
          <w:rFonts w:cstheme="minorHAnsi"/>
        </w:rPr>
      </w:pPr>
      <w:r w:rsidRPr="004F497D">
        <w:rPr>
          <w:rFonts w:cstheme="minorHAnsi"/>
        </w:rPr>
        <w:t xml:space="preserve">Hospitalize for treatment and observation (risk of worsening). </w:t>
      </w:r>
    </w:p>
    <w:p w:rsidR="00617272" w:rsidRPr="004F497D" w:rsidRDefault="00617272" w:rsidP="00D44FE6">
      <w:pPr>
        <w:pStyle w:val="ListParagraph"/>
        <w:numPr>
          <w:ilvl w:val="1"/>
          <w:numId w:val="56"/>
        </w:numPr>
        <w:ind w:right="459"/>
        <w:rPr>
          <w:rFonts w:cstheme="minorHAnsi"/>
        </w:rPr>
      </w:pPr>
      <w:r w:rsidRPr="004F497D">
        <w:rPr>
          <w:rFonts w:cstheme="minorHAnsi"/>
        </w:rPr>
        <w:t>Assure adequate hydration.</w:t>
      </w:r>
    </w:p>
    <w:p w:rsidR="00617272" w:rsidRPr="004F497D" w:rsidRDefault="00617272" w:rsidP="00D44FE6">
      <w:pPr>
        <w:pStyle w:val="ListParagraph"/>
        <w:numPr>
          <w:ilvl w:val="1"/>
          <w:numId w:val="56"/>
        </w:numPr>
        <w:ind w:right="459"/>
        <w:rPr>
          <w:rFonts w:cstheme="minorHAnsi"/>
        </w:rPr>
      </w:pPr>
      <w:r w:rsidRPr="004F497D">
        <w:rPr>
          <w:rFonts w:cstheme="minorHAnsi"/>
        </w:rPr>
        <w:t>Dexamethasone 1 PO (use IV preparation flavoured with sugar water, 10% or 50% glucose or juice) or IM if child is vomiting: 0.6 mg/kg single dose.</w:t>
      </w:r>
    </w:p>
    <w:p w:rsidR="00617272" w:rsidRPr="004F497D" w:rsidRDefault="00617272" w:rsidP="00D44FE6">
      <w:pPr>
        <w:pStyle w:val="ListParagraph"/>
        <w:numPr>
          <w:ilvl w:val="0"/>
          <w:numId w:val="56"/>
        </w:numPr>
        <w:ind w:right="459"/>
        <w:rPr>
          <w:rFonts w:cstheme="minorHAnsi"/>
        </w:rPr>
      </w:pPr>
      <w:r w:rsidRPr="004F497D">
        <w:rPr>
          <w:rFonts w:cstheme="minorHAnsi"/>
        </w:rPr>
        <w:t xml:space="preserve">If danger signs are present (stridor at rest, respiratory distress), admit in intensive care: </w:t>
      </w:r>
    </w:p>
    <w:p w:rsidR="00617272" w:rsidRPr="004F497D" w:rsidRDefault="00617272" w:rsidP="00D44FE6">
      <w:pPr>
        <w:pStyle w:val="ListParagraph"/>
        <w:numPr>
          <w:ilvl w:val="1"/>
          <w:numId w:val="56"/>
        </w:numPr>
        <w:ind w:right="459"/>
        <w:rPr>
          <w:rFonts w:cstheme="minorHAnsi"/>
        </w:rPr>
      </w:pPr>
      <w:r w:rsidRPr="004F497D">
        <w:rPr>
          <w:rFonts w:cstheme="minorHAnsi"/>
        </w:rPr>
        <w:t xml:space="preserve">Oxygen continuously: at least 5 litres/minute or to maintain the SpO2 between 94 and 98%. </w:t>
      </w:r>
    </w:p>
    <w:p w:rsidR="00617272" w:rsidRPr="004F497D" w:rsidRDefault="00617272" w:rsidP="00D44FE6">
      <w:pPr>
        <w:pStyle w:val="ListParagraph"/>
        <w:numPr>
          <w:ilvl w:val="1"/>
          <w:numId w:val="56"/>
        </w:numPr>
        <w:ind w:right="459"/>
        <w:rPr>
          <w:rFonts w:cstheme="minorHAnsi"/>
        </w:rPr>
      </w:pPr>
      <w:r w:rsidRPr="004F497D">
        <w:rPr>
          <w:rFonts w:cstheme="minorHAnsi"/>
        </w:rPr>
        <w:lastRenderedPageBreak/>
        <w:t>Insert a peripheral IV line and provide IV hydration.</w:t>
      </w:r>
    </w:p>
    <w:p w:rsidR="00617272" w:rsidRPr="004F497D" w:rsidRDefault="00617272" w:rsidP="00D44FE6">
      <w:pPr>
        <w:pStyle w:val="ListParagraph"/>
        <w:numPr>
          <w:ilvl w:val="1"/>
          <w:numId w:val="56"/>
        </w:numPr>
        <w:ind w:right="459"/>
        <w:rPr>
          <w:rFonts w:cstheme="minorHAnsi"/>
        </w:rPr>
      </w:pPr>
      <w:r w:rsidRPr="004F497D">
        <w:rPr>
          <w:rFonts w:cstheme="minorHAnsi"/>
        </w:rPr>
        <w:t xml:space="preserve">Epinephrine (adrenaline) via nebulizer (1 mg/ml, 1 ml ampoule): 0.5 mg/kg (max. 5 mg) to be repeated every 20 minutes if danger signs persist. </w:t>
      </w:r>
    </w:p>
    <w:p w:rsidR="00D930D7" w:rsidRPr="004F497D" w:rsidRDefault="00617272" w:rsidP="00D44FE6">
      <w:pPr>
        <w:pStyle w:val="ListParagraph"/>
        <w:numPr>
          <w:ilvl w:val="1"/>
          <w:numId w:val="56"/>
        </w:numPr>
        <w:ind w:right="459"/>
        <w:rPr>
          <w:rFonts w:cstheme="minorHAnsi"/>
        </w:rPr>
      </w:pPr>
      <w:r w:rsidRPr="004F497D">
        <w:rPr>
          <w:rFonts w:cstheme="minorHAnsi"/>
        </w:rPr>
        <w:t xml:space="preserve">Monitor heart rate during nebulization (if heart rate greater than 200, stop the nebulization). </w:t>
      </w:r>
    </w:p>
    <w:p w:rsidR="00617272" w:rsidRPr="004F497D" w:rsidRDefault="0099337F" w:rsidP="002F00A7">
      <w:pPr>
        <w:ind w:right="459"/>
        <w:rPr>
          <w:rFonts w:cstheme="minorHAnsi"/>
        </w:rPr>
      </w:pPr>
      <w:r w:rsidRPr="004F497D">
        <w:rPr>
          <w:rFonts w:cstheme="minorHAnsi"/>
        </w:rPr>
        <w:t>Epinephrine Dose</w:t>
      </w:r>
    </w:p>
    <w:p w:rsidR="0099337F" w:rsidRPr="004F497D" w:rsidRDefault="0099337F" w:rsidP="002F00A7">
      <w:pPr>
        <w:ind w:right="459"/>
        <w:rPr>
          <w:rFonts w:cstheme="minorHAnsi"/>
        </w:rPr>
      </w:pPr>
      <w:r w:rsidRPr="004F497D">
        <w:rPr>
          <w:rFonts w:cstheme="minorHAnsi"/>
          <w:noProof/>
        </w:rPr>
        <w:drawing>
          <wp:inline distT="0" distB="0" distL="0" distR="0">
            <wp:extent cx="6067425" cy="18954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pinephrine dose in coup.JPG"/>
                    <pic:cNvPicPr/>
                  </pic:nvPicPr>
                  <pic:blipFill>
                    <a:blip r:embed="rId51">
                      <a:extLst>
                        <a:ext uri="{28A0092B-C50C-407E-A947-70E740481C1C}">
                          <a14:useLocalDpi xmlns:a14="http://schemas.microsoft.com/office/drawing/2010/main" val="0"/>
                        </a:ext>
                      </a:extLst>
                    </a:blip>
                    <a:stretch>
                      <a:fillRect/>
                    </a:stretch>
                  </pic:blipFill>
                  <pic:spPr>
                    <a:xfrm>
                      <a:off x="0" y="0"/>
                      <a:ext cx="6067425" cy="1895475"/>
                    </a:xfrm>
                    <a:prstGeom prst="rect">
                      <a:avLst/>
                    </a:prstGeom>
                  </pic:spPr>
                </pic:pic>
              </a:graphicData>
            </a:graphic>
          </wp:inline>
        </w:drawing>
      </w:r>
    </w:p>
    <w:p w:rsidR="00617272" w:rsidRPr="004F497D" w:rsidRDefault="0099337F" w:rsidP="002F00A7">
      <w:pPr>
        <w:ind w:right="459"/>
        <w:rPr>
          <w:rFonts w:cstheme="minorHAnsi"/>
        </w:rPr>
      </w:pPr>
      <w:r w:rsidRPr="004F497D">
        <w:rPr>
          <w:rFonts w:cstheme="minorHAnsi"/>
        </w:rPr>
        <w:t>Dexamethasone Dose: IM or IV: 0.6 mg/kg single dose</w:t>
      </w:r>
    </w:p>
    <w:p w:rsidR="0099337F" w:rsidRPr="004F497D" w:rsidRDefault="0099337F" w:rsidP="002F00A7">
      <w:pPr>
        <w:ind w:right="459"/>
        <w:rPr>
          <w:rFonts w:cstheme="minorHAnsi"/>
        </w:rPr>
      </w:pPr>
      <w:r w:rsidRPr="004F497D">
        <w:rPr>
          <w:rFonts w:cstheme="minorHAnsi"/>
          <w:noProof/>
        </w:rPr>
        <w:drawing>
          <wp:inline distT="0" distB="0" distL="0" distR="0">
            <wp:extent cx="3000375" cy="1180476"/>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exa dose in coup.JPG"/>
                    <pic:cNvPicPr/>
                  </pic:nvPicPr>
                  <pic:blipFill>
                    <a:blip r:embed="rId52">
                      <a:extLst>
                        <a:ext uri="{28A0092B-C50C-407E-A947-70E740481C1C}">
                          <a14:useLocalDpi xmlns:a14="http://schemas.microsoft.com/office/drawing/2010/main" val="0"/>
                        </a:ext>
                      </a:extLst>
                    </a:blip>
                    <a:stretch>
                      <a:fillRect/>
                    </a:stretch>
                  </pic:blipFill>
                  <pic:spPr>
                    <a:xfrm>
                      <a:off x="0" y="0"/>
                      <a:ext cx="3023723" cy="1189662"/>
                    </a:xfrm>
                    <a:prstGeom prst="rect">
                      <a:avLst/>
                    </a:prstGeom>
                  </pic:spPr>
                </pic:pic>
              </a:graphicData>
            </a:graphic>
          </wp:inline>
        </w:drawing>
      </w:r>
    </w:p>
    <w:p w:rsidR="0099337F" w:rsidRPr="004F497D" w:rsidRDefault="0099337F" w:rsidP="002F00A7">
      <w:pPr>
        <w:ind w:right="459"/>
        <w:rPr>
          <w:rFonts w:cstheme="minorHAnsi"/>
        </w:rPr>
      </w:pPr>
      <w:r w:rsidRPr="004F497D">
        <w:rPr>
          <w:rFonts w:cstheme="minorHAnsi"/>
        </w:rPr>
        <w:t>Suspect bacterial tracheitis in a critically ill appearing child with croup who does not improve with the above treatment.</w:t>
      </w:r>
    </w:p>
    <w:p w:rsidR="0099337F" w:rsidRPr="004F497D" w:rsidRDefault="0099337F" w:rsidP="00D44FE6">
      <w:pPr>
        <w:pStyle w:val="ListParagraph"/>
        <w:numPr>
          <w:ilvl w:val="0"/>
          <w:numId w:val="53"/>
        </w:numPr>
        <w:ind w:right="459"/>
        <w:rPr>
          <w:rFonts w:cstheme="minorHAnsi"/>
        </w:rPr>
      </w:pPr>
      <w:r w:rsidRPr="004F497D">
        <w:rPr>
          <w:rFonts w:cstheme="minorHAnsi"/>
        </w:rPr>
        <w:t>If wheezing is present:</w:t>
      </w:r>
    </w:p>
    <w:p w:rsidR="0099337F" w:rsidRPr="004F497D" w:rsidRDefault="0099337F" w:rsidP="00D44FE6">
      <w:pPr>
        <w:pStyle w:val="ListParagraph"/>
        <w:numPr>
          <w:ilvl w:val="1"/>
          <w:numId w:val="56"/>
        </w:numPr>
        <w:ind w:right="459"/>
        <w:rPr>
          <w:rFonts w:cstheme="minorHAnsi"/>
        </w:rPr>
      </w:pPr>
      <w:r w:rsidRPr="004F497D">
        <w:rPr>
          <w:rFonts w:cstheme="minorHAnsi"/>
        </w:rPr>
        <w:t>Salbutamol aerosol (using a spacer): 2 to 3 puffs every 20 to 30 minutes as needed</w:t>
      </w:r>
    </w:p>
    <w:p w:rsidR="0099337F" w:rsidRPr="004F497D" w:rsidRDefault="0099337F" w:rsidP="00D44FE6">
      <w:pPr>
        <w:pStyle w:val="ListParagraph"/>
        <w:numPr>
          <w:ilvl w:val="0"/>
          <w:numId w:val="56"/>
        </w:numPr>
        <w:ind w:right="459"/>
        <w:rPr>
          <w:rFonts w:cstheme="minorHAnsi"/>
        </w:rPr>
      </w:pPr>
      <w:r w:rsidRPr="004F497D">
        <w:rPr>
          <w:rFonts w:cstheme="minorHAnsi"/>
        </w:rPr>
        <w:t>If the patient has a complete airway obstruction, intubation if possible or emergency tracheotomy</w:t>
      </w:r>
    </w:p>
    <w:p w:rsidR="0099337F" w:rsidRPr="004F497D" w:rsidRDefault="0099337F" w:rsidP="00D44FE6">
      <w:pPr>
        <w:pStyle w:val="ListParagraph"/>
        <w:numPr>
          <w:ilvl w:val="0"/>
          <w:numId w:val="56"/>
        </w:numPr>
        <w:ind w:right="459"/>
        <w:rPr>
          <w:rFonts w:cstheme="minorHAnsi"/>
        </w:rPr>
      </w:pPr>
      <w:r w:rsidRPr="004F497D">
        <w:rPr>
          <w:rFonts w:cstheme="minorHAnsi"/>
        </w:rPr>
        <w:t>Administer orally if possible in order to avoid causing agitation in the child as this may worsen symptoms.</w:t>
      </w:r>
    </w:p>
    <w:p w:rsidR="0099337F" w:rsidRPr="004F497D" w:rsidRDefault="0099337F" w:rsidP="00D44FE6">
      <w:pPr>
        <w:pStyle w:val="ListParagraph"/>
        <w:numPr>
          <w:ilvl w:val="0"/>
          <w:numId w:val="56"/>
        </w:numPr>
        <w:ind w:right="459"/>
        <w:rPr>
          <w:rFonts w:cstheme="minorHAnsi"/>
        </w:rPr>
      </w:pPr>
      <w:r w:rsidRPr="004F497D">
        <w:rPr>
          <w:rFonts w:cstheme="minorHAnsi"/>
        </w:rPr>
        <w:t xml:space="preserve"> Critically ill appearing child: weak grunting or crying, drowsiness, difficult to arrouse, does not smile, unconjugate or anxious gaze, pallor or cyanosis, general hypotonia.</w:t>
      </w:r>
    </w:p>
    <w:p w:rsidR="00617272" w:rsidRPr="004F497D" w:rsidRDefault="00B54743" w:rsidP="002F00A7">
      <w:pPr>
        <w:pStyle w:val="Heading3"/>
        <w:ind w:right="459"/>
        <w:rPr>
          <w:rFonts w:asciiTheme="minorHAnsi" w:hAnsiTheme="minorHAnsi" w:cstheme="minorHAnsi"/>
          <w:sz w:val="22"/>
          <w:szCs w:val="22"/>
        </w:rPr>
      </w:pPr>
      <w:bookmarkStart w:id="106" w:name="_Toc536666768"/>
      <w:r w:rsidRPr="004F497D">
        <w:rPr>
          <w:rFonts w:asciiTheme="minorHAnsi" w:hAnsiTheme="minorHAnsi" w:cstheme="minorHAnsi"/>
          <w:sz w:val="22"/>
          <w:szCs w:val="22"/>
        </w:rPr>
        <w:t>PERTUSSIS</w:t>
      </w:r>
      <w:bookmarkEnd w:id="106"/>
    </w:p>
    <w:p w:rsidR="00B54743" w:rsidRPr="004F497D" w:rsidRDefault="00B54743" w:rsidP="002F00A7">
      <w:pPr>
        <w:ind w:right="459"/>
        <w:rPr>
          <w:rFonts w:eastAsia="Arial" w:cstheme="minorHAnsi"/>
        </w:rPr>
      </w:pPr>
      <w:r w:rsidRPr="004F497D">
        <w:rPr>
          <w:rFonts w:eastAsia="Arial" w:cstheme="minorHAnsi"/>
        </w:rPr>
        <w:t xml:space="preserve">Pertussis, also known as whooping cough, is a highly contagious disease that is caused by the bacterium </w:t>
      </w:r>
      <w:r w:rsidRPr="004F497D">
        <w:rPr>
          <w:rFonts w:eastAsia="Arial" w:cstheme="minorHAnsi"/>
          <w:i/>
          <w:iCs/>
        </w:rPr>
        <w:t>Bordetella</w:t>
      </w:r>
      <w:r w:rsidRPr="004F497D">
        <w:rPr>
          <w:rFonts w:eastAsia="Arial" w:cstheme="minorHAnsi"/>
        </w:rPr>
        <w:t xml:space="preserve"> </w:t>
      </w:r>
      <w:r w:rsidRPr="004F497D">
        <w:rPr>
          <w:rFonts w:eastAsia="Arial" w:cstheme="minorHAnsi"/>
          <w:i/>
          <w:iCs/>
        </w:rPr>
        <w:t>pertussis</w:t>
      </w:r>
      <w:r w:rsidRPr="004F497D">
        <w:rPr>
          <w:rFonts w:eastAsia="Arial" w:cstheme="minorHAnsi"/>
        </w:rPr>
        <w:t>. It is transmitted through inhalation of droplets spread by infected individuals e.g. coughing, sneezing.</w:t>
      </w:r>
      <w:r w:rsidRPr="004F497D">
        <w:rPr>
          <w:rFonts w:eastAsia="Arial" w:cstheme="minorHAnsi"/>
          <w:i/>
          <w:iCs/>
        </w:rPr>
        <w:t xml:space="preserve"> </w:t>
      </w:r>
      <w:r w:rsidRPr="004F497D">
        <w:rPr>
          <w:rFonts w:eastAsia="Arial" w:cstheme="minorHAnsi"/>
        </w:rPr>
        <w:t>Pneumonia can be a complication.</w:t>
      </w:r>
    </w:p>
    <w:p w:rsidR="00B54743" w:rsidRPr="004F497D" w:rsidRDefault="00B54743" w:rsidP="002F00A7">
      <w:pPr>
        <w:ind w:right="459"/>
        <w:rPr>
          <w:rFonts w:eastAsia="Arial" w:cstheme="minorHAnsi"/>
        </w:rPr>
      </w:pPr>
      <w:r w:rsidRPr="004F497D">
        <w:rPr>
          <w:rFonts w:eastAsia="Arial" w:cstheme="minorHAnsi"/>
        </w:rPr>
        <w:t>SYMPTOMS</w:t>
      </w:r>
    </w:p>
    <w:p w:rsidR="00B54743" w:rsidRPr="004F497D" w:rsidRDefault="00B54743" w:rsidP="00D44FE6">
      <w:pPr>
        <w:pStyle w:val="ListParagraph"/>
        <w:numPr>
          <w:ilvl w:val="0"/>
          <w:numId w:val="56"/>
        </w:numPr>
        <w:ind w:right="459"/>
        <w:rPr>
          <w:rFonts w:cstheme="minorHAnsi"/>
        </w:rPr>
      </w:pPr>
      <w:r w:rsidRPr="004F497D">
        <w:rPr>
          <w:rFonts w:cstheme="minorHAnsi"/>
        </w:rPr>
        <w:t>Mild ARI systems</w:t>
      </w:r>
    </w:p>
    <w:p w:rsidR="00B54743" w:rsidRPr="004F497D" w:rsidRDefault="00B54743" w:rsidP="00D44FE6">
      <w:pPr>
        <w:pStyle w:val="ListParagraph"/>
        <w:numPr>
          <w:ilvl w:val="0"/>
          <w:numId w:val="56"/>
        </w:numPr>
        <w:ind w:right="459"/>
        <w:rPr>
          <w:rFonts w:cstheme="minorHAnsi"/>
        </w:rPr>
      </w:pPr>
      <w:r w:rsidRPr="004F497D">
        <w:rPr>
          <w:rFonts w:cstheme="minorHAnsi"/>
        </w:rPr>
        <w:lastRenderedPageBreak/>
        <w:t>After 1 to 2 weeks, coughing + inspiratory “whooping” sound mostly at night, and vomiting</w:t>
      </w:r>
    </w:p>
    <w:p w:rsidR="00B54743" w:rsidRPr="004F497D" w:rsidRDefault="00B54743" w:rsidP="00D44FE6">
      <w:pPr>
        <w:pStyle w:val="ListParagraph"/>
        <w:numPr>
          <w:ilvl w:val="0"/>
          <w:numId w:val="56"/>
        </w:numPr>
        <w:ind w:right="459"/>
        <w:rPr>
          <w:rFonts w:cstheme="minorHAnsi"/>
        </w:rPr>
      </w:pPr>
      <w:r w:rsidRPr="004F497D">
        <w:rPr>
          <w:rFonts w:cstheme="minorHAnsi"/>
        </w:rPr>
        <w:t>Fever: Absent or mild</w:t>
      </w:r>
    </w:p>
    <w:p w:rsidR="00B54743" w:rsidRPr="004F497D" w:rsidRDefault="00B54743" w:rsidP="00D44FE6">
      <w:pPr>
        <w:pStyle w:val="ListParagraph"/>
        <w:numPr>
          <w:ilvl w:val="0"/>
          <w:numId w:val="56"/>
        </w:numPr>
        <w:ind w:right="459"/>
        <w:rPr>
          <w:rFonts w:cstheme="minorHAnsi"/>
        </w:rPr>
      </w:pPr>
      <w:r w:rsidRPr="004F497D">
        <w:rPr>
          <w:rFonts w:cstheme="minorHAnsi"/>
        </w:rPr>
        <w:t>Clinical: Normal signs</w:t>
      </w:r>
    </w:p>
    <w:p w:rsidR="00F375BC" w:rsidRPr="004F497D" w:rsidRDefault="00B54743" w:rsidP="00D44FE6">
      <w:pPr>
        <w:pStyle w:val="ListParagraph"/>
        <w:numPr>
          <w:ilvl w:val="0"/>
          <w:numId w:val="56"/>
        </w:numPr>
        <w:ind w:right="459"/>
        <w:rPr>
          <w:rFonts w:cstheme="minorHAnsi"/>
        </w:rPr>
      </w:pPr>
      <w:r w:rsidRPr="004F497D">
        <w:rPr>
          <w:rFonts w:cstheme="minorHAnsi"/>
        </w:rPr>
        <w:t>Symptoms resolved after weeks or months</w:t>
      </w:r>
    </w:p>
    <w:p w:rsidR="00B54743" w:rsidRPr="004F497D" w:rsidRDefault="00B54743" w:rsidP="002F00A7">
      <w:pPr>
        <w:ind w:right="459"/>
        <w:rPr>
          <w:rFonts w:cstheme="minorHAnsi"/>
        </w:rPr>
      </w:pPr>
      <w:r w:rsidRPr="004F497D">
        <w:rPr>
          <w:rFonts w:cstheme="minorHAnsi"/>
        </w:rPr>
        <w:t>TREATMENT</w:t>
      </w:r>
    </w:p>
    <w:p w:rsidR="00B54743" w:rsidRPr="004F497D" w:rsidRDefault="00B54743" w:rsidP="00D44FE6">
      <w:pPr>
        <w:pStyle w:val="ListParagraph"/>
        <w:numPr>
          <w:ilvl w:val="0"/>
          <w:numId w:val="56"/>
        </w:numPr>
        <w:ind w:right="459"/>
        <w:rPr>
          <w:rFonts w:cstheme="minorHAnsi"/>
        </w:rPr>
      </w:pPr>
      <w:r w:rsidRPr="004F497D">
        <w:rPr>
          <w:rFonts w:cstheme="minorHAnsi"/>
        </w:rPr>
        <w:t>Isolation</w:t>
      </w:r>
    </w:p>
    <w:p w:rsidR="00B54743" w:rsidRPr="004F497D" w:rsidRDefault="00B54743" w:rsidP="00D44FE6">
      <w:pPr>
        <w:pStyle w:val="ListParagraph"/>
        <w:numPr>
          <w:ilvl w:val="0"/>
          <w:numId w:val="56"/>
        </w:numPr>
        <w:ind w:right="459"/>
        <w:rPr>
          <w:rFonts w:cstheme="minorHAnsi"/>
        </w:rPr>
      </w:pPr>
      <w:r w:rsidRPr="004F497D">
        <w:rPr>
          <w:rFonts w:cstheme="minorHAnsi"/>
        </w:rPr>
        <w:t>Antibiotics: During first 3 weeks after onset of cough</w:t>
      </w:r>
    </w:p>
    <w:p w:rsidR="00B54743" w:rsidRPr="004F497D" w:rsidRDefault="00B54743" w:rsidP="00D44FE6">
      <w:pPr>
        <w:pStyle w:val="ListParagraph"/>
        <w:numPr>
          <w:ilvl w:val="1"/>
          <w:numId w:val="56"/>
        </w:numPr>
        <w:ind w:right="459"/>
        <w:rPr>
          <w:rFonts w:cstheme="minorHAnsi"/>
        </w:rPr>
      </w:pPr>
      <w:r w:rsidRPr="004F497D">
        <w:rPr>
          <w:rFonts w:cstheme="minorHAnsi"/>
        </w:rPr>
        <w:t xml:space="preserve">Azithromycin PO: </w:t>
      </w:r>
    </w:p>
    <w:p w:rsidR="00B54743" w:rsidRPr="004F497D" w:rsidRDefault="00B54743" w:rsidP="00D44FE6">
      <w:pPr>
        <w:pStyle w:val="ListParagraph"/>
        <w:numPr>
          <w:ilvl w:val="2"/>
          <w:numId w:val="56"/>
        </w:numPr>
        <w:ind w:right="459"/>
        <w:rPr>
          <w:rFonts w:cstheme="minorHAnsi"/>
        </w:rPr>
      </w:pPr>
      <w:r w:rsidRPr="004F497D">
        <w:rPr>
          <w:rFonts w:cstheme="minorHAnsi"/>
        </w:rPr>
        <w:t>Adults: 500 mg STAT at</w:t>
      </w:r>
      <w:r w:rsidR="00AC7F2B" w:rsidRPr="004F497D">
        <w:rPr>
          <w:rFonts w:cstheme="minorHAnsi"/>
        </w:rPr>
        <w:t xml:space="preserve"> Day-1, 250 mg OD for 4 days</w:t>
      </w:r>
    </w:p>
    <w:p w:rsidR="00B54743" w:rsidRPr="004F497D" w:rsidRDefault="00B54743" w:rsidP="00D44FE6">
      <w:pPr>
        <w:pStyle w:val="ListParagraph"/>
        <w:numPr>
          <w:ilvl w:val="2"/>
          <w:numId w:val="56"/>
        </w:numPr>
        <w:ind w:right="459"/>
        <w:rPr>
          <w:rFonts w:cstheme="minorHAnsi"/>
        </w:rPr>
      </w:pPr>
      <w:r w:rsidRPr="004F497D">
        <w:rPr>
          <w:rFonts w:cstheme="minorHAnsi"/>
        </w:rPr>
        <w:t xml:space="preserve">Child: </w:t>
      </w:r>
      <w:r w:rsidR="00AC7F2B" w:rsidRPr="004F497D">
        <w:rPr>
          <w:rFonts w:cstheme="minorHAnsi"/>
        </w:rPr>
        <w:t>10mg/kg STAT</w:t>
      </w:r>
      <w:r w:rsidR="00B76DD2" w:rsidRPr="004F497D">
        <w:rPr>
          <w:rFonts w:cstheme="minorHAnsi"/>
        </w:rPr>
        <w:t xml:space="preserve"> (max 500 mg) at Day-1, 5mg</w:t>
      </w:r>
      <w:r w:rsidR="00AC7F2B" w:rsidRPr="004F497D">
        <w:rPr>
          <w:rFonts w:cstheme="minorHAnsi"/>
        </w:rPr>
        <w:t>/kg OD (max 250 mg) for 4 days.</w:t>
      </w:r>
    </w:p>
    <w:p w:rsidR="00957E28" w:rsidRPr="004F497D" w:rsidRDefault="00957E28" w:rsidP="002F00A7">
      <w:pPr>
        <w:pStyle w:val="ListParagraph"/>
        <w:ind w:right="459"/>
        <w:jc w:val="center"/>
        <w:rPr>
          <w:rFonts w:cstheme="minorHAnsi"/>
          <w:b/>
        </w:rPr>
      </w:pPr>
      <w:r w:rsidRPr="004F497D">
        <w:rPr>
          <w:rFonts w:cstheme="minorHAnsi"/>
          <w:b/>
        </w:rPr>
        <w:t>OR</w:t>
      </w:r>
    </w:p>
    <w:p w:rsidR="00B54743" w:rsidRPr="004F497D" w:rsidRDefault="00B54743" w:rsidP="00D44FE6">
      <w:pPr>
        <w:pStyle w:val="ListParagraph"/>
        <w:numPr>
          <w:ilvl w:val="1"/>
          <w:numId w:val="56"/>
        </w:numPr>
        <w:ind w:right="459"/>
        <w:rPr>
          <w:rFonts w:cstheme="minorHAnsi"/>
        </w:rPr>
      </w:pPr>
      <w:r w:rsidRPr="004F497D">
        <w:rPr>
          <w:rFonts w:cstheme="minorHAnsi"/>
        </w:rPr>
        <w:t>Erythromycin PO</w:t>
      </w:r>
    </w:p>
    <w:p w:rsidR="00B54743" w:rsidRPr="004F497D" w:rsidRDefault="00B54743" w:rsidP="00D44FE6">
      <w:pPr>
        <w:pStyle w:val="ListParagraph"/>
        <w:numPr>
          <w:ilvl w:val="2"/>
          <w:numId w:val="56"/>
        </w:numPr>
        <w:ind w:right="459"/>
        <w:rPr>
          <w:rFonts w:cstheme="minorHAnsi"/>
        </w:rPr>
      </w:pPr>
      <w:r w:rsidRPr="004F497D">
        <w:rPr>
          <w:rFonts w:cstheme="minorHAnsi"/>
        </w:rPr>
        <w:t xml:space="preserve">Adults: 500 mg QID x </w:t>
      </w:r>
      <w:r w:rsidR="00957E28" w:rsidRPr="004F497D">
        <w:rPr>
          <w:rFonts w:cstheme="minorHAnsi"/>
        </w:rPr>
        <w:t>14</w:t>
      </w:r>
      <w:r w:rsidRPr="004F497D">
        <w:rPr>
          <w:rFonts w:cstheme="minorHAnsi"/>
        </w:rPr>
        <w:t xml:space="preserve"> Days</w:t>
      </w:r>
    </w:p>
    <w:p w:rsidR="00B54743" w:rsidRPr="004F497D" w:rsidRDefault="00B54743" w:rsidP="00D44FE6">
      <w:pPr>
        <w:pStyle w:val="ListParagraph"/>
        <w:numPr>
          <w:ilvl w:val="2"/>
          <w:numId w:val="56"/>
        </w:numPr>
        <w:ind w:right="459"/>
        <w:rPr>
          <w:rFonts w:cstheme="minorHAnsi"/>
        </w:rPr>
      </w:pPr>
      <w:r w:rsidRPr="004F497D">
        <w:rPr>
          <w:rFonts w:cstheme="minorHAnsi"/>
        </w:rPr>
        <w:t>Child: 30 – 50 mg/kg/day x 10 days</w:t>
      </w:r>
    </w:p>
    <w:p w:rsidR="00B54743" w:rsidRPr="004F497D" w:rsidRDefault="00B54743" w:rsidP="002F00A7">
      <w:pPr>
        <w:ind w:right="459"/>
        <w:rPr>
          <w:rFonts w:cstheme="minorHAnsi"/>
        </w:rPr>
      </w:pPr>
      <w:r w:rsidRPr="004F497D">
        <w:rPr>
          <w:rFonts w:cstheme="minorHAnsi"/>
        </w:rPr>
        <w:t>PREVENTION</w:t>
      </w:r>
    </w:p>
    <w:p w:rsidR="00275668" w:rsidRPr="004F497D" w:rsidRDefault="00B54743" w:rsidP="00D44FE6">
      <w:pPr>
        <w:pStyle w:val="ListParagraph"/>
        <w:numPr>
          <w:ilvl w:val="0"/>
          <w:numId w:val="56"/>
        </w:numPr>
        <w:ind w:right="459"/>
        <w:rPr>
          <w:rFonts w:cstheme="minorHAnsi"/>
        </w:rPr>
      </w:pPr>
      <w:r w:rsidRPr="004F497D">
        <w:rPr>
          <w:rFonts w:cstheme="minorHAnsi"/>
        </w:rPr>
        <w:t>Vaccination</w:t>
      </w:r>
    </w:p>
    <w:p w:rsidR="00B76DD2" w:rsidRPr="004F497D" w:rsidRDefault="00B76DD2" w:rsidP="00D44FE6">
      <w:pPr>
        <w:pStyle w:val="ListParagraph"/>
        <w:numPr>
          <w:ilvl w:val="0"/>
          <w:numId w:val="56"/>
        </w:numPr>
        <w:ind w:right="459"/>
        <w:rPr>
          <w:rFonts w:cstheme="minorHAnsi"/>
        </w:rPr>
      </w:pPr>
      <w:r w:rsidRPr="004F497D">
        <w:rPr>
          <w:rFonts w:cstheme="minorHAnsi"/>
        </w:rPr>
        <w:t>Erythromycin 50 mg/kg/day for 10 days to any infant in the family who is &lt; 6 months old and has fever or other signs of a respiratory infection.</w:t>
      </w:r>
    </w:p>
    <w:p w:rsidR="00B54743" w:rsidRPr="004F497D" w:rsidRDefault="00275668" w:rsidP="00D44FE6">
      <w:pPr>
        <w:pStyle w:val="ListParagraph"/>
        <w:numPr>
          <w:ilvl w:val="0"/>
          <w:numId w:val="56"/>
        </w:numPr>
        <w:ind w:right="459"/>
        <w:rPr>
          <w:rFonts w:cstheme="minorHAnsi"/>
        </w:rPr>
      </w:pPr>
      <w:r w:rsidRPr="004F497D">
        <w:rPr>
          <w:rFonts w:cstheme="minorHAnsi"/>
        </w:rPr>
        <w:t>Isolation of contacts is not necessary.</w:t>
      </w:r>
    </w:p>
    <w:p w:rsidR="00260C1B" w:rsidRPr="004F497D" w:rsidRDefault="00260C1B" w:rsidP="002F00A7">
      <w:pPr>
        <w:ind w:right="459"/>
        <w:rPr>
          <w:rFonts w:cstheme="minorHAnsi"/>
        </w:rPr>
      </w:pPr>
    </w:p>
    <w:p w:rsidR="00045383" w:rsidRPr="004F497D" w:rsidRDefault="00045383" w:rsidP="002F00A7">
      <w:pPr>
        <w:pStyle w:val="Heading3"/>
        <w:ind w:right="459"/>
        <w:rPr>
          <w:rFonts w:asciiTheme="minorHAnsi" w:hAnsiTheme="minorHAnsi" w:cstheme="minorHAnsi"/>
          <w:sz w:val="22"/>
          <w:szCs w:val="22"/>
        </w:rPr>
      </w:pPr>
      <w:bookmarkStart w:id="107" w:name="_Toc536666769"/>
      <w:r w:rsidRPr="004F497D">
        <w:rPr>
          <w:rStyle w:val="Heading5Char"/>
          <w:rFonts w:asciiTheme="minorHAnsi" w:hAnsiTheme="minorHAnsi" w:cstheme="minorHAnsi"/>
          <w:sz w:val="22"/>
          <w:szCs w:val="22"/>
        </w:rPr>
        <w:t>ACUTE</w:t>
      </w:r>
      <w:r w:rsidRPr="004F497D">
        <w:rPr>
          <w:rFonts w:asciiTheme="minorHAnsi" w:hAnsiTheme="minorHAnsi" w:cstheme="minorHAnsi"/>
          <w:sz w:val="22"/>
          <w:szCs w:val="22"/>
        </w:rPr>
        <w:t xml:space="preserve"> EPIGLOTTITIS</w:t>
      </w:r>
      <w:bookmarkEnd w:id="107"/>
    </w:p>
    <w:p w:rsidR="00F05E2B" w:rsidRPr="004F497D" w:rsidRDefault="00F05E2B" w:rsidP="002F00A7">
      <w:pPr>
        <w:ind w:right="459"/>
        <w:rPr>
          <w:rFonts w:cstheme="minorHAnsi"/>
        </w:rPr>
      </w:pPr>
      <w:r w:rsidRPr="004F497D">
        <w:rPr>
          <w:rFonts w:cstheme="minorHAnsi"/>
        </w:rPr>
        <w:t>Bacterial infection of the epiglottis in young children caused by Haemophilus influenzae (Hib), it is rare when Hib vaccine coverage is high. It can be caused by other bacteria and occur in adults.</w:t>
      </w:r>
    </w:p>
    <w:p w:rsidR="00F05E2B" w:rsidRPr="004F497D" w:rsidRDefault="00F05E2B" w:rsidP="002F00A7">
      <w:pPr>
        <w:ind w:right="459"/>
        <w:rPr>
          <w:rFonts w:cstheme="minorHAnsi"/>
        </w:rPr>
      </w:pPr>
      <w:r w:rsidRPr="004F497D">
        <w:rPr>
          <w:rFonts w:cstheme="minorHAnsi"/>
        </w:rPr>
        <w:t>Clinical features</w:t>
      </w:r>
    </w:p>
    <w:p w:rsidR="00F05E2B" w:rsidRPr="004F497D" w:rsidRDefault="00F05E2B" w:rsidP="00D44FE6">
      <w:pPr>
        <w:pStyle w:val="ListParagraph"/>
        <w:numPr>
          <w:ilvl w:val="1"/>
          <w:numId w:val="53"/>
        </w:numPr>
        <w:ind w:right="459"/>
        <w:rPr>
          <w:rFonts w:cstheme="minorHAnsi"/>
        </w:rPr>
      </w:pPr>
      <w:r w:rsidRPr="004F497D">
        <w:rPr>
          <w:rFonts w:cstheme="minorHAnsi"/>
        </w:rPr>
        <w:t>Rapid (less than 12-24 hours) onset of high fever.</w:t>
      </w:r>
    </w:p>
    <w:p w:rsidR="00F05E2B" w:rsidRPr="004F497D" w:rsidRDefault="00F05E2B" w:rsidP="00D44FE6">
      <w:pPr>
        <w:pStyle w:val="ListParagraph"/>
        <w:numPr>
          <w:ilvl w:val="1"/>
          <w:numId w:val="53"/>
        </w:numPr>
        <w:ind w:right="459"/>
        <w:rPr>
          <w:rFonts w:cstheme="minorHAnsi"/>
        </w:rPr>
      </w:pPr>
      <w:r w:rsidRPr="004F497D">
        <w:rPr>
          <w:rFonts w:cstheme="minorHAnsi"/>
        </w:rPr>
        <w:t>Typical “tripod or sniffing” position, preferring to sit, leaning forward with an open mouth, anxious appearing.</w:t>
      </w:r>
    </w:p>
    <w:p w:rsidR="00F05E2B" w:rsidRPr="004F497D" w:rsidRDefault="00F05E2B" w:rsidP="00D44FE6">
      <w:pPr>
        <w:pStyle w:val="ListParagraph"/>
        <w:numPr>
          <w:ilvl w:val="1"/>
          <w:numId w:val="53"/>
        </w:numPr>
        <w:ind w:right="459"/>
        <w:rPr>
          <w:rFonts w:cstheme="minorHAnsi"/>
        </w:rPr>
      </w:pPr>
      <w:r w:rsidRPr="004F497D">
        <w:rPr>
          <w:rFonts w:cstheme="minorHAnsi"/>
        </w:rPr>
        <w:t>Difficulty swallowing, drooling, and respiratory distress.</w:t>
      </w:r>
    </w:p>
    <w:p w:rsidR="00F05E2B" w:rsidRPr="004F497D" w:rsidRDefault="00F05E2B" w:rsidP="00D44FE6">
      <w:pPr>
        <w:pStyle w:val="ListParagraph"/>
        <w:numPr>
          <w:ilvl w:val="1"/>
          <w:numId w:val="53"/>
        </w:numPr>
        <w:ind w:right="459"/>
        <w:rPr>
          <w:rFonts w:cstheme="minorHAnsi"/>
        </w:rPr>
      </w:pPr>
      <w:r w:rsidRPr="004F497D">
        <w:rPr>
          <w:rFonts w:cstheme="minorHAnsi"/>
        </w:rPr>
        <w:t>Stridor may be present (as opposed to croup, hoarse voice and cough are usually absent).</w:t>
      </w:r>
    </w:p>
    <w:p w:rsidR="00F05E2B" w:rsidRPr="004F497D" w:rsidRDefault="00F05E2B" w:rsidP="00D44FE6">
      <w:pPr>
        <w:pStyle w:val="ListParagraph"/>
        <w:numPr>
          <w:ilvl w:val="1"/>
          <w:numId w:val="53"/>
        </w:numPr>
        <w:ind w:right="459"/>
        <w:rPr>
          <w:rFonts w:cstheme="minorHAnsi"/>
        </w:rPr>
      </w:pPr>
      <w:r w:rsidRPr="004F497D">
        <w:rPr>
          <w:rFonts w:cstheme="minorHAnsi"/>
        </w:rPr>
        <w:t>Critically ill appearing</w:t>
      </w:r>
    </w:p>
    <w:p w:rsidR="00F05E2B" w:rsidRPr="004F497D" w:rsidRDefault="00F05E2B" w:rsidP="002F00A7">
      <w:pPr>
        <w:ind w:right="459"/>
        <w:jc w:val="center"/>
        <w:rPr>
          <w:rFonts w:cstheme="minorHAnsi"/>
          <w:i/>
        </w:rPr>
      </w:pPr>
      <w:r w:rsidRPr="004F497D">
        <w:rPr>
          <w:rFonts w:cstheme="minorHAnsi"/>
          <w:i/>
        </w:rPr>
        <w:t>Allow the child to sit in a comfortable position or on the parent’s lap. Do not force them to lie down (may precipitate airway obstruction). Avoid any examination that will upset the child including examination of the mouth and throat.</w:t>
      </w:r>
    </w:p>
    <w:p w:rsidR="00F05E2B" w:rsidRPr="004F497D" w:rsidRDefault="00F05E2B" w:rsidP="002F00A7">
      <w:pPr>
        <w:ind w:right="459"/>
        <w:rPr>
          <w:rFonts w:cstheme="minorHAnsi"/>
        </w:rPr>
      </w:pPr>
      <w:r w:rsidRPr="004F497D">
        <w:rPr>
          <w:rFonts w:cstheme="minorHAnsi"/>
        </w:rPr>
        <w:t>Treatment</w:t>
      </w:r>
    </w:p>
    <w:p w:rsidR="00F05E2B" w:rsidRPr="004F497D" w:rsidRDefault="00F05E2B" w:rsidP="002F00A7">
      <w:pPr>
        <w:ind w:right="459"/>
        <w:rPr>
          <w:rFonts w:cstheme="minorHAnsi"/>
        </w:rPr>
      </w:pPr>
      <w:r w:rsidRPr="004F497D">
        <w:rPr>
          <w:rFonts w:cstheme="minorHAnsi"/>
        </w:rPr>
        <w:t xml:space="preserve">– In case of imminent airway obstruction, emergency intubation or tracheotomy is indicated. The intubation is technically difficult and should be performed under anaesthesia </w:t>
      </w:r>
      <w:r w:rsidRPr="004F497D">
        <w:rPr>
          <w:rFonts w:cstheme="minorHAnsi"/>
        </w:rPr>
        <w:lastRenderedPageBreak/>
        <w:t>by a physician familiar with the procedure. Be prepared to perform a tracheotomy if intubation is unsuccessful.</w:t>
      </w:r>
    </w:p>
    <w:p w:rsidR="00F05E2B" w:rsidRPr="004F497D" w:rsidRDefault="00F05E2B" w:rsidP="002F00A7">
      <w:pPr>
        <w:ind w:right="459"/>
        <w:rPr>
          <w:rFonts w:cstheme="minorHAnsi"/>
        </w:rPr>
      </w:pPr>
      <w:r w:rsidRPr="004F497D">
        <w:rPr>
          <w:rFonts w:cstheme="minorHAnsi"/>
        </w:rPr>
        <w:t>– In all cases:</w:t>
      </w:r>
    </w:p>
    <w:p w:rsidR="00F05E2B" w:rsidRPr="004F497D" w:rsidRDefault="00F05E2B" w:rsidP="00D44FE6">
      <w:pPr>
        <w:pStyle w:val="ListParagraph"/>
        <w:numPr>
          <w:ilvl w:val="0"/>
          <w:numId w:val="38"/>
        </w:numPr>
        <w:ind w:right="459"/>
        <w:rPr>
          <w:rFonts w:cstheme="minorHAnsi"/>
        </w:rPr>
      </w:pPr>
      <w:r w:rsidRPr="004F497D">
        <w:rPr>
          <w:rFonts w:cstheme="minorHAnsi"/>
        </w:rPr>
        <w:t>Insert a peripheral IV line and provide IV hydration.</w:t>
      </w:r>
    </w:p>
    <w:p w:rsidR="00F05E2B" w:rsidRPr="004F497D" w:rsidRDefault="00F05E2B" w:rsidP="00D44FE6">
      <w:pPr>
        <w:pStyle w:val="ListParagraph"/>
        <w:numPr>
          <w:ilvl w:val="0"/>
          <w:numId w:val="38"/>
        </w:numPr>
        <w:ind w:right="459"/>
        <w:rPr>
          <w:rFonts w:cstheme="minorHAnsi"/>
        </w:rPr>
      </w:pPr>
      <w:r w:rsidRPr="004F497D">
        <w:rPr>
          <w:rFonts w:cstheme="minorHAnsi"/>
        </w:rPr>
        <w:t>Antibiotherapy</w:t>
      </w:r>
    </w:p>
    <w:p w:rsidR="00F05E2B" w:rsidRPr="004F497D" w:rsidRDefault="00F05E2B" w:rsidP="00D44FE6">
      <w:pPr>
        <w:pStyle w:val="ListParagraph"/>
        <w:numPr>
          <w:ilvl w:val="1"/>
          <w:numId w:val="53"/>
        </w:numPr>
        <w:ind w:right="459"/>
        <w:rPr>
          <w:rFonts w:cstheme="minorHAnsi"/>
        </w:rPr>
      </w:pPr>
      <w:r w:rsidRPr="004F497D">
        <w:rPr>
          <w:rFonts w:cstheme="minorHAnsi"/>
          <w:b/>
        </w:rPr>
        <w:t>Ceftriaxone</w:t>
      </w:r>
      <w:r w:rsidRPr="004F497D">
        <w:rPr>
          <w:rFonts w:cstheme="minorHAnsi"/>
        </w:rPr>
        <w:t xml:space="preserve"> slow IV (3 minutes) or IV infusion (30 minutes). Avoid IM (may agitate the child and precipitate a respiratory arrest).</w:t>
      </w:r>
    </w:p>
    <w:p w:rsidR="00F05E2B" w:rsidRPr="004F497D" w:rsidRDefault="00F05E2B" w:rsidP="00D44FE6">
      <w:pPr>
        <w:pStyle w:val="ListParagraph"/>
        <w:numPr>
          <w:ilvl w:val="1"/>
          <w:numId w:val="53"/>
        </w:numPr>
        <w:ind w:right="459"/>
        <w:rPr>
          <w:rFonts w:cstheme="minorHAnsi"/>
        </w:rPr>
      </w:pPr>
      <w:r w:rsidRPr="004F497D">
        <w:rPr>
          <w:rFonts w:cstheme="minorHAnsi"/>
        </w:rPr>
        <w:t>Children: 50 mg/kg once daily</w:t>
      </w:r>
    </w:p>
    <w:p w:rsidR="00F05E2B" w:rsidRPr="004F497D" w:rsidRDefault="00F05E2B" w:rsidP="00D44FE6">
      <w:pPr>
        <w:pStyle w:val="ListParagraph"/>
        <w:numPr>
          <w:ilvl w:val="1"/>
          <w:numId w:val="53"/>
        </w:numPr>
        <w:ind w:right="459"/>
        <w:rPr>
          <w:rFonts w:cstheme="minorHAnsi"/>
        </w:rPr>
      </w:pPr>
      <w:r w:rsidRPr="004F497D">
        <w:rPr>
          <w:rFonts w:cstheme="minorHAnsi"/>
        </w:rPr>
        <w:t>Adults: 1 g once daily</w:t>
      </w:r>
    </w:p>
    <w:p w:rsidR="00F05E2B" w:rsidRPr="004F497D" w:rsidRDefault="00F05E2B" w:rsidP="002F00A7">
      <w:pPr>
        <w:ind w:right="459"/>
        <w:rPr>
          <w:rFonts w:cstheme="minorHAnsi"/>
        </w:rPr>
      </w:pPr>
      <w:r w:rsidRPr="004F497D">
        <w:rPr>
          <w:rFonts w:cstheme="minorHAnsi"/>
        </w:rPr>
        <w:t>The IV treatment is administered for at least 5 days then, if the clinical condition has improved 3 and oral treatment can be tolerated, change to:</w:t>
      </w:r>
    </w:p>
    <w:p w:rsidR="00F05E2B" w:rsidRPr="004F497D" w:rsidRDefault="00F05E2B" w:rsidP="002F00A7">
      <w:pPr>
        <w:ind w:right="459"/>
        <w:rPr>
          <w:rFonts w:cstheme="minorHAnsi"/>
        </w:rPr>
      </w:pPr>
      <w:r w:rsidRPr="004F497D">
        <w:rPr>
          <w:rFonts w:cstheme="minorHAnsi"/>
          <w:b/>
        </w:rPr>
        <w:t>Amoxicillin/clavulanic acid (co-amoxiclav)</w:t>
      </w:r>
      <w:r w:rsidRPr="004F497D">
        <w:rPr>
          <w:rFonts w:cstheme="minorHAnsi"/>
        </w:rPr>
        <w:t xml:space="preserve"> PO to complete a total of 7 to 10 days of treatment. Use formulations in a ratio of 8:1 or 7:1 exclusively. The dose is expressed in amoxicillin:</w:t>
      </w:r>
    </w:p>
    <w:p w:rsidR="00F05E2B" w:rsidRPr="004F497D" w:rsidRDefault="00F05E2B" w:rsidP="00D44FE6">
      <w:pPr>
        <w:pStyle w:val="ListParagraph"/>
        <w:numPr>
          <w:ilvl w:val="0"/>
          <w:numId w:val="53"/>
        </w:numPr>
        <w:ind w:right="459"/>
        <w:rPr>
          <w:rFonts w:cstheme="minorHAnsi"/>
        </w:rPr>
      </w:pPr>
      <w:r w:rsidRPr="004F497D">
        <w:rPr>
          <w:rFonts w:cstheme="minorHAnsi"/>
        </w:rPr>
        <w:t>Children &lt; 40 kg: 50 mg/kg 2 times daily</w:t>
      </w:r>
    </w:p>
    <w:p w:rsidR="00F05E2B" w:rsidRPr="004F497D" w:rsidRDefault="00F05E2B" w:rsidP="00D44FE6">
      <w:pPr>
        <w:pStyle w:val="ListParagraph"/>
        <w:numPr>
          <w:ilvl w:val="0"/>
          <w:numId w:val="53"/>
        </w:numPr>
        <w:ind w:right="459"/>
        <w:rPr>
          <w:rFonts w:cstheme="minorHAnsi"/>
        </w:rPr>
      </w:pPr>
      <w:r w:rsidRPr="004F497D">
        <w:rPr>
          <w:rFonts w:cstheme="minorHAnsi"/>
        </w:rPr>
        <w:t>Children ≥ 40 kg and adult:</w:t>
      </w:r>
    </w:p>
    <w:p w:rsidR="00F05E2B" w:rsidRPr="004F497D" w:rsidRDefault="00F05E2B" w:rsidP="00D44FE6">
      <w:pPr>
        <w:pStyle w:val="ListParagraph"/>
        <w:numPr>
          <w:ilvl w:val="1"/>
          <w:numId w:val="53"/>
        </w:numPr>
        <w:ind w:right="459"/>
        <w:rPr>
          <w:rFonts w:cstheme="minorHAnsi"/>
        </w:rPr>
      </w:pPr>
      <w:r w:rsidRPr="004F497D">
        <w:rPr>
          <w:rFonts w:cstheme="minorHAnsi"/>
        </w:rPr>
        <w:t>Ratio 8:1: 3000 mg daily: 2 tablets of 500/62.5 mg 3 times daily OR</w:t>
      </w:r>
    </w:p>
    <w:p w:rsidR="00F05E2B" w:rsidRPr="004F497D" w:rsidRDefault="00F05E2B" w:rsidP="00D44FE6">
      <w:pPr>
        <w:pStyle w:val="ListParagraph"/>
        <w:numPr>
          <w:ilvl w:val="1"/>
          <w:numId w:val="53"/>
        </w:numPr>
        <w:ind w:right="459"/>
        <w:rPr>
          <w:rFonts w:cstheme="minorHAnsi"/>
        </w:rPr>
      </w:pPr>
      <w:r w:rsidRPr="004F497D">
        <w:rPr>
          <w:rFonts w:cstheme="minorHAnsi"/>
        </w:rPr>
        <w:t>Ratio 7:1: 2625 mg daily: 1 tablet of 875/125 mg 3 times daily</w:t>
      </w:r>
    </w:p>
    <w:p w:rsidR="00F05E2B" w:rsidRPr="004F497D" w:rsidRDefault="00F05E2B" w:rsidP="002F00A7">
      <w:pPr>
        <w:ind w:right="459"/>
        <w:rPr>
          <w:rFonts w:cstheme="minorHAnsi"/>
        </w:rPr>
      </w:pPr>
    </w:p>
    <w:p w:rsidR="00F05E2B" w:rsidRPr="004F497D" w:rsidRDefault="00F05E2B" w:rsidP="00D44FE6">
      <w:pPr>
        <w:pStyle w:val="ListParagraph"/>
        <w:numPr>
          <w:ilvl w:val="0"/>
          <w:numId w:val="57"/>
        </w:numPr>
        <w:ind w:right="459"/>
        <w:rPr>
          <w:rFonts w:cstheme="minorHAnsi"/>
        </w:rPr>
      </w:pPr>
      <w:r w:rsidRPr="004F497D">
        <w:rPr>
          <w:rFonts w:cstheme="minorHAnsi"/>
        </w:rPr>
        <w:t>Critically ill appearing child: weak grunting or crying, drowsiness, difficult to arrouse, does not smile, unconjugate or anxious gaze, pallor or cyanosis, general hypotonia.</w:t>
      </w:r>
    </w:p>
    <w:p w:rsidR="00F05E2B" w:rsidRPr="004F497D" w:rsidRDefault="00F05E2B" w:rsidP="00D44FE6">
      <w:pPr>
        <w:pStyle w:val="ListParagraph"/>
        <w:numPr>
          <w:ilvl w:val="0"/>
          <w:numId w:val="57"/>
        </w:numPr>
        <w:ind w:right="459"/>
        <w:rPr>
          <w:rFonts w:cstheme="minorHAnsi"/>
        </w:rPr>
      </w:pPr>
      <w:r w:rsidRPr="004F497D">
        <w:rPr>
          <w:rFonts w:cstheme="minorHAnsi"/>
        </w:rPr>
        <w:t>For administration by IV route, ceftriaxone powder should to be reconstituted in water for injection only. For administration by IV infusion, dilute each dose of ceftriaxone in 5 ml/kg of 0.9% sodium chloride or 5% glucose in children less than 20 kg and in a bag of 100 ml of 0.9% sodium chloride or 5% glucose in children over 20 kg and in adults.</w:t>
      </w:r>
    </w:p>
    <w:p w:rsidR="00F05E2B" w:rsidRPr="004F497D" w:rsidRDefault="00F05E2B" w:rsidP="00D44FE6">
      <w:pPr>
        <w:pStyle w:val="ListParagraph"/>
        <w:numPr>
          <w:ilvl w:val="0"/>
          <w:numId w:val="57"/>
        </w:numPr>
        <w:ind w:right="459"/>
        <w:rPr>
          <w:rFonts w:cstheme="minorHAnsi"/>
        </w:rPr>
      </w:pPr>
      <w:r w:rsidRPr="004F497D">
        <w:rPr>
          <w:rFonts w:cstheme="minorHAnsi"/>
        </w:rPr>
        <w:t>Improvement criteria include: fever reduction, diminished respiratory distress, improved SpO2, improved appetite and/or activity.</w:t>
      </w:r>
    </w:p>
    <w:p w:rsidR="00F05E2B" w:rsidRPr="004F497D" w:rsidRDefault="00F05E2B" w:rsidP="002F00A7">
      <w:pPr>
        <w:ind w:right="459"/>
        <w:rPr>
          <w:rFonts w:cstheme="minorHAnsi"/>
        </w:rPr>
      </w:pPr>
    </w:p>
    <w:p w:rsidR="00F05E2B" w:rsidRPr="004F497D" w:rsidRDefault="00F05E2B" w:rsidP="002F00A7">
      <w:pPr>
        <w:pStyle w:val="Heading3"/>
        <w:ind w:right="459"/>
        <w:rPr>
          <w:rFonts w:asciiTheme="minorHAnsi" w:hAnsiTheme="minorHAnsi" w:cstheme="minorHAnsi"/>
          <w:sz w:val="22"/>
          <w:szCs w:val="22"/>
        </w:rPr>
      </w:pPr>
      <w:bookmarkStart w:id="108" w:name="_Toc536666770"/>
      <w:r w:rsidRPr="004F497D">
        <w:rPr>
          <w:rFonts w:asciiTheme="minorHAnsi" w:hAnsiTheme="minorHAnsi" w:cstheme="minorHAnsi"/>
          <w:sz w:val="22"/>
          <w:szCs w:val="22"/>
        </w:rPr>
        <w:t>DIPHTHERIA</w:t>
      </w:r>
      <w:bookmarkEnd w:id="108"/>
    </w:p>
    <w:p w:rsidR="00F05E2B" w:rsidRPr="004F497D" w:rsidRDefault="00F05E2B" w:rsidP="002F00A7">
      <w:pPr>
        <w:ind w:right="459"/>
        <w:rPr>
          <w:rFonts w:cstheme="minorHAnsi"/>
        </w:rPr>
      </w:pPr>
      <w:r w:rsidRPr="004F497D">
        <w:rPr>
          <w:rFonts w:cstheme="minorHAnsi"/>
        </w:rPr>
        <w:t>Diphtheria is an infectious disease caused by the bacteria Corynebacterium diphtheriae. It spreads from person to person by respiratory droplets from the throat through coughing and sneezing. The diphtheria bacteria produce toxins throughout the body.</w:t>
      </w:r>
    </w:p>
    <w:p w:rsidR="00F05E2B" w:rsidRPr="004F497D" w:rsidRDefault="00F05E2B" w:rsidP="00D44FE6">
      <w:pPr>
        <w:pStyle w:val="ListParagraph"/>
        <w:numPr>
          <w:ilvl w:val="0"/>
          <w:numId w:val="38"/>
        </w:numPr>
        <w:ind w:right="459"/>
        <w:rPr>
          <w:rFonts w:cstheme="minorHAnsi"/>
        </w:rPr>
      </w:pPr>
      <w:r w:rsidRPr="004F497D">
        <w:rPr>
          <w:rFonts w:cstheme="minorHAnsi"/>
        </w:rPr>
        <w:t>Tonsillitis with grey sticky membranes in the throat</w:t>
      </w:r>
    </w:p>
    <w:p w:rsidR="00F05E2B" w:rsidRPr="004F497D" w:rsidRDefault="00F05E2B" w:rsidP="00D44FE6">
      <w:pPr>
        <w:pStyle w:val="ListParagraph"/>
        <w:numPr>
          <w:ilvl w:val="0"/>
          <w:numId w:val="38"/>
        </w:numPr>
        <w:ind w:right="459"/>
        <w:rPr>
          <w:rFonts w:cstheme="minorHAnsi"/>
        </w:rPr>
      </w:pPr>
      <w:r w:rsidRPr="004F497D">
        <w:rPr>
          <w:rFonts w:cstheme="minorHAnsi"/>
        </w:rPr>
        <w:t>High fever &gt;39°C</w:t>
      </w:r>
    </w:p>
    <w:p w:rsidR="00F05E2B" w:rsidRPr="004F497D" w:rsidRDefault="00F05E2B" w:rsidP="00D44FE6">
      <w:pPr>
        <w:pStyle w:val="ListParagraph"/>
        <w:numPr>
          <w:ilvl w:val="0"/>
          <w:numId w:val="38"/>
        </w:numPr>
        <w:ind w:right="459"/>
        <w:rPr>
          <w:rFonts w:cstheme="minorHAnsi"/>
        </w:rPr>
      </w:pPr>
      <w:r w:rsidRPr="004F497D">
        <w:rPr>
          <w:rFonts w:cstheme="minorHAnsi"/>
        </w:rPr>
        <w:t>Oliguria, cervical oedema, enlarged cervical lymph nodes</w:t>
      </w:r>
    </w:p>
    <w:p w:rsidR="00F05E2B" w:rsidRPr="004F497D" w:rsidRDefault="00F05E2B" w:rsidP="00D44FE6">
      <w:pPr>
        <w:pStyle w:val="ListParagraph"/>
        <w:numPr>
          <w:ilvl w:val="0"/>
          <w:numId w:val="38"/>
        </w:numPr>
        <w:ind w:right="459"/>
        <w:rPr>
          <w:rFonts w:cstheme="minorHAnsi"/>
        </w:rPr>
      </w:pPr>
      <w:r w:rsidRPr="004F497D">
        <w:rPr>
          <w:rFonts w:cstheme="minorHAnsi"/>
        </w:rPr>
        <w:t>Signs of haemorrhage e.g. purpuric rash, epistaxis, bleeding gums</w:t>
      </w:r>
    </w:p>
    <w:p w:rsidR="00F05E2B" w:rsidRPr="004F497D" w:rsidRDefault="00F05E2B" w:rsidP="002F00A7">
      <w:pPr>
        <w:ind w:right="459"/>
        <w:rPr>
          <w:rFonts w:cstheme="minorHAnsi"/>
        </w:rPr>
      </w:pPr>
      <w:r w:rsidRPr="004F497D">
        <w:rPr>
          <w:rFonts w:cstheme="minorHAnsi"/>
        </w:rPr>
        <w:t>COMPLICATIONS:</w:t>
      </w:r>
    </w:p>
    <w:p w:rsidR="00F05E2B" w:rsidRPr="004F497D" w:rsidRDefault="00F05E2B" w:rsidP="00D44FE6">
      <w:pPr>
        <w:pStyle w:val="ListParagraph"/>
        <w:numPr>
          <w:ilvl w:val="0"/>
          <w:numId w:val="53"/>
        </w:numPr>
        <w:ind w:right="459"/>
        <w:rPr>
          <w:rFonts w:cstheme="minorHAnsi"/>
        </w:rPr>
      </w:pPr>
      <w:r w:rsidRPr="004F497D">
        <w:rPr>
          <w:rFonts w:cstheme="minorHAnsi"/>
        </w:rPr>
        <w:t>Myocarditis</w:t>
      </w:r>
    </w:p>
    <w:p w:rsidR="00F05E2B" w:rsidRPr="004F497D" w:rsidRDefault="00F05E2B" w:rsidP="00D44FE6">
      <w:pPr>
        <w:pStyle w:val="ListParagraph"/>
        <w:numPr>
          <w:ilvl w:val="0"/>
          <w:numId w:val="53"/>
        </w:numPr>
        <w:ind w:right="459"/>
        <w:rPr>
          <w:rFonts w:cstheme="minorHAnsi"/>
        </w:rPr>
      </w:pPr>
      <w:r w:rsidRPr="004F497D">
        <w:rPr>
          <w:rFonts w:cstheme="minorHAnsi"/>
        </w:rPr>
        <w:t>Neuropathies</w:t>
      </w:r>
    </w:p>
    <w:p w:rsidR="00F05E2B" w:rsidRPr="004F497D" w:rsidRDefault="00F05E2B" w:rsidP="00D44FE6">
      <w:pPr>
        <w:pStyle w:val="ListParagraph"/>
        <w:numPr>
          <w:ilvl w:val="0"/>
          <w:numId w:val="53"/>
        </w:numPr>
        <w:ind w:right="459"/>
        <w:rPr>
          <w:rFonts w:cstheme="minorHAnsi"/>
        </w:rPr>
      </w:pPr>
      <w:r w:rsidRPr="004F497D">
        <w:rPr>
          <w:rFonts w:cstheme="minorHAnsi"/>
        </w:rPr>
        <w:lastRenderedPageBreak/>
        <w:t>Renal failure</w:t>
      </w:r>
    </w:p>
    <w:p w:rsidR="00F05E2B" w:rsidRPr="004F497D" w:rsidRDefault="00F05E2B" w:rsidP="00D44FE6">
      <w:pPr>
        <w:pStyle w:val="ListParagraph"/>
        <w:numPr>
          <w:ilvl w:val="0"/>
          <w:numId w:val="53"/>
        </w:numPr>
        <w:ind w:right="459"/>
        <w:rPr>
          <w:rFonts w:cstheme="minorHAnsi"/>
        </w:rPr>
      </w:pPr>
      <w:r w:rsidRPr="004F497D">
        <w:rPr>
          <w:rFonts w:cstheme="minorHAnsi"/>
        </w:rPr>
        <w:t>Pneumonia</w:t>
      </w:r>
    </w:p>
    <w:p w:rsidR="00F05E2B" w:rsidRPr="004F497D" w:rsidRDefault="00F05E2B" w:rsidP="002F00A7">
      <w:pPr>
        <w:ind w:right="459"/>
        <w:rPr>
          <w:rFonts w:cstheme="minorHAnsi"/>
        </w:rPr>
      </w:pPr>
      <w:r w:rsidRPr="004F497D">
        <w:rPr>
          <w:rFonts w:cstheme="minorHAnsi"/>
        </w:rPr>
        <w:t>TREATMENT</w:t>
      </w:r>
    </w:p>
    <w:p w:rsidR="00F05E2B" w:rsidRPr="004F497D" w:rsidRDefault="00F05E2B" w:rsidP="00D44FE6">
      <w:pPr>
        <w:pStyle w:val="ListParagraph"/>
        <w:numPr>
          <w:ilvl w:val="0"/>
          <w:numId w:val="53"/>
        </w:numPr>
        <w:ind w:right="459"/>
        <w:rPr>
          <w:rFonts w:cstheme="minorHAnsi"/>
        </w:rPr>
      </w:pPr>
      <w:r w:rsidRPr="004F497D">
        <w:rPr>
          <w:rFonts w:cstheme="minorHAnsi"/>
        </w:rPr>
        <w:t>Immediate strict isolation. Refer ASAP.</w:t>
      </w:r>
    </w:p>
    <w:p w:rsidR="00F05E2B" w:rsidRPr="004F497D" w:rsidRDefault="00F05E2B" w:rsidP="00D44FE6">
      <w:pPr>
        <w:pStyle w:val="ListParagraph"/>
        <w:numPr>
          <w:ilvl w:val="0"/>
          <w:numId w:val="53"/>
        </w:numPr>
        <w:ind w:right="459"/>
        <w:rPr>
          <w:rFonts w:cstheme="minorHAnsi"/>
        </w:rPr>
      </w:pPr>
      <w:r w:rsidRPr="004F497D">
        <w:rPr>
          <w:rFonts w:cstheme="minorHAnsi"/>
        </w:rPr>
        <w:t>Nose and throat samples for culture (if available)</w:t>
      </w:r>
    </w:p>
    <w:p w:rsidR="00F05E2B" w:rsidRPr="004F497D" w:rsidRDefault="00F05E2B" w:rsidP="00D44FE6">
      <w:pPr>
        <w:pStyle w:val="ListParagraph"/>
        <w:numPr>
          <w:ilvl w:val="0"/>
          <w:numId w:val="53"/>
        </w:numPr>
        <w:ind w:right="459"/>
        <w:rPr>
          <w:rFonts w:cstheme="minorHAnsi"/>
          <w:b/>
        </w:rPr>
      </w:pPr>
      <w:r w:rsidRPr="004F497D">
        <w:rPr>
          <w:rFonts w:cstheme="minorHAnsi"/>
          <w:b/>
        </w:rPr>
        <w:t>Antibiotic treatment for 14 days</w:t>
      </w:r>
    </w:p>
    <w:p w:rsidR="00F05E2B" w:rsidRPr="004F497D" w:rsidRDefault="00F05E2B" w:rsidP="00D44FE6">
      <w:pPr>
        <w:pStyle w:val="ListParagraph"/>
        <w:numPr>
          <w:ilvl w:val="1"/>
          <w:numId w:val="53"/>
        </w:numPr>
        <w:ind w:right="459"/>
        <w:rPr>
          <w:rFonts w:cstheme="minorHAnsi"/>
          <w:b/>
        </w:rPr>
      </w:pPr>
      <w:r w:rsidRPr="004F497D">
        <w:rPr>
          <w:rFonts w:cstheme="minorHAnsi"/>
          <w:b/>
        </w:rPr>
        <w:t>If the patient can swallow:</w:t>
      </w:r>
    </w:p>
    <w:p w:rsidR="00F05E2B" w:rsidRPr="004F497D" w:rsidRDefault="00F05E2B" w:rsidP="002F00A7">
      <w:pPr>
        <w:ind w:right="459"/>
        <w:jc w:val="center"/>
        <w:rPr>
          <w:rFonts w:cstheme="minorHAnsi"/>
        </w:rPr>
      </w:pPr>
      <w:r w:rsidRPr="004F497D">
        <w:rPr>
          <w:rFonts w:cstheme="minorHAnsi"/>
        </w:rPr>
        <w:t>Azithromycin PO</w:t>
      </w:r>
    </w:p>
    <w:p w:rsidR="00F05E2B" w:rsidRPr="004F497D" w:rsidRDefault="00F05E2B" w:rsidP="002F00A7">
      <w:pPr>
        <w:ind w:right="459"/>
        <w:jc w:val="center"/>
        <w:rPr>
          <w:rFonts w:cstheme="minorHAnsi"/>
        </w:rPr>
      </w:pPr>
      <w:r w:rsidRPr="004F497D">
        <w:rPr>
          <w:rFonts w:cstheme="minorHAnsi"/>
        </w:rPr>
        <w:t>Children: 20 mg/kg once daily (max. 500 mg daily)</w:t>
      </w:r>
    </w:p>
    <w:p w:rsidR="00F05E2B" w:rsidRPr="004F497D" w:rsidRDefault="00F05E2B" w:rsidP="002F00A7">
      <w:pPr>
        <w:ind w:right="459"/>
        <w:jc w:val="center"/>
        <w:rPr>
          <w:rFonts w:cstheme="minorHAnsi"/>
        </w:rPr>
      </w:pPr>
      <w:r w:rsidRPr="004F497D">
        <w:rPr>
          <w:rFonts w:cstheme="minorHAnsi"/>
        </w:rPr>
        <w:t>Adults: 500 mg once daily</w:t>
      </w:r>
    </w:p>
    <w:p w:rsidR="00F05E2B" w:rsidRPr="004F497D" w:rsidRDefault="00F05E2B" w:rsidP="002F00A7">
      <w:pPr>
        <w:ind w:right="459"/>
        <w:jc w:val="center"/>
        <w:rPr>
          <w:rFonts w:cstheme="minorHAnsi"/>
        </w:rPr>
      </w:pPr>
      <w:r w:rsidRPr="004F497D">
        <w:rPr>
          <w:rFonts w:cstheme="minorHAnsi"/>
        </w:rPr>
        <w:t>Or</w:t>
      </w:r>
    </w:p>
    <w:p w:rsidR="00F05E2B" w:rsidRPr="004F497D" w:rsidRDefault="00F05E2B" w:rsidP="002F00A7">
      <w:pPr>
        <w:ind w:right="459"/>
        <w:jc w:val="center"/>
        <w:rPr>
          <w:rFonts w:cstheme="minorHAnsi"/>
        </w:rPr>
      </w:pPr>
      <w:r w:rsidRPr="004F497D">
        <w:rPr>
          <w:rFonts w:cstheme="minorHAnsi"/>
        </w:rPr>
        <w:t>Erythromycin PO</w:t>
      </w:r>
    </w:p>
    <w:p w:rsidR="00F05E2B" w:rsidRPr="004F497D" w:rsidRDefault="00F05E2B" w:rsidP="002F00A7">
      <w:pPr>
        <w:ind w:right="459"/>
        <w:jc w:val="center"/>
        <w:rPr>
          <w:rFonts w:cstheme="minorHAnsi"/>
        </w:rPr>
      </w:pPr>
      <w:r w:rsidRPr="004F497D">
        <w:rPr>
          <w:rFonts w:cstheme="minorHAnsi"/>
        </w:rPr>
        <w:t>Children: 30 to 50 mg/kg daily 1</w:t>
      </w:r>
    </w:p>
    <w:p w:rsidR="00F05E2B" w:rsidRPr="004F497D" w:rsidRDefault="00F05E2B" w:rsidP="002F00A7">
      <w:pPr>
        <w:ind w:right="459"/>
        <w:jc w:val="center"/>
        <w:rPr>
          <w:rFonts w:cstheme="minorHAnsi"/>
        </w:rPr>
      </w:pPr>
      <w:r w:rsidRPr="004F497D">
        <w:rPr>
          <w:rFonts w:cstheme="minorHAnsi"/>
        </w:rPr>
        <w:t>Adults: 1 g 2 times daily</w:t>
      </w:r>
    </w:p>
    <w:p w:rsidR="00F05E2B" w:rsidRPr="004F497D" w:rsidRDefault="00F05E2B" w:rsidP="002F00A7">
      <w:pPr>
        <w:ind w:right="459"/>
        <w:jc w:val="center"/>
        <w:rPr>
          <w:rFonts w:cstheme="minorHAnsi"/>
        </w:rPr>
      </w:pPr>
      <w:r w:rsidRPr="004F497D">
        <w:rPr>
          <w:rFonts w:cstheme="minorHAnsi"/>
        </w:rPr>
        <w:t>Or</w:t>
      </w:r>
    </w:p>
    <w:p w:rsidR="00F05E2B" w:rsidRPr="004F497D" w:rsidRDefault="00F05E2B" w:rsidP="002F00A7">
      <w:pPr>
        <w:ind w:right="459"/>
        <w:jc w:val="center"/>
        <w:rPr>
          <w:rFonts w:cstheme="minorHAnsi"/>
        </w:rPr>
      </w:pPr>
      <w:r w:rsidRPr="004F497D">
        <w:rPr>
          <w:rFonts w:cstheme="minorHAnsi"/>
        </w:rPr>
        <w:t>Phenoxymethylpenicillin (penicillin V) PO</w:t>
      </w:r>
    </w:p>
    <w:p w:rsidR="00F05E2B" w:rsidRPr="004F497D" w:rsidRDefault="00F05E2B" w:rsidP="002F00A7">
      <w:pPr>
        <w:ind w:right="459"/>
        <w:jc w:val="center"/>
        <w:rPr>
          <w:rFonts w:cstheme="minorHAnsi"/>
        </w:rPr>
      </w:pPr>
      <w:r w:rsidRPr="004F497D">
        <w:rPr>
          <w:rFonts w:cstheme="minorHAnsi"/>
        </w:rPr>
        <w:t>Children under 1 year: 12.5 mg/kg 4 times daily (max. 500 mg daily)</w:t>
      </w:r>
    </w:p>
    <w:p w:rsidR="00F05E2B" w:rsidRPr="004F497D" w:rsidRDefault="00F05E2B" w:rsidP="002F00A7">
      <w:pPr>
        <w:ind w:right="459"/>
        <w:jc w:val="center"/>
        <w:rPr>
          <w:rFonts w:cstheme="minorHAnsi"/>
        </w:rPr>
      </w:pPr>
      <w:r w:rsidRPr="004F497D">
        <w:rPr>
          <w:rFonts w:cstheme="minorHAnsi"/>
        </w:rPr>
        <w:t>Children from 1 to 6 years: 125 mg 4 times daily</w:t>
      </w:r>
    </w:p>
    <w:p w:rsidR="00F05E2B" w:rsidRPr="004F497D" w:rsidRDefault="00F05E2B" w:rsidP="002F00A7">
      <w:pPr>
        <w:ind w:right="459"/>
        <w:jc w:val="center"/>
        <w:rPr>
          <w:rFonts w:cstheme="minorHAnsi"/>
        </w:rPr>
      </w:pPr>
      <w:r w:rsidRPr="004F497D">
        <w:rPr>
          <w:rFonts w:cstheme="minorHAnsi"/>
        </w:rPr>
        <w:t>Children over 6 years and adults: 250 mg 4 times daily</w:t>
      </w:r>
    </w:p>
    <w:p w:rsidR="00F05E2B" w:rsidRPr="004F497D" w:rsidRDefault="00F05E2B" w:rsidP="002F00A7">
      <w:pPr>
        <w:ind w:right="459"/>
        <w:rPr>
          <w:rFonts w:cstheme="minorHAnsi"/>
        </w:rPr>
      </w:pPr>
    </w:p>
    <w:p w:rsidR="00F05E2B" w:rsidRPr="004F497D" w:rsidRDefault="00F05E2B" w:rsidP="00D44FE6">
      <w:pPr>
        <w:pStyle w:val="ListParagraph"/>
        <w:numPr>
          <w:ilvl w:val="1"/>
          <w:numId w:val="53"/>
        </w:numPr>
        <w:ind w:right="459"/>
        <w:rPr>
          <w:rFonts w:cstheme="minorHAnsi"/>
        </w:rPr>
      </w:pPr>
      <w:r w:rsidRPr="004F497D">
        <w:rPr>
          <w:rFonts w:cstheme="minorHAnsi"/>
          <w:b/>
        </w:rPr>
        <w:t>If the patient cannot swallow</w:t>
      </w:r>
      <w:r w:rsidRPr="004F497D">
        <w:rPr>
          <w:rFonts w:cstheme="minorHAnsi"/>
        </w:rPr>
        <w:t>, start with one of the treatments below and change as soon as possible to oral route with one of the oral treatments above to complete 14 days of treatment:</w:t>
      </w:r>
    </w:p>
    <w:p w:rsidR="00F05E2B" w:rsidRPr="004F497D" w:rsidRDefault="00F05E2B" w:rsidP="002F00A7">
      <w:pPr>
        <w:ind w:right="459"/>
        <w:jc w:val="center"/>
        <w:rPr>
          <w:rFonts w:cstheme="minorHAnsi"/>
        </w:rPr>
      </w:pPr>
      <w:r w:rsidRPr="004F497D">
        <w:rPr>
          <w:rFonts w:cstheme="minorHAnsi"/>
        </w:rPr>
        <w:t>Procaine benzylpenicillin IM</w:t>
      </w:r>
    </w:p>
    <w:p w:rsidR="00F05E2B" w:rsidRPr="004F497D" w:rsidRDefault="00F05E2B" w:rsidP="002F00A7">
      <w:pPr>
        <w:ind w:right="459"/>
        <w:jc w:val="center"/>
        <w:rPr>
          <w:rFonts w:cstheme="minorHAnsi"/>
        </w:rPr>
      </w:pPr>
      <w:r w:rsidRPr="004F497D">
        <w:rPr>
          <w:rFonts w:cstheme="minorHAnsi"/>
        </w:rPr>
        <w:t>Children: 50 000 IU/kg (= 50 mg/kg) once daily (max. 1.2 g daily)</w:t>
      </w:r>
    </w:p>
    <w:p w:rsidR="00F05E2B" w:rsidRPr="004F497D" w:rsidRDefault="00F05E2B" w:rsidP="002F00A7">
      <w:pPr>
        <w:ind w:right="459"/>
        <w:jc w:val="center"/>
        <w:rPr>
          <w:rFonts w:cstheme="minorHAnsi"/>
        </w:rPr>
      </w:pPr>
      <w:r w:rsidRPr="004F497D">
        <w:rPr>
          <w:rFonts w:cstheme="minorHAnsi"/>
        </w:rPr>
        <w:t>Adults: 1.2 MIU (1.2 g) once daily</w:t>
      </w:r>
    </w:p>
    <w:p w:rsidR="00F05E2B" w:rsidRPr="004F497D" w:rsidRDefault="00F05E2B" w:rsidP="002F00A7">
      <w:pPr>
        <w:ind w:right="459"/>
        <w:jc w:val="center"/>
        <w:rPr>
          <w:rFonts w:cstheme="minorHAnsi"/>
        </w:rPr>
      </w:pPr>
      <w:r w:rsidRPr="004F497D">
        <w:rPr>
          <w:rFonts w:cstheme="minorHAnsi"/>
        </w:rPr>
        <w:t>Never administer procaine benzylpenicillin by IV injection.</w:t>
      </w:r>
    </w:p>
    <w:p w:rsidR="00F05E2B" w:rsidRPr="004F497D" w:rsidRDefault="00F05E2B" w:rsidP="002F00A7">
      <w:pPr>
        <w:ind w:right="459"/>
        <w:jc w:val="center"/>
        <w:rPr>
          <w:rFonts w:cstheme="minorHAnsi"/>
        </w:rPr>
      </w:pPr>
      <w:r w:rsidRPr="004F497D">
        <w:rPr>
          <w:rFonts w:cstheme="minorHAnsi"/>
        </w:rPr>
        <w:t>Or, if  not available,</w:t>
      </w:r>
    </w:p>
    <w:p w:rsidR="00F05E2B" w:rsidRPr="004F497D" w:rsidRDefault="00F05E2B" w:rsidP="002F00A7">
      <w:pPr>
        <w:ind w:right="459"/>
        <w:jc w:val="center"/>
        <w:rPr>
          <w:rFonts w:cstheme="minorHAnsi"/>
        </w:rPr>
      </w:pPr>
      <w:r w:rsidRPr="004F497D">
        <w:rPr>
          <w:rFonts w:cstheme="minorHAnsi"/>
        </w:rPr>
        <w:t>Benzylpenicillin IM or slow IV (3 minutes)</w:t>
      </w:r>
    </w:p>
    <w:p w:rsidR="00F05E2B" w:rsidRPr="004F497D" w:rsidRDefault="00F05E2B" w:rsidP="002F00A7">
      <w:pPr>
        <w:ind w:right="459"/>
        <w:jc w:val="center"/>
        <w:rPr>
          <w:rFonts w:cstheme="minorHAnsi"/>
        </w:rPr>
      </w:pPr>
      <w:r w:rsidRPr="004F497D">
        <w:rPr>
          <w:rFonts w:cstheme="minorHAnsi"/>
        </w:rPr>
        <w:t>Children: 25 mg/kg every 6 hours (max. 2.4 g daily)</w:t>
      </w:r>
    </w:p>
    <w:p w:rsidR="00F05E2B" w:rsidRPr="004F497D" w:rsidRDefault="00F05E2B" w:rsidP="002F00A7">
      <w:pPr>
        <w:ind w:right="459"/>
        <w:jc w:val="center"/>
        <w:rPr>
          <w:rFonts w:cstheme="minorHAnsi"/>
        </w:rPr>
      </w:pPr>
      <w:r w:rsidRPr="004F497D">
        <w:rPr>
          <w:rFonts w:cstheme="minorHAnsi"/>
        </w:rPr>
        <w:t>Adults: 1 MIU (600 mg) every 6 hours</w:t>
      </w:r>
    </w:p>
    <w:p w:rsidR="00F05E2B" w:rsidRPr="004F497D" w:rsidRDefault="00F05E2B" w:rsidP="002F00A7">
      <w:pPr>
        <w:ind w:right="459"/>
        <w:jc w:val="center"/>
        <w:rPr>
          <w:rFonts w:cstheme="minorHAnsi"/>
        </w:rPr>
      </w:pPr>
      <w:r w:rsidRPr="004F497D">
        <w:rPr>
          <w:rFonts w:cstheme="minorHAnsi"/>
        </w:rPr>
        <w:t>In penicillin-allergic patients, use erythromycin IV</w:t>
      </w:r>
    </w:p>
    <w:p w:rsidR="00F05E2B" w:rsidRPr="004F497D" w:rsidRDefault="00F05E2B" w:rsidP="00D44FE6">
      <w:pPr>
        <w:pStyle w:val="ListParagraph"/>
        <w:numPr>
          <w:ilvl w:val="0"/>
          <w:numId w:val="53"/>
        </w:numPr>
        <w:ind w:right="459"/>
        <w:rPr>
          <w:rFonts w:cstheme="minorHAnsi"/>
        </w:rPr>
      </w:pPr>
      <w:r w:rsidRPr="004F497D">
        <w:rPr>
          <w:rFonts w:cstheme="minorHAnsi"/>
        </w:rPr>
        <w:lastRenderedPageBreak/>
        <w:t>Urgent intervention to secure an airway (intubation, tracheotomy) may be necessary in the event of laryngeal obstruction, cardiac or neurologic complications.</w:t>
      </w:r>
    </w:p>
    <w:p w:rsidR="00A67142" w:rsidRPr="004F497D" w:rsidRDefault="00A67142" w:rsidP="00D44FE6">
      <w:pPr>
        <w:pStyle w:val="ListParagraph"/>
        <w:numPr>
          <w:ilvl w:val="0"/>
          <w:numId w:val="53"/>
        </w:numPr>
        <w:ind w:right="459"/>
        <w:rPr>
          <w:rFonts w:cstheme="minorHAnsi"/>
          <w:b/>
        </w:rPr>
      </w:pPr>
      <w:r w:rsidRPr="004F497D">
        <w:rPr>
          <w:rFonts w:cstheme="minorHAnsi"/>
          <w:b/>
        </w:rPr>
        <w:t xml:space="preserve">Antitoxin Serum: </w:t>
      </w:r>
      <w:r w:rsidRPr="004F497D">
        <w:rPr>
          <w:rFonts w:cstheme="minorHAnsi"/>
        </w:rPr>
        <w:t>Administration of diphtheria antitoxin derived from horse serum. Do not wait for bacteriological confirmation any delay can diminish efficacy. Administer according to the Besredka method to assess possibility of allergy.</w:t>
      </w:r>
    </w:p>
    <w:p w:rsidR="00A67142" w:rsidRPr="004F497D" w:rsidRDefault="00A67142" w:rsidP="00D44FE6">
      <w:pPr>
        <w:pStyle w:val="ListParagraph"/>
        <w:numPr>
          <w:ilvl w:val="0"/>
          <w:numId w:val="53"/>
        </w:numPr>
        <w:ind w:right="459"/>
        <w:rPr>
          <w:rFonts w:cstheme="minorHAnsi"/>
          <w:b/>
        </w:rPr>
      </w:pPr>
      <w:r w:rsidRPr="004F497D">
        <w:rPr>
          <w:rFonts w:cstheme="minorHAnsi"/>
        </w:rPr>
        <w:t>Besredka method: inject 0.1 ml SC and wait 15 minutes. If there is no allergic reaction (no erythema at the injection site or a flat erythema of less than 0.5 in diameter, inject a further 0.25 ml SC. If there is no reaction after 15 minutes, inject the rest of the product IM or IV depending on the volume to be administered.</w:t>
      </w:r>
    </w:p>
    <w:tbl>
      <w:tblPr>
        <w:tblW w:w="0" w:type="auto"/>
        <w:tblInd w:w="720" w:type="dxa"/>
        <w:tblLook w:val="04A0" w:firstRow="1" w:lastRow="0" w:firstColumn="1" w:lastColumn="0" w:noHBand="0" w:noVBand="1"/>
      </w:tblPr>
      <w:tblGrid>
        <w:gridCol w:w="2707"/>
        <w:gridCol w:w="2503"/>
        <w:gridCol w:w="2730"/>
      </w:tblGrid>
      <w:tr w:rsidR="00A67142" w:rsidRPr="004F497D" w:rsidTr="00A67142">
        <w:tc>
          <w:tcPr>
            <w:tcW w:w="2794" w:type="dxa"/>
          </w:tcPr>
          <w:p w:rsidR="00A67142" w:rsidRPr="004F497D" w:rsidRDefault="00A67142" w:rsidP="002F00A7">
            <w:pPr>
              <w:pStyle w:val="ListParagraph"/>
              <w:ind w:left="0" w:right="459"/>
              <w:rPr>
                <w:rFonts w:cstheme="minorHAnsi"/>
                <w:b/>
              </w:rPr>
            </w:pPr>
            <w:r w:rsidRPr="004F497D">
              <w:rPr>
                <w:rFonts w:cstheme="minorHAnsi"/>
                <w:b/>
              </w:rPr>
              <w:t>Clinical Signs</w:t>
            </w:r>
          </w:p>
        </w:tc>
        <w:tc>
          <w:tcPr>
            <w:tcW w:w="2730" w:type="dxa"/>
          </w:tcPr>
          <w:p w:rsidR="00A67142" w:rsidRPr="004F497D" w:rsidRDefault="00A67142" w:rsidP="002F00A7">
            <w:pPr>
              <w:pStyle w:val="ListParagraph"/>
              <w:ind w:left="0" w:right="459"/>
              <w:rPr>
                <w:rFonts w:cstheme="minorHAnsi"/>
                <w:b/>
              </w:rPr>
            </w:pPr>
            <w:r w:rsidRPr="004F497D">
              <w:rPr>
                <w:rFonts w:cstheme="minorHAnsi"/>
                <w:b/>
              </w:rPr>
              <w:t>Dose in Units</w:t>
            </w:r>
          </w:p>
        </w:tc>
        <w:tc>
          <w:tcPr>
            <w:tcW w:w="2845" w:type="dxa"/>
          </w:tcPr>
          <w:p w:rsidR="00A67142" w:rsidRPr="004F497D" w:rsidRDefault="00A67142" w:rsidP="002F00A7">
            <w:pPr>
              <w:pStyle w:val="ListParagraph"/>
              <w:ind w:left="0" w:right="459"/>
              <w:rPr>
                <w:rFonts w:cstheme="minorHAnsi"/>
                <w:b/>
              </w:rPr>
            </w:pPr>
            <w:r w:rsidRPr="004F497D">
              <w:rPr>
                <w:rFonts w:cstheme="minorHAnsi"/>
                <w:b/>
              </w:rPr>
              <w:t>Administration Routes</w:t>
            </w:r>
          </w:p>
        </w:tc>
      </w:tr>
      <w:tr w:rsidR="00A67142" w:rsidRPr="004F497D" w:rsidTr="00A67142">
        <w:tc>
          <w:tcPr>
            <w:tcW w:w="2794" w:type="dxa"/>
          </w:tcPr>
          <w:p w:rsidR="00A67142" w:rsidRPr="004F497D" w:rsidRDefault="00A67142" w:rsidP="002F00A7">
            <w:pPr>
              <w:ind w:right="459"/>
              <w:rPr>
                <w:rFonts w:cstheme="minorHAnsi"/>
              </w:rPr>
            </w:pPr>
            <w:r w:rsidRPr="004F497D">
              <w:rPr>
                <w:rFonts w:cstheme="minorHAnsi"/>
              </w:rPr>
              <w:t>Laryngitis or pharyngitis</w:t>
            </w:r>
          </w:p>
          <w:p w:rsidR="00A67142" w:rsidRPr="004F497D" w:rsidRDefault="00A67142" w:rsidP="002F00A7">
            <w:pPr>
              <w:ind w:right="459"/>
              <w:rPr>
                <w:rFonts w:cstheme="minorHAnsi"/>
              </w:rPr>
            </w:pPr>
            <w:r w:rsidRPr="004F497D">
              <w:rPr>
                <w:rFonts w:cstheme="minorHAnsi"/>
              </w:rPr>
              <w:t>or duration &lt; 48 hourr</w:t>
            </w:r>
          </w:p>
        </w:tc>
        <w:tc>
          <w:tcPr>
            <w:tcW w:w="2730" w:type="dxa"/>
          </w:tcPr>
          <w:p w:rsidR="00A67142" w:rsidRPr="004F497D" w:rsidRDefault="00A67142" w:rsidP="002F00A7">
            <w:pPr>
              <w:ind w:right="459"/>
              <w:rPr>
                <w:rFonts w:cstheme="minorHAnsi"/>
              </w:rPr>
            </w:pPr>
            <w:r w:rsidRPr="004F497D">
              <w:rPr>
                <w:rFonts w:cstheme="minorHAnsi"/>
              </w:rPr>
              <w:t>20 000 to 40 000</w:t>
            </w:r>
          </w:p>
        </w:tc>
        <w:tc>
          <w:tcPr>
            <w:tcW w:w="2845" w:type="dxa"/>
            <w:vMerge w:val="restart"/>
          </w:tcPr>
          <w:p w:rsidR="00A67142" w:rsidRPr="004F497D" w:rsidRDefault="00A67142" w:rsidP="002F00A7">
            <w:pPr>
              <w:ind w:right="459"/>
              <w:rPr>
                <w:rFonts w:cstheme="minorHAnsi"/>
              </w:rPr>
            </w:pPr>
            <w:r w:rsidRPr="004F497D">
              <w:rPr>
                <w:rFonts w:cstheme="minorHAnsi"/>
              </w:rPr>
              <w:t>IM or IV infusion in 250 ml of 0.9% sodium chloride in 2 to 4 hours for doses of more than 20 000 UI.</w:t>
            </w:r>
          </w:p>
          <w:p w:rsidR="00A67142" w:rsidRPr="004F497D" w:rsidRDefault="00A67142" w:rsidP="002F00A7">
            <w:pPr>
              <w:pStyle w:val="ListParagraph"/>
              <w:ind w:left="0" w:right="459"/>
              <w:rPr>
                <w:rFonts w:cstheme="minorHAnsi"/>
                <w:b/>
              </w:rPr>
            </w:pPr>
          </w:p>
        </w:tc>
      </w:tr>
      <w:tr w:rsidR="00A67142" w:rsidRPr="004F497D" w:rsidTr="00A67142">
        <w:tc>
          <w:tcPr>
            <w:tcW w:w="2794" w:type="dxa"/>
          </w:tcPr>
          <w:p w:rsidR="00A67142" w:rsidRPr="004F497D" w:rsidRDefault="00A67142" w:rsidP="002F00A7">
            <w:pPr>
              <w:pStyle w:val="ListParagraph"/>
              <w:ind w:left="0" w:right="459"/>
              <w:rPr>
                <w:rFonts w:cstheme="minorHAnsi"/>
                <w:b/>
              </w:rPr>
            </w:pPr>
            <w:r w:rsidRPr="004F497D">
              <w:rPr>
                <w:rFonts w:cstheme="minorHAnsi"/>
              </w:rPr>
              <w:t>Rhinopharyngitis</w:t>
            </w:r>
          </w:p>
        </w:tc>
        <w:tc>
          <w:tcPr>
            <w:tcW w:w="2730" w:type="dxa"/>
          </w:tcPr>
          <w:p w:rsidR="00A67142" w:rsidRPr="004F497D" w:rsidRDefault="00A67142" w:rsidP="002F00A7">
            <w:pPr>
              <w:ind w:right="459"/>
              <w:rPr>
                <w:rFonts w:cstheme="minorHAnsi"/>
              </w:rPr>
            </w:pPr>
            <w:r w:rsidRPr="004F497D">
              <w:rPr>
                <w:rFonts w:cstheme="minorHAnsi"/>
              </w:rPr>
              <w:t xml:space="preserve">40 000 to 60 000 </w:t>
            </w:r>
          </w:p>
          <w:p w:rsidR="00A67142" w:rsidRPr="004F497D" w:rsidRDefault="00A67142" w:rsidP="002F00A7">
            <w:pPr>
              <w:pStyle w:val="ListParagraph"/>
              <w:ind w:left="0" w:right="459"/>
              <w:rPr>
                <w:rFonts w:cstheme="minorHAnsi"/>
                <w:b/>
              </w:rPr>
            </w:pPr>
          </w:p>
        </w:tc>
        <w:tc>
          <w:tcPr>
            <w:tcW w:w="2845" w:type="dxa"/>
            <w:vMerge/>
          </w:tcPr>
          <w:p w:rsidR="00A67142" w:rsidRPr="004F497D" w:rsidRDefault="00A67142" w:rsidP="00D44FE6">
            <w:pPr>
              <w:pStyle w:val="ListParagraph"/>
              <w:numPr>
                <w:ilvl w:val="0"/>
                <w:numId w:val="53"/>
              </w:numPr>
              <w:ind w:left="0" w:right="459" w:firstLine="0"/>
              <w:rPr>
                <w:rFonts w:cstheme="minorHAnsi"/>
                <w:b/>
              </w:rPr>
            </w:pPr>
          </w:p>
        </w:tc>
      </w:tr>
      <w:tr w:rsidR="00A67142" w:rsidRPr="004F497D" w:rsidTr="00A67142">
        <w:tc>
          <w:tcPr>
            <w:tcW w:w="2794" w:type="dxa"/>
          </w:tcPr>
          <w:p w:rsidR="00A67142" w:rsidRPr="004F497D" w:rsidRDefault="00A67142" w:rsidP="002F00A7">
            <w:pPr>
              <w:ind w:right="459"/>
              <w:rPr>
                <w:rFonts w:cstheme="minorHAnsi"/>
              </w:rPr>
            </w:pPr>
            <w:r w:rsidRPr="004F497D">
              <w:rPr>
                <w:rFonts w:cstheme="minorHAnsi"/>
              </w:rPr>
              <w:t>Severe form, cervical</w:t>
            </w:r>
          </w:p>
          <w:p w:rsidR="00A67142" w:rsidRPr="004F497D" w:rsidRDefault="00A67142" w:rsidP="002F00A7">
            <w:pPr>
              <w:ind w:right="459"/>
              <w:rPr>
                <w:rFonts w:cstheme="minorHAnsi"/>
              </w:rPr>
            </w:pPr>
            <w:r w:rsidRPr="004F497D">
              <w:rPr>
                <w:rFonts w:cstheme="minorHAnsi"/>
              </w:rPr>
              <w:t>oedema</w:t>
            </w:r>
          </w:p>
          <w:p w:rsidR="00A67142" w:rsidRPr="004F497D" w:rsidRDefault="00A67142" w:rsidP="002F00A7">
            <w:pPr>
              <w:ind w:right="459"/>
              <w:rPr>
                <w:rFonts w:cstheme="minorHAnsi"/>
              </w:rPr>
            </w:pPr>
            <w:r w:rsidRPr="004F497D">
              <w:rPr>
                <w:rFonts w:cstheme="minorHAnsi"/>
              </w:rPr>
              <w:t>or duration ≥ 48 hours</w:t>
            </w:r>
          </w:p>
        </w:tc>
        <w:tc>
          <w:tcPr>
            <w:tcW w:w="2730" w:type="dxa"/>
          </w:tcPr>
          <w:p w:rsidR="00A67142" w:rsidRPr="004F497D" w:rsidRDefault="00A67142" w:rsidP="002F00A7">
            <w:pPr>
              <w:ind w:right="459"/>
              <w:rPr>
                <w:rFonts w:cstheme="minorHAnsi"/>
              </w:rPr>
            </w:pPr>
            <w:r w:rsidRPr="004F497D">
              <w:rPr>
                <w:rFonts w:cstheme="minorHAnsi"/>
              </w:rPr>
              <w:t xml:space="preserve">80 000 </w:t>
            </w:r>
            <w:r w:rsidR="002F38A2" w:rsidRPr="004F497D">
              <w:rPr>
                <w:rFonts w:cstheme="minorHAnsi"/>
              </w:rPr>
              <w:t>\</w:t>
            </w:r>
            <w:r w:rsidRPr="004F497D">
              <w:rPr>
                <w:rFonts w:cstheme="minorHAnsi"/>
              </w:rPr>
              <w:t>to 100 000</w:t>
            </w:r>
          </w:p>
          <w:p w:rsidR="00A67142" w:rsidRPr="004F497D" w:rsidRDefault="00A67142" w:rsidP="002F00A7">
            <w:pPr>
              <w:pStyle w:val="ListParagraph"/>
              <w:ind w:left="0" w:right="459"/>
              <w:rPr>
                <w:rFonts w:cstheme="minorHAnsi"/>
                <w:b/>
              </w:rPr>
            </w:pPr>
          </w:p>
        </w:tc>
        <w:tc>
          <w:tcPr>
            <w:tcW w:w="2845" w:type="dxa"/>
            <w:vMerge/>
          </w:tcPr>
          <w:p w:rsidR="00A67142" w:rsidRPr="004F497D" w:rsidRDefault="00A67142" w:rsidP="00D44FE6">
            <w:pPr>
              <w:pStyle w:val="ListParagraph"/>
              <w:numPr>
                <w:ilvl w:val="0"/>
                <w:numId w:val="53"/>
              </w:numPr>
              <w:ind w:left="0" w:right="459" w:firstLine="0"/>
              <w:rPr>
                <w:rFonts w:cstheme="minorHAnsi"/>
                <w:b/>
              </w:rPr>
            </w:pPr>
          </w:p>
        </w:tc>
      </w:tr>
    </w:tbl>
    <w:p w:rsidR="00A67142" w:rsidRPr="004F497D" w:rsidRDefault="00A67142" w:rsidP="002F00A7">
      <w:pPr>
        <w:pStyle w:val="ListParagraph"/>
        <w:ind w:right="459"/>
        <w:rPr>
          <w:rFonts w:cstheme="minorHAnsi"/>
          <w:b/>
        </w:rPr>
      </w:pPr>
    </w:p>
    <w:p w:rsidR="002F38A2" w:rsidRPr="004F497D" w:rsidRDefault="002F38A2" w:rsidP="002F00A7">
      <w:pPr>
        <w:pStyle w:val="ListParagraph"/>
        <w:ind w:right="459"/>
        <w:rPr>
          <w:rFonts w:cstheme="minorHAnsi"/>
        </w:rPr>
      </w:pPr>
      <w:r w:rsidRPr="004F497D">
        <w:rPr>
          <w:rFonts w:cstheme="minorHAnsi"/>
        </w:rPr>
        <w:t>PREVENTION</w:t>
      </w:r>
    </w:p>
    <w:p w:rsidR="002F38A2" w:rsidRPr="004F497D" w:rsidRDefault="002F38A2" w:rsidP="002F00A7">
      <w:pPr>
        <w:pStyle w:val="ListParagraph"/>
        <w:ind w:right="459"/>
        <w:rPr>
          <w:rFonts w:cstheme="minorHAnsi"/>
        </w:rPr>
      </w:pPr>
      <w:r w:rsidRPr="004F497D">
        <w:rPr>
          <w:rFonts w:cstheme="minorHAnsi"/>
        </w:rPr>
        <w:t>Management of close contacts Close contacts include family members living under the same roof and people who were directly exposed to nasopharyngeal secretions of the patient on a regular basis (e.g. children in the same class, medical personnel). – Throat culture; temperature and throat examination daily (7 days); exclusion from school or work until 48 hours of antibiotics have been completed.</w:t>
      </w:r>
    </w:p>
    <w:p w:rsidR="002F38A2" w:rsidRPr="004F497D" w:rsidRDefault="002F38A2" w:rsidP="002F00A7">
      <w:pPr>
        <w:pStyle w:val="ListParagraph"/>
        <w:ind w:right="459"/>
        <w:rPr>
          <w:rFonts w:cstheme="minorHAnsi"/>
        </w:rPr>
      </w:pPr>
      <w:r w:rsidRPr="004F497D">
        <w:rPr>
          <w:rFonts w:cstheme="minorHAnsi"/>
          <w:b/>
        </w:rPr>
        <w:t>Antibiotics</w:t>
      </w:r>
      <w:r w:rsidRPr="004F497D">
        <w:rPr>
          <w:rFonts w:cstheme="minorHAnsi"/>
        </w:rPr>
        <w:t xml:space="preserve">: </w:t>
      </w:r>
    </w:p>
    <w:p w:rsidR="002F38A2" w:rsidRPr="004F497D" w:rsidRDefault="002F38A2" w:rsidP="002F00A7">
      <w:pPr>
        <w:pStyle w:val="ListParagraph"/>
        <w:ind w:right="459"/>
        <w:jc w:val="center"/>
        <w:rPr>
          <w:rFonts w:cstheme="minorHAnsi"/>
          <w:b/>
        </w:rPr>
      </w:pPr>
      <w:r w:rsidRPr="004F497D">
        <w:rPr>
          <w:rFonts w:cstheme="minorHAnsi"/>
          <w:b/>
        </w:rPr>
        <w:t xml:space="preserve">Benzathine benzylpenicillin IM </w:t>
      </w:r>
    </w:p>
    <w:p w:rsidR="002F38A2" w:rsidRPr="004F497D" w:rsidRDefault="002F38A2" w:rsidP="002F00A7">
      <w:pPr>
        <w:pStyle w:val="ListParagraph"/>
        <w:ind w:right="459"/>
        <w:jc w:val="center"/>
        <w:rPr>
          <w:rFonts w:cstheme="minorHAnsi"/>
        </w:rPr>
      </w:pPr>
      <w:r w:rsidRPr="004F497D">
        <w:rPr>
          <w:rFonts w:cstheme="minorHAnsi"/>
        </w:rPr>
        <w:t xml:space="preserve">Children under 30 kg (or under 10 years): 600 000 IU single dose </w:t>
      </w:r>
    </w:p>
    <w:p w:rsidR="00A67142" w:rsidRPr="004F497D" w:rsidRDefault="002F38A2" w:rsidP="002F00A7">
      <w:pPr>
        <w:pStyle w:val="ListParagraph"/>
        <w:ind w:right="459"/>
        <w:jc w:val="center"/>
        <w:rPr>
          <w:rFonts w:cstheme="minorHAnsi"/>
          <w:b/>
        </w:rPr>
      </w:pPr>
      <w:r w:rsidRPr="004F497D">
        <w:rPr>
          <w:rFonts w:cstheme="minorHAnsi"/>
        </w:rPr>
        <w:t>Children 30 kg and over (or 10 years and over) and adults: 1.2 MIU single dose</w:t>
      </w:r>
    </w:p>
    <w:p w:rsidR="00F05E2B" w:rsidRPr="004F497D" w:rsidRDefault="00F05E2B" w:rsidP="002F00A7">
      <w:pPr>
        <w:ind w:right="459"/>
        <w:rPr>
          <w:rFonts w:cstheme="minorHAnsi"/>
        </w:rPr>
      </w:pPr>
    </w:p>
    <w:p w:rsidR="003200AF" w:rsidRPr="004F497D" w:rsidRDefault="00E52C1E" w:rsidP="002F00A7">
      <w:pPr>
        <w:pStyle w:val="Heading3"/>
        <w:ind w:right="459"/>
        <w:rPr>
          <w:rFonts w:asciiTheme="minorHAnsi" w:hAnsiTheme="minorHAnsi" w:cstheme="minorHAnsi"/>
          <w:sz w:val="22"/>
          <w:szCs w:val="22"/>
        </w:rPr>
      </w:pPr>
      <w:bookmarkStart w:id="109" w:name="_Toc536666771"/>
      <w:r w:rsidRPr="004F497D">
        <w:rPr>
          <w:rFonts w:asciiTheme="minorHAnsi" w:hAnsiTheme="minorHAnsi" w:cstheme="minorHAnsi"/>
          <w:sz w:val="22"/>
          <w:szCs w:val="22"/>
        </w:rPr>
        <w:t>INFLUENZA</w:t>
      </w:r>
      <w:bookmarkEnd w:id="109"/>
    </w:p>
    <w:p w:rsidR="00E52C1E" w:rsidRPr="004F497D" w:rsidRDefault="00840117" w:rsidP="002F00A7">
      <w:pPr>
        <w:ind w:right="459"/>
        <w:rPr>
          <w:rFonts w:eastAsia="Arial" w:cstheme="minorHAnsi"/>
        </w:rPr>
      </w:pPr>
      <w:r w:rsidRPr="004F497D">
        <w:rPr>
          <w:rFonts w:eastAsia="Arial" w:cstheme="minorHAnsi"/>
        </w:rPr>
        <w:t>Influenza is a viral infection that can be very contagious. Often there is close contact with someone who has similar symptoms. Different strains of influenza occur such as the avian influenza (H5N1). Common influenza is self-resolving, but some dangerous strains can become pandemics (epidemic that spreads across countries) and have high morbidity and mortality.</w:t>
      </w:r>
    </w:p>
    <w:p w:rsidR="00840117" w:rsidRPr="004F497D" w:rsidRDefault="00840117" w:rsidP="002F00A7">
      <w:pPr>
        <w:ind w:right="459"/>
        <w:rPr>
          <w:rFonts w:cstheme="minorHAnsi"/>
        </w:rPr>
      </w:pPr>
      <w:r w:rsidRPr="004F497D">
        <w:rPr>
          <w:rFonts w:cstheme="minorHAnsi"/>
        </w:rPr>
        <w:t>SIGNS and SYMPTOMS</w:t>
      </w:r>
    </w:p>
    <w:p w:rsidR="00840117" w:rsidRPr="004F497D" w:rsidRDefault="00840117" w:rsidP="00D44FE6">
      <w:pPr>
        <w:pStyle w:val="ListParagraph"/>
        <w:numPr>
          <w:ilvl w:val="0"/>
          <w:numId w:val="53"/>
        </w:numPr>
        <w:ind w:right="459"/>
        <w:rPr>
          <w:rFonts w:cstheme="minorHAnsi"/>
        </w:rPr>
      </w:pPr>
      <w:r w:rsidRPr="004F497D">
        <w:rPr>
          <w:rFonts w:cstheme="minorHAnsi"/>
        </w:rPr>
        <w:t>Fever, muscle pain, headache</w:t>
      </w:r>
    </w:p>
    <w:p w:rsidR="00840117" w:rsidRPr="004F497D" w:rsidRDefault="00840117" w:rsidP="00D44FE6">
      <w:pPr>
        <w:pStyle w:val="ListParagraph"/>
        <w:numPr>
          <w:ilvl w:val="0"/>
          <w:numId w:val="53"/>
        </w:numPr>
        <w:ind w:right="459"/>
        <w:rPr>
          <w:rFonts w:cstheme="minorHAnsi"/>
        </w:rPr>
      </w:pPr>
      <w:r w:rsidRPr="004F497D">
        <w:rPr>
          <w:rFonts w:cstheme="minorHAnsi"/>
        </w:rPr>
        <w:t>Respiratory symptoms: Cough, sore throat and runny nose</w:t>
      </w:r>
    </w:p>
    <w:p w:rsidR="00840117" w:rsidRPr="004F497D" w:rsidRDefault="00840117" w:rsidP="00D44FE6">
      <w:pPr>
        <w:pStyle w:val="ListParagraph"/>
        <w:numPr>
          <w:ilvl w:val="0"/>
          <w:numId w:val="53"/>
        </w:numPr>
        <w:ind w:right="459"/>
        <w:rPr>
          <w:rFonts w:cstheme="minorHAnsi"/>
        </w:rPr>
      </w:pPr>
      <w:r w:rsidRPr="004F497D">
        <w:rPr>
          <w:rFonts w:cstheme="minorHAnsi"/>
        </w:rPr>
        <w:lastRenderedPageBreak/>
        <w:t>Shortness of breath (Dyspnoea)</w:t>
      </w:r>
    </w:p>
    <w:p w:rsidR="00840117" w:rsidRPr="004F497D" w:rsidRDefault="00840117" w:rsidP="00D44FE6">
      <w:pPr>
        <w:pStyle w:val="ListParagraph"/>
        <w:numPr>
          <w:ilvl w:val="0"/>
          <w:numId w:val="53"/>
        </w:numPr>
        <w:ind w:right="459"/>
        <w:rPr>
          <w:rFonts w:cstheme="minorHAnsi"/>
        </w:rPr>
      </w:pPr>
      <w:r w:rsidRPr="004F497D">
        <w:rPr>
          <w:rFonts w:cstheme="minorHAnsi"/>
        </w:rPr>
        <w:t>Clinical pneumonia</w:t>
      </w:r>
    </w:p>
    <w:p w:rsidR="00840117" w:rsidRPr="004F497D" w:rsidRDefault="00840117" w:rsidP="002F00A7">
      <w:pPr>
        <w:ind w:right="459"/>
        <w:rPr>
          <w:rFonts w:cstheme="minorHAnsi"/>
        </w:rPr>
      </w:pPr>
      <w:r w:rsidRPr="004F497D">
        <w:rPr>
          <w:rFonts w:cstheme="minorHAnsi"/>
        </w:rPr>
        <w:t>DIAGNOSIS</w:t>
      </w:r>
    </w:p>
    <w:p w:rsidR="00840117" w:rsidRPr="004F497D" w:rsidRDefault="00840117" w:rsidP="00D44FE6">
      <w:pPr>
        <w:pStyle w:val="ListParagraph"/>
        <w:numPr>
          <w:ilvl w:val="0"/>
          <w:numId w:val="53"/>
        </w:numPr>
        <w:ind w:right="459"/>
        <w:rPr>
          <w:rFonts w:cstheme="minorHAnsi"/>
        </w:rPr>
      </w:pPr>
      <w:r w:rsidRPr="004F497D">
        <w:rPr>
          <w:rFonts w:cstheme="minorHAnsi"/>
        </w:rPr>
        <w:t>Clinical</w:t>
      </w:r>
    </w:p>
    <w:p w:rsidR="00840117" w:rsidRPr="004F497D" w:rsidRDefault="00840117" w:rsidP="00D44FE6">
      <w:pPr>
        <w:pStyle w:val="ListParagraph"/>
        <w:numPr>
          <w:ilvl w:val="0"/>
          <w:numId w:val="53"/>
        </w:numPr>
        <w:ind w:right="459"/>
        <w:rPr>
          <w:rFonts w:cstheme="minorHAnsi"/>
        </w:rPr>
      </w:pPr>
      <w:r w:rsidRPr="004F497D">
        <w:rPr>
          <w:rFonts w:cstheme="minorHAnsi"/>
        </w:rPr>
        <w:t>Investigation: rapid influenza diagnostic tests (RIDTs) OR “rapid molecular assays”</w:t>
      </w:r>
    </w:p>
    <w:p w:rsidR="00840117" w:rsidRPr="004F497D" w:rsidRDefault="00840117" w:rsidP="002F00A7">
      <w:pPr>
        <w:ind w:right="459"/>
        <w:rPr>
          <w:rFonts w:cstheme="minorHAnsi"/>
        </w:rPr>
      </w:pPr>
      <w:r w:rsidRPr="004F497D">
        <w:rPr>
          <w:rFonts w:cstheme="minorHAnsi"/>
        </w:rPr>
        <w:t>TREATMENT</w:t>
      </w:r>
    </w:p>
    <w:p w:rsidR="00840117" w:rsidRPr="004F497D" w:rsidRDefault="00840117" w:rsidP="00D44FE6">
      <w:pPr>
        <w:pStyle w:val="ListParagraph"/>
        <w:numPr>
          <w:ilvl w:val="0"/>
          <w:numId w:val="53"/>
        </w:numPr>
        <w:ind w:right="459"/>
        <w:rPr>
          <w:rFonts w:cstheme="minorHAnsi"/>
        </w:rPr>
      </w:pPr>
      <w:r w:rsidRPr="004F497D">
        <w:rPr>
          <w:rFonts w:cstheme="minorHAnsi"/>
        </w:rPr>
        <w:t>Fever and Pain: Paracetamol PO</w:t>
      </w:r>
    </w:p>
    <w:p w:rsidR="00840117" w:rsidRPr="004F497D" w:rsidRDefault="00840117" w:rsidP="00D44FE6">
      <w:pPr>
        <w:pStyle w:val="ListParagraph"/>
        <w:numPr>
          <w:ilvl w:val="0"/>
          <w:numId w:val="53"/>
        </w:numPr>
        <w:ind w:right="459"/>
        <w:rPr>
          <w:rFonts w:cstheme="minorHAnsi"/>
        </w:rPr>
      </w:pPr>
      <w:r w:rsidRPr="004F497D">
        <w:rPr>
          <w:rFonts w:cstheme="minorHAnsi"/>
        </w:rPr>
        <w:t>Encourage hydration</w:t>
      </w:r>
    </w:p>
    <w:p w:rsidR="00840117" w:rsidRPr="004F497D" w:rsidRDefault="00840117" w:rsidP="00D44FE6">
      <w:pPr>
        <w:pStyle w:val="ListParagraph"/>
        <w:numPr>
          <w:ilvl w:val="0"/>
          <w:numId w:val="53"/>
        </w:numPr>
        <w:ind w:right="459"/>
        <w:rPr>
          <w:rFonts w:cstheme="minorHAnsi"/>
        </w:rPr>
      </w:pPr>
      <w:r w:rsidRPr="004F497D">
        <w:rPr>
          <w:rFonts w:cstheme="minorHAnsi"/>
        </w:rPr>
        <w:t>Antibiotics: Not required</w:t>
      </w:r>
    </w:p>
    <w:p w:rsidR="00C84DF4" w:rsidRPr="004F497D" w:rsidRDefault="00C84DF4" w:rsidP="00D44FE6">
      <w:pPr>
        <w:pStyle w:val="ListParagraph"/>
        <w:numPr>
          <w:ilvl w:val="0"/>
          <w:numId w:val="53"/>
        </w:numPr>
        <w:ind w:right="459"/>
        <w:rPr>
          <w:rFonts w:cstheme="minorHAnsi"/>
        </w:rPr>
      </w:pPr>
      <w:r w:rsidRPr="004F497D">
        <w:rPr>
          <w:rFonts w:cstheme="minorHAnsi"/>
        </w:rPr>
        <w:t xml:space="preserve">Severe and complicated illness: Admit IPD OR Refer </w:t>
      </w:r>
    </w:p>
    <w:p w:rsidR="00840117" w:rsidRPr="004F497D" w:rsidRDefault="00840117" w:rsidP="002F00A7">
      <w:pPr>
        <w:ind w:right="459"/>
        <w:rPr>
          <w:rFonts w:cstheme="minorHAnsi"/>
        </w:rPr>
      </w:pPr>
      <w:r w:rsidRPr="004F497D">
        <w:rPr>
          <w:rFonts w:cstheme="minorHAnsi"/>
        </w:rPr>
        <w:t>PREVENTION</w:t>
      </w:r>
    </w:p>
    <w:p w:rsidR="00840117" w:rsidRPr="004F497D" w:rsidRDefault="00840117" w:rsidP="00D44FE6">
      <w:pPr>
        <w:pStyle w:val="ListParagraph"/>
        <w:numPr>
          <w:ilvl w:val="0"/>
          <w:numId w:val="53"/>
        </w:numPr>
        <w:ind w:right="459"/>
        <w:rPr>
          <w:rFonts w:cstheme="minorHAnsi"/>
        </w:rPr>
      </w:pPr>
      <w:r w:rsidRPr="004F497D">
        <w:rPr>
          <w:rFonts w:cstheme="minorHAnsi"/>
        </w:rPr>
        <w:t>Vaccination</w:t>
      </w:r>
    </w:p>
    <w:p w:rsidR="00840117" w:rsidRPr="004F497D" w:rsidRDefault="00840117" w:rsidP="00D44FE6">
      <w:pPr>
        <w:pStyle w:val="ListParagraph"/>
        <w:numPr>
          <w:ilvl w:val="0"/>
          <w:numId w:val="53"/>
        </w:numPr>
        <w:ind w:right="459"/>
        <w:rPr>
          <w:rFonts w:cstheme="minorHAnsi"/>
        </w:rPr>
      </w:pPr>
      <w:r w:rsidRPr="004F497D">
        <w:rPr>
          <w:rFonts w:cstheme="minorHAnsi"/>
        </w:rPr>
        <w:t>Infection prevention behaviors: wearing mask, cover mouth while coughing/sneezing, hand washing</w:t>
      </w:r>
    </w:p>
    <w:p w:rsidR="00840117" w:rsidRDefault="00840117" w:rsidP="00D44FE6">
      <w:pPr>
        <w:pStyle w:val="ListParagraph"/>
        <w:numPr>
          <w:ilvl w:val="0"/>
          <w:numId w:val="53"/>
        </w:numPr>
        <w:ind w:right="459"/>
        <w:rPr>
          <w:rFonts w:cstheme="minorHAnsi"/>
        </w:rPr>
      </w:pPr>
      <w:r w:rsidRPr="004F497D">
        <w:rPr>
          <w:rFonts w:cstheme="minorHAnsi"/>
        </w:rPr>
        <w:t>Hand hygiene</w:t>
      </w:r>
    </w:p>
    <w:p w:rsidR="00767C4C" w:rsidRDefault="00767C4C" w:rsidP="00767C4C">
      <w:pPr>
        <w:ind w:right="459"/>
        <w:rPr>
          <w:rFonts w:cstheme="minorHAnsi"/>
        </w:rPr>
      </w:pPr>
    </w:p>
    <w:p w:rsidR="00767C4C" w:rsidRDefault="00767C4C" w:rsidP="00767C4C">
      <w:pPr>
        <w:ind w:right="459"/>
        <w:rPr>
          <w:rFonts w:cstheme="minorHAnsi"/>
        </w:rPr>
      </w:pPr>
    </w:p>
    <w:p w:rsidR="00767C4C" w:rsidRDefault="00767C4C" w:rsidP="00767C4C">
      <w:pPr>
        <w:ind w:right="459"/>
        <w:rPr>
          <w:rFonts w:cstheme="minorHAnsi"/>
        </w:rPr>
      </w:pPr>
    </w:p>
    <w:p w:rsidR="00767C4C" w:rsidRDefault="00767C4C" w:rsidP="00767C4C">
      <w:pPr>
        <w:ind w:right="459"/>
        <w:rPr>
          <w:rFonts w:cstheme="minorHAnsi"/>
        </w:rPr>
      </w:pPr>
    </w:p>
    <w:p w:rsidR="00767C4C" w:rsidRDefault="00767C4C" w:rsidP="00767C4C">
      <w:pPr>
        <w:ind w:right="459"/>
        <w:rPr>
          <w:rFonts w:cstheme="minorHAnsi"/>
        </w:rPr>
      </w:pPr>
    </w:p>
    <w:p w:rsidR="00767C4C" w:rsidRDefault="00767C4C" w:rsidP="00767C4C">
      <w:pPr>
        <w:ind w:right="459"/>
        <w:rPr>
          <w:rFonts w:cstheme="minorHAnsi"/>
        </w:rPr>
      </w:pPr>
    </w:p>
    <w:p w:rsidR="00767C4C" w:rsidRDefault="00767C4C" w:rsidP="00767C4C">
      <w:pPr>
        <w:ind w:right="459"/>
        <w:rPr>
          <w:rFonts w:cstheme="minorHAnsi"/>
        </w:rPr>
      </w:pPr>
    </w:p>
    <w:p w:rsidR="00767C4C" w:rsidRDefault="00767C4C" w:rsidP="00767C4C">
      <w:pPr>
        <w:ind w:right="459"/>
        <w:rPr>
          <w:rFonts w:cstheme="minorHAnsi"/>
        </w:rPr>
      </w:pPr>
    </w:p>
    <w:p w:rsidR="00767C4C" w:rsidRDefault="00767C4C" w:rsidP="00767C4C">
      <w:pPr>
        <w:ind w:right="459"/>
        <w:rPr>
          <w:rFonts w:cstheme="minorHAnsi"/>
        </w:rPr>
      </w:pPr>
    </w:p>
    <w:p w:rsidR="00767C4C" w:rsidRDefault="00767C4C" w:rsidP="00767C4C">
      <w:pPr>
        <w:ind w:right="459"/>
        <w:rPr>
          <w:rFonts w:cstheme="minorHAnsi"/>
        </w:rPr>
      </w:pPr>
    </w:p>
    <w:p w:rsidR="00767C4C" w:rsidRDefault="00767C4C" w:rsidP="00767C4C">
      <w:pPr>
        <w:ind w:right="459"/>
        <w:rPr>
          <w:rFonts w:cstheme="minorHAnsi"/>
        </w:rPr>
      </w:pPr>
    </w:p>
    <w:p w:rsidR="00767C4C" w:rsidRDefault="00767C4C" w:rsidP="00767C4C">
      <w:pPr>
        <w:ind w:right="459"/>
        <w:rPr>
          <w:rFonts w:cstheme="minorHAnsi"/>
        </w:rPr>
      </w:pPr>
    </w:p>
    <w:p w:rsidR="00767C4C" w:rsidRDefault="00767C4C" w:rsidP="00767C4C">
      <w:pPr>
        <w:ind w:right="459"/>
        <w:rPr>
          <w:rFonts w:cstheme="minorHAnsi"/>
        </w:rPr>
      </w:pPr>
    </w:p>
    <w:p w:rsidR="00767C4C" w:rsidRDefault="00767C4C" w:rsidP="00767C4C">
      <w:pPr>
        <w:ind w:right="459"/>
        <w:rPr>
          <w:rFonts w:cstheme="minorHAnsi"/>
        </w:rPr>
      </w:pPr>
    </w:p>
    <w:p w:rsidR="00767C4C" w:rsidRDefault="00767C4C" w:rsidP="00767C4C">
      <w:pPr>
        <w:ind w:right="459"/>
        <w:rPr>
          <w:rFonts w:cstheme="minorHAnsi"/>
        </w:rPr>
      </w:pPr>
    </w:p>
    <w:p w:rsidR="00767C4C" w:rsidRDefault="00767C4C" w:rsidP="00767C4C">
      <w:pPr>
        <w:ind w:right="459"/>
        <w:rPr>
          <w:rFonts w:cstheme="minorHAnsi"/>
        </w:rPr>
      </w:pPr>
    </w:p>
    <w:p w:rsidR="00767C4C" w:rsidRPr="00767C4C" w:rsidRDefault="00767C4C" w:rsidP="00767C4C">
      <w:pPr>
        <w:ind w:right="459"/>
        <w:rPr>
          <w:rFonts w:cstheme="minorHAnsi"/>
        </w:rPr>
      </w:pPr>
    </w:p>
    <w:p w:rsidR="00840117" w:rsidRPr="004F497D" w:rsidRDefault="00840117" w:rsidP="002F00A7">
      <w:pPr>
        <w:ind w:right="459"/>
        <w:rPr>
          <w:rFonts w:cstheme="minorHAnsi"/>
        </w:rPr>
      </w:pPr>
    </w:p>
    <w:p w:rsidR="00960142" w:rsidRPr="004F497D" w:rsidRDefault="00960142" w:rsidP="002F00A7">
      <w:pPr>
        <w:pStyle w:val="Heading2"/>
        <w:ind w:right="459"/>
        <w:rPr>
          <w:rFonts w:asciiTheme="minorHAnsi" w:hAnsiTheme="minorHAnsi" w:cstheme="minorHAnsi"/>
          <w:sz w:val="22"/>
          <w:szCs w:val="22"/>
        </w:rPr>
      </w:pPr>
      <w:bookmarkStart w:id="110" w:name="_Toc536666772"/>
      <w:r w:rsidRPr="004F497D">
        <w:rPr>
          <w:rFonts w:asciiTheme="minorHAnsi" w:hAnsiTheme="minorHAnsi" w:cstheme="minorHAnsi"/>
          <w:sz w:val="22"/>
          <w:szCs w:val="22"/>
        </w:rPr>
        <w:lastRenderedPageBreak/>
        <w:t>LOWER RESPIRATORY TRACT INFECTIONS (LRTIs)</w:t>
      </w:r>
      <w:bookmarkEnd w:id="110"/>
    </w:p>
    <w:p w:rsidR="00960142" w:rsidRPr="004F497D" w:rsidRDefault="00960142" w:rsidP="002F00A7">
      <w:pPr>
        <w:ind w:right="459"/>
        <w:rPr>
          <w:rFonts w:cstheme="minorHAnsi"/>
        </w:rPr>
      </w:pPr>
    </w:p>
    <w:p w:rsidR="00960142" w:rsidRPr="004F497D" w:rsidRDefault="00612AC6" w:rsidP="002F00A7">
      <w:pPr>
        <w:pStyle w:val="Heading3"/>
        <w:ind w:right="459"/>
        <w:rPr>
          <w:rFonts w:asciiTheme="minorHAnsi" w:hAnsiTheme="minorHAnsi" w:cstheme="minorHAnsi"/>
          <w:sz w:val="22"/>
          <w:szCs w:val="22"/>
        </w:rPr>
      </w:pPr>
      <w:bookmarkStart w:id="111" w:name="_Toc536666773"/>
      <w:r w:rsidRPr="004F497D">
        <w:rPr>
          <w:rFonts w:asciiTheme="minorHAnsi" w:hAnsiTheme="minorHAnsi" w:cstheme="minorHAnsi"/>
          <w:sz w:val="22"/>
          <w:szCs w:val="22"/>
        </w:rPr>
        <w:t xml:space="preserve">ACUTE </w:t>
      </w:r>
      <w:r w:rsidR="00960142" w:rsidRPr="004F497D">
        <w:rPr>
          <w:rFonts w:asciiTheme="minorHAnsi" w:hAnsiTheme="minorHAnsi" w:cstheme="minorHAnsi"/>
          <w:sz w:val="22"/>
          <w:szCs w:val="22"/>
        </w:rPr>
        <w:t>BRON</w:t>
      </w:r>
      <w:r w:rsidRPr="004F497D">
        <w:rPr>
          <w:rFonts w:asciiTheme="minorHAnsi" w:hAnsiTheme="minorHAnsi" w:cstheme="minorHAnsi"/>
          <w:sz w:val="22"/>
          <w:szCs w:val="22"/>
        </w:rPr>
        <w:t>CHITIS</w:t>
      </w:r>
      <w:bookmarkEnd w:id="111"/>
    </w:p>
    <w:p w:rsidR="00612AC6" w:rsidRPr="004F497D" w:rsidRDefault="00612AC6" w:rsidP="002F00A7">
      <w:pPr>
        <w:ind w:right="459"/>
        <w:rPr>
          <w:rFonts w:cstheme="minorHAnsi"/>
        </w:rPr>
      </w:pPr>
      <w:r w:rsidRPr="004F497D">
        <w:rPr>
          <w:rFonts w:cstheme="minorHAnsi"/>
        </w:rPr>
        <w:t xml:space="preserve">An acute inflammation of the bronchial mucosa, most commonly of viral origin. </w:t>
      </w:r>
    </w:p>
    <w:p w:rsidR="00612AC6" w:rsidRPr="004F497D" w:rsidRDefault="00612AC6" w:rsidP="00D44FE6">
      <w:pPr>
        <w:pStyle w:val="ListParagraph"/>
        <w:numPr>
          <w:ilvl w:val="0"/>
          <w:numId w:val="53"/>
        </w:numPr>
        <w:ind w:right="459"/>
        <w:rPr>
          <w:rFonts w:cstheme="minorHAnsi"/>
        </w:rPr>
      </w:pPr>
      <w:r w:rsidRPr="004F497D">
        <w:rPr>
          <w:rFonts w:cstheme="minorHAnsi"/>
        </w:rPr>
        <w:t xml:space="preserve">In older children it can be caused by Mycoplasma pneumoniae. </w:t>
      </w:r>
    </w:p>
    <w:p w:rsidR="00612AC6" w:rsidRPr="004F497D" w:rsidRDefault="00612AC6" w:rsidP="00D44FE6">
      <w:pPr>
        <w:pStyle w:val="ListParagraph"/>
        <w:numPr>
          <w:ilvl w:val="0"/>
          <w:numId w:val="53"/>
        </w:numPr>
        <w:ind w:right="459"/>
        <w:rPr>
          <w:rFonts w:cstheme="minorHAnsi"/>
        </w:rPr>
      </w:pPr>
      <w:r w:rsidRPr="004F497D">
        <w:rPr>
          <w:rFonts w:cstheme="minorHAnsi"/>
        </w:rPr>
        <w:t xml:space="preserve">In children over 2 years of age with repetitive acute bronchitis or ‘wheezing’ bronchitis, consider asthma. </w:t>
      </w:r>
    </w:p>
    <w:p w:rsidR="00612AC6" w:rsidRPr="004F497D" w:rsidRDefault="00612AC6" w:rsidP="00D44FE6">
      <w:pPr>
        <w:pStyle w:val="ListParagraph"/>
        <w:numPr>
          <w:ilvl w:val="0"/>
          <w:numId w:val="53"/>
        </w:numPr>
        <w:ind w:right="459"/>
        <w:rPr>
          <w:rFonts w:cstheme="minorHAnsi"/>
        </w:rPr>
      </w:pPr>
      <w:r w:rsidRPr="004F497D">
        <w:rPr>
          <w:rFonts w:cstheme="minorHAnsi"/>
        </w:rPr>
        <w:t>In children under 2 years of age, consider bronchiolitis.</w:t>
      </w:r>
    </w:p>
    <w:p w:rsidR="00612AC6" w:rsidRPr="004F497D" w:rsidRDefault="00612AC6" w:rsidP="002F00A7">
      <w:pPr>
        <w:ind w:right="459"/>
        <w:rPr>
          <w:rFonts w:cstheme="minorHAnsi"/>
        </w:rPr>
      </w:pPr>
      <w:r w:rsidRPr="004F497D">
        <w:rPr>
          <w:rFonts w:cstheme="minorHAnsi"/>
        </w:rPr>
        <w:t>SIGNS AND SYMPTOMS</w:t>
      </w:r>
    </w:p>
    <w:p w:rsidR="00612AC6" w:rsidRPr="004F497D" w:rsidRDefault="00612AC6" w:rsidP="00D44FE6">
      <w:pPr>
        <w:pStyle w:val="ListParagraph"/>
        <w:numPr>
          <w:ilvl w:val="0"/>
          <w:numId w:val="53"/>
        </w:numPr>
        <w:ind w:right="459"/>
        <w:rPr>
          <w:rFonts w:cstheme="minorHAnsi"/>
        </w:rPr>
      </w:pPr>
      <w:r w:rsidRPr="004F497D">
        <w:rPr>
          <w:rFonts w:cstheme="minorHAnsi"/>
        </w:rPr>
        <w:t>Begin with a rhinopharyngitis that descends progressively: pharyngitis, laryngitis, tracheitis.</w:t>
      </w:r>
    </w:p>
    <w:p w:rsidR="00612AC6" w:rsidRPr="004F497D" w:rsidRDefault="00612AC6" w:rsidP="00D44FE6">
      <w:pPr>
        <w:pStyle w:val="ListParagraph"/>
        <w:numPr>
          <w:ilvl w:val="0"/>
          <w:numId w:val="53"/>
        </w:numPr>
        <w:ind w:right="459"/>
        <w:rPr>
          <w:rFonts w:cstheme="minorHAnsi"/>
        </w:rPr>
      </w:pPr>
      <w:r w:rsidRPr="004F497D">
        <w:rPr>
          <w:rFonts w:cstheme="minorHAnsi"/>
        </w:rPr>
        <w:t>Heavy cough, dry at the beginning then becoming productive</w:t>
      </w:r>
    </w:p>
    <w:p w:rsidR="00612AC6" w:rsidRPr="004F497D" w:rsidRDefault="00612AC6" w:rsidP="00D44FE6">
      <w:pPr>
        <w:pStyle w:val="ListParagraph"/>
        <w:numPr>
          <w:ilvl w:val="0"/>
          <w:numId w:val="53"/>
        </w:numPr>
        <w:ind w:right="459"/>
        <w:rPr>
          <w:rFonts w:cstheme="minorHAnsi"/>
        </w:rPr>
      </w:pPr>
      <w:r w:rsidRPr="004F497D">
        <w:rPr>
          <w:rFonts w:cstheme="minorHAnsi"/>
        </w:rPr>
        <w:t>Low-grade fever</w:t>
      </w:r>
    </w:p>
    <w:p w:rsidR="00612AC6" w:rsidRPr="004F497D" w:rsidRDefault="00612AC6" w:rsidP="00D44FE6">
      <w:pPr>
        <w:pStyle w:val="ListParagraph"/>
        <w:numPr>
          <w:ilvl w:val="0"/>
          <w:numId w:val="53"/>
        </w:numPr>
        <w:ind w:right="459"/>
        <w:rPr>
          <w:rFonts w:cstheme="minorHAnsi"/>
        </w:rPr>
      </w:pPr>
      <w:r w:rsidRPr="004F497D">
        <w:rPr>
          <w:rFonts w:cstheme="minorHAnsi"/>
        </w:rPr>
        <w:t>No tachypnoea, no dyspnoea</w:t>
      </w:r>
    </w:p>
    <w:p w:rsidR="00612AC6" w:rsidRPr="004F497D" w:rsidRDefault="00612AC6" w:rsidP="00D44FE6">
      <w:pPr>
        <w:pStyle w:val="ListParagraph"/>
        <w:numPr>
          <w:ilvl w:val="0"/>
          <w:numId w:val="53"/>
        </w:numPr>
        <w:ind w:right="459"/>
        <w:rPr>
          <w:rFonts w:cstheme="minorHAnsi"/>
        </w:rPr>
      </w:pPr>
      <w:r w:rsidRPr="004F497D">
        <w:rPr>
          <w:rFonts w:cstheme="minorHAnsi"/>
        </w:rPr>
        <w:t>On pulmonary auscultation: bronchial wheezing</w:t>
      </w:r>
    </w:p>
    <w:p w:rsidR="00612AC6" w:rsidRPr="004F497D" w:rsidRDefault="00612AC6" w:rsidP="002F00A7">
      <w:pPr>
        <w:ind w:right="459"/>
        <w:rPr>
          <w:rFonts w:cstheme="minorHAnsi"/>
        </w:rPr>
      </w:pPr>
      <w:r w:rsidRPr="004F497D">
        <w:rPr>
          <w:rFonts w:cstheme="minorHAnsi"/>
        </w:rPr>
        <w:t>TREATMENT</w:t>
      </w:r>
    </w:p>
    <w:p w:rsidR="00612AC6" w:rsidRPr="004F497D" w:rsidRDefault="00612AC6" w:rsidP="00D44FE6">
      <w:pPr>
        <w:pStyle w:val="ListParagraph"/>
        <w:numPr>
          <w:ilvl w:val="1"/>
          <w:numId w:val="53"/>
        </w:numPr>
        <w:ind w:right="459"/>
        <w:rPr>
          <w:rFonts w:cstheme="minorHAnsi"/>
        </w:rPr>
      </w:pPr>
      <w:r w:rsidRPr="004F497D">
        <w:rPr>
          <w:rFonts w:cstheme="minorHAnsi"/>
        </w:rPr>
        <w:t>Fever: paracetamol PO</w:t>
      </w:r>
    </w:p>
    <w:p w:rsidR="00612AC6" w:rsidRPr="004F497D" w:rsidRDefault="00612AC6" w:rsidP="00D44FE6">
      <w:pPr>
        <w:pStyle w:val="ListParagraph"/>
        <w:numPr>
          <w:ilvl w:val="1"/>
          <w:numId w:val="53"/>
        </w:numPr>
        <w:ind w:right="459"/>
        <w:rPr>
          <w:rFonts w:cstheme="minorHAnsi"/>
        </w:rPr>
      </w:pPr>
      <w:r w:rsidRPr="004F497D">
        <w:rPr>
          <w:rFonts w:cstheme="minorHAnsi"/>
        </w:rPr>
        <w:t>Keep the patient hydrated, humidify air (with a bowl of water or a wet towel).</w:t>
      </w:r>
    </w:p>
    <w:p w:rsidR="00612AC6" w:rsidRPr="004F497D" w:rsidRDefault="00612AC6" w:rsidP="00D44FE6">
      <w:pPr>
        <w:pStyle w:val="ListParagraph"/>
        <w:numPr>
          <w:ilvl w:val="1"/>
          <w:numId w:val="53"/>
        </w:numPr>
        <w:ind w:right="459"/>
        <w:rPr>
          <w:rFonts w:cstheme="minorHAnsi"/>
        </w:rPr>
      </w:pPr>
      <w:r w:rsidRPr="004F497D">
        <w:rPr>
          <w:rFonts w:cstheme="minorHAnsi"/>
        </w:rPr>
        <w:t>Children: nasal irrigation with 0.9% sodium chloride or Ringer Lactate, 4 to 6 times daily to clear the airway.</w:t>
      </w:r>
    </w:p>
    <w:p w:rsidR="00612AC6" w:rsidRPr="004F497D" w:rsidRDefault="00612AC6" w:rsidP="00D44FE6">
      <w:pPr>
        <w:pStyle w:val="ListParagraph"/>
        <w:numPr>
          <w:ilvl w:val="1"/>
          <w:numId w:val="53"/>
        </w:numPr>
        <w:ind w:right="459"/>
        <w:rPr>
          <w:rFonts w:cstheme="minorHAnsi"/>
        </w:rPr>
      </w:pPr>
      <w:r w:rsidRPr="004F497D">
        <w:rPr>
          <w:rFonts w:cstheme="minorHAnsi"/>
        </w:rPr>
        <w:t>Antibiotherapy is not useful for patients in good overall condition with</w:t>
      </w:r>
      <w:r w:rsidR="00460CFF" w:rsidRPr="004F497D">
        <w:rPr>
          <w:rFonts w:cstheme="minorHAnsi"/>
        </w:rPr>
        <w:t xml:space="preserve"> </w:t>
      </w:r>
      <w:r w:rsidRPr="004F497D">
        <w:rPr>
          <w:rFonts w:cstheme="minorHAnsi"/>
        </w:rPr>
        <w:t>rhinopharyngitis or influenza.</w:t>
      </w:r>
    </w:p>
    <w:p w:rsidR="00612AC6" w:rsidRPr="004F497D" w:rsidRDefault="00612AC6" w:rsidP="00D44FE6">
      <w:pPr>
        <w:pStyle w:val="ListParagraph"/>
        <w:numPr>
          <w:ilvl w:val="1"/>
          <w:numId w:val="53"/>
        </w:numPr>
        <w:ind w:right="459"/>
        <w:rPr>
          <w:rFonts w:cstheme="minorHAnsi"/>
        </w:rPr>
      </w:pPr>
      <w:r w:rsidRPr="004F497D">
        <w:rPr>
          <w:rFonts w:cstheme="minorHAnsi"/>
        </w:rPr>
        <w:t>Antibiotherapy is indicated only if: the patient is in poor general condition: malnutrition, measles, rickets, severe anaemia, cardiac disease, elderly patient etc.</w:t>
      </w:r>
    </w:p>
    <w:p w:rsidR="00612AC6" w:rsidRPr="004F497D" w:rsidRDefault="00612AC6" w:rsidP="002F00A7">
      <w:pPr>
        <w:ind w:right="459"/>
        <w:jc w:val="center"/>
        <w:rPr>
          <w:rFonts w:cstheme="minorHAnsi"/>
          <w:b/>
          <w:i/>
        </w:rPr>
      </w:pPr>
      <w:r w:rsidRPr="004F497D">
        <w:rPr>
          <w:rFonts w:cstheme="minorHAnsi"/>
          <w:b/>
          <w:i/>
        </w:rPr>
        <w:t>If the patient has dyspnoea, fever greater than 38.5 °C and purulent expectorations, a secondary infection with Haemophilus influenzae or with pneumococcus is probable.</w:t>
      </w:r>
    </w:p>
    <w:p w:rsidR="00612AC6" w:rsidRPr="004F497D" w:rsidRDefault="00612AC6" w:rsidP="002F00A7">
      <w:pPr>
        <w:ind w:right="459"/>
        <w:jc w:val="center"/>
        <w:rPr>
          <w:rFonts w:cstheme="minorHAnsi"/>
          <w:i/>
        </w:rPr>
      </w:pPr>
      <w:r w:rsidRPr="004F497D">
        <w:rPr>
          <w:rFonts w:cstheme="minorHAnsi"/>
          <w:i/>
        </w:rPr>
        <w:t xml:space="preserve">Amoxicillin PO: </w:t>
      </w:r>
    </w:p>
    <w:p w:rsidR="00612AC6" w:rsidRPr="004F497D" w:rsidRDefault="00612AC6" w:rsidP="002F00A7">
      <w:pPr>
        <w:ind w:right="459"/>
        <w:jc w:val="center"/>
        <w:rPr>
          <w:rFonts w:cstheme="minorHAnsi"/>
          <w:i/>
        </w:rPr>
      </w:pPr>
      <w:r w:rsidRPr="004F497D">
        <w:rPr>
          <w:rFonts w:cstheme="minorHAnsi"/>
          <w:i/>
        </w:rPr>
        <w:t xml:space="preserve">Children: 30 mg/kg 3 times daily (max. 3 g daily) for 5 days, </w:t>
      </w:r>
    </w:p>
    <w:p w:rsidR="00612AC6" w:rsidRPr="004F497D" w:rsidRDefault="00612AC6" w:rsidP="002F00A7">
      <w:pPr>
        <w:ind w:right="459"/>
        <w:jc w:val="center"/>
        <w:rPr>
          <w:rFonts w:cstheme="minorHAnsi"/>
          <w:i/>
        </w:rPr>
      </w:pPr>
      <w:r w:rsidRPr="004F497D">
        <w:rPr>
          <w:rFonts w:cstheme="minorHAnsi"/>
          <w:i/>
        </w:rPr>
        <w:t>Adults: 1 g 3 times daily for 5 days</w:t>
      </w:r>
    </w:p>
    <w:p w:rsidR="00460CFF" w:rsidRPr="004F497D" w:rsidRDefault="00460CFF" w:rsidP="002F00A7">
      <w:pPr>
        <w:pStyle w:val="Heading3"/>
        <w:ind w:right="459"/>
        <w:rPr>
          <w:rFonts w:asciiTheme="minorHAnsi" w:hAnsiTheme="minorHAnsi" w:cstheme="minorHAnsi"/>
          <w:sz w:val="22"/>
          <w:szCs w:val="22"/>
        </w:rPr>
      </w:pPr>
      <w:bookmarkStart w:id="112" w:name="_Toc536666774"/>
      <w:r w:rsidRPr="004F497D">
        <w:rPr>
          <w:rFonts w:asciiTheme="minorHAnsi" w:hAnsiTheme="minorHAnsi" w:cstheme="minorHAnsi"/>
          <w:sz w:val="22"/>
          <w:szCs w:val="22"/>
        </w:rPr>
        <w:t>CHRONIC BRONCHITIS</w:t>
      </w:r>
      <w:bookmarkEnd w:id="112"/>
    </w:p>
    <w:p w:rsidR="00612AC6" w:rsidRPr="004F497D" w:rsidRDefault="00612AC6" w:rsidP="002F00A7">
      <w:pPr>
        <w:ind w:right="459"/>
        <w:rPr>
          <w:rFonts w:cstheme="minorHAnsi"/>
        </w:rPr>
      </w:pPr>
      <w:r w:rsidRPr="004F497D">
        <w:rPr>
          <w:rFonts w:cstheme="minorHAnsi"/>
        </w:rPr>
        <w:t>A chronic inflammation of the bronchial mucosa due to irritation (tobacco, pollution)</w:t>
      </w:r>
      <w:r w:rsidR="00460CFF" w:rsidRPr="004F497D">
        <w:rPr>
          <w:rFonts w:cstheme="minorHAnsi"/>
        </w:rPr>
        <w:t xml:space="preserve">, allergy (asthma) or infection </w:t>
      </w:r>
      <w:r w:rsidRPr="004F497D">
        <w:rPr>
          <w:rFonts w:cstheme="minorHAnsi"/>
        </w:rPr>
        <w:t>(repetitive acute bronchitis). It may develop into chronic obstructive pulmonary disease.</w:t>
      </w:r>
    </w:p>
    <w:p w:rsidR="00612AC6" w:rsidRPr="004F497D" w:rsidRDefault="00460CFF" w:rsidP="002F00A7">
      <w:pPr>
        <w:ind w:right="459"/>
        <w:rPr>
          <w:rFonts w:cstheme="minorHAnsi"/>
        </w:rPr>
      </w:pPr>
      <w:r w:rsidRPr="004F497D">
        <w:rPr>
          <w:rFonts w:cstheme="minorHAnsi"/>
        </w:rPr>
        <w:t>SIGNS AND SYMPTOMS</w:t>
      </w:r>
    </w:p>
    <w:p w:rsidR="00612AC6" w:rsidRPr="004F497D" w:rsidRDefault="00612AC6" w:rsidP="00D44FE6">
      <w:pPr>
        <w:pStyle w:val="ListParagraph"/>
        <w:numPr>
          <w:ilvl w:val="1"/>
          <w:numId w:val="53"/>
        </w:numPr>
        <w:ind w:left="1080" w:right="459"/>
        <w:rPr>
          <w:rFonts w:cstheme="minorHAnsi"/>
        </w:rPr>
      </w:pPr>
      <w:r w:rsidRPr="004F497D">
        <w:rPr>
          <w:rFonts w:cstheme="minorHAnsi"/>
        </w:rPr>
        <w:t>Productive cough for 3 consecutive months per year for 2 successive years.</w:t>
      </w:r>
    </w:p>
    <w:p w:rsidR="00612AC6" w:rsidRPr="004F497D" w:rsidRDefault="00612AC6" w:rsidP="00D44FE6">
      <w:pPr>
        <w:pStyle w:val="ListParagraph"/>
        <w:numPr>
          <w:ilvl w:val="1"/>
          <w:numId w:val="53"/>
        </w:numPr>
        <w:ind w:left="1080" w:right="459"/>
        <w:rPr>
          <w:rFonts w:cstheme="minorHAnsi"/>
        </w:rPr>
      </w:pPr>
      <w:r w:rsidRPr="004F497D">
        <w:rPr>
          <w:rFonts w:cstheme="minorHAnsi"/>
        </w:rPr>
        <w:t>No dyspnoea at onset. Dyspnoea develops after several years, first on exertion, then becoming persistent.</w:t>
      </w:r>
    </w:p>
    <w:p w:rsidR="00460CFF" w:rsidRPr="004F497D" w:rsidRDefault="00612AC6" w:rsidP="00D44FE6">
      <w:pPr>
        <w:pStyle w:val="ListParagraph"/>
        <w:numPr>
          <w:ilvl w:val="1"/>
          <w:numId w:val="53"/>
        </w:numPr>
        <w:ind w:left="1080" w:right="459"/>
        <w:rPr>
          <w:rFonts w:cstheme="minorHAnsi"/>
        </w:rPr>
      </w:pPr>
      <w:r w:rsidRPr="004F497D">
        <w:rPr>
          <w:rFonts w:cstheme="minorHAnsi"/>
        </w:rPr>
        <w:t>On pulmonary auscultation: bronchial wheeze (always exclude tuberculosis).</w:t>
      </w:r>
    </w:p>
    <w:p w:rsidR="00612AC6" w:rsidRPr="004F497D" w:rsidRDefault="00612AC6" w:rsidP="00D44FE6">
      <w:pPr>
        <w:pStyle w:val="ListParagraph"/>
        <w:numPr>
          <w:ilvl w:val="1"/>
          <w:numId w:val="53"/>
        </w:numPr>
        <w:ind w:left="1080" w:right="459"/>
        <w:rPr>
          <w:rFonts w:cstheme="minorHAnsi"/>
        </w:rPr>
      </w:pPr>
      <w:r w:rsidRPr="004F497D">
        <w:rPr>
          <w:rFonts w:cstheme="minorHAnsi"/>
        </w:rPr>
        <w:lastRenderedPageBreak/>
        <w:t>A patient with an acute exacerbation of chronic bronchitis presents with:</w:t>
      </w:r>
    </w:p>
    <w:p w:rsidR="00612AC6" w:rsidRPr="004F497D" w:rsidRDefault="00612AC6" w:rsidP="00D44FE6">
      <w:pPr>
        <w:pStyle w:val="ListParagraph"/>
        <w:numPr>
          <w:ilvl w:val="2"/>
          <w:numId w:val="53"/>
        </w:numPr>
        <w:ind w:right="459"/>
        <w:rPr>
          <w:rFonts w:cstheme="minorHAnsi"/>
        </w:rPr>
      </w:pPr>
      <w:r w:rsidRPr="004F497D">
        <w:rPr>
          <w:rFonts w:cstheme="minorHAnsi"/>
        </w:rPr>
        <w:t>Onset or increase of dyspnoea.</w:t>
      </w:r>
    </w:p>
    <w:p w:rsidR="00612AC6" w:rsidRPr="004F497D" w:rsidRDefault="00612AC6" w:rsidP="00D44FE6">
      <w:pPr>
        <w:pStyle w:val="ListParagraph"/>
        <w:numPr>
          <w:ilvl w:val="2"/>
          <w:numId w:val="53"/>
        </w:numPr>
        <w:ind w:right="459"/>
        <w:rPr>
          <w:rFonts w:cstheme="minorHAnsi"/>
        </w:rPr>
      </w:pPr>
      <w:r w:rsidRPr="004F497D">
        <w:rPr>
          <w:rFonts w:cstheme="minorHAnsi"/>
        </w:rPr>
        <w:t>Increased volume of sputum.</w:t>
      </w:r>
    </w:p>
    <w:p w:rsidR="00612AC6" w:rsidRPr="004F497D" w:rsidRDefault="00612AC6" w:rsidP="00D44FE6">
      <w:pPr>
        <w:pStyle w:val="ListParagraph"/>
        <w:numPr>
          <w:ilvl w:val="2"/>
          <w:numId w:val="53"/>
        </w:numPr>
        <w:ind w:right="459"/>
        <w:rPr>
          <w:rFonts w:cstheme="minorHAnsi"/>
        </w:rPr>
      </w:pPr>
      <w:r w:rsidRPr="004F497D">
        <w:rPr>
          <w:rFonts w:cstheme="minorHAnsi"/>
        </w:rPr>
        <w:t>Purulent sputum.</w:t>
      </w:r>
    </w:p>
    <w:p w:rsidR="00612AC6" w:rsidRPr="004F497D" w:rsidRDefault="00460CFF" w:rsidP="002F00A7">
      <w:pPr>
        <w:ind w:right="459"/>
        <w:rPr>
          <w:rFonts w:cstheme="minorHAnsi"/>
        </w:rPr>
      </w:pPr>
      <w:r w:rsidRPr="004F497D">
        <w:rPr>
          <w:rFonts w:cstheme="minorHAnsi"/>
        </w:rPr>
        <w:t>TREATMENT</w:t>
      </w:r>
    </w:p>
    <w:p w:rsidR="00612AC6" w:rsidRPr="004F497D" w:rsidRDefault="00460CFF" w:rsidP="00D44FE6">
      <w:pPr>
        <w:pStyle w:val="ListParagraph"/>
        <w:numPr>
          <w:ilvl w:val="0"/>
          <w:numId w:val="53"/>
        </w:numPr>
        <w:ind w:right="459"/>
        <w:rPr>
          <w:rFonts w:cstheme="minorHAnsi"/>
        </w:rPr>
      </w:pPr>
      <w:r w:rsidRPr="004F497D">
        <w:rPr>
          <w:rFonts w:cstheme="minorHAnsi"/>
        </w:rPr>
        <w:t>NO Antibiotic for simple chronic bronchitis</w:t>
      </w:r>
    </w:p>
    <w:p w:rsidR="00612AC6" w:rsidRPr="004F497D" w:rsidRDefault="00612AC6" w:rsidP="00D44FE6">
      <w:pPr>
        <w:pStyle w:val="ListParagraph"/>
        <w:numPr>
          <w:ilvl w:val="0"/>
          <w:numId w:val="53"/>
        </w:numPr>
        <w:ind w:right="459"/>
        <w:rPr>
          <w:rFonts w:cstheme="minorHAnsi"/>
        </w:rPr>
      </w:pPr>
      <w:r w:rsidRPr="004F497D">
        <w:rPr>
          <w:rFonts w:cstheme="minorHAnsi"/>
        </w:rPr>
        <w:t>Discourage smoking and other irritating factors.</w:t>
      </w:r>
    </w:p>
    <w:p w:rsidR="00460CFF" w:rsidRPr="004F497D" w:rsidRDefault="00460CFF" w:rsidP="002F00A7">
      <w:pPr>
        <w:ind w:right="459"/>
        <w:rPr>
          <w:rFonts w:cstheme="minorHAnsi"/>
        </w:rPr>
      </w:pPr>
    </w:p>
    <w:p w:rsidR="00460CFF" w:rsidRPr="004F497D" w:rsidRDefault="00460CFF" w:rsidP="002F00A7">
      <w:pPr>
        <w:pStyle w:val="Heading3"/>
        <w:ind w:right="459"/>
        <w:rPr>
          <w:rFonts w:asciiTheme="minorHAnsi" w:hAnsiTheme="minorHAnsi" w:cstheme="minorHAnsi"/>
          <w:sz w:val="22"/>
          <w:szCs w:val="22"/>
        </w:rPr>
      </w:pPr>
      <w:bookmarkStart w:id="113" w:name="_Toc536666775"/>
      <w:r w:rsidRPr="004F497D">
        <w:rPr>
          <w:rFonts w:asciiTheme="minorHAnsi" w:hAnsiTheme="minorHAnsi" w:cstheme="minorHAnsi"/>
          <w:sz w:val="22"/>
          <w:szCs w:val="22"/>
        </w:rPr>
        <w:t>BRONCHIOLITIS</w:t>
      </w:r>
      <w:bookmarkEnd w:id="113"/>
    </w:p>
    <w:p w:rsidR="00612AC6" w:rsidRPr="004F497D" w:rsidRDefault="00612AC6" w:rsidP="002F00A7">
      <w:pPr>
        <w:ind w:right="459"/>
        <w:rPr>
          <w:rFonts w:cstheme="minorHAnsi"/>
        </w:rPr>
      </w:pPr>
      <w:r w:rsidRPr="004F497D">
        <w:rPr>
          <w:rFonts w:cstheme="minorHAnsi"/>
        </w:rPr>
        <w:t>Bronchiolitis is an epidemic and seasonal viral infection of the lower respiratory tract i</w:t>
      </w:r>
      <w:r w:rsidR="00460CFF" w:rsidRPr="004F497D">
        <w:rPr>
          <w:rFonts w:cstheme="minorHAnsi"/>
        </w:rPr>
        <w:t xml:space="preserve">n children less than 2 years of </w:t>
      </w:r>
      <w:r w:rsidRPr="004F497D">
        <w:rPr>
          <w:rFonts w:cstheme="minorHAnsi"/>
        </w:rPr>
        <w:t xml:space="preserve">age, </w:t>
      </w:r>
      <w:r w:rsidR="00460CFF" w:rsidRPr="004F497D">
        <w:rPr>
          <w:rFonts w:cstheme="minorHAnsi"/>
        </w:rPr>
        <w:t>characterized</w:t>
      </w:r>
      <w:r w:rsidRPr="004F497D">
        <w:rPr>
          <w:rFonts w:cstheme="minorHAnsi"/>
        </w:rPr>
        <w:t xml:space="preserve"> by bronchiolar obstruction.</w:t>
      </w:r>
    </w:p>
    <w:p w:rsidR="00612AC6" w:rsidRPr="004F497D" w:rsidRDefault="00612AC6" w:rsidP="002F00A7">
      <w:pPr>
        <w:ind w:right="459"/>
        <w:rPr>
          <w:rFonts w:cstheme="minorHAnsi"/>
        </w:rPr>
      </w:pPr>
      <w:r w:rsidRPr="004F497D">
        <w:rPr>
          <w:rFonts w:cstheme="minorHAnsi"/>
        </w:rPr>
        <w:t>Respiratory syncytial virus (RSV) is responsible for 70% of cases of bronchiolitis.</w:t>
      </w:r>
      <w:r w:rsidR="00460CFF" w:rsidRPr="004F497D">
        <w:rPr>
          <w:rFonts w:cstheme="minorHAnsi"/>
        </w:rPr>
        <w:t xml:space="preserve"> Transmission of RSV is direct, </w:t>
      </w:r>
      <w:r w:rsidRPr="004F497D">
        <w:rPr>
          <w:rFonts w:cstheme="minorHAnsi"/>
        </w:rPr>
        <w:t xml:space="preserve">through inhalation of droplets (coughing, sneezing), and indirect, through </w:t>
      </w:r>
      <w:r w:rsidR="00460CFF" w:rsidRPr="004F497D">
        <w:rPr>
          <w:rFonts w:cstheme="minorHAnsi"/>
        </w:rPr>
        <w:t xml:space="preserve">contact with hands or materials </w:t>
      </w:r>
      <w:r w:rsidRPr="004F497D">
        <w:rPr>
          <w:rFonts w:cstheme="minorHAnsi"/>
        </w:rPr>
        <w:t>contaminated by infected secretions.</w:t>
      </w:r>
    </w:p>
    <w:p w:rsidR="00612AC6" w:rsidRPr="004F497D" w:rsidRDefault="00612AC6" w:rsidP="002F00A7">
      <w:pPr>
        <w:ind w:right="459"/>
        <w:rPr>
          <w:rFonts w:cstheme="minorHAnsi"/>
        </w:rPr>
      </w:pPr>
      <w:r w:rsidRPr="004F497D">
        <w:rPr>
          <w:rFonts w:cstheme="minorHAnsi"/>
        </w:rPr>
        <w:t>In the majority of cases, bronchiolitis is benign, resolves spontaneously (relapses ar</w:t>
      </w:r>
      <w:r w:rsidR="00460CFF" w:rsidRPr="004F497D">
        <w:rPr>
          <w:rFonts w:cstheme="minorHAnsi"/>
        </w:rPr>
        <w:t xml:space="preserve">e possible), and can be treated </w:t>
      </w:r>
      <w:r w:rsidRPr="004F497D">
        <w:rPr>
          <w:rFonts w:cstheme="minorHAnsi"/>
        </w:rPr>
        <w:t>on an outpatient basis.</w:t>
      </w:r>
    </w:p>
    <w:p w:rsidR="00612AC6" w:rsidRPr="004F497D" w:rsidRDefault="00612AC6" w:rsidP="002F00A7">
      <w:pPr>
        <w:ind w:right="459"/>
        <w:rPr>
          <w:rFonts w:cstheme="minorHAnsi"/>
        </w:rPr>
      </w:pPr>
      <w:r w:rsidRPr="004F497D">
        <w:rPr>
          <w:rFonts w:cstheme="minorHAnsi"/>
        </w:rPr>
        <w:t>Severe cases may occur, which put the child at risk due to exhaustion or</w:t>
      </w:r>
      <w:r w:rsidR="00460CFF" w:rsidRPr="004F497D">
        <w:rPr>
          <w:rFonts w:cstheme="minorHAnsi"/>
        </w:rPr>
        <w:t xml:space="preserve"> secondary bacterial infection. Hospitalization</w:t>
      </w:r>
      <w:r w:rsidRPr="004F497D">
        <w:rPr>
          <w:rFonts w:cstheme="minorHAnsi"/>
        </w:rPr>
        <w:t xml:space="preserve"> is necessary when signs/criteria of severity are present (10 to 20% of cases).</w:t>
      </w:r>
    </w:p>
    <w:p w:rsidR="00460CFF" w:rsidRPr="004F497D" w:rsidRDefault="00460CFF" w:rsidP="002F00A7">
      <w:pPr>
        <w:ind w:right="459"/>
        <w:rPr>
          <w:rFonts w:cstheme="minorHAnsi"/>
        </w:rPr>
      </w:pPr>
    </w:p>
    <w:p w:rsidR="00612AC6" w:rsidRPr="004F497D" w:rsidRDefault="00460CFF" w:rsidP="002F00A7">
      <w:pPr>
        <w:ind w:right="459"/>
        <w:rPr>
          <w:rFonts w:cstheme="minorHAnsi"/>
        </w:rPr>
      </w:pPr>
      <w:r w:rsidRPr="004F497D">
        <w:rPr>
          <w:rFonts w:cstheme="minorHAnsi"/>
        </w:rPr>
        <w:t>SIGNS AND SYMPTOMS</w:t>
      </w:r>
    </w:p>
    <w:p w:rsidR="00612AC6" w:rsidRPr="004F497D" w:rsidRDefault="00612AC6" w:rsidP="00D44FE6">
      <w:pPr>
        <w:pStyle w:val="ListParagraph"/>
        <w:numPr>
          <w:ilvl w:val="1"/>
          <w:numId w:val="55"/>
        </w:numPr>
        <w:ind w:left="720" w:right="459"/>
        <w:rPr>
          <w:rFonts w:cstheme="minorHAnsi"/>
        </w:rPr>
      </w:pPr>
      <w:r w:rsidRPr="004F497D">
        <w:rPr>
          <w:rFonts w:cstheme="minorHAnsi"/>
        </w:rPr>
        <w:t>Tachypnoea, dyspnoea, wheezing, cough; profuse, frothy, obstructive secretions.</w:t>
      </w:r>
    </w:p>
    <w:p w:rsidR="00612AC6" w:rsidRPr="004F497D" w:rsidRDefault="00612AC6" w:rsidP="00D44FE6">
      <w:pPr>
        <w:pStyle w:val="ListParagraph"/>
        <w:numPr>
          <w:ilvl w:val="1"/>
          <w:numId w:val="55"/>
        </w:numPr>
        <w:ind w:left="720" w:right="459"/>
        <w:rPr>
          <w:rFonts w:cstheme="minorHAnsi"/>
        </w:rPr>
      </w:pPr>
      <w:r w:rsidRPr="004F497D">
        <w:rPr>
          <w:rFonts w:cstheme="minorHAnsi"/>
        </w:rPr>
        <w:t>On auscultation: prolonged expiration with diffuse, bilateral wheezes; sometime</w:t>
      </w:r>
      <w:r w:rsidR="00460CFF" w:rsidRPr="004F497D">
        <w:rPr>
          <w:rFonts w:cstheme="minorHAnsi"/>
        </w:rPr>
        <w:t xml:space="preserve">s diffuse fine, end-inspiratory </w:t>
      </w:r>
      <w:r w:rsidRPr="004F497D">
        <w:rPr>
          <w:rFonts w:cstheme="minorHAnsi"/>
        </w:rPr>
        <w:t>crackles.</w:t>
      </w:r>
    </w:p>
    <w:p w:rsidR="00460CFF" w:rsidRPr="004F497D" w:rsidRDefault="00612AC6" w:rsidP="00D44FE6">
      <w:pPr>
        <w:pStyle w:val="ListParagraph"/>
        <w:numPr>
          <w:ilvl w:val="0"/>
          <w:numId w:val="58"/>
        </w:numPr>
        <w:ind w:left="720" w:right="459"/>
        <w:rPr>
          <w:rFonts w:cstheme="minorHAnsi"/>
        </w:rPr>
      </w:pPr>
      <w:r w:rsidRPr="004F497D">
        <w:rPr>
          <w:rFonts w:cstheme="minorHAnsi"/>
        </w:rPr>
        <w:t>Rhinopharyngitis, with dry cough, precedes these features by 24 to 72 hours; fever is absent or moderate.</w:t>
      </w:r>
    </w:p>
    <w:p w:rsidR="00612AC6" w:rsidRPr="004F497D" w:rsidRDefault="00612AC6" w:rsidP="002F00A7">
      <w:pPr>
        <w:ind w:left="360" w:right="459"/>
        <w:rPr>
          <w:rFonts w:cstheme="minorHAnsi"/>
          <w:b/>
        </w:rPr>
      </w:pPr>
      <w:r w:rsidRPr="004F497D">
        <w:rPr>
          <w:rFonts w:cstheme="minorHAnsi"/>
          <w:b/>
        </w:rPr>
        <w:t>Signs of severity:</w:t>
      </w:r>
    </w:p>
    <w:p w:rsidR="00612AC6" w:rsidRPr="004F497D" w:rsidRDefault="00612AC6" w:rsidP="00D44FE6">
      <w:pPr>
        <w:pStyle w:val="ListParagraph"/>
        <w:numPr>
          <w:ilvl w:val="0"/>
          <w:numId w:val="59"/>
        </w:numPr>
        <w:ind w:right="459"/>
        <w:rPr>
          <w:rFonts w:cstheme="minorHAnsi"/>
        </w:rPr>
      </w:pPr>
      <w:r w:rsidRPr="004F497D">
        <w:rPr>
          <w:rFonts w:cstheme="minorHAnsi"/>
        </w:rPr>
        <w:t xml:space="preserve">Significant deterioration in general condition, toxic appearance (pallor, greyish </w:t>
      </w:r>
      <w:r w:rsidR="00460CFF" w:rsidRPr="004F497D">
        <w:rPr>
          <w:rFonts w:cstheme="minorHAnsi"/>
        </w:rPr>
        <w:t>coloration</w:t>
      </w:r>
      <w:r w:rsidRPr="004F497D">
        <w:rPr>
          <w:rFonts w:cstheme="minorHAnsi"/>
        </w:rPr>
        <w:t>)</w:t>
      </w:r>
    </w:p>
    <w:p w:rsidR="00612AC6" w:rsidRPr="004F497D" w:rsidRDefault="00612AC6" w:rsidP="00D44FE6">
      <w:pPr>
        <w:pStyle w:val="ListParagraph"/>
        <w:numPr>
          <w:ilvl w:val="0"/>
          <w:numId w:val="59"/>
        </w:numPr>
        <w:ind w:right="459"/>
        <w:rPr>
          <w:rFonts w:cstheme="minorHAnsi"/>
        </w:rPr>
      </w:pPr>
      <w:r w:rsidRPr="004F497D">
        <w:rPr>
          <w:rFonts w:cstheme="minorHAnsi"/>
        </w:rPr>
        <w:t>Apnoea, cyanosis (check lips, buccal mucosa, fingernails)</w:t>
      </w:r>
    </w:p>
    <w:p w:rsidR="00612AC6" w:rsidRPr="004F497D" w:rsidRDefault="00612AC6" w:rsidP="00D44FE6">
      <w:pPr>
        <w:pStyle w:val="ListParagraph"/>
        <w:numPr>
          <w:ilvl w:val="0"/>
          <w:numId w:val="59"/>
        </w:numPr>
        <w:ind w:right="459"/>
        <w:rPr>
          <w:rFonts w:cstheme="minorHAnsi"/>
        </w:rPr>
      </w:pPr>
      <w:r w:rsidRPr="004F497D">
        <w:rPr>
          <w:rFonts w:cstheme="minorHAnsi"/>
        </w:rPr>
        <w:t>Respiratory distress (nasal flaring, sternal and chest wall indrawing)</w:t>
      </w:r>
    </w:p>
    <w:p w:rsidR="00612AC6" w:rsidRPr="004F497D" w:rsidRDefault="00612AC6" w:rsidP="00D44FE6">
      <w:pPr>
        <w:pStyle w:val="ListParagraph"/>
        <w:numPr>
          <w:ilvl w:val="0"/>
          <w:numId w:val="59"/>
        </w:numPr>
        <w:ind w:right="459"/>
        <w:rPr>
          <w:rFonts w:cstheme="minorHAnsi"/>
        </w:rPr>
      </w:pPr>
      <w:r w:rsidRPr="004F497D">
        <w:rPr>
          <w:rFonts w:cstheme="minorHAnsi"/>
        </w:rPr>
        <w:t>Anxiety and agitation (hypoxia), altered level of consciousness</w:t>
      </w:r>
    </w:p>
    <w:p w:rsidR="00612AC6" w:rsidRPr="004F497D" w:rsidRDefault="00612AC6" w:rsidP="00D44FE6">
      <w:pPr>
        <w:pStyle w:val="ListParagraph"/>
        <w:numPr>
          <w:ilvl w:val="0"/>
          <w:numId w:val="59"/>
        </w:numPr>
        <w:ind w:right="459"/>
        <w:rPr>
          <w:rFonts w:cstheme="minorHAnsi"/>
        </w:rPr>
      </w:pPr>
      <w:r w:rsidRPr="004F497D">
        <w:rPr>
          <w:rFonts w:cstheme="minorHAnsi"/>
        </w:rPr>
        <w:t>Respiratory rate &gt; 60/minute</w:t>
      </w:r>
    </w:p>
    <w:p w:rsidR="00612AC6" w:rsidRPr="004F497D" w:rsidRDefault="00612AC6" w:rsidP="00D44FE6">
      <w:pPr>
        <w:pStyle w:val="ListParagraph"/>
        <w:numPr>
          <w:ilvl w:val="0"/>
          <w:numId w:val="59"/>
        </w:numPr>
        <w:ind w:right="459"/>
        <w:rPr>
          <w:rFonts w:cstheme="minorHAnsi"/>
        </w:rPr>
      </w:pPr>
      <w:r w:rsidRPr="004F497D">
        <w:rPr>
          <w:rFonts w:cstheme="minorHAnsi"/>
        </w:rPr>
        <w:t>Decreased respiratory distress and slow respirations (&lt; 30/minute below the age of 1 year and &lt; 20/minute below</w:t>
      </w:r>
      <w:r w:rsidR="00460CFF" w:rsidRPr="004F497D">
        <w:rPr>
          <w:rFonts w:cstheme="minorHAnsi"/>
        </w:rPr>
        <w:t xml:space="preserve"> </w:t>
      </w:r>
      <w:r w:rsidRPr="004F497D">
        <w:rPr>
          <w:rFonts w:cstheme="minorHAnsi"/>
        </w:rPr>
        <w:t>the age of 3 years, exhaustion). Exercise caution in interpreting these signs as indicators of clinical improvement.</w:t>
      </w:r>
    </w:p>
    <w:p w:rsidR="00612AC6" w:rsidRPr="004F497D" w:rsidRDefault="00612AC6" w:rsidP="00D44FE6">
      <w:pPr>
        <w:pStyle w:val="ListParagraph"/>
        <w:numPr>
          <w:ilvl w:val="0"/>
          <w:numId w:val="59"/>
        </w:numPr>
        <w:ind w:right="459"/>
        <w:rPr>
          <w:rFonts w:cstheme="minorHAnsi"/>
        </w:rPr>
      </w:pPr>
      <w:r w:rsidRPr="004F497D">
        <w:rPr>
          <w:rFonts w:cstheme="minorHAnsi"/>
        </w:rPr>
        <w:t>Sweats, tachycardia at rest and in the absence of fever</w:t>
      </w:r>
    </w:p>
    <w:p w:rsidR="00612AC6" w:rsidRPr="004F497D" w:rsidRDefault="00612AC6" w:rsidP="00D44FE6">
      <w:pPr>
        <w:pStyle w:val="ListParagraph"/>
        <w:numPr>
          <w:ilvl w:val="0"/>
          <w:numId w:val="59"/>
        </w:numPr>
        <w:ind w:right="459"/>
        <w:rPr>
          <w:rFonts w:cstheme="minorHAnsi"/>
        </w:rPr>
      </w:pPr>
      <w:r w:rsidRPr="004F497D">
        <w:rPr>
          <w:rFonts w:cstheme="minorHAnsi"/>
        </w:rPr>
        <w:t>Silence on auscultation (severe bronchospasm)</w:t>
      </w:r>
    </w:p>
    <w:p w:rsidR="00612AC6" w:rsidRPr="004F497D" w:rsidRDefault="00612AC6" w:rsidP="00D44FE6">
      <w:pPr>
        <w:pStyle w:val="ListParagraph"/>
        <w:numPr>
          <w:ilvl w:val="0"/>
          <w:numId w:val="59"/>
        </w:numPr>
        <w:ind w:right="459"/>
        <w:rPr>
          <w:rFonts w:cstheme="minorHAnsi"/>
        </w:rPr>
      </w:pPr>
      <w:r w:rsidRPr="004F497D">
        <w:rPr>
          <w:rFonts w:cstheme="minorHAnsi"/>
        </w:rPr>
        <w:t>Difficulty drinking or sucking (reduced tolerance for exertion)</w:t>
      </w:r>
    </w:p>
    <w:p w:rsidR="00612AC6" w:rsidRPr="004F497D" w:rsidRDefault="00460CFF" w:rsidP="002F00A7">
      <w:pPr>
        <w:ind w:right="459"/>
        <w:rPr>
          <w:rFonts w:cstheme="minorHAnsi"/>
        </w:rPr>
      </w:pPr>
      <w:r w:rsidRPr="004F497D">
        <w:rPr>
          <w:rFonts w:cstheme="minorHAnsi"/>
        </w:rPr>
        <w:lastRenderedPageBreak/>
        <w:t>TREATMENT</w:t>
      </w:r>
    </w:p>
    <w:p w:rsidR="00612AC6" w:rsidRPr="004F497D" w:rsidRDefault="00612AC6" w:rsidP="002F00A7">
      <w:pPr>
        <w:ind w:right="459"/>
        <w:rPr>
          <w:rFonts w:cstheme="minorHAnsi"/>
        </w:rPr>
      </w:pPr>
      <w:r w:rsidRPr="004F497D">
        <w:rPr>
          <w:rFonts w:cstheme="minorHAnsi"/>
        </w:rPr>
        <w:t>Treatment is symptomatic. Obstructive signs and symptoms last for about 10 days; cough may persist for 2 weeks</w:t>
      </w:r>
      <w:r w:rsidR="00460CFF" w:rsidRPr="004F497D">
        <w:rPr>
          <w:rFonts w:cstheme="minorHAnsi"/>
        </w:rPr>
        <w:t xml:space="preserve"> </w:t>
      </w:r>
      <w:r w:rsidRPr="004F497D">
        <w:rPr>
          <w:rFonts w:cstheme="minorHAnsi"/>
        </w:rPr>
        <w:t>longer.</w:t>
      </w:r>
    </w:p>
    <w:p w:rsidR="00612AC6" w:rsidRPr="004F497D" w:rsidRDefault="00460CFF" w:rsidP="002F00A7">
      <w:pPr>
        <w:ind w:right="459"/>
        <w:rPr>
          <w:rFonts w:cstheme="minorHAnsi"/>
        </w:rPr>
      </w:pPr>
      <w:r w:rsidRPr="004F497D">
        <w:rPr>
          <w:rFonts w:cstheme="minorHAnsi"/>
        </w:rPr>
        <w:t>Hospitalize</w:t>
      </w:r>
      <w:r w:rsidR="00612AC6" w:rsidRPr="004F497D">
        <w:rPr>
          <w:rFonts w:cstheme="minorHAnsi"/>
        </w:rPr>
        <w:t xml:space="preserve"> children with one of the following criteria:</w:t>
      </w:r>
    </w:p>
    <w:p w:rsidR="00612AC6" w:rsidRPr="004F497D" w:rsidRDefault="00612AC6" w:rsidP="00D44FE6">
      <w:pPr>
        <w:pStyle w:val="ListParagraph"/>
        <w:numPr>
          <w:ilvl w:val="1"/>
          <w:numId w:val="55"/>
        </w:numPr>
        <w:ind w:right="459"/>
        <w:rPr>
          <w:rFonts w:cstheme="minorHAnsi"/>
        </w:rPr>
      </w:pPr>
      <w:r w:rsidRPr="004F497D">
        <w:rPr>
          <w:rFonts w:cstheme="minorHAnsi"/>
        </w:rPr>
        <w:t>Presence of any sign of severity</w:t>
      </w:r>
    </w:p>
    <w:p w:rsidR="00460CFF" w:rsidRPr="004F497D" w:rsidRDefault="00612AC6" w:rsidP="00D44FE6">
      <w:pPr>
        <w:pStyle w:val="ListParagraph"/>
        <w:numPr>
          <w:ilvl w:val="1"/>
          <w:numId w:val="55"/>
        </w:numPr>
        <w:ind w:right="459"/>
        <w:rPr>
          <w:rFonts w:cstheme="minorHAnsi"/>
        </w:rPr>
      </w:pPr>
      <w:r w:rsidRPr="004F497D">
        <w:rPr>
          <w:rFonts w:cstheme="minorHAnsi"/>
        </w:rPr>
        <w:t>Pre-existing pathology (cardiac or pulmonary disease, malnutrition, HIV, etc.)</w:t>
      </w:r>
    </w:p>
    <w:p w:rsidR="00612AC6" w:rsidRPr="004F497D" w:rsidRDefault="00612AC6" w:rsidP="00D44FE6">
      <w:pPr>
        <w:pStyle w:val="ListParagraph"/>
        <w:numPr>
          <w:ilvl w:val="1"/>
          <w:numId w:val="55"/>
        </w:numPr>
        <w:ind w:right="459"/>
        <w:rPr>
          <w:rFonts w:cstheme="minorHAnsi"/>
        </w:rPr>
      </w:pPr>
      <w:r w:rsidRPr="004F497D">
        <w:rPr>
          <w:rFonts w:cstheme="minorHAnsi"/>
        </w:rPr>
        <w:t xml:space="preserve">Consider </w:t>
      </w:r>
      <w:r w:rsidR="00460CFF" w:rsidRPr="004F497D">
        <w:rPr>
          <w:rFonts w:cstheme="minorHAnsi"/>
        </w:rPr>
        <w:t>hospitalization</w:t>
      </w:r>
      <w:r w:rsidRPr="004F497D">
        <w:rPr>
          <w:rFonts w:cstheme="minorHAnsi"/>
        </w:rPr>
        <w:t xml:space="preserve"> on a case-by-case basis in the following situations:</w:t>
      </w:r>
    </w:p>
    <w:p w:rsidR="00612AC6" w:rsidRPr="004F497D" w:rsidRDefault="00612AC6" w:rsidP="00D44FE6">
      <w:pPr>
        <w:pStyle w:val="ListParagraph"/>
        <w:numPr>
          <w:ilvl w:val="2"/>
          <w:numId w:val="55"/>
        </w:numPr>
        <w:ind w:right="459"/>
        <w:rPr>
          <w:rFonts w:cstheme="minorHAnsi"/>
        </w:rPr>
      </w:pPr>
      <w:r w:rsidRPr="004F497D">
        <w:rPr>
          <w:rFonts w:cstheme="minorHAnsi"/>
        </w:rPr>
        <w:t>Associated acute pathology (viral gastro-enteritis, bacterial infection, etc.)</w:t>
      </w:r>
    </w:p>
    <w:p w:rsidR="00612AC6" w:rsidRPr="004F497D" w:rsidRDefault="00612AC6" w:rsidP="00D44FE6">
      <w:pPr>
        <w:pStyle w:val="ListParagraph"/>
        <w:numPr>
          <w:ilvl w:val="2"/>
          <w:numId w:val="55"/>
        </w:numPr>
        <w:ind w:right="459"/>
        <w:rPr>
          <w:rFonts w:cstheme="minorHAnsi"/>
        </w:rPr>
      </w:pPr>
      <w:r w:rsidRPr="004F497D">
        <w:rPr>
          <w:rFonts w:cstheme="minorHAnsi"/>
        </w:rPr>
        <w:t>Age less than 3 months</w:t>
      </w:r>
    </w:p>
    <w:p w:rsidR="00612AC6" w:rsidRPr="004F497D" w:rsidRDefault="00612AC6" w:rsidP="002F00A7">
      <w:pPr>
        <w:ind w:right="459"/>
        <w:rPr>
          <w:rFonts w:cstheme="minorHAnsi"/>
        </w:rPr>
      </w:pPr>
      <w:r w:rsidRPr="004F497D">
        <w:rPr>
          <w:rFonts w:cstheme="minorHAnsi"/>
        </w:rPr>
        <w:t>In all other cases, the child may be treated at home, provided the parents are tau</w:t>
      </w:r>
      <w:r w:rsidR="00460CFF" w:rsidRPr="004F497D">
        <w:rPr>
          <w:rFonts w:cstheme="minorHAnsi"/>
        </w:rPr>
        <w:t xml:space="preserve">ght how to carry out treatment, </w:t>
      </w:r>
      <w:r w:rsidRPr="004F497D">
        <w:rPr>
          <w:rFonts w:cstheme="minorHAnsi"/>
        </w:rPr>
        <w:t>and what signs of severity should lead to re-consultation.</w:t>
      </w:r>
    </w:p>
    <w:p w:rsidR="00612AC6" w:rsidRPr="004F497D" w:rsidRDefault="00612AC6" w:rsidP="002F00A7">
      <w:pPr>
        <w:ind w:right="459"/>
        <w:rPr>
          <w:rFonts w:cstheme="minorHAnsi"/>
          <w:b/>
        </w:rPr>
      </w:pPr>
      <w:r w:rsidRPr="004F497D">
        <w:rPr>
          <w:rFonts w:cstheme="minorHAnsi"/>
          <w:b/>
        </w:rPr>
        <w:t>Outpatient treatment</w:t>
      </w:r>
    </w:p>
    <w:p w:rsidR="00460CFF" w:rsidRPr="004F497D" w:rsidRDefault="00612AC6" w:rsidP="00D44FE6">
      <w:pPr>
        <w:pStyle w:val="ListParagraph"/>
        <w:numPr>
          <w:ilvl w:val="1"/>
          <w:numId w:val="55"/>
        </w:numPr>
        <w:ind w:right="459"/>
        <w:rPr>
          <w:rFonts w:cstheme="minorHAnsi"/>
        </w:rPr>
      </w:pPr>
      <w:r w:rsidRPr="004F497D">
        <w:rPr>
          <w:rFonts w:cstheme="minorHAnsi"/>
        </w:rPr>
        <w:t>Nasal irrigation with 0.9% NaCl before each feeding (demonstrat</w:t>
      </w:r>
      <w:r w:rsidR="00460CFF" w:rsidRPr="004F497D">
        <w:rPr>
          <w:rFonts w:cstheme="minorHAnsi"/>
        </w:rPr>
        <w:t>e the technique to the mother)</w:t>
      </w:r>
    </w:p>
    <w:p w:rsidR="00612AC6" w:rsidRPr="004F497D" w:rsidRDefault="00612AC6" w:rsidP="00D44FE6">
      <w:pPr>
        <w:pStyle w:val="ListParagraph"/>
        <w:numPr>
          <w:ilvl w:val="1"/>
          <w:numId w:val="55"/>
        </w:numPr>
        <w:ind w:right="459"/>
        <w:rPr>
          <w:rFonts w:cstheme="minorHAnsi"/>
        </w:rPr>
      </w:pPr>
      <w:r w:rsidRPr="004F497D">
        <w:rPr>
          <w:rFonts w:cstheme="minorHAnsi"/>
        </w:rPr>
        <w:t>Small, frequent feedings to reduce vomiting triggered by bouts of coughing.</w:t>
      </w:r>
    </w:p>
    <w:p w:rsidR="00612AC6" w:rsidRPr="004F497D" w:rsidRDefault="00612AC6" w:rsidP="00D44FE6">
      <w:pPr>
        <w:pStyle w:val="ListParagraph"/>
        <w:numPr>
          <w:ilvl w:val="1"/>
          <w:numId w:val="55"/>
        </w:numPr>
        <w:ind w:right="459"/>
        <w:rPr>
          <w:rFonts w:cstheme="minorHAnsi"/>
        </w:rPr>
      </w:pPr>
      <w:r w:rsidRPr="004F497D">
        <w:rPr>
          <w:rFonts w:cstheme="minorHAnsi"/>
        </w:rPr>
        <w:t>Increased fluids if fever and/or significant secretions are present.</w:t>
      </w:r>
    </w:p>
    <w:p w:rsidR="00612AC6" w:rsidRPr="004F497D" w:rsidRDefault="00612AC6" w:rsidP="00D44FE6">
      <w:pPr>
        <w:pStyle w:val="ListParagraph"/>
        <w:numPr>
          <w:ilvl w:val="1"/>
          <w:numId w:val="55"/>
        </w:numPr>
        <w:ind w:right="459"/>
        <w:rPr>
          <w:rFonts w:cstheme="minorHAnsi"/>
        </w:rPr>
      </w:pPr>
      <w:r w:rsidRPr="004F497D">
        <w:rPr>
          <w:rFonts w:cstheme="minorHAnsi"/>
        </w:rPr>
        <w:t xml:space="preserve">Treat </w:t>
      </w:r>
      <w:r w:rsidR="00460CFF" w:rsidRPr="004F497D">
        <w:rPr>
          <w:rFonts w:cstheme="minorHAnsi"/>
        </w:rPr>
        <w:t>fever</w:t>
      </w:r>
    </w:p>
    <w:p w:rsidR="00612AC6" w:rsidRPr="004F497D" w:rsidRDefault="00612AC6" w:rsidP="00D44FE6">
      <w:pPr>
        <w:pStyle w:val="ListParagraph"/>
        <w:numPr>
          <w:ilvl w:val="1"/>
          <w:numId w:val="55"/>
        </w:numPr>
        <w:ind w:right="459"/>
        <w:rPr>
          <w:rFonts w:cstheme="minorHAnsi"/>
        </w:rPr>
      </w:pPr>
      <w:r w:rsidRPr="004F497D">
        <w:rPr>
          <w:rFonts w:cstheme="minorHAnsi"/>
        </w:rPr>
        <w:t>Handle the patient the patient as little as possible and avoid unnecessary procedures.</w:t>
      </w:r>
    </w:p>
    <w:p w:rsidR="00612AC6" w:rsidRPr="004F497D" w:rsidRDefault="00460CFF" w:rsidP="002F00A7">
      <w:pPr>
        <w:ind w:right="459"/>
        <w:rPr>
          <w:rFonts w:cstheme="minorHAnsi"/>
          <w:b/>
        </w:rPr>
      </w:pPr>
      <w:r w:rsidRPr="004F497D">
        <w:rPr>
          <w:rFonts w:cstheme="minorHAnsi"/>
          <w:b/>
        </w:rPr>
        <w:t>Inpatient treatment</w:t>
      </w:r>
    </w:p>
    <w:p w:rsidR="00612AC6" w:rsidRPr="004F497D" w:rsidRDefault="00612AC6" w:rsidP="002F00A7">
      <w:pPr>
        <w:ind w:right="459"/>
        <w:rPr>
          <w:rFonts w:cstheme="minorHAnsi"/>
        </w:rPr>
      </w:pPr>
      <w:r w:rsidRPr="004F497D">
        <w:rPr>
          <w:rFonts w:cstheme="minorHAnsi"/>
        </w:rPr>
        <w:t>In all cases:</w:t>
      </w:r>
    </w:p>
    <w:p w:rsidR="00612AC6" w:rsidRPr="004F497D" w:rsidRDefault="00612AC6" w:rsidP="00D44FE6">
      <w:pPr>
        <w:pStyle w:val="ListParagraph"/>
        <w:numPr>
          <w:ilvl w:val="0"/>
          <w:numId w:val="59"/>
        </w:numPr>
        <w:ind w:right="459"/>
        <w:rPr>
          <w:rFonts w:cstheme="minorHAnsi"/>
        </w:rPr>
      </w:pPr>
      <w:r w:rsidRPr="004F497D">
        <w:rPr>
          <w:rFonts w:cstheme="minorHAnsi"/>
        </w:rPr>
        <w:t>Place the infant in a semi-reclining position (± 30°).</w:t>
      </w:r>
    </w:p>
    <w:p w:rsidR="00612AC6" w:rsidRPr="004F497D" w:rsidRDefault="00612AC6" w:rsidP="00D44FE6">
      <w:pPr>
        <w:pStyle w:val="ListParagraph"/>
        <w:numPr>
          <w:ilvl w:val="0"/>
          <w:numId w:val="59"/>
        </w:numPr>
        <w:ind w:right="459"/>
        <w:rPr>
          <w:rFonts w:cstheme="minorHAnsi"/>
        </w:rPr>
      </w:pPr>
      <w:r w:rsidRPr="004F497D">
        <w:rPr>
          <w:rFonts w:cstheme="minorHAnsi"/>
        </w:rPr>
        <w:t>Nasal irrigation, small, frequent feeds, treatment of fever: as for outpatient treatment.</w:t>
      </w:r>
    </w:p>
    <w:p w:rsidR="00612AC6" w:rsidRPr="004F497D" w:rsidRDefault="00612AC6" w:rsidP="00D44FE6">
      <w:pPr>
        <w:pStyle w:val="ListParagraph"/>
        <w:numPr>
          <w:ilvl w:val="0"/>
          <w:numId w:val="59"/>
        </w:numPr>
        <w:ind w:right="459"/>
        <w:rPr>
          <w:rFonts w:cstheme="minorHAnsi"/>
        </w:rPr>
      </w:pPr>
      <w:r w:rsidRPr="004F497D">
        <w:rPr>
          <w:rFonts w:cstheme="minorHAnsi"/>
        </w:rPr>
        <w:t>Gentle oro-pharyngeal suction if needed.</w:t>
      </w:r>
    </w:p>
    <w:p w:rsidR="00612AC6" w:rsidRPr="004F497D" w:rsidRDefault="00612AC6" w:rsidP="00D44FE6">
      <w:pPr>
        <w:pStyle w:val="ListParagraph"/>
        <w:numPr>
          <w:ilvl w:val="0"/>
          <w:numId w:val="59"/>
        </w:numPr>
        <w:ind w:right="459"/>
        <w:rPr>
          <w:rFonts w:cstheme="minorHAnsi"/>
        </w:rPr>
      </w:pPr>
      <w:r w:rsidRPr="004F497D">
        <w:rPr>
          <w:rFonts w:cstheme="minorHAnsi"/>
        </w:rPr>
        <w:t>Monitor fluid intake: normal requirements are 80 to 100 ml/kg/day + 20 to 25 ml/kg/day with high fever or very</w:t>
      </w:r>
      <w:r w:rsidR="00460CFF" w:rsidRPr="004F497D">
        <w:rPr>
          <w:rFonts w:cstheme="minorHAnsi"/>
        </w:rPr>
        <w:t xml:space="preserve"> </w:t>
      </w:r>
      <w:r w:rsidRPr="004F497D">
        <w:rPr>
          <w:rFonts w:cstheme="minorHAnsi"/>
        </w:rPr>
        <w:t>profuse secretions.</w:t>
      </w:r>
    </w:p>
    <w:p w:rsidR="00612AC6" w:rsidRPr="004F497D" w:rsidRDefault="00612AC6" w:rsidP="002F00A7">
      <w:pPr>
        <w:ind w:right="459"/>
        <w:rPr>
          <w:rFonts w:cstheme="minorHAnsi"/>
        </w:rPr>
      </w:pPr>
      <w:r w:rsidRPr="004F497D">
        <w:rPr>
          <w:rFonts w:cstheme="minorHAnsi"/>
        </w:rPr>
        <w:t>According to symptoms:</w:t>
      </w:r>
    </w:p>
    <w:p w:rsidR="00612AC6" w:rsidRPr="004F497D" w:rsidRDefault="00612AC6" w:rsidP="00D44FE6">
      <w:pPr>
        <w:pStyle w:val="ListParagraph"/>
        <w:numPr>
          <w:ilvl w:val="0"/>
          <w:numId w:val="59"/>
        </w:numPr>
        <w:ind w:right="459"/>
        <w:rPr>
          <w:rFonts w:cstheme="minorHAnsi"/>
        </w:rPr>
      </w:pPr>
      <w:r w:rsidRPr="004F497D">
        <w:rPr>
          <w:rFonts w:cstheme="minorHAnsi"/>
        </w:rPr>
        <w:t>Humidified nasal oxygen (1 to 2 litres/minute).</w:t>
      </w:r>
    </w:p>
    <w:p w:rsidR="00460CFF" w:rsidRPr="004F497D" w:rsidRDefault="00612AC6" w:rsidP="00D44FE6">
      <w:pPr>
        <w:pStyle w:val="ListParagraph"/>
        <w:numPr>
          <w:ilvl w:val="0"/>
          <w:numId w:val="59"/>
        </w:numPr>
        <w:ind w:right="459"/>
        <w:rPr>
          <w:rFonts w:cstheme="minorHAnsi"/>
        </w:rPr>
      </w:pPr>
      <w:r w:rsidRPr="004F497D">
        <w:rPr>
          <w:rFonts w:cstheme="minorHAnsi"/>
        </w:rPr>
        <w:t>When there is vomiting or significant fatigue when sucking, fluid requirements may be administered by</w:t>
      </w:r>
      <w:r w:rsidR="00460CFF" w:rsidRPr="004F497D">
        <w:rPr>
          <w:rFonts w:cstheme="minorHAnsi"/>
        </w:rPr>
        <w:t xml:space="preserve"> </w:t>
      </w:r>
      <w:r w:rsidRPr="004F497D">
        <w:rPr>
          <w:rFonts w:cstheme="minorHAnsi"/>
        </w:rPr>
        <w:t xml:space="preserve">nasogastric tube (small volumes on a frequent basis) or the IV route, for the shortest possible time. </w:t>
      </w:r>
    </w:p>
    <w:p w:rsidR="00612AC6" w:rsidRPr="004F497D" w:rsidRDefault="00612AC6" w:rsidP="00D44FE6">
      <w:pPr>
        <w:pStyle w:val="ListParagraph"/>
        <w:numPr>
          <w:ilvl w:val="0"/>
          <w:numId w:val="59"/>
        </w:numPr>
        <w:ind w:right="459"/>
        <w:rPr>
          <w:rFonts w:cstheme="minorHAnsi"/>
        </w:rPr>
      </w:pPr>
      <w:r w:rsidRPr="004F497D">
        <w:rPr>
          <w:rFonts w:cstheme="minorHAnsi"/>
        </w:rPr>
        <w:t>Avoid</w:t>
      </w:r>
      <w:r w:rsidR="00460CFF" w:rsidRPr="004F497D">
        <w:rPr>
          <w:rFonts w:cstheme="minorHAnsi"/>
        </w:rPr>
        <w:t xml:space="preserve"> </w:t>
      </w:r>
      <w:r w:rsidRPr="004F497D">
        <w:rPr>
          <w:rFonts w:cstheme="minorHAnsi"/>
        </w:rPr>
        <w:t>breastfeeding or oral feeds in children with severe tachypnoea, but do not prolong NG feeds (respiratory</w:t>
      </w:r>
      <w:r w:rsidR="00460CFF" w:rsidRPr="004F497D">
        <w:rPr>
          <w:rFonts w:cstheme="minorHAnsi"/>
        </w:rPr>
        <w:t xml:space="preserve"> </w:t>
      </w:r>
      <w:r w:rsidRPr="004F497D">
        <w:rPr>
          <w:rFonts w:cstheme="minorHAnsi"/>
        </w:rPr>
        <w:t>compromise) or IV infusions any longer than necessary.</w:t>
      </w:r>
    </w:p>
    <w:p w:rsidR="00612AC6" w:rsidRPr="004F497D" w:rsidRDefault="00612AC6" w:rsidP="00D44FE6">
      <w:pPr>
        <w:pStyle w:val="ListParagraph"/>
        <w:numPr>
          <w:ilvl w:val="0"/>
          <w:numId w:val="59"/>
        </w:numPr>
        <w:ind w:right="459"/>
        <w:rPr>
          <w:rFonts w:cstheme="minorHAnsi"/>
        </w:rPr>
      </w:pPr>
      <w:r w:rsidRPr="004F497D">
        <w:rPr>
          <w:rFonts w:cstheme="minorHAnsi"/>
        </w:rPr>
        <w:t>Bronchodilator therapy: this therapy may be considered after a trial treatment has been given</w:t>
      </w:r>
      <w:r w:rsidR="00460CFF" w:rsidRPr="004F497D">
        <w:rPr>
          <w:rFonts w:cstheme="minorHAnsi"/>
        </w:rPr>
        <w:t xml:space="preserve"> </w:t>
      </w:r>
      <w:r w:rsidRPr="004F497D">
        <w:rPr>
          <w:rFonts w:cstheme="minorHAnsi"/>
        </w:rPr>
        <w:t>(salbutamol inhaler, 100 micrograms/puff: 2 to 3 puffs with spacer, repeated twice at an interval of 30 minutes). If</w:t>
      </w:r>
      <w:r w:rsidR="00460CFF" w:rsidRPr="004F497D">
        <w:rPr>
          <w:rFonts w:cstheme="minorHAnsi"/>
        </w:rPr>
        <w:t xml:space="preserve"> </w:t>
      </w:r>
      <w:r w:rsidRPr="004F497D">
        <w:rPr>
          <w:rFonts w:cstheme="minorHAnsi"/>
        </w:rPr>
        <w:t xml:space="preserve">inhaled </w:t>
      </w:r>
      <w:r w:rsidRPr="004F497D">
        <w:rPr>
          <w:rFonts w:cstheme="minorHAnsi"/>
        </w:rPr>
        <w:lastRenderedPageBreak/>
        <w:t>salbutamol appears effective in relieving symptoms, the treatment is continued (2 to 3 puffs every 6 hours</w:t>
      </w:r>
      <w:r w:rsidR="00460CFF" w:rsidRPr="004F497D">
        <w:rPr>
          <w:rFonts w:cstheme="minorHAnsi"/>
        </w:rPr>
        <w:t xml:space="preserve"> </w:t>
      </w:r>
      <w:r w:rsidRPr="004F497D">
        <w:rPr>
          <w:rFonts w:cstheme="minorHAnsi"/>
        </w:rPr>
        <w:t>in the acute phase, then gradual reduction as recovery takes place). If the trial is ineffective, the treatment is</w:t>
      </w:r>
      <w:r w:rsidR="00460CFF" w:rsidRPr="004F497D">
        <w:rPr>
          <w:rFonts w:cstheme="minorHAnsi"/>
        </w:rPr>
        <w:t xml:space="preserve"> </w:t>
      </w:r>
      <w:r w:rsidRPr="004F497D">
        <w:rPr>
          <w:rFonts w:cstheme="minorHAnsi"/>
        </w:rPr>
        <w:t>discontinued.</w:t>
      </w:r>
    </w:p>
    <w:p w:rsidR="00612AC6" w:rsidRPr="004F497D" w:rsidRDefault="00612AC6" w:rsidP="00D44FE6">
      <w:pPr>
        <w:pStyle w:val="ListParagraph"/>
        <w:numPr>
          <w:ilvl w:val="0"/>
          <w:numId w:val="59"/>
        </w:numPr>
        <w:ind w:right="459"/>
        <w:rPr>
          <w:rFonts w:cstheme="minorHAnsi"/>
        </w:rPr>
      </w:pPr>
      <w:r w:rsidRPr="004F497D">
        <w:rPr>
          <w:rFonts w:cstheme="minorHAnsi"/>
        </w:rPr>
        <w:t>Antibiotics are not indicated unless there is concern about complications such as secondary bacterial pneumonia.</w:t>
      </w:r>
    </w:p>
    <w:p w:rsidR="00612AC6" w:rsidRPr="004F497D" w:rsidRDefault="00460CFF" w:rsidP="002F00A7">
      <w:pPr>
        <w:ind w:right="459"/>
        <w:rPr>
          <w:rFonts w:cstheme="minorHAnsi"/>
        </w:rPr>
      </w:pPr>
      <w:r w:rsidRPr="004F497D">
        <w:rPr>
          <w:rFonts w:cstheme="minorHAnsi"/>
        </w:rPr>
        <w:t>PREVENTION AND CONTROL</w:t>
      </w:r>
    </w:p>
    <w:p w:rsidR="00612AC6" w:rsidRPr="004F497D" w:rsidRDefault="00612AC6" w:rsidP="002F00A7">
      <w:pPr>
        <w:ind w:right="459"/>
        <w:rPr>
          <w:rFonts w:cstheme="minorHAnsi"/>
        </w:rPr>
      </w:pPr>
      <w:r w:rsidRPr="004F497D">
        <w:rPr>
          <w:rFonts w:cstheme="minorHAnsi"/>
        </w:rPr>
        <w:t>The risk of transmission of the virus is increased in hospital settings:</w:t>
      </w:r>
    </w:p>
    <w:p w:rsidR="00612AC6" w:rsidRPr="004F497D" w:rsidRDefault="00612AC6" w:rsidP="00D44FE6">
      <w:pPr>
        <w:pStyle w:val="ListParagraph"/>
        <w:numPr>
          <w:ilvl w:val="1"/>
          <w:numId w:val="55"/>
        </w:numPr>
        <w:ind w:right="459"/>
        <w:rPr>
          <w:rFonts w:cstheme="minorHAnsi"/>
        </w:rPr>
      </w:pPr>
      <w:r w:rsidRPr="004F497D">
        <w:rPr>
          <w:rFonts w:cstheme="minorHAnsi"/>
        </w:rPr>
        <w:t>Children with bronchiolitis should be grouped together, away from other children.</w:t>
      </w:r>
    </w:p>
    <w:p w:rsidR="00612AC6" w:rsidRPr="004F497D" w:rsidRDefault="00612AC6" w:rsidP="00D44FE6">
      <w:pPr>
        <w:pStyle w:val="ListParagraph"/>
        <w:numPr>
          <w:ilvl w:val="1"/>
          <w:numId w:val="55"/>
        </w:numPr>
        <w:ind w:right="459"/>
        <w:rPr>
          <w:rFonts w:cstheme="minorHAnsi"/>
        </w:rPr>
      </w:pPr>
      <w:r w:rsidRPr="004F497D">
        <w:rPr>
          <w:rFonts w:cstheme="minorHAnsi"/>
        </w:rPr>
        <w:t xml:space="preserve">As infection is most commonly transmitted by the hands, the most important prevention measure is </w:t>
      </w:r>
      <w:r w:rsidR="00460CFF" w:rsidRPr="004F497D">
        <w:rPr>
          <w:rFonts w:cstheme="minorHAnsi"/>
        </w:rPr>
        <w:t>hand washing</w:t>
      </w:r>
      <w:r w:rsidRPr="004F497D">
        <w:rPr>
          <w:rFonts w:cstheme="minorHAnsi"/>
        </w:rPr>
        <w:t xml:space="preserve"> after any contact with patients, and objects or surfaces in contact with patients on which the virus may</w:t>
      </w:r>
      <w:r w:rsidR="00460CFF" w:rsidRPr="004F497D">
        <w:rPr>
          <w:rFonts w:cstheme="minorHAnsi"/>
        </w:rPr>
        <w:t xml:space="preserve"> </w:t>
      </w:r>
      <w:r w:rsidRPr="004F497D">
        <w:rPr>
          <w:rFonts w:cstheme="minorHAnsi"/>
        </w:rPr>
        <w:t>survive for several hours.</w:t>
      </w:r>
    </w:p>
    <w:p w:rsidR="00460CFF" w:rsidRPr="004F497D" w:rsidRDefault="00612AC6" w:rsidP="00D44FE6">
      <w:pPr>
        <w:pStyle w:val="ListParagraph"/>
        <w:numPr>
          <w:ilvl w:val="1"/>
          <w:numId w:val="55"/>
        </w:numPr>
        <w:ind w:right="459"/>
        <w:rPr>
          <w:rFonts w:cstheme="minorHAnsi"/>
        </w:rPr>
      </w:pPr>
      <w:r w:rsidRPr="004F497D">
        <w:rPr>
          <w:rFonts w:cstheme="minorHAnsi"/>
        </w:rPr>
        <w:t>In addition, staff should wear gowns, gloves and surgical masks when in contact with patients.</w:t>
      </w:r>
    </w:p>
    <w:p w:rsidR="00612AC6" w:rsidRPr="004F497D" w:rsidRDefault="00612AC6" w:rsidP="00D44FE6">
      <w:pPr>
        <w:pStyle w:val="ListParagraph"/>
        <w:numPr>
          <w:ilvl w:val="1"/>
          <w:numId w:val="55"/>
        </w:numPr>
        <w:ind w:right="459"/>
        <w:rPr>
          <w:rFonts w:cstheme="minorHAnsi"/>
        </w:rPr>
      </w:pPr>
      <w:r w:rsidRPr="004F497D">
        <w:rPr>
          <w:rFonts w:cstheme="minorHAnsi"/>
        </w:rPr>
        <w:t>Lie the child on his back, head turned to the side and instil 0.9% NaCl into the nose, one nostril at a time.</w:t>
      </w:r>
    </w:p>
    <w:p w:rsidR="00960142" w:rsidRPr="004F497D" w:rsidRDefault="00960142" w:rsidP="002F00A7">
      <w:pPr>
        <w:ind w:right="459"/>
        <w:rPr>
          <w:rFonts w:cstheme="minorHAnsi"/>
        </w:rPr>
      </w:pPr>
    </w:p>
    <w:p w:rsidR="00A44C82" w:rsidRPr="004F497D" w:rsidRDefault="00A44C82" w:rsidP="002F00A7">
      <w:pPr>
        <w:pStyle w:val="Heading3"/>
        <w:ind w:right="459"/>
        <w:rPr>
          <w:rFonts w:asciiTheme="minorHAnsi" w:hAnsiTheme="minorHAnsi" w:cstheme="minorHAnsi"/>
          <w:sz w:val="22"/>
          <w:szCs w:val="22"/>
        </w:rPr>
      </w:pPr>
      <w:bookmarkStart w:id="114" w:name="_Toc536666776"/>
      <w:r w:rsidRPr="004F497D">
        <w:rPr>
          <w:rFonts w:asciiTheme="minorHAnsi" w:hAnsiTheme="minorHAnsi" w:cstheme="minorHAnsi"/>
          <w:sz w:val="22"/>
          <w:szCs w:val="22"/>
        </w:rPr>
        <w:t>PNEUMONIA IN CHILDREN UNDER 5 YEARS OF AGE</w:t>
      </w:r>
      <w:bookmarkEnd w:id="114"/>
    </w:p>
    <w:p w:rsidR="00A44C82" w:rsidRPr="004F497D" w:rsidRDefault="00A44C82" w:rsidP="002F00A7">
      <w:pPr>
        <w:ind w:right="459"/>
        <w:rPr>
          <w:rFonts w:cstheme="minorHAnsi"/>
        </w:rPr>
      </w:pPr>
      <w:r w:rsidRPr="004F497D">
        <w:rPr>
          <w:rFonts w:cstheme="minorHAnsi"/>
        </w:rPr>
        <w:t>Pneumonia is caused by viruses or bacteria. It is usually not possible to determine the specific cause of pneumonia by clinical features or chest X-ray appearance. Pneumonia is classified as severe or non-severe on the basis of clinical features, the management being based on the classification. Antibiotic therapy should be given in most cases of pneumonia and severe pneumonia. Severe pneumonia may require additional supportive care, such as oxygen, to be given in hospital.</w:t>
      </w:r>
    </w:p>
    <w:p w:rsidR="00A44C82" w:rsidRPr="004F497D" w:rsidRDefault="00A44C82" w:rsidP="002F00A7">
      <w:pPr>
        <w:pStyle w:val="Heading4"/>
        <w:ind w:right="459"/>
        <w:rPr>
          <w:rFonts w:asciiTheme="minorHAnsi" w:hAnsiTheme="minorHAnsi" w:cstheme="minorHAnsi"/>
        </w:rPr>
      </w:pPr>
      <w:r w:rsidRPr="004F497D">
        <w:rPr>
          <w:rFonts w:asciiTheme="minorHAnsi" w:hAnsiTheme="minorHAnsi" w:cstheme="minorHAnsi"/>
        </w:rPr>
        <w:t>SEVERE PNEUMONIA</w:t>
      </w:r>
    </w:p>
    <w:p w:rsidR="00A44C82" w:rsidRPr="004F497D" w:rsidRDefault="00A44C82" w:rsidP="002F00A7">
      <w:pPr>
        <w:ind w:right="459"/>
        <w:rPr>
          <w:rFonts w:cstheme="minorHAnsi"/>
        </w:rPr>
      </w:pPr>
      <w:r w:rsidRPr="004F497D">
        <w:rPr>
          <w:rFonts w:cstheme="minorHAnsi"/>
        </w:rPr>
        <w:t>DIAGNOSIS</w:t>
      </w:r>
    </w:p>
    <w:p w:rsidR="00A44C82" w:rsidRPr="004F497D" w:rsidRDefault="00A44C82" w:rsidP="002F00A7">
      <w:pPr>
        <w:ind w:right="459"/>
        <w:rPr>
          <w:rFonts w:cstheme="minorHAnsi"/>
        </w:rPr>
      </w:pPr>
      <w:r w:rsidRPr="004F497D">
        <w:rPr>
          <w:rFonts w:cstheme="minorHAnsi"/>
        </w:rPr>
        <w:t>Cough or difficulty in breathing, plus at least one of the following:</w:t>
      </w:r>
    </w:p>
    <w:p w:rsidR="00A44C82" w:rsidRPr="004F497D" w:rsidRDefault="00A44C82" w:rsidP="00D44FE6">
      <w:pPr>
        <w:pStyle w:val="ListParagraph"/>
        <w:numPr>
          <w:ilvl w:val="0"/>
          <w:numId w:val="60"/>
        </w:numPr>
        <w:ind w:right="459"/>
        <w:rPr>
          <w:rFonts w:cstheme="minorHAnsi"/>
        </w:rPr>
      </w:pPr>
      <w:r w:rsidRPr="004F497D">
        <w:rPr>
          <w:rFonts w:cstheme="minorHAnsi"/>
        </w:rPr>
        <w:t>central cyanosis or oxygen saturation &lt; 90% on pulse oximetry</w:t>
      </w:r>
    </w:p>
    <w:p w:rsidR="00A44C82" w:rsidRPr="004F497D" w:rsidRDefault="00A44C82" w:rsidP="00D44FE6">
      <w:pPr>
        <w:pStyle w:val="ListParagraph"/>
        <w:numPr>
          <w:ilvl w:val="0"/>
          <w:numId w:val="60"/>
        </w:numPr>
        <w:ind w:right="459"/>
        <w:rPr>
          <w:rFonts w:cstheme="minorHAnsi"/>
        </w:rPr>
      </w:pPr>
      <w:r w:rsidRPr="004F497D">
        <w:rPr>
          <w:rFonts w:cstheme="minorHAnsi"/>
        </w:rPr>
        <w:t>severe respiratory distress (e.g. grunting, very severe chest indrawing)</w:t>
      </w:r>
    </w:p>
    <w:p w:rsidR="00A44C82" w:rsidRPr="004F497D" w:rsidRDefault="00A44C82" w:rsidP="00D44FE6">
      <w:pPr>
        <w:pStyle w:val="ListParagraph"/>
        <w:numPr>
          <w:ilvl w:val="0"/>
          <w:numId w:val="60"/>
        </w:numPr>
        <w:ind w:right="459"/>
        <w:rPr>
          <w:rFonts w:cstheme="minorHAnsi"/>
        </w:rPr>
      </w:pPr>
      <w:r w:rsidRPr="004F497D">
        <w:rPr>
          <w:rFonts w:cstheme="minorHAnsi"/>
        </w:rPr>
        <w:t>signs of pneumonia with a general danger sign:</w:t>
      </w:r>
    </w:p>
    <w:p w:rsidR="00A44C82" w:rsidRPr="004F497D" w:rsidRDefault="00A44C82" w:rsidP="00D44FE6">
      <w:pPr>
        <w:pStyle w:val="ListParagraph"/>
        <w:numPr>
          <w:ilvl w:val="1"/>
          <w:numId w:val="55"/>
        </w:numPr>
        <w:ind w:right="459"/>
        <w:rPr>
          <w:rFonts w:cstheme="minorHAnsi"/>
        </w:rPr>
      </w:pPr>
      <w:r w:rsidRPr="004F497D">
        <w:rPr>
          <w:rFonts w:cstheme="minorHAnsi"/>
        </w:rPr>
        <w:t>inability to breastfeed or drink,</w:t>
      </w:r>
    </w:p>
    <w:p w:rsidR="00A44C82" w:rsidRPr="004F497D" w:rsidRDefault="00A44C82" w:rsidP="00D44FE6">
      <w:pPr>
        <w:pStyle w:val="ListParagraph"/>
        <w:numPr>
          <w:ilvl w:val="1"/>
          <w:numId w:val="55"/>
        </w:numPr>
        <w:ind w:right="459"/>
        <w:rPr>
          <w:rFonts w:cstheme="minorHAnsi"/>
        </w:rPr>
      </w:pPr>
      <w:r w:rsidRPr="004F497D">
        <w:rPr>
          <w:rFonts w:cstheme="minorHAnsi"/>
        </w:rPr>
        <w:t>lethargy or unconscious,</w:t>
      </w:r>
    </w:p>
    <w:p w:rsidR="00A44C82" w:rsidRPr="004F497D" w:rsidRDefault="001065CA" w:rsidP="00D44FE6">
      <w:pPr>
        <w:pStyle w:val="ListParagraph"/>
        <w:numPr>
          <w:ilvl w:val="1"/>
          <w:numId w:val="55"/>
        </w:numPr>
        <w:ind w:right="459"/>
        <w:rPr>
          <w:rFonts w:cstheme="minorHAnsi"/>
        </w:rPr>
      </w:pPr>
      <w:r w:rsidRPr="004F497D">
        <w:rPr>
          <w:rFonts w:cstheme="minorHAnsi"/>
        </w:rPr>
        <w:t>Convulsions</w:t>
      </w:r>
      <w:r w:rsidR="00A44C82" w:rsidRPr="004F497D">
        <w:rPr>
          <w:rFonts w:cstheme="minorHAnsi"/>
        </w:rPr>
        <w:t>.</w:t>
      </w:r>
    </w:p>
    <w:p w:rsidR="00A44C82" w:rsidRPr="004F497D" w:rsidRDefault="00A44C82" w:rsidP="00D44FE6">
      <w:pPr>
        <w:pStyle w:val="ListParagraph"/>
        <w:numPr>
          <w:ilvl w:val="0"/>
          <w:numId w:val="55"/>
        </w:numPr>
        <w:ind w:right="459"/>
        <w:rPr>
          <w:rFonts w:cstheme="minorHAnsi"/>
        </w:rPr>
      </w:pPr>
      <w:r w:rsidRPr="004F497D">
        <w:rPr>
          <w:rFonts w:cstheme="minorHAnsi"/>
        </w:rPr>
        <w:t>In addition, some or all of the other signs of pneumonia may be present, such as:</w:t>
      </w:r>
    </w:p>
    <w:p w:rsidR="00A44C82" w:rsidRPr="004F497D" w:rsidRDefault="00A44C82" w:rsidP="00D44FE6">
      <w:pPr>
        <w:pStyle w:val="ListParagraph"/>
        <w:numPr>
          <w:ilvl w:val="1"/>
          <w:numId w:val="55"/>
        </w:numPr>
        <w:ind w:right="459"/>
        <w:rPr>
          <w:rFonts w:cstheme="minorHAnsi"/>
        </w:rPr>
      </w:pPr>
      <w:r w:rsidRPr="004F497D">
        <w:rPr>
          <w:rFonts w:cstheme="minorHAnsi"/>
        </w:rPr>
        <w:t>Signs of pneumonia</w:t>
      </w:r>
    </w:p>
    <w:p w:rsidR="00A44C82" w:rsidRPr="004F497D" w:rsidRDefault="00A44C82" w:rsidP="00D44FE6">
      <w:pPr>
        <w:pStyle w:val="ListParagraph"/>
        <w:numPr>
          <w:ilvl w:val="2"/>
          <w:numId w:val="55"/>
        </w:numPr>
        <w:ind w:right="459"/>
        <w:rPr>
          <w:rFonts w:cstheme="minorHAnsi"/>
        </w:rPr>
      </w:pPr>
      <w:r w:rsidRPr="004F497D">
        <w:rPr>
          <w:rFonts w:cstheme="minorHAnsi"/>
        </w:rPr>
        <w:t xml:space="preserve">Fast breathing: </w:t>
      </w:r>
    </w:p>
    <w:p w:rsidR="00A44C82" w:rsidRPr="004F497D" w:rsidRDefault="00A44C82" w:rsidP="00D44FE6">
      <w:pPr>
        <w:pStyle w:val="ListParagraph"/>
        <w:numPr>
          <w:ilvl w:val="3"/>
          <w:numId w:val="55"/>
        </w:numPr>
        <w:ind w:right="459"/>
        <w:rPr>
          <w:rFonts w:cstheme="minorHAnsi"/>
        </w:rPr>
      </w:pPr>
      <w:r w:rsidRPr="004F497D">
        <w:rPr>
          <w:rFonts w:cstheme="minorHAnsi"/>
        </w:rPr>
        <w:t>Age 2–11 months, ≥ 50/min</w:t>
      </w:r>
    </w:p>
    <w:p w:rsidR="00A44C82" w:rsidRPr="004F497D" w:rsidRDefault="00A44C82" w:rsidP="00D44FE6">
      <w:pPr>
        <w:pStyle w:val="ListParagraph"/>
        <w:numPr>
          <w:ilvl w:val="3"/>
          <w:numId w:val="55"/>
        </w:numPr>
        <w:ind w:right="459"/>
        <w:rPr>
          <w:rFonts w:cstheme="minorHAnsi"/>
        </w:rPr>
      </w:pPr>
      <w:r w:rsidRPr="004F497D">
        <w:rPr>
          <w:rFonts w:cstheme="minorHAnsi"/>
        </w:rPr>
        <w:t>Age 1–5 years, ≥ 40/min</w:t>
      </w:r>
    </w:p>
    <w:p w:rsidR="00A44C82" w:rsidRPr="004F497D" w:rsidRDefault="00A44C82" w:rsidP="00D44FE6">
      <w:pPr>
        <w:pStyle w:val="ListParagraph"/>
        <w:numPr>
          <w:ilvl w:val="1"/>
          <w:numId w:val="55"/>
        </w:numPr>
        <w:ind w:right="459"/>
        <w:rPr>
          <w:rFonts w:cstheme="minorHAnsi"/>
        </w:rPr>
      </w:pPr>
      <w:r w:rsidRPr="004F497D">
        <w:rPr>
          <w:rFonts w:cstheme="minorHAnsi"/>
        </w:rPr>
        <w:t>Chest indrawing: lower chest wall indrawing (i.e. lower chest wall goes in when the child breathes in)</w:t>
      </w:r>
    </w:p>
    <w:p w:rsidR="00A44C82" w:rsidRPr="004F497D" w:rsidRDefault="00A44C82" w:rsidP="00D44FE6">
      <w:pPr>
        <w:pStyle w:val="ListParagraph"/>
        <w:numPr>
          <w:ilvl w:val="1"/>
          <w:numId w:val="55"/>
        </w:numPr>
        <w:ind w:right="459"/>
        <w:rPr>
          <w:rFonts w:cstheme="minorHAnsi"/>
        </w:rPr>
      </w:pPr>
      <w:r w:rsidRPr="004F497D">
        <w:rPr>
          <w:rFonts w:cstheme="minorHAnsi"/>
        </w:rPr>
        <w:t>Chest auscultation signs:</w:t>
      </w:r>
    </w:p>
    <w:p w:rsidR="00A44C82" w:rsidRPr="004F497D" w:rsidRDefault="00A44C82" w:rsidP="00D44FE6">
      <w:pPr>
        <w:pStyle w:val="ListParagraph"/>
        <w:numPr>
          <w:ilvl w:val="0"/>
          <w:numId w:val="61"/>
        </w:numPr>
        <w:ind w:right="459"/>
        <w:rPr>
          <w:rFonts w:cstheme="minorHAnsi"/>
        </w:rPr>
      </w:pPr>
      <w:r w:rsidRPr="004F497D">
        <w:rPr>
          <w:rFonts w:cstheme="minorHAnsi"/>
        </w:rPr>
        <w:lastRenderedPageBreak/>
        <w:t>decreased breath sounds</w:t>
      </w:r>
    </w:p>
    <w:p w:rsidR="00A44C82" w:rsidRPr="004F497D" w:rsidRDefault="00A44C82" w:rsidP="00D44FE6">
      <w:pPr>
        <w:pStyle w:val="ListParagraph"/>
        <w:numPr>
          <w:ilvl w:val="0"/>
          <w:numId w:val="61"/>
        </w:numPr>
        <w:ind w:right="459"/>
        <w:rPr>
          <w:rFonts w:cstheme="minorHAnsi"/>
        </w:rPr>
      </w:pPr>
      <w:r w:rsidRPr="004F497D">
        <w:rPr>
          <w:rFonts w:cstheme="minorHAnsi"/>
        </w:rPr>
        <w:t>bronchial breath sounds</w:t>
      </w:r>
    </w:p>
    <w:p w:rsidR="00A44C82" w:rsidRPr="004F497D" w:rsidRDefault="00A44C82" w:rsidP="00D44FE6">
      <w:pPr>
        <w:pStyle w:val="ListParagraph"/>
        <w:numPr>
          <w:ilvl w:val="0"/>
          <w:numId w:val="61"/>
        </w:numPr>
        <w:ind w:right="459"/>
        <w:rPr>
          <w:rFonts w:cstheme="minorHAnsi"/>
        </w:rPr>
      </w:pPr>
      <w:r w:rsidRPr="004F497D">
        <w:rPr>
          <w:rFonts w:cstheme="minorHAnsi"/>
        </w:rPr>
        <w:t>crackles</w:t>
      </w:r>
    </w:p>
    <w:p w:rsidR="00A44C82" w:rsidRPr="004F497D" w:rsidRDefault="00A44C82" w:rsidP="00D44FE6">
      <w:pPr>
        <w:pStyle w:val="ListParagraph"/>
        <w:numPr>
          <w:ilvl w:val="0"/>
          <w:numId w:val="61"/>
        </w:numPr>
        <w:ind w:right="459"/>
        <w:rPr>
          <w:rFonts w:cstheme="minorHAnsi"/>
        </w:rPr>
      </w:pPr>
      <w:r w:rsidRPr="004F497D">
        <w:rPr>
          <w:rFonts w:cstheme="minorHAnsi"/>
        </w:rPr>
        <w:t>abnormal vocal resonance (decreased over a pleural effusion or empyema, increased over lobar consolidation)</w:t>
      </w:r>
    </w:p>
    <w:p w:rsidR="00A44C82" w:rsidRPr="004F497D" w:rsidRDefault="00A44C82" w:rsidP="00D44FE6">
      <w:pPr>
        <w:pStyle w:val="ListParagraph"/>
        <w:numPr>
          <w:ilvl w:val="0"/>
          <w:numId w:val="61"/>
        </w:numPr>
        <w:ind w:right="459"/>
        <w:rPr>
          <w:rFonts w:cstheme="minorHAnsi"/>
        </w:rPr>
      </w:pPr>
      <w:r w:rsidRPr="004F497D">
        <w:rPr>
          <w:rFonts w:cstheme="minorHAnsi"/>
        </w:rPr>
        <w:t>pleural rub</w:t>
      </w:r>
    </w:p>
    <w:p w:rsidR="001065CA" w:rsidRPr="004F497D" w:rsidRDefault="001065CA" w:rsidP="002F00A7">
      <w:pPr>
        <w:ind w:right="459"/>
        <w:rPr>
          <w:rFonts w:cstheme="minorHAnsi"/>
        </w:rPr>
      </w:pPr>
    </w:p>
    <w:p w:rsidR="001065CA" w:rsidRPr="004F497D" w:rsidRDefault="001065CA" w:rsidP="002F00A7">
      <w:pPr>
        <w:pStyle w:val="Heading4"/>
        <w:ind w:right="459"/>
        <w:rPr>
          <w:rFonts w:asciiTheme="minorHAnsi" w:hAnsiTheme="minorHAnsi" w:cstheme="minorHAnsi"/>
        </w:rPr>
      </w:pPr>
      <w:r w:rsidRPr="004F497D">
        <w:rPr>
          <w:rFonts w:asciiTheme="minorHAnsi" w:hAnsiTheme="minorHAnsi" w:cstheme="minorHAnsi"/>
        </w:rPr>
        <w:t>PNEUMONIA</w:t>
      </w:r>
    </w:p>
    <w:p w:rsidR="001065CA" w:rsidRPr="004F497D" w:rsidRDefault="001065CA" w:rsidP="002F00A7">
      <w:pPr>
        <w:ind w:right="459"/>
        <w:rPr>
          <w:rFonts w:cstheme="minorHAnsi"/>
        </w:rPr>
      </w:pPr>
      <w:r w:rsidRPr="004F497D">
        <w:rPr>
          <w:rFonts w:cstheme="minorHAnsi"/>
        </w:rPr>
        <w:t>DIAGNOSIS</w:t>
      </w:r>
    </w:p>
    <w:p w:rsidR="001065CA" w:rsidRPr="004F497D" w:rsidRDefault="001065CA" w:rsidP="002F00A7">
      <w:pPr>
        <w:ind w:right="459"/>
        <w:rPr>
          <w:rFonts w:cstheme="minorHAnsi"/>
        </w:rPr>
      </w:pPr>
      <w:r w:rsidRPr="004F497D">
        <w:rPr>
          <w:rFonts w:cstheme="minorHAnsi"/>
        </w:rPr>
        <w:t>Cough or diffi cult breathing plus at least one of the following signs:</w:t>
      </w:r>
    </w:p>
    <w:p w:rsidR="001065CA" w:rsidRPr="004F497D" w:rsidRDefault="001065CA" w:rsidP="00D44FE6">
      <w:pPr>
        <w:pStyle w:val="ListParagraph"/>
        <w:numPr>
          <w:ilvl w:val="0"/>
          <w:numId w:val="63"/>
        </w:numPr>
        <w:ind w:right="459"/>
        <w:rPr>
          <w:rFonts w:cstheme="minorHAnsi"/>
        </w:rPr>
      </w:pPr>
      <w:r w:rsidRPr="004F497D">
        <w:rPr>
          <w:rFonts w:cstheme="minorHAnsi"/>
        </w:rPr>
        <w:t xml:space="preserve">Fast breathing: </w:t>
      </w:r>
    </w:p>
    <w:p w:rsidR="001065CA" w:rsidRPr="004F497D" w:rsidRDefault="001065CA" w:rsidP="00D44FE6">
      <w:pPr>
        <w:pStyle w:val="ListParagraph"/>
        <w:numPr>
          <w:ilvl w:val="1"/>
          <w:numId w:val="63"/>
        </w:numPr>
        <w:ind w:right="459"/>
        <w:rPr>
          <w:rFonts w:cstheme="minorHAnsi"/>
        </w:rPr>
      </w:pPr>
      <w:r w:rsidRPr="004F497D">
        <w:rPr>
          <w:rFonts w:cstheme="minorHAnsi"/>
        </w:rPr>
        <w:t>Age 2–11 months, ≥ 50/min</w:t>
      </w:r>
    </w:p>
    <w:p w:rsidR="001065CA" w:rsidRPr="004F497D" w:rsidRDefault="001065CA" w:rsidP="00D44FE6">
      <w:pPr>
        <w:pStyle w:val="ListParagraph"/>
        <w:numPr>
          <w:ilvl w:val="1"/>
          <w:numId w:val="63"/>
        </w:numPr>
        <w:ind w:right="459"/>
        <w:rPr>
          <w:rFonts w:cstheme="minorHAnsi"/>
        </w:rPr>
      </w:pPr>
      <w:r w:rsidRPr="004F497D">
        <w:rPr>
          <w:rFonts w:cstheme="minorHAnsi"/>
        </w:rPr>
        <w:t>Age 1–5 years, ≥ 40/min</w:t>
      </w:r>
    </w:p>
    <w:p w:rsidR="001065CA" w:rsidRPr="004F497D" w:rsidRDefault="001065CA" w:rsidP="00D44FE6">
      <w:pPr>
        <w:pStyle w:val="ListParagraph"/>
        <w:numPr>
          <w:ilvl w:val="0"/>
          <w:numId w:val="63"/>
        </w:numPr>
        <w:ind w:right="459"/>
        <w:rPr>
          <w:rFonts w:cstheme="minorHAnsi"/>
        </w:rPr>
      </w:pPr>
      <w:r w:rsidRPr="004F497D">
        <w:rPr>
          <w:rFonts w:cstheme="minorHAnsi"/>
        </w:rPr>
        <w:t>Lower chest wall indrawing</w:t>
      </w:r>
    </w:p>
    <w:p w:rsidR="001065CA" w:rsidRPr="004F497D" w:rsidRDefault="001065CA" w:rsidP="002F00A7">
      <w:pPr>
        <w:ind w:right="459"/>
        <w:rPr>
          <w:rFonts w:cstheme="minorHAnsi"/>
        </w:rPr>
      </w:pPr>
      <w:r w:rsidRPr="004F497D">
        <w:rPr>
          <w:rFonts w:cstheme="minorHAnsi"/>
        </w:rPr>
        <w:t>In addition, either crackles or pleural rub may be present on chest auscultation.</w:t>
      </w:r>
    </w:p>
    <w:p w:rsidR="001065CA" w:rsidRPr="004F497D" w:rsidRDefault="001065CA" w:rsidP="002F00A7">
      <w:pPr>
        <w:ind w:right="459"/>
        <w:rPr>
          <w:rFonts w:cstheme="minorHAnsi"/>
        </w:rPr>
      </w:pPr>
      <w:r w:rsidRPr="004F497D">
        <w:rPr>
          <w:rFonts w:cstheme="minorHAnsi"/>
        </w:rPr>
        <w:t>Check that there are no signs of severe pneumonia, such as:</w:t>
      </w:r>
    </w:p>
    <w:p w:rsidR="001065CA" w:rsidRPr="004F497D" w:rsidRDefault="001065CA" w:rsidP="00D44FE6">
      <w:pPr>
        <w:pStyle w:val="ListParagraph"/>
        <w:numPr>
          <w:ilvl w:val="1"/>
          <w:numId w:val="55"/>
        </w:numPr>
        <w:ind w:right="459"/>
        <w:rPr>
          <w:rFonts w:cstheme="minorHAnsi"/>
        </w:rPr>
      </w:pPr>
      <w:r w:rsidRPr="004F497D">
        <w:rPr>
          <w:rFonts w:cstheme="minorHAnsi"/>
        </w:rPr>
        <w:t>oxygen saturation &lt; 90% on pulse oximetry or central cyanosis</w:t>
      </w:r>
    </w:p>
    <w:p w:rsidR="001065CA" w:rsidRPr="004F497D" w:rsidRDefault="001065CA" w:rsidP="00D44FE6">
      <w:pPr>
        <w:pStyle w:val="ListParagraph"/>
        <w:numPr>
          <w:ilvl w:val="1"/>
          <w:numId w:val="55"/>
        </w:numPr>
        <w:ind w:right="459"/>
        <w:rPr>
          <w:rFonts w:cstheme="minorHAnsi"/>
        </w:rPr>
      </w:pPr>
      <w:r w:rsidRPr="004F497D">
        <w:rPr>
          <w:rFonts w:cstheme="minorHAnsi"/>
        </w:rPr>
        <w:t>severe respiratory distress (e.g. grunting, very severe chest indrawing)</w:t>
      </w:r>
    </w:p>
    <w:p w:rsidR="001065CA" w:rsidRPr="004F497D" w:rsidRDefault="001065CA" w:rsidP="00D44FE6">
      <w:pPr>
        <w:pStyle w:val="ListParagraph"/>
        <w:numPr>
          <w:ilvl w:val="1"/>
          <w:numId w:val="55"/>
        </w:numPr>
        <w:ind w:right="459"/>
        <w:rPr>
          <w:rFonts w:cstheme="minorHAnsi"/>
        </w:rPr>
      </w:pPr>
      <w:r w:rsidRPr="004F497D">
        <w:rPr>
          <w:rFonts w:cstheme="minorHAnsi"/>
        </w:rPr>
        <w:t>inability to breastfeed or drink or vomiting everything</w:t>
      </w:r>
    </w:p>
    <w:p w:rsidR="001065CA" w:rsidRPr="004F497D" w:rsidRDefault="001065CA" w:rsidP="00D44FE6">
      <w:pPr>
        <w:pStyle w:val="ListParagraph"/>
        <w:numPr>
          <w:ilvl w:val="1"/>
          <w:numId w:val="55"/>
        </w:numPr>
        <w:ind w:right="459"/>
        <w:rPr>
          <w:rFonts w:cstheme="minorHAnsi"/>
        </w:rPr>
      </w:pPr>
      <w:r w:rsidRPr="004F497D">
        <w:rPr>
          <w:rFonts w:cstheme="minorHAnsi"/>
        </w:rPr>
        <w:t>convulsions, lethargy or reduced level of consciousness</w:t>
      </w:r>
    </w:p>
    <w:p w:rsidR="001065CA" w:rsidRPr="004F497D" w:rsidRDefault="001065CA" w:rsidP="00D44FE6">
      <w:pPr>
        <w:pStyle w:val="ListParagraph"/>
        <w:numPr>
          <w:ilvl w:val="1"/>
          <w:numId w:val="55"/>
        </w:numPr>
        <w:ind w:right="459"/>
        <w:rPr>
          <w:rFonts w:cstheme="minorHAnsi"/>
        </w:rPr>
      </w:pPr>
      <w:r w:rsidRPr="004F497D">
        <w:rPr>
          <w:rFonts w:cstheme="minorHAnsi"/>
        </w:rPr>
        <w:t>auscultatory findings of decreased or bronchial breath sounds or signs of pleural effusion or empyema.</w:t>
      </w:r>
    </w:p>
    <w:p w:rsidR="005C56F7" w:rsidRPr="004F497D" w:rsidRDefault="005C56F7" w:rsidP="002F00A7">
      <w:pPr>
        <w:pStyle w:val="Caption"/>
        <w:keepNext/>
        <w:ind w:right="459"/>
        <w:rPr>
          <w:rFonts w:cstheme="minorHAnsi"/>
          <w:sz w:val="22"/>
          <w:szCs w:val="22"/>
        </w:rPr>
      </w:pPr>
      <w:bookmarkStart w:id="115" w:name="_Toc536667269"/>
      <w:r w:rsidRPr="004F497D">
        <w:rPr>
          <w:rFonts w:cstheme="minorHAnsi"/>
          <w:sz w:val="22"/>
          <w:szCs w:val="22"/>
        </w:rPr>
        <w:t xml:space="preserve">Table </w:t>
      </w:r>
      <w:r w:rsidRPr="004F497D">
        <w:rPr>
          <w:rFonts w:cstheme="minorHAnsi"/>
          <w:sz w:val="22"/>
          <w:szCs w:val="22"/>
        </w:rPr>
        <w:fldChar w:fldCharType="begin"/>
      </w:r>
      <w:r w:rsidRPr="004F497D">
        <w:rPr>
          <w:rFonts w:cstheme="minorHAnsi"/>
          <w:sz w:val="22"/>
          <w:szCs w:val="22"/>
        </w:rPr>
        <w:instrText xml:space="preserve"> SEQ Table \* ARABIC </w:instrText>
      </w:r>
      <w:r w:rsidRPr="004F497D">
        <w:rPr>
          <w:rFonts w:cstheme="minorHAnsi"/>
          <w:sz w:val="22"/>
          <w:szCs w:val="22"/>
        </w:rPr>
        <w:fldChar w:fldCharType="separate"/>
      </w:r>
      <w:r w:rsidR="00937EF0">
        <w:rPr>
          <w:rFonts w:cstheme="minorHAnsi"/>
          <w:noProof/>
          <w:sz w:val="22"/>
          <w:szCs w:val="22"/>
        </w:rPr>
        <w:t>2</w:t>
      </w:r>
      <w:r w:rsidRPr="004F497D">
        <w:rPr>
          <w:rFonts w:cstheme="minorHAnsi"/>
          <w:sz w:val="22"/>
          <w:szCs w:val="22"/>
        </w:rPr>
        <w:fldChar w:fldCharType="end"/>
      </w:r>
      <w:r w:rsidRPr="004F497D">
        <w:rPr>
          <w:rFonts w:cstheme="minorHAnsi"/>
          <w:sz w:val="22"/>
          <w:szCs w:val="22"/>
        </w:rPr>
        <w:t xml:space="preserve"> Classification of the severity of pneumonia (Under 5 children)</w:t>
      </w:r>
      <w:bookmarkEnd w:id="115"/>
    </w:p>
    <w:tbl>
      <w:tblPr>
        <w:tblW w:w="0" w:type="auto"/>
        <w:tblLook w:val="04A0" w:firstRow="1" w:lastRow="0" w:firstColumn="1" w:lastColumn="0" w:noHBand="0" w:noVBand="1"/>
      </w:tblPr>
      <w:tblGrid>
        <w:gridCol w:w="2855"/>
        <w:gridCol w:w="1984"/>
        <w:gridCol w:w="3821"/>
      </w:tblGrid>
      <w:tr w:rsidR="005C56F7" w:rsidRPr="004F497D" w:rsidTr="00006DCE">
        <w:trPr>
          <w:trHeight w:val="1016"/>
        </w:trPr>
        <w:tc>
          <w:tcPr>
            <w:tcW w:w="3029" w:type="dxa"/>
            <w:vAlign w:val="center"/>
          </w:tcPr>
          <w:p w:rsidR="005C56F7" w:rsidRPr="004F497D" w:rsidRDefault="005C56F7" w:rsidP="002F00A7">
            <w:pPr>
              <w:ind w:right="459"/>
              <w:jc w:val="center"/>
              <w:rPr>
                <w:rFonts w:cstheme="minorHAnsi"/>
                <w:b/>
              </w:rPr>
            </w:pPr>
            <w:r w:rsidRPr="004F497D">
              <w:rPr>
                <w:rFonts w:cstheme="minorHAnsi"/>
                <w:b/>
              </w:rPr>
              <w:t>Signs and symptoms</w:t>
            </w:r>
          </w:p>
        </w:tc>
        <w:tc>
          <w:tcPr>
            <w:tcW w:w="2006" w:type="dxa"/>
            <w:vAlign w:val="center"/>
          </w:tcPr>
          <w:p w:rsidR="005C56F7" w:rsidRPr="004F497D" w:rsidRDefault="005C56F7" w:rsidP="002F00A7">
            <w:pPr>
              <w:ind w:right="459"/>
              <w:jc w:val="center"/>
              <w:rPr>
                <w:rFonts w:cstheme="minorHAnsi"/>
                <w:b/>
              </w:rPr>
            </w:pPr>
            <w:r w:rsidRPr="004F497D">
              <w:rPr>
                <w:rFonts w:cstheme="minorHAnsi"/>
                <w:b/>
              </w:rPr>
              <w:t>Classification</w:t>
            </w:r>
          </w:p>
        </w:tc>
        <w:tc>
          <w:tcPr>
            <w:tcW w:w="4054" w:type="dxa"/>
            <w:vAlign w:val="center"/>
          </w:tcPr>
          <w:p w:rsidR="005C56F7" w:rsidRPr="004F497D" w:rsidRDefault="005C56F7" w:rsidP="002F00A7">
            <w:pPr>
              <w:ind w:right="459"/>
              <w:jc w:val="center"/>
              <w:rPr>
                <w:rFonts w:cstheme="minorHAnsi"/>
                <w:b/>
              </w:rPr>
            </w:pPr>
            <w:r w:rsidRPr="004F497D">
              <w:rPr>
                <w:rFonts w:cstheme="minorHAnsi"/>
                <w:b/>
              </w:rPr>
              <w:t>Treatment</w:t>
            </w:r>
          </w:p>
        </w:tc>
      </w:tr>
      <w:tr w:rsidR="005C56F7" w:rsidRPr="004F497D" w:rsidTr="00006DCE">
        <w:tc>
          <w:tcPr>
            <w:tcW w:w="3029" w:type="dxa"/>
          </w:tcPr>
          <w:p w:rsidR="005C56F7" w:rsidRPr="004F497D" w:rsidRDefault="005C56F7" w:rsidP="002F00A7">
            <w:pPr>
              <w:ind w:right="459"/>
              <w:rPr>
                <w:rFonts w:cstheme="minorHAnsi"/>
              </w:rPr>
            </w:pPr>
            <w:r w:rsidRPr="004F497D">
              <w:rPr>
                <w:rFonts w:cstheme="minorHAnsi"/>
              </w:rPr>
              <w:t>Cough or difficulty in</w:t>
            </w:r>
          </w:p>
          <w:p w:rsidR="005C56F7" w:rsidRPr="004F497D" w:rsidRDefault="005C56F7" w:rsidP="002F00A7">
            <w:pPr>
              <w:ind w:right="459"/>
              <w:rPr>
                <w:rFonts w:cstheme="minorHAnsi"/>
              </w:rPr>
            </w:pPr>
            <w:r w:rsidRPr="004F497D">
              <w:rPr>
                <w:rFonts w:cstheme="minorHAnsi"/>
              </w:rPr>
              <w:t>breathing with:</w:t>
            </w:r>
          </w:p>
          <w:p w:rsidR="005C56F7" w:rsidRPr="004F497D" w:rsidRDefault="005C56F7" w:rsidP="002F00A7">
            <w:pPr>
              <w:ind w:right="459"/>
              <w:rPr>
                <w:rFonts w:cstheme="minorHAnsi"/>
              </w:rPr>
            </w:pPr>
            <w:r w:rsidRPr="004F497D">
              <w:rPr>
                <w:rFonts w:ascii="Arial" w:hAnsi="Arial" w:cs="Arial"/>
              </w:rPr>
              <w:t>■</w:t>
            </w:r>
            <w:r w:rsidRPr="004F497D">
              <w:rPr>
                <w:rFonts w:cstheme="minorHAnsi"/>
              </w:rPr>
              <w:t xml:space="preserve"> Oxygen saturation &lt; 90%</w:t>
            </w:r>
          </w:p>
          <w:p w:rsidR="005C56F7" w:rsidRPr="004F497D" w:rsidRDefault="005C56F7" w:rsidP="002F00A7">
            <w:pPr>
              <w:ind w:right="459"/>
              <w:rPr>
                <w:rFonts w:cstheme="minorHAnsi"/>
              </w:rPr>
            </w:pPr>
            <w:r w:rsidRPr="004F497D">
              <w:rPr>
                <w:rFonts w:cstheme="minorHAnsi"/>
              </w:rPr>
              <w:t>or central cyanosis</w:t>
            </w:r>
          </w:p>
          <w:p w:rsidR="005C56F7" w:rsidRPr="004F497D" w:rsidRDefault="005C56F7" w:rsidP="002F00A7">
            <w:pPr>
              <w:ind w:right="459"/>
              <w:rPr>
                <w:rFonts w:cstheme="minorHAnsi"/>
              </w:rPr>
            </w:pPr>
            <w:r w:rsidRPr="004F497D">
              <w:rPr>
                <w:rFonts w:ascii="Arial" w:hAnsi="Arial" w:cs="Arial"/>
              </w:rPr>
              <w:t>■</w:t>
            </w:r>
            <w:r w:rsidRPr="004F497D">
              <w:rPr>
                <w:rFonts w:cstheme="minorHAnsi"/>
              </w:rPr>
              <w:t xml:space="preserve"> Severe respiratory distress</w:t>
            </w:r>
          </w:p>
          <w:p w:rsidR="005C56F7" w:rsidRPr="004F497D" w:rsidRDefault="005C56F7" w:rsidP="002F00A7">
            <w:pPr>
              <w:ind w:right="459"/>
              <w:rPr>
                <w:rFonts w:cstheme="minorHAnsi"/>
              </w:rPr>
            </w:pPr>
            <w:r w:rsidRPr="004F497D">
              <w:rPr>
                <w:rFonts w:cstheme="minorHAnsi"/>
              </w:rPr>
              <w:t>(e.g. grunting, very severe</w:t>
            </w:r>
          </w:p>
          <w:p w:rsidR="005C56F7" w:rsidRPr="004F497D" w:rsidRDefault="005C56F7" w:rsidP="002F00A7">
            <w:pPr>
              <w:ind w:right="459"/>
              <w:rPr>
                <w:rFonts w:cstheme="minorHAnsi"/>
              </w:rPr>
            </w:pPr>
            <w:r w:rsidRPr="004F497D">
              <w:rPr>
                <w:rFonts w:cstheme="minorHAnsi"/>
              </w:rPr>
              <w:t>chest indrawing)</w:t>
            </w:r>
          </w:p>
          <w:p w:rsidR="005C56F7" w:rsidRPr="004F497D" w:rsidRDefault="005C56F7" w:rsidP="002F00A7">
            <w:pPr>
              <w:ind w:right="459"/>
              <w:rPr>
                <w:rFonts w:cstheme="minorHAnsi"/>
              </w:rPr>
            </w:pPr>
            <w:r w:rsidRPr="004F497D">
              <w:rPr>
                <w:rFonts w:ascii="Arial" w:hAnsi="Arial" w:cs="Arial"/>
              </w:rPr>
              <w:t>■</w:t>
            </w:r>
            <w:r w:rsidRPr="004F497D">
              <w:rPr>
                <w:rFonts w:cstheme="minorHAnsi"/>
              </w:rPr>
              <w:t xml:space="preserve"> Signs of pneumonia with</w:t>
            </w:r>
          </w:p>
          <w:p w:rsidR="005C56F7" w:rsidRPr="004F497D" w:rsidRDefault="005C56F7" w:rsidP="002F00A7">
            <w:pPr>
              <w:ind w:right="459"/>
              <w:rPr>
                <w:rFonts w:cstheme="minorHAnsi"/>
              </w:rPr>
            </w:pPr>
            <w:r w:rsidRPr="004F497D">
              <w:rPr>
                <w:rFonts w:cstheme="minorHAnsi"/>
              </w:rPr>
              <w:lastRenderedPageBreak/>
              <w:t>a general danger sign</w:t>
            </w:r>
          </w:p>
          <w:p w:rsidR="005C56F7" w:rsidRPr="004F497D" w:rsidRDefault="005C56F7" w:rsidP="002F00A7">
            <w:pPr>
              <w:ind w:right="459"/>
              <w:rPr>
                <w:rFonts w:cstheme="minorHAnsi"/>
              </w:rPr>
            </w:pPr>
            <w:r w:rsidRPr="004F497D">
              <w:rPr>
                <w:rFonts w:cstheme="minorHAnsi"/>
              </w:rPr>
              <w:t>(inability to breastfeed or</w:t>
            </w:r>
          </w:p>
          <w:p w:rsidR="005C56F7" w:rsidRPr="004F497D" w:rsidRDefault="005C56F7" w:rsidP="002F00A7">
            <w:pPr>
              <w:ind w:right="459"/>
              <w:rPr>
                <w:rFonts w:cstheme="minorHAnsi"/>
              </w:rPr>
            </w:pPr>
            <w:r w:rsidRPr="004F497D">
              <w:rPr>
                <w:rFonts w:cstheme="minorHAnsi"/>
              </w:rPr>
              <w:t>drink, lethargy or reduced</w:t>
            </w:r>
          </w:p>
          <w:p w:rsidR="005C56F7" w:rsidRPr="004F497D" w:rsidRDefault="005C56F7" w:rsidP="002F00A7">
            <w:pPr>
              <w:ind w:right="459"/>
              <w:rPr>
                <w:rFonts w:cstheme="minorHAnsi"/>
              </w:rPr>
            </w:pPr>
            <w:r w:rsidRPr="004F497D">
              <w:rPr>
                <w:rFonts w:cstheme="minorHAnsi"/>
              </w:rPr>
              <w:t>level of consciousness,</w:t>
            </w:r>
          </w:p>
          <w:p w:rsidR="005C56F7" w:rsidRPr="004F497D" w:rsidRDefault="005C56F7" w:rsidP="002F00A7">
            <w:pPr>
              <w:ind w:right="459"/>
              <w:rPr>
                <w:rFonts w:cstheme="minorHAnsi"/>
              </w:rPr>
            </w:pPr>
            <w:r w:rsidRPr="004F497D">
              <w:rPr>
                <w:rFonts w:cstheme="minorHAnsi"/>
              </w:rPr>
              <w:t>convulsions)</w:t>
            </w:r>
          </w:p>
        </w:tc>
        <w:tc>
          <w:tcPr>
            <w:tcW w:w="2006" w:type="dxa"/>
            <w:vAlign w:val="center"/>
          </w:tcPr>
          <w:p w:rsidR="005C56F7" w:rsidRPr="004F497D" w:rsidRDefault="005C56F7" w:rsidP="002F00A7">
            <w:pPr>
              <w:ind w:right="459"/>
              <w:jc w:val="center"/>
              <w:rPr>
                <w:rFonts w:cstheme="minorHAnsi"/>
                <w:b/>
              </w:rPr>
            </w:pPr>
            <w:r w:rsidRPr="004F497D">
              <w:rPr>
                <w:rFonts w:cstheme="minorHAnsi"/>
                <w:b/>
              </w:rPr>
              <w:lastRenderedPageBreak/>
              <w:t>Severe</w:t>
            </w:r>
          </w:p>
          <w:p w:rsidR="005C56F7" w:rsidRPr="004F497D" w:rsidRDefault="005C56F7" w:rsidP="002F00A7">
            <w:pPr>
              <w:ind w:right="459"/>
              <w:jc w:val="center"/>
              <w:rPr>
                <w:rFonts w:cstheme="minorHAnsi"/>
                <w:b/>
              </w:rPr>
            </w:pPr>
            <w:r w:rsidRPr="004F497D">
              <w:rPr>
                <w:rFonts w:cstheme="minorHAnsi"/>
                <w:b/>
              </w:rPr>
              <w:t>pneumonia</w:t>
            </w:r>
          </w:p>
        </w:tc>
        <w:tc>
          <w:tcPr>
            <w:tcW w:w="4054" w:type="dxa"/>
          </w:tcPr>
          <w:p w:rsidR="005C56F7" w:rsidRPr="004F497D" w:rsidRDefault="005C56F7" w:rsidP="00D44FE6">
            <w:pPr>
              <w:pStyle w:val="ListParagraph"/>
              <w:numPr>
                <w:ilvl w:val="0"/>
                <w:numId w:val="58"/>
              </w:numPr>
              <w:ind w:left="612" w:right="459"/>
              <w:rPr>
                <w:rFonts w:cstheme="minorHAnsi"/>
              </w:rPr>
            </w:pPr>
            <w:r w:rsidRPr="004F497D">
              <w:rPr>
                <w:rFonts w:cstheme="minorHAnsi"/>
              </w:rPr>
              <w:t>Admit to hospital.</w:t>
            </w:r>
          </w:p>
          <w:p w:rsidR="005C56F7" w:rsidRPr="004F497D" w:rsidRDefault="005C56F7" w:rsidP="00D44FE6">
            <w:pPr>
              <w:pStyle w:val="ListParagraph"/>
              <w:numPr>
                <w:ilvl w:val="0"/>
                <w:numId w:val="58"/>
              </w:numPr>
              <w:ind w:left="612" w:right="459"/>
              <w:rPr>
                <w:rFonts w:cstheme="minorHAnsi"/>
              </w:rPr>
            </w:pPr>
            <w:r w:rsidRPr="004F497D">
              <w:rPr>
                <w:rFonts w:cstheme="minorHAnsi"/>
              </w:rPr>
              <w:t>Give oxygen if saturation</w:t>
            </w:r>
            <w:r w:rsidR="00006DCE" w:rsidRPr="004F497D">
              <w:rPr>
                <w:rFonts w:cstheme="minorHAnsi"/>
              </w:rPr>
              <w:t xml:space="preserve"> </w:t>
            </w:r>
            <w:r w:rsidRPr="004F497D">
              <w:rPr>
                <w:rFonts w:cstheme="minorHAnsi"/>
              </w:rPr>
              <w:t>&lt; 90%.</w:t>
            </w:r>
          </w:p>
          <w:p w:rsidR="005C56F7" w:rsidRPr="004F497D" w:rsidRDefault="00006DCE" w:rsidP="00D44FE6">
            <w:pPr>
              <w:pStyle w:val="ListParagraph"/>
              <w:numPr>
                <w:ilvl w:val="0"/>
                <w:numId w:val="58"/>
              </w:numPr>
              <w:ind w:left="612" w:right="459"/>
              <w:rPr>
                <w:rFonts w:cstheme="minorHAnsi"/>
              </w:rPr>
            </w:pPr>
            <w:r w:rsidRPr="004F497D">
              <w:rPr>
                <w:rFonts w:cstheme="minorHAnsi"/>
              </w:rPr>
              <w:t>Manage airway (remove thick secretions by gentle suction)</w:t>
            </w:r>
          </w:p>
          <w:p w:rsidR="005C56F7" w:rsidRPr="004F497D" w:rsidRDefault="005C56F7" w:rsidP="00D44FE6">
            <w:pPr>
              <w:pStyle w:val="ListParagraph"/>
              <w:numPr>
                <w:ilvl w:val="0"/>
                <w:numId w:val="58"/>
              </w:numPr>
              <w:ind w:left="612" w:right="459"/>
              <w:rPr>
                <w:rFonts w:cstheme="minorHAnsi"/>
              </w:rPr>
            </w:pPr>
            <w:r w:rsidRPr="004F497D">
              <w:rPr>
                <w:rFonts w:cstheme="minorHAnsi"/>
              </w:rPr>
              <w:t>Treat high fever if present.</w:t>
            </w:r>
          </w:p>
          <w:p w:rsidR="00006DCE" w:rsidRPr="004F497D" w:rsidRDefault="00006DCE" w:rsidP="00D44FE6">
            <w:pPr>
              <w:pStyle w:val="ListParagraph"/>
              <w:numPr>
                <w:ilvl w:val="0"/>
                <w:numId w:val="58"/>
              </w:numPr>
              <w:ind w:left="612" w:right="459"/>
              <w:rPr>
                <w:rFonts w:cstheme="minorHAnsi"/>
              </w:rPr>
            </w:pPr>
            <w:r w:rsidRPr="004F497D">
              <w:rPr>
                <w:rFonts w:cstheme="minorHAnsi"/>
              </w:rPr>
              <w:t>Encourage breastfeeding and oral fluids</w:t>
            </w:r>
          </w:p>
          <w:p w:rsidR="00006DCE" w:rsidRPr="004F497D" w:rsidRDefault="00006DCE" w:rsidP="00D44FE6">
            <w:pPr>
              <w:pStyle w:val="ListParagraph"/>
              <w:numPr>
                <w:ilvl w:val="0"/>
                <w:numId w:val="58"/>
              </w:numPr>
              <w:ind w:left="612" w:right="459"/>
              <w:rPr>
                <w:rFonts w:cstheme="minorHAnsi"/>
              </w:rPr>
            </w:pPr>
            <w:r w:rsidRPr="004F497D">
              <w:rPr>
                <w:rFonts w:cstheme="minorHAnsi"/>
              </w:rPr>
              <w:t>If wheezing is present, give bronchodilator. (Steroid can be consider.)</w:t>
            </w:r>
          </w:p>
          <w:p w:rsidR="00006DCE" w:rsidRPr="004F497D" w:rsidRDefault="00006DCE" w:rsidP="00D44FE6">
            <w:pPr>
              <w:pStyle w:val="ListParagraph"/>
              <w:numPr>
                <w:ilvl w:val="0"/>
                <w:numId w:val="58"/>
              </w:numPr>
              <w:ind w:left="612" w:right="459"/>
              <w:rPr>
                <w:rFonts w:cstheme="minorHAnsi"/>
              </w:rPr>
            </w:pPr>
            <w:r w:rsidRPr="004F497D">
              <w:rPr>
                <w:rFonts w:cstheme="minorHAnsi"/>
              </w:rPr>
              <w:t>Give recommended antibiotic.</w:t>
            </w:r>
          </w:p>
          <w:p w:rsidR="00006DCE" w:rsidRPr="004F497D" w:rsidRDefault="00006DCE" w:rsidP="00D44FE6">
            <w:pPr>
              <w:pStyle w:val="ListParagraph"/>
              <w:numPr>
                <w:ilvl w:val="0"/>
                <w:numId w:val="58"/>
              </w:numPr>
              <w:ind w:left="612" w:right="459"/>
              <w:rPr>
                <w:rFonts w:cstheme="minorHAnsi"/>
              </w:rPr>
            </w:pPr>
            <w:r w:rsidRPr="004F497D">
              <w:rPr>
                <w:rFonts w:cstheme="minorHAnsi"/>
              </w:rPr>
              <w:t>Monitor by nurse 3 hourly</w:t>
            </w:r>
          </w:p>
          <w:p w:rsidR="00006DCE" w:rsidRPr="004F497D" w:rsidRDefault="00006DCE" w:rsidP="00D44FE6">
            <w:pPr>
              <w:pStyle w:val="ListParagraph"/>
              <w:numPr>
                <w:ilvl w:val="0"/>
                <w:numId w:val="58"/>
              </w:numPr>
              <w:ind w:left="612" w:right="459"/>
              <w:rPr>
                <w:rFonts w:cstheme="minorHAnsi"/>
              </w:rPr>
            </w:pPr>
            <w:r w:rsidRPr="004F497D">
              <w:rPr>
                <w:rFonts w:cstheme="minorHAnsi"/>
              </w:rPr>
              <w:lastRenderedPageBreak/>
              <w:t>Monitor by medic 12 hourly</w:t>
            </w:r>
          </w:p>
          <w:p w:rsidR="00006DCE" w:rsidRPr="004F497D" w:rsidRDefault="00006DCE" w:rsidP="002F00A7">
            <w:pPr>
              <w:ind w:right="459"/>
              <w:rPr>
                <w:rFonts w:cstheme="minorHAnsi"/>
              </w:rPr>
            </w:pPr>
          </w:p>
          <w:p w:rsidR="00006DCE" w:rsidRPr="004F497D" w:rsidRDefault="00006DCE" w:rsidP="002F00A7">
            <w:pPr>
              <w:ind w:right="459"/>
              <w:rPr>
                <w:rFonts w:cstheme="minorHAnsi"/>
              </w:rPr>
            </w:pPr>
          </w:p>
          <w:p w:rsidR="00006DCE" w:rsidRPr="004F497D" w:rsidRDefault="00006DCE" w:rsidP="002F00A7">
            <w:pPr>
              <w:ind w:right="459"/>
              <w:rPr>
                <w:rFonts w:cstheme="minorHAnsi"/>
              </w:rPr>
            </w:pPr>
          </w:p>
        </w:tc>
      </w:tr>
      <w:tr w:rsidR="005C56F7" w:rsidRPr="004F497D" w:rsidTr="00006DCE">
        <w:tc>
          <w:tcPr>
            <w:tcW w:w="3029" w:type="dxa"/>
          </w:tcPr>
          <w:p w:rsidR="005C56F7" w:rsidRPr="004F497D" w:rsidRDefault="005C56F7" w:rsidP="002F00A7">
            <w:pPr>
              <w:ind w:right="459"/>
              <w:rPr>
                <w:rFonts w:cstheme="minorHAnsi"/>
              </w:rPr>
            </w:pPr>
            <w:r w:rsidRPr="004F497D">
              <w:rPr>
                <w:rFonts w:ascii="Arial" w:hAnsi="Arial" w:cs="Arial"/>
              </w:rPr>
              <w:lastRenderedPageBreak/>
              <w:t>■</w:t>
            </w:r>
            <w:r w:rsidRPr="004F497D">
              <w:rPr>
                <w:rFonts w:cstheme="minorHAnsi"/>
              </w:rPr>
              <w:t xml:space="preserve"> Fast breathing:</w:t>
            </w:r>
          </w:p>
          <w:p w:rsidR="005C56F7" w:rsidRPr="004F497D" w:rsidRDefault="005C56F7" w:rsidP="002F00A7">
            <w:pPr>
              <w:ind w:right="459"/>
              <w:rPr>
                <w:rFonts w:cstheme="minorHAnsi"/>
              </w:rPr>
            </w:pPr>
            <w:r w:rsidRPr="004F497D">
              <w:rPr>
                <w:rFonts w:cstheme="minorHAnsi"/>
              </w:rPr>
              <w:t>– ≥ 50 breaths/min in a</w:t>
            </w:r>
          </w:p>
          <w:p w:rsidR="005C56F7" w:rsidRPr="004F497D" w:rsidRDefault="005C56F7" w:rsidP="002F00A7">
            <w:pPr>
              <w:ind w:right="459"/>
              <w:rPr>
                <w:rFonts w:cstheme="minorHAnsi"/>
              </w:rPr>
            </w:pPr>
            <w:r w:rsidRPr="004F497D">
              <w:rPr>
                <w:rFonts w:cstheme="minorHAnsi"/>
              </w:rPr>
              <w:t>child aged 2–11 months</w:t>
            </w:r>
          </w:p>
          <w:p w:rsidR="005C56F7" w:rsidRPr="004F497D" w:rsidRDefault="005C56F7" w:rsidP="002F00A7">
            <w:pPr>
              <w:ind w:right="459"/>
              <w:rPr>
                <w:rFonts w:cstheme="minorHAnsi"/>
              </w:rPr>
            </w:pPr>
            <w:r w:rsidRPr="004F497D">
              <w:rPr>
                <w:rFonts w:cstheme="minorHAnsi"/>
              </w:rPr>
              <w:t>– ≥ 40 breaths/min in a</w:t>
            </w:r>
          </w:p>
          <w:p w:rsidR="005C56F7" w:rsidRPr="004F497D" w:rsidRDefault="005C56F7" w:rsidP="002F00A7">
            <w:pPr>
              <w:ind w:right="459"/>
              <w:rPr>
                <w:rFonts w:cstheme="minorHAnsi"/>
              </w:rPr>
            </w:pPr>
            <w:r w:rsidRPr="004F497D">
              <w:rPr>
                <w:rFonts w:cstheme="minorHAnsi"/>
              </w:rPr>
              <w:t>child aged 1–5 years</w:t>
            </w:r>
          </w:p>
          <w:p w:rsidR="005C56F7" w:rsidRPr="004F497D" w:rsidRDefault="005C56F7" w:rsidP="002F00A7">
            <w:pPr>
              <w:ind w:right="459"/>
              <w:rPr>
                <w:rFonts w:cstheme="minorHAnsi"/>
              </w:rPr>
            </w:pPr>
            <w:r w:rsidRPr="004F497D">
              <w:rPr>
                <w:rFonts w:ascii="Arial" w:hAnsi="Arial" w:cs="Arial"/>
              </w:rPr>
              <w:t>■</w:t>
            </w:r>
            <w:r w:rsidRPr="004F497D">
              <w:rPr>
                <w:rFonts w:cstheme="minorHAnsi"/>
              </w:rPr>
              <w:t xml:space="preserve"> Chest indrawing</w:t>
            </w:r>
          </w:p>
        </w:tc>
        <w:tc>
          <w:tcPr>
            <w:tcW w:w="2006" w:type="dxa"/>
            <w:vAlign w:val="center"/>
          </w:tcPr>
          <w:p w:rsidR="005C56F7" w:rsidRPr="004F497D" w:rsidRDefault="005C56F7" w:rsidP="002F00A7">
            <w:pPr>
              <w:ind w:right="459"/>
              <w:jc w:val="center"/>
              <w:rPr>
                <w:rFonts w:cstheme="minorHAnsi"/>
                <w:b/>
              </w:rPr>
            </w:pPr>
            <w:r w:rsidRPr="004F497D">
              <w:rPr>
                <w:rFonts w:cstheme="minorHAnsi"/>
                <w:b/>
              </w:rPr>
              <w:t>Pneumonia</w:t>
            </w:r>
          </w:p>
        </w:tc>
        <w:tc>
          <w:tcPr>
            <w:tcW w:w="4054" w:type="dxa"/>
          </w:tcPr>
          <w:p w:rsidR="005C56F7" w:rsidRPr="004F497D" w:rsidRDefault="005C56F7" w:rsidP="00D44FE6">
            <w:pPr>
              <w:pStyle w:val="ListParagraph"/>
              <w:numPr>
                <w:ilvl w:val="0"/>
                <w:numId w:val="62"/>
              </w:numPr>
              <w:ind w:left="342" w:right="459" w:firstLine="18"/>
              <w:rPr>
                <w:rFonts w:cstheme="minorHAnsi"/>
              </w:rPr>
            </w:pPr>
            <w:r w:rsidRPr="004F497D">
              <w:rPr>
                <w:rFonts w:cstheme="minorHAnsi"/>
              </w:rPr>
              <w:t>Home care</w:t>
            </w:r>
          </w:p>
          <w:p w:rsidR="005C56F7" w:rsidRPr="004F497D" w:rsidRDefault="005C56F7" w:rsidP="00D44FE6">
            <w:pPr>
              <w:pStyle w:val="ListParagraph"/>
              <w:numPr>
                <w:ilvl w:val="0"/>
                <w:numId w:val="62"/>
              </w:numPr>
              <w:ind w:left="342" w:right="459" w:firstLine="18"/>
              <w:rPr>
                <w:rFonts w:cstheme="minorHAnsi"/>
              </w:rPr>
            </w:pPr>
            <w:r w:rsidRPr="004F497D">
              <w:rPr>
                <w:rFonts w:cstheme="minorHAnsi"/>
              </w:rPr>
              <w:t>Give appropriate antibiotic.</w:t>
            </w:r>
          </w:p>
          <w:p w:rsidR="00006DCE" w:rsidRPr="004F497D" w:rsidRDefault="00006DCE" w:rsidP="00D44FE6">
            <w:pPr>
              <w:pStyle w:val="ListParagraph"/>
              <w:numPr>
                <w:ilvl w:val="0"/>
                <w:numId w:val="62"/>
              </w:numPr>
              <w:ind w:left="342" w:right="459" w:firstLine="18"/>
              <w:rPr>
                <w:rFonts w:cstheme="minorHAnsi"/>
              </w:rPr>
            </w:pPr>
            <w:r w:rsidRPr="004F497D">
              <w:rPr>
                <w:rFonts w:cstheme="minorHAnsi"/>
              </w:rPr>
              <w:t xml:space="preserve">Advise the mother when </w:t>
            </w:r>
            <w:r w:rsidR="005C56F7" w:rsidRPr="004F497D">
              <w:rPr>
                <w:rFonts w:cstheme="minorHAnsi"/>
              </w:rPr>
              <w:t>to return immediately if symptoms of severe pneumonia.</w:t>
            </w:r>
          </w:p>
          <w:p w:rsidR="005C56F7" w:rsidRPr="004F497D" w:rsidRDefault="005C56F7" w:rsidP="00D44FE6">
            <w:pPr>
              <w:pStyle w:val="ListParagraph"/>
              <w:numPr>
                <w:ilvl w:val="0"/>
                <w:numId w:val="62"/>
              </w:numPr>
              <w:ind w:left="342" w:right="459" w:firstLine="18"/>
              <w:rPr>
                <w:rFonts w:cstheme="minorHAnsi"/>
              </w:rPr>
            </w:pPr>
            <w:r w:rsidRPr="004F497D">
              <w:rPr>
                <w:rFonts w:cstheme="minorHAnsi"/>
              </w:rPr>
              <w:t>Follow up after 3 days</w:t>
            </w:r>
          </w:p>
        </w:tc>
      </w:tr>
      <w:tr w:rsidR="005C56F7" w:rsidRPr="004F497D" w:rsidTr="00006DCE">
        <w:tc>
          <w:tcPr>
            <w:tcW w:w="3029" w:type="dxa"/>
          </w:tcPr>
          <w:p w:rsidR="005C56F7" w:rsidRPr="004F497D" w:rsidRDefault="005C56F7" w:rsidP="002F00A7">
            <w:pPr>
              <w:ind w:right="459"/>
              <w:rPr>
                <w:rFonts w:cstheme="minorHAnsi"/>
              </w:rPr>
            </w:pPr>
            <w:r w:rsidRPr="004F497D">
              <w:rPr>
                <w:rFonts w:ascii="Arial" w:hAnsi="Arial" w:cs="Arial"/>
              </w:rPr>
              <w:t>■</w:t>
            </w:r>
            <w:r w:rsidRPr="004F497D">
              <w:rPr>
                <w:rFonts w:cstheme="minorHAnsi"/>
              </w:rPr>
              <w:t xml:space="preserve"> No signs of pneumonia or severe pneumonia</w:t>
            </w:r>
          </w:p>
        </w:tc>
        <w:tc>
          <w:tcPr>
            <w:tcW w:w="2006" w:type="dxa"/>
            <w:vAlign w:val="center"/>
          </w:tcPr>
          <w:p w:rsidR="005C56F7" w:rsidRPr="004F497D" w:rsidRDefault="005C56F7" w:rsidP="002F00A7">
            <w:pPr>
              <w:ind w:right="459"/>
              <w:jc w:val="center"/>
              <w:rPr>
                <w:rFonts w:cstheme="minorHAnsi"/>
                <w:b/>
              </w:rPr>
            </w:pPr>
            <w:r w:rsidRPr="004F497D">
              <w:rPr>
                <w:rFonts w:cstheme="minorHAnsi"/>
                <w:b/>
              </w:rPr>
              <w:t>No</w:t>
            </w:r>
          </w:p>
          <w:p w:rsidR="005C56F7" w:rsidRPr="004F497D" w:rsidRDefault="005C56F7" w:rsidP="002F00A7">
            <w:pPr>
              <w:ind w:right="459"/>
              <w:jc w:val="center"/>
              <w:rPr>
                <w:rFonts w:cstheme="minorHAnsi"/>
                <w:b/>
              </w:rPr>
            </w:pPr>
            <w:r w:rsidRPr="004F497D">
              <w:rPr>
                <w:rFonts w:cstheme="minorHAnsi"/>
                <w:b/>
              </w:rPr>
              <w:t>pneumonia:</w:t>
            </w:r>
          </w:p>
          <w:p w:rsidR="005C56F7" w:rsidRPr="004F497D" w:rsidRDefault="005C56F7" w:rsidP="002F00A7">
            <w:pPr>
              <w:ind w:right="459"/>
              <w:jc w:val="center"/>
              <w:rPr>
                <w:rFonts w:cstheme="minorHAnsi"/>
                <w:b/>
              </w:rPr>
            </w:pPr>
            <w:r w:rsidRPr="004F497D">
              <w:rPr>
                <w:rFonts w:cstheme="minorHAnsi"/>
                <w:b/>
              </w:rPr>
              <w:t>cough or cold</w:t>
            </w:r>
          </w:p>
        </w:tc>
        <w:tc>
          <w:tcPr>
            <w:tcW w:w="4054" w:type="dxa"/>
          </w:tcPr>
          <w:p w:rsidR="005C56F7" w:rsidRPr="004F497D" w:rsidRDefault="005C56F7" w:rsidP="00D44FE6">
            <w:pPr>
              <w:pStyle w:val="ListParagraph"/>
              <w:numPr>
                <w:ilvl w:val="1"/>
                <w:numId w:val="55"/>
              </w:numPr>
              <w:ind w:left="702" w:right="459"/>
              <w:rPr>
                <w:rFonts w:cstheme="minorHAnsi"/>
              </w:rPr>
            </w:pPr>
            <w:r w:rsidRPr="004F497D">
              <w:rPr>
                <w:rFonts w:cstheme="minorHAnsi"/>
              </w:rPr>
              <w:t>Home care</w:t>
            </w:r>
          </w:p>
          <w:p w:rsidR="005C56F7" w:rsidRPr="004F497D" w:rsidRDefault="005C56F7" w:rsidP="00D44FE6">
            <w:pPr>
              <w:pStyle w:val="ListParagraph"/>
              <w:numPr>
                <w:ilvl w:val="1"/>
                <w:numId w:val="55"/>
              </w:numPr>
              <w:ind w:left="702" w:right="459"/>
              <w:rPr>
                <w:rFonts w:cstheme="minorHAnsi"/>
              </w:rPr>
            </w:pPr>
            <w:r w:rsidRPr="004F497D">
              <w:rPr>
                <w:rFonts w:cstheme="minorHAnsi"/>
              </w:rPr>
              <w:t>Soothe the throat and relieve cough with safe remedy.</w:t>
            </w:r>
          </w:p>
          <w:p w:rsidR="005C56F7" w:rsidRPr="004F497D" w:rsidRDefault="005C56F7" w:rsidP="00D44FE6">
            <w:pPr>
              <w:pStyle w:val="ListParagraph"/>
              <w:numPr>
                <w:ilvl w:val="1"/>
                <w:numId w:val="55"/>
              </w:numPr>
              <w:ind w:left="702" w:right="459"/>
              <w:rPr>
                <w:rFonts w:cstheme="minorHAnsi"/>
              </w:rPr>
            </w:pPr>
            <w:r w:rsidRPr="004F497D">
              <w:rPr>
                <w:rFonts w:cstheme="minorHAnsi"/>
              </w:rPr>
              <w:t>Advise the mother when to return.</w:t>
            </w:r>
          </w:p>
          <w:p w:rsidR="005C56F7" w:rsidRPr="004F497D" w:rsidRDefault="005C56F7" w:rsidP="00D44FE6">
            <w:pPr>
              <w:pStyle w:val="ListParagraph"/>
              <w:numPr>
                <w:ilvl w:val="1"/>
                <w:numId w:val="55"/>
              </w:numPr>
              <w:ind w:left="702" w:right="459"/>
              <w:rPr>
                <w:rFonts w:cstheme="minorHAnsi"/>
              </w:rPr>
            </w:pPr>
            <w:r w:rsidRPr="004F497D">
              <w:rPr>
                <w:rFonts w:cstheme="minorHAnsi"/>
              </w:rPr>
              <w:t>Follow up after 5 days if</w:t>
            </w:r>
            <w:r w:rsidR="00006DCE" w:rsidRPr="004F497D">
              <w:rPr>
                <w:rFonts w:cstheme="minorHAnsi"/>
              </w:rPr>
              <w:t xml:space="preserve"> </w:t>
            </w:r>
            <w:r w:rsidRPr="004F497D">
              <w:rPr>
                <w:rFonts w:cstheme="minorHAnsi"/>
              </w:rPr>
              <w:t>not improving</w:t>
            </w:r>
          </w:p>
          <w:p w:rsidR="005C56F7" w:rsidRPr="004F497D" w:rsidRDefault="005C56F7" w:rsidP="00D44FE6">
            <w:pPr>
              <w:pStyle w:val="ListParagraph"/>
              <w:numPr>
                <w:ilvl w:val="1"/>
                <w:numId w:val="55"/>
              </w:numPr>
              <w:ind w:left="702" w:right="459"/>
              <w:rPr>
                <w:rFonts w:cstheme="minorHAnsi"/>
              </w:rPr>
            </w:pPr>
            <w:r w:rsidRPr="004F497D">
              <w:rPr>
                <w:rFonts w:cstheme="minorHAnsi"/>
              </w:rPr>
              <w:t>If coughing for more than</w:t>
            </w:r>
            <w:r w:rsidR="00006DCE" w:rsidRPr="004F497D">
              <w:rPr>
                <w:rFonts w:cstheme="minorHAnsi"/>
              </w:rPr>
              <w:t xml:space="preserve"> </w:t>
            </w:r>
            <w:r w:rsidRPr="004F497D">
              <w:rPr>
                <w:rFonts w:cstheme="minorHAnsi"/>
              </w:rPr>
              <w:t>14 days, refer to chronic</w:t>
            </w:r>
            <w:r w:rsidR="00006DCE" w:rsidRPr="004F497D">
              <w:rPr>
                <w:rFonts w:cstheme="minorHAnsi"/>
              </w:rPr>
              <w:t xml:space="preserve"> </w:t>
            </w:r>
            <w:r w:rsidRPr="004F497D">
              <w:rPr>
                <w:rFonts w:cstheme="minorHAnsi"/>
              </w:rPr>
              <w:t>cough</w:t>
            </w:r>
          </w:p>
        </w:tc>
      </w:tr>
    </w:tbl>
    <w:p w:rsidR="00960142" w:rsidRPr="004F497D" w:rsidRDefault="00960142" w:rsidP="002F00A7">
      <w:pPr>
        <w:ind w:right="459"/>
        <w:rPr>
          <w:rFonts w:cstheme="minorHAnsi"/>
        </w:rPr>
      </w:pPr>
    </w:p>
    <w:p w:rsidR="00006DCE" w:rsidRPr="004F497D" w:rsidRDefault="00006DCE" w:rsidP="002F00A7">
      <w:pPr>
        <w:ind w:right="459"/>
        <w:rPr>
          <w:rFonts w:cstheme="minorHAnsi"/>
        </w:rPr>
      </w:pPr>
      <w:r w:rsidRPr="004F497D">
        <w:rPr>
          <w:rFonts w:cstheme="minorHAnsi"/>
        </w:rPr>
        <w:t>ANTIBIOTICS TREATMENT</w:t>
      </w:r>
    </w:p>
    <w:p w:rsidR="00D11919" w:rsidRPr="004F497D" w:rsidRDefault="00D11919" w:rsidP="002F00A7">
      <w:pPr>
        <w:pStyle w:val="Caption"/>
        <w:keepNext/>
        <w:ind w:right="459"/>
        <w:rPr>
          <w:rFonts w:cstheme="minorHAnsi"/>
          <w:sz w:val="22"/>
          <w:szCs w:val="22"/>
        </w:rPr>
      </w:pPr>
      <w:bookmarkStart w:id="116" w:name="_Toc536667270"/>
      <w:r w:rsidRPr="004F497D">
        <w:rPr>
          <w:rFonts w:cstheme="minorHAnsi"/>
          <w:sz w:val="22"/>
          <w:szCs w:val="22"/>
        </w:rPr>
        <w:t xml:space="preserve">Table </w:t>
      </w:r>
      <w:r w:rsidRPr="004F497D">
        <w:rPr>
          <w:rFonts w:cstheme="minorHAnsi"/>
          <w:sz w:val="22"/>
          <w:szCs w:val="22"/>
        </w:rPr>
        <w:fldChar w:fldCharType="begin"/>
      </w:r>
      <w:r w:rsidRPr="004F497D">
        <w:rPr>
          <w:rFonts w:cstheme="minorHAnsi"/>
          <w:sz w:val="22"/>
          <w:szCs w:val="22"/>
        </w:rPr>
        <w:instrText xml:space="preserve"> SEQ Table \* ARABIC </w:instrText>
      </w:r>
      <w:r w:rsidRPr="004F497D">
        <w:rPr>
          <w:rFonts w:cstheme="minorHAnsi"/>
          <w:sz w:val="22"/>
          <w:szCs w:val="22"/>
        </w:rPr>
        <w:fldChar w:fldCharType="separate"/>
      </w:r>
      <w:r w:rsidR="00937EF0">
        <w:rPr>
          <w:rFonts w:cstheme="minorHAnsi"/>
          <w:noProof/>
          <w:sz w:val="22"/>
          <w:szCs w:val="22"/>
        </w:rPr>
        <w:t>3</w:t>
      </w:r>
      <w:r w:rsidRPr="004F497D">
        <w:rPr>
          <w:rFonts w:cstheme="minorHAnsi"/>
          <w:sz w:val="22"/>
          <w:szCs w:val="22"/>
        </w:rPr>
        <w:fldChar w:fldCharType="end"/>
      </w:r>
      <w:r w:rsidRPr="004F497D">
        <w:rPr>
          <w:rFonts w:cstheme="minorHAnsi"/>
          <w:sz w:val="22"/>
          <w:szCs w:val="22"/>
        </w:rPr>
        <w:t xml:space="preserve"> Antibiotic treatment in severe pneumonia and pneumonia</w:t>
      </w:r>
      <w:bookmarkEnd w:id="116"/>
    </w:p>
    <w:tbl>
      <w:tblPr>
        <w:tblW w:w="0" w:type="auto"/>
        <w:tblLook w:val="04A0" w:firstRow="1" w:lastRow="0" w:firstColumn="1" w:lastColumn="0" w:noHBand="0" w:noVBand="1"/>
      </w:tblPr>
      <w:tblGrid>
        <w:gridCol w:w="2047"/>
        <w:gridCol w:w="6613"/>
      </w:tblGrid>
      <w:tr w:rsidR="00006DCE" w:rsidRPr="004F497D" w:rsidTr="00F64B8B">
        <w:trPr>
          <w:trHeight w:val="854"/>
        </w:trPr>
        <w:tc>
          <w:tcPr>
            <w:tcW w:w="2065" w:type="dxa"/>
            <w:vAlign w:val="center"/>
          </w:tcPr>
          <w:p w:rsidR="00006DCE" w:rsidRPr="004F497D" w:rsidRDefault="00006DCE" w:rsidP="002F00A7">
            <w:pPr>
              <w:ind w:right="459"/>
              <w:jc w:val="center"/>
              <w:rPr>
                <w:rFonts w:cstheme="minorHAnsi"/>
                <w:b/>
              </w:rPr>
            </w:pPr>
            <w:r w:rsidRPr="004F497D">
              <w:rPr>
                <w:rFonts w:cstheme="minorHAnsi"/>
                <w:b/>
              </w:rPr>
              <w:t>Classification</w:t>
            </w:r>
          </w:p>
        </w:tc>
        <w:tc>
          <w:tcPr>
            <w:tcW w:w="7020" w:type="dxa"/>
            <w:vAlign w:val="center"/>
          </w:tcPr>
          <w:p w:rsidR="00006DCE" w:rsidRPr="004F497D" w:rsidRDefault="00006DCE" w:rsidP="002F00A7">
            <w:pPr>
              <w:ind w:right="459"/>
              <w:jc w:val="center"/>
              <w:rPr>
                <w:rFonts w:cstheme="minorHAnsi"/>
                <w:b/>
              </w:rPr>
            </w:pPr>
            <w:r w:rsidRPr="004F497D">
              <w:rPr>
                <w:rFonts w:cstheme="minorHAnsi"/>
                <w:b/>
              </w:rPr>
              <w:t>Antibiotic Treatment</w:t>
            </w:r>
          </w:p>
        </w:tc>
      </w:tr>
      <w:tr w:rsidR="00006DCE" w:rsidRPr="004F497D" w:rsidTr="00006DCE">
        <w:tc>
          <w:tcPr>
            <w:tcW w:w="2065" w:type="dxa"/>
          </w:tcPr>
          <w:p w:rsidR="00006DCE" w:rsidRPr="004F497D" w:rsidRDefault="00006DCE" w:rsidP="002F00A7">
            <w:pPr>
              <w:ind w:right="459"/>
              <w:rPr>
                <w:rFonts w:cstheme="minorHAnsi"/>
                <w:b/>
              </w:rPr>
            </w:pPr>
            <w:r w:rsidRPr="004F497D">
              <w:rPr>
                <w:rFonts w:cstheme="minorHAnsi"/>
                <w:b/>
              </w:rPr>
              <w:t>Severe Pneumonia</w:t>
            </w:r>
          </w:p>
        </w:tc>
        <w:tc>
          <w:tcPr>
            <w:tcW w:w="7020" w:type="dxa"/>
          </w:tcPr>
          <w:p w:rsidR="00006DCE" w:rsidRPr="004F497D" w:rsidRDefault="00006DCE" w:rsidP="00D44FE6">
            <w:pPr>
              <w:pStyle w:val="ListParagraph"/>
              <w:numPr>
                <w:ilvl w:val="0"/>
                <w:numId w:val="62"/>
              </w:numPr>
              <w:ind w:right="459"/>
              <w:rPr>
                <w:rFonts w:cstheme="minorHAnsi"/>
              </w:rPr>
            </w:pPr>
            <w:r w:rsidRPr="004F497D">
              <w:rPr>
                <w:rFonts w:cstheme="minorHAnsi"/>
              </w:rPr>
              <w:t>Ampicillin 50 mg/kg IV/IM QID AND Gentamicin 7.5 mg/kg IV/IM OD for 5 days at least</w:t>
            </w:r>
          </w:p>
          <w:p w:rsidR="00006DCE" w:rsidRPr="004F497D" w:rsidRDefault="00006DCE" w:rsidP="00D44FE6">
            <w:pPr>
              <w:pStyle w:val="ListParagraph"/>
              <w:numPr>
                <w:ilvl w:val="0"/>
                <w:numId w:val="62"/>
              </w:numPr>
              <w:ind w:right="459"/>
              <w:rPr>
                <w:rFonts w:cstheme="minorHAnsi"/>
              </w:rPr>
            </w:pPr>
            <w:r w:rsidRPr="004F497D">
              <w:rPr>
                <w:rFonts w:cstheme="minorHAnsi"/>
                <w:i/>
              </w:rPr>
              <w:t>If no improvement within 48 hours AND staphylococcal pneumonia is suspected</w:t>
            </w:r>
            <w:r w:rsidRPr="004F497D">
              <w:rPr>
                <w:rFonts w:cstheme="minorHAnsi"/>
              </w:rPr>
              <w:t>, change the regime as Cloxacillin 50 mg/kg IV/IM QID AND Gentamicin 7.5 mg/kg IV/IM OD for 7 days at least, followed by Cloxacillin P.O for 3 weeks</w:t>
            </w:r>
          </w:p>
          <w:p w:rsidR="00006DCE" w:rsidRPr="004F497D" w:rsidRDefault="00006DCE" w:rsidP="00D44FE6">
            <w:pPr>
              <w:pStyle w:val="ListParagraph"/>
              <w:numPr>
                <w:ilvl w:val="0"/>
                <w:numId w:val="62"/>
              </w:numPr>
              <w:ind w:right="459"/>
              <w:rPr>
                <w:rFonts w:cstheme="minorHAnsi"/>
              </w:rPr>
            </w:pPr>
            <w:r w:rsidRPr="004F497D">
              <w:rPr>
                <w:rFonts w:cstheme="minorHAnsi"/>
              </w:rPr>
              <w:t>Use Ceftriaxone 80 mg/kg IV/IM OD if first line treatment is failed.</w:t>
            </w:r>
          </w:p>
        </w:tc>
      </w:tr>
      <w:tr w:rsidR="00006DCE" w:rsidRPr="004F497D" w:rsidTr="00006DCE">
        <w:tc>
          <w:tcPr>
            <w:tcW w:w="2065" w:type="dxa"/>
          </w:tcPr>
          <w:p w:rsidR="00006DCE" w:rsidRPr="004F497D" w:rsidRDefault="00006DCE" w:rsidP="002F00A7">
            <w:pPr>
              <w:ind w:right="459"/>
              <w:rPr>
                <w:rFonts w:cstheme="minorHAnsi"/>
              </w:rPr>
            </w:pPr>
            <w:r w:rsidRPr="004F497D">
              <w:rPr>
                <w:rFonts w:cstheme="minorHAnsi"/>
                <w:b/>
              </w:rPr>
              <w:lastRenderedPageBreak/>
              <w:t>Pneumonia</w:t>
            </w:r>
            <w:sdt>
              <w:sdtPr>
                <w:rPr>
                  <w:rFonts w:cstheme="minorHAnsi"/>
                </w:rPr>
                <w:id w:val="-666168337"/>
                <w:citation/>
              </w:sdtPr>
              <w:sdtEndPr/>
              <w:sdtContent>
                <w:r w:rsidR="00DB130F" w:rsidRPr="004F497D">
                  <w:rPr>
                    <w:rFonts w:cstheme="minorHAnsi"/>
                  </w:rPr>
                  <w:fldChar w:fldCharType="begin"/>
                </w:r>
                <w:r w:rsidR="00DB130F" w:rsidRPr="004F497D">
                  <w:rPr>
                    <w:rFonts w:cstheme="minorHAnsi"/>
                  </w:rPr>
                  <w:instrText xml:space="preserve"> CITATION WHO14 \l 1033 </w:instrText>
                </w:r>
                <w:r w:rsidR="00DB130F" w:rsidRPr="004F497D">
                  <w:rPr>
                    <w:rFonts w:cstheme="minorHAnsi"/>
                  </w:rPr>
                  <w:fldChar w:fldCharType="separate"/>
                </w:r>
                <w:r w:rsidR="00676AFF" w:rsidRPr="004F497D">
                  <w:rPr>
                    <w:rFonts w:cstheme="minorHAnsi"/>
                    <w:noProof/>
                  </w:rPr>
                  <w:t xml:space="preserve"> (WHO, 2014)</w:t>
                </w:r>
                <w:r w:rsidR="00DB130F" w:rsidRPr="004F497D">
                  <w:rPr>
                    <w:rFonts w:cstheme="minorHAnsi"/>
                  </w:rPr>
                  <w:fldChar w:fldCharType="end"/>
                </w:r>
              </w:sdtContent>
            </w:sdt>
          </w:p>
        </w:tc>
        <w:tc>
          <w:tcPr>
            <w:tcW w:w="7020" w:type="dxa"/>
          </w:tcPr>
          <w:p w:rsidR="00006DCE" w:rsidRPr="004F497D" w:rsidRDefault="00A63E97" w:rsidP="00D44FE6">
            <w:pPr>
              <w:pStyle w:val="ListParagraph"/>
              <w:numPr>
                <w:ilvl w:val="0"/>
                <w:numId w:val="62"/>
              </w:numPr>
              <w:ind w:right="459"/>
              <w:rPr>
                <w:rFonts w:cstheme="minorHAnsi"/>
              </w:rPr>
            </w:pPr>
            <w:r w:rsidRPr="004F497D">
              <w:rPr>
                <w:rFonts w:cstheme="minorHAnsi"/>
              </w:rPr>
              <w:t>Amoxicillin 40 mg/kg BD for 5 days (Area with high HIV infection rate.)</w:t>
            </w:r>
          </w:p>
          <w:p w:rsidR="00A63E97" w:rsidRPr="004F497D" w:rsidRDefault="00A63E97" w:rsidP="00D44FE6">
            <w:pPr>
              <w:pStyle w:val="ListParagraph"/>
              <w:numPr>
                <w:ilvl w:val="0"/>
                <w:numId w:val="62"/>
              </w:numPr>
              <w:ind w:right="459"/>
              <w:rPr>
                <w:rFonts w:cstheme="minorHAnsi"/>
              </w:rPr>
            </w:pPr>
            <w:r w:rsidRPr="004F497D">
              <w:rPr>
                <w:rFonts w:cstheme="minorHAnsi"/>
              </w:rPr>
              <w:t>Amoxicillin 40 mg/kg BD for 3 days (Area with low HIV infection rate.)</w:t>
            </w:r>
          </w:p>
        </w:tc>
      </w:tr>
      <w:tr w:rsidR="00006DCE" w:rsidRPr="004F497D" w:rsidTr="00006DCE">
        <w:tc>
          <w:tcPr>
            <w:tcW w:w="2065" w:type="dxa"/>
          </w:tcPr>
          <w:p w:rsidR="00006DCE" w:rsidRPr="004F497D" w:rsidRDefault="00006DCE" w:rsidP="002F00A7">
            <w:pPr>
              <w:ind w:right="459"/>
              <w:rPr>
                <w:rFonts w:cstheme="minorHAnsi"/>
                <w:b/>
              </w:rPr>
            </w:pPr>
            <w:r w:rsidRPr="004F497D">
              <w:rPr>
                <w:rFonts w:cstheme="minorHAnsi"/>
                <w:b/>
              </w:rPr>
              <w:t>No Pneumonia</w:t>
            </w:r>
          </w:p>
        </w:tc>
        <w:tc>
          <w:tcPr>
            <w:tcW w:w="7020" w:type="dxa"/>
          </w:tcPr>
          <w:p w:rsidR="00006DCE" w:rsidRPr="004F497D" w:rsidRDefault="00F64B8B" w:rsidP="00D44FE6">
            <w:pPr>
              <w:pStyle w:val="ListParagraph"/>
              <w:numPr>
                <w:ilvl w:val="0"/>
                <w:numId w:val="62"/>
              </w:numPr>
              <w:ind w:right="459"/>
              <w:rPr>
                <w:rFonts w:cstheme="minorHAnsi"/>
              </w:rPr>
            </w:pPr>
            <w:r w:rsidRPr="004F497D">
              <w:rPr>
                <w:rFonts w:cstheme="minorHAnsi"/>
              </w:rPr>
              <w:t>DO NOT GIVE Antibiotics</w:t>
            </w:r>
          </w:p>
        </w:tc>
      </w:tr>
    </w:tbl>
    <w:p w:rsidR="00006DCE" w:rsidRPr="004F497D" w:rsidRDefault="00006DCE" w:rsidP="002F00A7">
      <w:pPr>
        <w:ind w:right="459"/>
        <w:rPr>
          <w:rFonts w:cstheme="minorHAnsi"/>
        </w:rPr>
      </w:pPr>
    </w:p>
    <w:p w:rsidR="005C56F7" w:rsidRPr="004F497D" w:rsidRDefault="001A40CB" w:rsidP="002F00A7">
      <w:pPr>
        <w:ind w:right="459"/>
        <w:rPr>
          <w:rFonts w:cstheme="minorHAnsi"/>
        </w:rPr>
      </w:pPr>
      <w:r w:rsidRPr="004F497D">
        <w:rPr>
          <w:rFonts w:cstheme="minorHAnsi"/>
        </w:rPr>
        <w:t>WHEN TO DISCHARGE</w:t>
      </w:r>
    </w:p>
    <w:p w:rsidR="00006DCE" w:rsidRPr="004F497D" w:rsidRDefault="00006DCE" w:rsidP="002F00A7">
      <w:pPr>
        <w:ind w:right="459"/>
        <w:rPr>
          <w:rFonts w:cstheme="minorHAnsi"/>
        </w:rPr>
      </w:pPr>
      <w:r w:rsidRPr="004F497D">
        <w:rPr>
          <w:rFonts w:cstheme="minorHAnsi"/>
        </w:rPr>
        <w:t>Children with severe pneumonia can be discharged when:</w:t>
      </w:r>
    </w:p>
    <w:p w:rsidR="00006DCE" w:rsidRPr="004F497D" w:rsidRDefault="00006DCE" w:rsidP="00D44FE6">
      <w:pPr>
        <w:pStyle w:val="ListParagraph"/>
        <w:numPr>
          <w:ilvl w:val="0"/>
          <w:numId w:val="60"/>
        </w:numPr>
        <w:ind w:right="459"/>
        <w:rPr>
          <w:rFonts w:cstheme="minorHAnsi"/>
        </w:rPr>
      </w:pPr>
      <w:r w:rsidRPr="004F497D">
        <w:rPr>
          <w:rFonts w:cstheme="minorHAnsi"/>
        </w:rPr>
        <w:t>Respiratory distress has resolved.</w:t>
      </w:r>
    </w:p>
    <w:p w:rsidR="00006DCE" w:rsidRPr="004F497D" w:rsidRDefault="00006DCE" w:rsidP="00D44FE6">
      <w:pPr>
        <w:pStyle w:val="ListParagraph"/>
        <w:numPr>
          <w:ilvl w:val="0"/>
          <w:numId w:val="60"/>
        </w:numPr>
        <w:ind w:right="459"/>
        <w:rPr>
          <w:rFonts w:cstheme="minorHAnsi"/>
        </w:rPr>
      </w:pPr>
      <w:r w:rsidRPr="004F497D">
        <w:rPr>
          <w:rFonts w:cstheme="minorHAnsi"/>
        </w:rPr>
        <w:t>There is no hypoxemia (oxygen saturation, &gt; 90%).</w:t>
      </w:r>
    </w:p>
    <w:p w:rsidR="00006DCE" w:rsidRPr="004F497D" w:rsidRDefault="00006DCE" w:rsidP="00D44FE6">
      <w:pPr>
        <w:pStyle w:val="ListParagraph"/>
        <w:numPr>
          <w:ilvl w:val="0"/>
          <w:numId w:val="60"/>
        </w:numPr>
        <w:ind w:right="459"/>
        <w:rPr>
          <w:rFonts w:cstheme="minorHAnsi"/>
        </w:rPr>
      </w:pPr>
      <w:r w:rsidRPr="004F497D">
        <w:rPr>
          <w:rFonts w:cstheme="minorHAnsi"/>
        </w:rPr>
        <w:t>They are feeding well.</w:t>
      </w:r>
    </w:p>
    <w:p w:rsidR="00006DCE" w:rsidRPr="004F497D" w:rsidRDefault="00006DCE" w:rsidP="00D44FE6">
      <w:pPr>
        <w:pStyle w:val="ListParagraph"/>
        <w:numPr>
          <w:ilvl w:val="0"/>
          <w:numId w:val="60"/>
        </w:numPr>
        <w:ind w:right="459"/>
        <w:rPr>
          <w:rFonts w:cstheme="minorHAnsi"/>
        </w:rPr>
      </w:pPr>
      <w:r w:rsidRPr="004F497D">
        <w:rPr>
          <w:rFonts w:cstheme="minorHAnsi"/>
        </w:rPr>
        <w:t>They are able to take oral medication or have completed a course of parenteral antibiotics.</w:t>
      </w:r>
    </w:p>
    <w:p w:rsidR="00006DCE" w:rsidRPr="004F497D" w:rsidRDefault="00006DCE" w:rsidP="00D44FE6">
      <w:pPr>
        <w:pStyle w:val="ListParagraph"/>
        <w:numPr>
          <w:ilvl w:val="0"/>
          <w:numId w:val="60"/>
        </w:numPr>
        <w:ind w:right="459"/>
        <w:rPr>
          <w:rFonts w:cstheme="minorHAnsi"/>
        </w:rPr>
      </w:pPr>
      <w:r w:rsidRPr="004F497D">
        <w:rPr>
          <w:rFonts w:cstheme="minorHAnsi"/>
        </w:rPr>
        <w:t>The parents understand the signs of pneumonia, risk factors and when to return.</w:t>
      </w:r>
    </w:p>
    <w:p w:rsidR="005879DA" w:rsidRPr="004F497D" w:rsidRDefault="005879DA" w:rsidP="002F00A7">
      <w:pPr>
        <w:ind w:right="459"/>
        <w:rPr>
          <w:rFonts w:cstheme="minorHAnsi"/>
        </w:rPr>
      </w:pPr>
    </w:p>
    <w:p w:rsidR="004A3390" w:rsidRPr="004F497D" w:rsidRDefault="004A3390" w:rsidP="002F00A7">
      <w:pPr>
        <w:pStyle w:val="Heading3"/>
        <w:ind w:right="459"/>
        <w:rPr>
          <w:rFonts w:asciiTheme="minorHAnsi" w:hAnsiTheme="minorHAnsi" w:cstheme="minorHAnsi"/>
          <w:sz w:val="22"/>
          <w:szCs w:val="22"/>
        </w:rPr>
      </w:pPr>
      <w:bookmarkStart w:id="117" w:name="_Toc536666777"/>
      <w:r w:rsidRPr="004F497D">
        <w:rPr>
          <w:rFonts w:asciiTheme="minorHAnsi" w:hAnsiTheme="minorHAnsi" w:cstheme="minorHAnsi"/>
          <w:sz w:val="22"/>
          <w:szCs w:val="22"/>
        </w:rPr>
        <w:t>PNEUMONIA IN CHILDREN OVER 5 YEARS AND ADULTS</w:t>
      </w:r>
      <w:bookmarkEnd w:id="117"/>
    </w:p>
    <w:p w:rsidR="004A3390" w:rsidRPr="004F497D" w:rsidRDefault="004A3390" w:rsidP="002F00A7">
      <w:pPr>
        <w:ind w:right="459"/>
        <w:rPr>
          <w:rFonts w:cstheme="minorHAnsi"/>
        </w:rPr>
      </w:pPr>
    </w:p>
    <w:p w:rsidR="00D04AE1" w:rsidRPr="004F497D" w:rsidRDefault="00D04AE1" w:rsidP="002F00A7">
      <w:pPr>
        <w:ind w:right="459"/>
        <w:rPr>
          <w:rFonts w:cstheme="minorHAnsi"/>
        </w:rPr>
      </w:pPr>
      <w:r w:rsidRPr="004F497D">
        <w:rPr>
          <w:rFonts w:cstheme="minorHAnsi"/>
        </w:rPr>
        <w:t xml:space="preserve">The most common causes are viruses, pneumococcus, and Mycoplasma pneumoniae. </w:t>
      </w:r>
    </w:p>
    <w:p w:rsidR="00D04AE1" w:rsidRPr="004F497D" w:rsidRDefault="00D04AE1" w:rsidP="002F00A7">
      <w:pPr>
        <w:ind w:right="459"/>
        <w:rPr>
          <w:rFonts w:cstheme="minorHAnsi"/>
        </w:rPr>
      </w:pPr>
      <w:r w:rsidRPr="004F497D">
        <w:rPr>
          <w:rFonts w:cstheme="minorHAnsi"/>
        </w:rPr>
        <w:t>SIGNS AND SYMPTOMS</w:t>
      </w:r>
    </w:p>
    <w:p w:rsidR="00D04AE1" w:rsidRPr="004F497D" w:rsidRDefault="00D04AE1" w:rsidP="00D44FE6">
      <w:pPr>
        <w:pStyle w:val="ListParagraph"/>
        <w:numPr>
          <w:ilvl w:val="0"/>
          <w:numId w:val="62"/>
        </w:numPr>
        <w:ind w:right="459"/>
        <w:rPr>
          <w:rFonts w:cstheme="minorHAnsi"/>
        </w:rPr>
      </w:pPr>
      <w:r w:rsidRPr="004F497D">
        <w:rPr>
          <w:rFonts w:cstheme="minorHAnsi"/>
        </w:rPr>
        <w:t>Cough, with or without purulent sputum, fever, thoracic pain, tachypnea</w:t>
      </w:r>
    </w:p>
    <w:p w:rsidR="00D04AE1" w:rsidRPr="004F497D" w:rsidRDefault="00D04AE1" w:rsidP="00D44FE6">
      <w:pPr>
        <w:pStyle w:val="ListParagraph"/>
        <w:numPr>
          <w:ilvl w:val="0"/>
          <w:numId w:val="62"/>
        </w:numPr>
        <w:ind w:right="459"/>
        <w:rPr>
          <w:rFonts w:cstheme="minorHAnsi"/>
        </w:rPr>
      </w:pPr>
      <w:r w:rsidRPr="004F497D">
        <w:rPr>
          <w:rFonts w:cstheme="minorHAnsi"/>
        </w:rPr>
        <w:t xml:space="preserve">On pulmonary auscultation: decreased vesicular breath sounds, dullness, localized foci of crepitation, sometimes bronchial wheeze. </w:t>
      </w:r>
    </w:p>
    <w:p w:rsidR="00D04AE1" w:rsidRPr="004F497D" w:rsidRDefault="00D04AE1" w:rsidP="00D44FE6">
      <w:pPr>
        <w:pStyle w:val="ListParagraph"/>
        <w:numPr>
          <w:ilvl w:val="0"/>
          <w:numId w:val="62"/>
        </w:numPr>
        <w:ind w:right="459"/>
        <w:rPr>
          <w:rFonts w:cstheme="minorHAnsi"/>
        </w:rPr>
      </w:pPr>
      <w:r w:rsidRPr="004F497D">
        <w:rPr>
          <w:rFonts w:cstheme="minorHAnsi"/>
        </w:rPr>
        <w:t>Sudden onset with high fever (higher than 39 °C), thoracic pain and oral herpes</w:t>
      </w:r>
    </w:p>
    <w:p w:rsidR="00D04AE1" w:rsidRPr="004F497D" w:rsidRDefault="00D04AE1" w:rsidP="00D44FE6">
      <w:pPr>
        <w:pStyle w:val="ListParagraph"/>
        <w:numPr>
          <w:ilvl w:val="0"/>
          <w:numId w:val="62"/>
        </w:numPr>
        <w:ind w:right="459"/>
        <w:rPr>
          <w:rFonts w:cstheme="minorHAnsi"/>
        </w:rPr>
      </w:pPr>
      <w:r w:rsidRPr="004F497D">
        <w:rPr>
          <w:rFonts w:cstheme="minorHAnsi"/>
          <w:b/>
        </w:rPr>
        <w:t>SEVERE PNEUMONIA</w:t>
      </w:r>
      <w:r w:rsidRPr="004F497D">
        <w:rPr>
          <w:rFonts w:cstheme="minorHAnsi"/>
        </w:rPr>
        <w:t xml:space="preserve"> includes signs of serious illness:</w:t>
      </w:r>
    </w:p>
    <w:p w:rsidR="00D04AE1" w:rsidRPr="004F497D" w:rsidRDefault="00D04AE1" w:rsidP="00D44FE6">
      <w:pPr>
        <w:pStyle w:val="ListParagraph"/>
        <w:numPr>
          <w:ilvl w:val="1"/>
          <w:numId w:val="62"/>
        </w:numPr>
        <w:ind w:right="459"/>
        <w:rPr>
          <w:rFonts w:cstheme="minorHAnsi"/>
        </w:rPr>
      </w:pPr>
      <w:r w:rsidRPr="004F497D">
        <w:rPr>
          <w:rFonts w:cstheme="minorHAnsi"/>
        </w:rPr>
        <w:t>Cyanosis (lips, oral mucosa, fingernails)</w:t>
      </w:r>
    </w:p>
    <w:p w:rsidR="00D04AE1" w:rsidRPr="004F497D" w:rsidRDefault="00D04AE1" w:rsidP="00D44FE6">
      <w:pPr>
        <w:pStyle w:val="ListParagraph"/>
        <w:numPr>
          <w:ilvl w:val="1"/>
          <w:numId w:val="62"/>
        </w:numPr>
        <w:ind w:right="459"/>
        <w:rPr>
          <w:rFonts w:cstheme="minorHAnsi"/>
        </w:rPr>
      </w:pPr>
      <w:r w:rsidRPr="004F497D">
        <w:rPr>
          <w:rFonts w:cstheme="minorHAnsi"/>
        </w:rPr>
        <w:t>Nasal flaring</w:t>
      </w:r>
    </w:p>
    <w:p w:rsidR="00D04AE1" w:rsidRPr="004F497D" w:rsidRDefault="00D04AE1" w:rsidP="00D44FE6">
      <w:pPr>
        <w:pStyle w:val="ListParagraph"/>
        <w:numPr>
          <w:ilvl w:val="1"/>
          <w:numId w:val="62"/>
        </w:numPr>
        <w:ind w:right="459"/>
        <w:rPr>
          <w:rFonts w:cstheme="minorHAnsi"/>
        </w:rPr>
      </w:pPr>
      <w:r w:rsidRPr="004F497D">
        <w:rPr>
          <w:rFonts w:cstheme="minorHAnsi"/>
        </w:rPr>
        <w:t>Intercostal or subclavial indrawing</w:t>
      </w:r>
    </w:p>
    <w:p w:rsidR="00D04AE1" w:rsidRPr="004F497D" w:rsidRDefault="00D04AE1" w:rsidP="00D44FE6">
      <w:pPr>
        <w:pStyle w:val="ListParagraph"/>
        <w:numPr>
          <w:ilvl w:val="1"/>
          <w:numId w:val="62"/>
        </w:numPr>
        <w:ind w:right="459"/>
        <w:rPr>
          <w:rFonts w:cstheme="minorHAnsi"/>
        </w:rPr>
      </w:pPr>
      <w:r w:rsidRPr="004F497D">
        <w:rPr>
          <w:rFonts w:cstheme="minorHAnsi"/>
        </w:rPr>
        <w:t>RR &gt; 30 breaths/minute</w:t>
      </w:r>
    </w:p>
    <w:p w:rsidR="00D04AE1" w:rsidRPr="004F497D" w:rsidRDefault="00D04AE1" w:rsidP="00D44FE6">
      <w:pPr>
        <w:pStyle w:val="ListParagraph"/>
        <w:numPr>
          <w:ilvl w:val="1"/>
          <w:numId w:val="62"/>
        </w:numPr>
        <w:ind w:right="459"/>
        <w:rPr>
          <w:rFonts w:cstheme="minorHAnsi"/>
        </w:rPr>
      </w:pPr>
      <w:r w:rsidRPr="004F497D">
        <w:rPr>
          <w:rFonts w:cstheme="minorHAnsi"/>
        </w:rPr>
        <w:t>Heart rate &gt; 125 beats/minute</w:t>
      </w:r>
    </w:p>
    <w:p w:rsidR="00D04AE1" w:rsidRPr="004F497D" w:rsidRDefault="00D04AE1" w:rsidP="00D44FE6">
      <w:pPr>
        <w:pStyle w:val="ListParagraph"/>
        <w:numPr>
          <w:ilvl w:val="1"/>
          <w:numId w:val="62"/>
        </w:numPr>
        <w:ind w:right="459"/>
        <w:rPr>
          <w:rFonts w:cstheme="minorHAnsi"/>
        </w:rPr>
      </w:pPr>
      <w:r w:rsidRPr="004F497D">
        <w:rPr>
          <w:rFonts w:cstheme="minorHAnsi"/>
        </w:rPr>
        <w:t xml:space="preserve">Altered level of consciousness (drowsiness, confusion) </w:t>
      </w:r>
    </w:p>
    <w:p w:rsidR="004A3390" w:rsidRPr="004F497D" w:rsidRDefault="00D04AE1" w:rsidP="00D44FE6">
      <w:pPr>
        <w:pStyle w:val="ListParagraph"/>
        <w:numPr>
          <w:ilvl w:val="0"/>
          <w:numId w:val="62"/>
        </w:numPr>
        <w:ind w:right="459"/>
        <w:rPr>
          <w:rFonts w:cstheme="minorHAnsi"/>
        </w:rPr>
      </w:pPr>
      <w:r w:rsidRPr="004F497D">
        <w:rPr>
          <w:rFonts w:cstheme="minorHAnsi"/>
        </w:rPr>
        <w:t>Patients at risk include the elderly, patients suffering from heart failure, sickle cell disease or severe chronic bronchitis; immunocompromised patients.</w:t>
      </w:r>
    </w:p>
    <w:p w:rsidR="004A3390" w:rsidRPr="004F497D" w:rsidRDefault="00D04AE1" w:rsidP="002F00A7">
      <w:pPr>
        <w:ind w:right="459"/>
        <w:rPr>
          <w:rFonts w:cstheme="minorHAnsi"/>
        </w:rPr>
      </w:pPr>
      <w:r w:rsidRPr="004F497D">
        <w:rPr>
          <w:rFonts w:cstheme="minorHAnsi"/>
        </w:rPr>
        <w:t>TREATMENT</w:t>
      </w:r>
    </w:p>
    <w:tbl>
      <w:tblPr>
        <w:tblW w:w="0" w:type="auto"/>
        <w:tblLook w:val="04A0" w:firstRow="1" w:lastRow="0" w:firstColumn="1" w:lastColumn="0" w:noHBand="0" w:noVBand="1"/>
      </w:tblPr>
      <w:tblGrid>
        <w:gridCol w:w="2118"/>
        <w:gridCol w:w="6542"/>
      </w:tblGrid>
      <w:tr w:rsidR="00D04AE1" w:rsidRPr="004F497D" w:rsidTr="00D04AE1">
        <w:tc>
          <w:tcPr>
            <w:tcW w:w="2155" w:type="dxa"/>
          </w:tcPr>
          <w:p w:rsidR="00D04AE1" w:rsidRPr="004F497D" w:rsidRDefault="00D04AE1" w:rsidP="002F00A7">
            <w:pPr>
              <w:ind w:right="459"/>
              <w:rPr>
                <w:rFonts w:cstheme="minorHAnsi"/>
              </w:rPr>
            </w:pPr>
            <w:r w:rsidRPr="004F497D">
              <w:rPr>
                <w:rFonts w:cstheme="minorHAnsi"/>
              </w:rPr>
              <w:t>Classification</w:t>
            </w:r>
          </w:p>
        </w:tc>
        <w:tc>
          <w:tcPr>
            <w:tcW w:w="6934" w:type="dxa"/>
          </w:tcPr>
          <w:p w:rsidR="00D04AE1" w:rsidRPr="004F497D" w:rsidRDefault="00D04AE1" w:rsidP="002F00A7">
            <w:pPr>
              <w:ind w:right="459"/>
              <w:rPr>
                <w:rFonts w:cstheme="minorHAnsi"/>
              </w:rPr>
            </w:pPr>
            <w:r w:rsidRPr="004F497D">
              <w:rPr>
                <w:rFonts w:cstheme="minorHAnsi"/>
              </w:rPr>
              <w:t>Treatment</w:t>
            </w:r>
          </w:p>
        </w:tc>
      </w:tr>
      <w:tr w:rsidR="00D04AE1" w:rsidRPr="004F497D" w:rsidTr="00D04AE1">
        <w:tc>
          <w:tcPr>
            <w:tcW w:w="2155" w:type="dxa"/>
          </w:tcPr>
          <w:p w:rsidR="00D04AE1" w:rsidRPr="004F497D" w:rsidRDefault="00D04AE1" w:rsidP="002F00A7">
            <w:pPr>
              <w:ind w:right="459"/>
              <w:rPr>
                <w:rFonts w:cstheme="minorHAnsi"/>
              </w:rPr>
            </w:pPr>
            <w:r w:rsidRPr="004F497D">
              <w:rPr>
                <w:rFonts w:cstheme="minorHAnsi"/>
              </w:rPr>
              <w:t>Severe Pneumonia</w:t>
            </w:r>
          </w:p>
        </w:tc>
        <w:tc>
          <w:tcPr>
            <w:tcW w:w="6934" w:type="dxa"/>
          </w:tcPr>
          <w:p w:rsidR="00D04AE1" w:rsidRPr="004F497D" w:rsidRDefault="00650F02" w:rsidP="002F00A7">
            <w:pPr>
              <w:ind w:right="459"/>
              <w:rPr>
                <w:rFonts w:cstheme="minorHAnsi"/>
              </w:rPr>
            </w:pPr>
            <w:r w:rsidRPr="004F497D">
              <w:rPr>
                <w:rFonts w:cstheme="minorHAnsi"/>
              </w:rPr>
              <w:t>Admit IPD</w:t>
            </w:r>
          </w:p>
          <w:p w:rsidR="00097EDF" w:rsidRPr="004F497D" w:rsidRDefault="00097EDF" w:rsidP="002F00A7">
            <w:pPr>
              <w:ind w:right="459"/>
              <w:rPr>
                <w:rFonts w:cstheme="minorHAnsi"/>
              </w:rPr>
            </w:pPr>
          </w:p>
          <w:p w:rsidR="00650F02" w:rsidRPr="004F497D" w:rsidRDefault="00650F02" w:rsidP="002F00A7">
            <w:pPr>
              <w:ind w:right="459"/>
              <w:rPr>
                <w:rFonts w:cstheme="minorHAnsi"/>
              </w:rPr>
            </w:pPr>
            <w:r w:rsidRPr="004F497D">
              <w:rPr>
                <w:rFonts w:cstheme="minorHAnsi"/>
              </w:rPr>
              <w:t>Antibiotics</w:t>
            </w:r>
            <w:r w:rsidR="00097EDF" w:rsidRPr="004F497D">
              <w:rPr>
                <w:rFonts w:cstheme="minorHAnsi"/>
              </w:rPr>
              <w:t xml:space="preserve"> Treatment</w:t>
            </w:r>
          </w:p>
          <w:p w:rsidR="00097EDF" w:rsidRPr="004F497D" w:rsidRDefault="00097EDF" w:rsidP="002F00A7">
            <w:pPr>
              <w:ind w:right="459"/>
              <w:rPr>
                <w:rFonts w:cstheme="minorHAnsi"/>
                <w:b/>
              </w:rPr>
            </w:pPr>
            <w:r w:rsidRPr="004F497D">
              <w:rPr>
                <w:rFonts w:cstheme="minorHAnsi"/>
                <w:b/>
              </w:rPr>
              <w:t>First Line of drug</w:t>
            </w:r>
          </w:p>
          <w:p w:rsidR="00650F02" w:rsidRPr="004F497D" w:rsidRDefault="00650F02" w:rsidP="00D44FE6">
            <w:pPr>
              <w:pStyle w:val="ListParagraph"/>
              <w:numPr>
                <w:ilvl w:val="1"/>
                <w:numId w:val="62"/>
              </w:numPr>
              <w:ind w:right="459"/>
              <w:rPr>
                <w:rFonts w:cstheme="minorHAnsi"/>
              </w:rPr>
            </w:pPr>
            <w:r w:rsidRPr="004F497D">
              <w:rPr>
                <w:rFonts w:cstheme="minorHAnsi"/>
              </w:rPr>
              <w:lastRenderedPageBreak/>
              <w:t>Ceftriaxone IM or Slow IV over 3 minutes</w:t>
            </w:r>
          </w:p>
          <w:p w:rsidR="00650F02" w:rsidRPr="004F497D" w:rsidRDefault="00650F02" w:rsidP="00D44FE6">
            <w:pPr>
              <w:pStyle w:val="ListParagraph"/>
              <w:numPr>
                <w:ilvl w:val="2"/>
                <w:numId w:val="62"/>
              </w:numPr>
              <w:ind w:right="459"/>
              <w:rPr>
                <w:rFonts w:cstheme="minorHAnsi"/>
              </w:rPr>
            </w:pPr>
            <w:r w:rsidRPr="004F497D">
              <w:rPr>
                <w:rFonts w:cstheme="minorHAnsi"/>
              </w:rPr>
              <w:t>Child: 50 mg/kg OD</w:t>
            </w:r>
          </w:p>
          <w:p w:rsidR="00650F02" w:rsidRPr="004F497D" w:rsidRDefault="00650F02" w:rsidP="00D44FE6">
            <w:pPr>
              <w:pStyle w:val="ListParagraph"/>
              <w:numPr>
                <w:ilvl w:val="2"/>
                <w:numId w:val="62"/>
              </w:numPr>
              <w:ind w:right="459"/>
              <w:rPr>
                <w:rFonts w:cstheme="minorHAnsi"/>
              </w:rPr>
            </w:pPr>
            <w:r w:rsidRPr="004F497D">
              <w:rPr>
                <w:rFonts w:cstheme="minorHAnsi"/>
              </w:rPr>
              <w:t>Adult: 1 g OD</w:t>
            </w:r>
          </w:p>
          <w:p w:rsidR="00650F02" w:rsidRPr="004F497D" w:rsidRDefault="00650F02" w:rsidP="00D44FE6">
            <w:pPr>
              <w:pStyle w:val="ListParagraph"/>
              <w:numPr>
                <w:ilvl w:val="1"/>
                <w:numId w:val="62"/>
              </w:numPr>
              <w:ind w:right="459"/>
              <w:rPr>
                <w:rFonts w:cstheme="minorHAnsi"/>
              </w:rPr>
            </w:pPr>
            <w:r w:rsidRPr="004F497D">
              <w:rPr>
                <w:rFonts w:cstheme="minorHAnsi"/>
              </w:rPr>
              <w:t>If condition is improved, change to Amoxicillin PO</w:t>
            </w:r>
          </w:p>
          <w:p w:rsidR="00650F02" w:rsidRPr="004F497D" w:rsidRDefault="00650F02" w:rsidP="00D44FE6">
            <w:pPr>
              <w:pStyle w:val="ListParagraph"/>
              <w:numPr>
                <w:ilvl w:val="2"/>
                <w:numId w:val="62"/>
              </w:numPr>
              <w:ind w:right="459"/>
              <w:rPr>
                <w:rFonts w:cstheme="minorHAnsi"/>
              </w:rPr>
            </w:pPr>
            <w:r w:rsidRPr="004F497D">
              <w:rPr>
                <w:rFonts w:cstheme="minorHAnsi"/>
              </w:rPr>
              <w:t>Child: 30 mg/kg TID (max. 3 g/day)</w:t>
            </w:r>
          </w:p>
          <w:p w:rsidR="00650F02" w:rsidRPr="004F497D" w:rsidRDefault="00650F02" w:rsidP="00D44FE6">
            <w:pPr>
              <w:pStyle w:val="ListParagraph"/>
              <w:numPr>
                <w:ilvl w:val="2"/>
                <w:numId w:val="62"/>
              </w:numPr>
              <w:ind w:right="459"/>
              <w:rPr>
                <w:rFonts w:cstheme="minorHAnsi"/>
              </w:rPr>
            </w:pPr>
            <w:r w:rsidRPr="004F497D">
              <w:rPr>
                <w:rFonts w:cstheme="minorHAnsi"/>
              </w:rPr>
              <w:t>Adult: 1 g TID</w:t>
            </w:r>
          </w:p>
          <w:p w:rsidR="00650F02" w:rsidRPr="004F497D" w:rsidRDefault="00650F02" w:rsidP="002F00A7">
            <w:pPr>
              <w:ind w:right="459"/>
              <w:rPr>
                <w:rFonts w:cstheme="minorHAnsi"/>
              </w:rPr>
            </w:pPr>
            <w:r w:rsidRPr="004F497D">
              <w:rPr>
                <w:rFonts w:cstheme="minorHAnsi"/>
              </w:rPr>
              <w:t>Total treatment course: Ceftriaxone + Amoxicillin have to complete 7 – 10 days</w:t>
            </w:r>
          </w:p>
          <w:p w:rsidR="00650F02" w:rsidRPr="004F497D" w:rsidRDefault="00650F02" w:rsidP="00D44FE6">
            <w:pPr>
              <w:pStyle w:val="ListParagraph"/>
              <w:numPr>
                <w:ilvl w:val="0"/>
                <w:numId w:val="62"/>
              </w:numPr>
              <w:ind w:right="459"/>
              <w:rPr>
                <w:rFonts w:cstheme="minorHAnsi"/>
              </w:rPr>
            </w:pPr>
            <w:r w:rsidRPr="004F497D">
              <w:rPr>
                <w:rFonts w:cstheme="minorHAnsi"/>
              </w:rPr>
              <w:t xml:space="preserve">Alternative of </w:t>
            </w:r>
            <w:r w:rsidR="00097EDF" w:rsidRPr="004F497D">
              <w:rPr>
                <w:rFonts w:cstheme="minorHAnsi"/>
              </w:rPr>
              <w:t>Ceftriaxone</w:t>
            </w:r>
            <w:r w:rsidRPr="004F497D">
              <w:rPr>
                <w:rFonts w:cstheme="minorHAnsi"/>
              </w:rPr>
              <w:t xml:space="preserve"> is Ampicillin.</w:t>
            </w:r>
          </w:p>
          <w:p w:rsidR="00650F02" w:rsidRPr="004F497D" w:rsidRDefault="00650F02" w:rsidP="002F00A7">
            <w:pPr>
              <w:ind w:right="459"/>
              <w:rPr>
                <w:rFonts w:cstheme="minorHAnsi"/>
              </w:rPr>
            </w:pPr>
          </w:p>
          <w:p w:rsidR="00097EDF" w:rsidRPr="004F497D" w:rsidRDefault="00097EDF" w:rsidP="002F00A7">
            <w:pPr>
              <w:ind w:right="459"/>
              <w:rPr>
                <w:rFonts w:cstheme="minorHAnsi"/>
              </w:rPr>
            </w:pPr>
          </w:p>
          <w:p w:rsidR="00097EDF" w:rsidRPr="004F497D" w:rsidRDefault="00097EDF" w:rsidP="002F00A7">
            <w:pPr>
              <w:ind w:right="459"/>
              <w:rPr>
                <w:rFonts w:cstheme="minorHAnsi"/>
                <w:b/>
              </w:rPr>
            </w:pPr>
            <w:r w:rsidRPr="004F497D">
              <w:rPr>
                <w:rFonts w:cstheme="minorHAnsi"/>
                <w:b/>
              </w:rPr>
              <w:t>Second Line of drug,</w:t>
            </w:r>
          </w:p>
          <w:p w:rsidR="00B45E7E" w:rsidRPr="004F497D" w:rsidRDefault="00B45E7E" w:rsidP="00D44FE6">
            <w:pPr>
              <w:pStyle w:val="ListParagraph"/>
              <w:numPr>
                <w:ilvl w:val="0"/>
                <w:numId w:val="62"/>
              </w:numPr>
              <w:ind w:right="459"/>
              <w:rPr>
                <w:rFonts w:cstheme="minorHAnsi"/>
              </w:rPr>
            </w:pPr>
            <w:r w:rsidRPr="004F497D">
              <w:rPr>
                <w:rFonts w:cstheme="minorHAnsi"/>
              </w:rPr>
              <w:t>If the condition is not improved after 48 hours, treatment regime is changed to</w:t>
            </w:r>
          </w:p>
          <w:p w:rsidR="00B45E7E" w:rsidRPr="004F497D" w:rsidRDefault="00B45E7E" w:rsidP="00D44FE6">
            <w:pPr>
              <w:pStyle w:val="ListParagraph"/>
              <w:numPr>
                <w:ilvl w:val="1"/>
                <w:numId w:val="62"/>
              </w:numPr>
              <w:ind w:right="459"/>
              <w:rPr>
                <w:rFonts w:cstheme="minorHAnsi"/>
              </w:rPr>
            </w:pPr>
            <w:r w:rsidRPr="004F497D">
              <w:rPr>
                <w:rFonts w:cstheme="minorHAnsi"/>
              </w:rPr>
              <w:t>Ceftriaxone (same as above) AND Cloxacillin IV infusion</w:t>
            </w:r>
          </w:p>
          <w:p w:rsidR="00B45E7E" w:rsidRPr="004F497D" w:rsidRDefault="00B45E7E" w:rsidP="00D44FE6">
            <w:pPr>
              <w:pStyle w:val="ListParagraph"/>
              <w:numPr>
                <w:ilvl w:val="2"/>
                <w:numId w:val="62"/>
              </w:numPr>
              <w:ind w:right="459"/>
              <w:rPr>
                <w:rFonts w:cstheme="minorHAnsi"/>
              </w:rPr>
            </w:pPr>
            <w:r w:rsidRPr="004F497D">
              <w:rPr>
                <w:rFonts w:cstheme="minorHAnsi"/>
              </w:rPr>
              <w:t>Child: 25 to 50 mg/kg QID</w:t>
            </w:r>
          </w:p>
          <w:p w:rsidR="00B45E7E" w:rsidRPr="004F497D" w:rsidRDefault="00B45E7E" w:rsidP="00D44FE6">
            <w:pPr>
              <w:pStyle w:val="ListParagraph"/>
              <w:numPr>
                <w:ilvl w:val="2"/>
                <w:numId w:val="62"/>
              </w:numPr>
              <w:ind w:right="459"/>
              <w:rPr>
                <w:rFonts w:cstheme="minorHAnsi"/>
              </w:rPr>
            </w:pPr>
            <w:r w:rsidRPr="004F497D">
              <w:rPr>
                <w:rFonts w:cstheme="minorHAnsi"/>
              </w:rPr>
              <w:t>Adults: 2 g QID</w:t>
            </w:r>
          </w:p>
          <w:p w:rsidR="00B45E7E" w:rsidRPr="004F497D" w:rsidRDefault="00B45E7E" w:rsidP="00D44FE6">
            <w:pPr>
              <w:pStyle w:val="ListParagraph"/>
              <w:numPr>
                <w:ilvl w:val="1"/>
                <w:numId w:val="62"/>
              </w:numPr>
              <w:ind w:right="459"/>
              <w:rPr>
                <w:rFonts w:cstheme="minorHAnsi"/>
              </w:rPr>
            </w:pPr>
            <w:r w:rsidRPr="004F497D">
              <w:rPr>
                <w:rFonts w:cstheme="minorHAnsi"/>
              </w:rPr>
              <w:t>If condition is improved, change to Co-amoxiclav PO</w:t>
            </w:r>
          </w:p>
          <w:p w:rsidR="00B45E7E" w:rsidRPr="004F497D" w:rsidRDefault="00B45E7E" w:rsidP="00D44FE6">
            <w:pPr>
              <w:pStyle w:val="ListParagraph"/>
              <w:numPr>
                <w:ilvl w:val="2"/>
                <w:numId w:val="62"/>
              </w:numPr>
              <w:ind w:right="459"/>
              <w:rPr>
                <w:rFonts w:cstheme="minorHAnsi"/>
              </w:rPr>
            </w:pPr>
            <w:r w:rsidRPr="004F497D">
              <w:rPr>
                <w:rFonts w:cstheme="minorHAnsi"/>
              </w:rPr>
              <w:t>Child &lt;40 kg: 50 mg/kg BD</w:t>
            </w:r>
          </w:p>
          <w:p w:rsidR="00B45E7E" w:rsidRPr="004F497D" w:rsidRDefault="00B45E7E" w:rsidP="00D44FE6">
            <w:pPr>
              <w:pStyle w:val="ListParagraph"/>
              <w:numPr>
                <w:ilvl w:val="2"/>
                <w:numId w:val="62"/>
              </w:numPr>
              <w:ind w:right="459"/>
              <w:rPr>
                <w:rFonts w:cstheme="minorHAnsi"/>
              </w:rPr>
            </w:pPr>
            <w:r w:rsidRPr="004F497D">
              <w:rPr>
                <w:rFonts w:cstheme="minorHAnsi"/>
              </w:rPr>
              <w:t xml:space="preserve">Child </w:t>
            </w:r>
            <w:r w:rsidR="00097EDF" w:rsidRPr="004F497D">
              <w:rPr>
                <w:rFonts w:cstheme="minorHAnsi"/>
              </w:rPr>
              <w:t>≥40 kg and adults:</w:t>
            </w:r>
          </w:p>
          <w:p w:rsidR="00097EDF" w:rsidRPr="004F497D" w:rsidRDefault="00097EDF" w:rsidP="002F00A7">
            <w:pPr>
              <w:pStyle w:val="ListParagraph"/>
              <w:ind w:left="2160" w:right="459"/>
              <w:rPr>
                <w:rFonts w:cstheme="minorHAnsi"/>
              </w:rPr>
            </w:pPr>
            <w:r w:rsidRPr="004F497D">
              <w:rPr>
                <w:rFonts w:cstheme="minorHAnsi"/>
              </w:rPr>
              <w:t>Ratio 8:1: 3000 mg daily: 2 tablets of 500/62.5 mg 3 times daily OR</w:t>
            </w:r>
          </w:p>
          <w:p w:rsidR="00097EDF" w:rsidRPr="004F497D" w:rsidRDefault="00097EDF" w:rsidP="002F00A7">
            <w:pPr>
              <w:pStyle w:val="ListParagraph"/>
              <w:ind w:left="2160" w:right="459"/>
              <w:rPr>
                <w:rFonts w:cstheme="minorHAnsi"/>
              </w:rPr>
            </w:pPr>
            <w:r w:rsidRPr="004F497D">
              <w:rPr>
                <w:rFonts w:cstheme="minorHAnsi"/>
              </w:rPr>
              <w:t>Ratio 7:1: 2625 mg daily: 1 tablet of 875/125 mg 3 times daily</w:t>
            </w:r>
          </w:p>
          <w:p w:rsidR="00097EDF" w:rsidRPr="004F497D" w:rsidRDefault="00097EDF" w:rsidP="002F00A7">
            <w:pPr>
              <w:ind w:right="459"/>
              <w:rPr>
                <w:rFonts w:cstheme="minorHAnsi"/>
              </w:rPr>
            </w:pPr>
            <w:r w:rsidRPr="004F497D">
              <w:rPr>
                <w:rFonts w:cstheme="minorHAnsi"/>
              </w:rPr>
              <w:t>Total treatment course: Ceftriaxone, Cloxacillin + Co-amoxiclav have to complete 10 – 14 days</w:t>
            </w:r>
          </w:p>
          <w:p w:rsidR="00097EDF" w:rsidRPr="004F497D" w:rsidRDefault="00097EDF" w:rsidP="002F00A7">
            <w:pPr>
              <w:ind w:right="459"/>
              <w:rPr>
                <w:rFonts w:cstheme="minorHAnsi"/>
              </w:rPr>
            </w:pPr>
          </w:p>
          <w:p w:rsidR="00097EDF" w:rsidRPr="004F497D" w:rsidRDefault="00097EDF" w:rsidP="002F00A7">
            <w:pPr>
              <w:ind w:right="459"/>
              <w:rPr>
                <w:rFonts w:cstheme="minorHAnsi"/>
              </w:rPr>
            </w:pPr>
            <w:r w:rsidRPr="004F497D">
              <w:rPr>
                <w:rFonts w:cstheme="minorHAnsi"/>
              </w:rPr>
              <w:t xml:space="preserve">If failed to second line of drug, consider “Tuberculosis”. </w:t>
            </w:r>
          </w:p>
          <w:p w:rsidR="00097EDF" w:rsidRPr="004F497D" w:rsidRDefault="00097EDF" w:rsidP="002F00A7">
            <w:pPr>
              <w:ind w:right="459"/>
              <w:rPr>
                <w:rFonts w:cstheme="minorHAnsi"/>
              </w:rPr>
            </w:pPr>
            <w:r w:rsidRPr="004F497D">
              <w:rPr>
                <w:rFonts w:cstheme="minorHAnsi"/>
              </w:rPr>
              <w:t>If “Tuberculosis” is not unlikely, consider “Atypical pneumonia” and add “Azithromycin”.</w:t>
            </w:r>
          </w:p>
        </w:tc>
      </w:tr>
      <w:tr w:rsidR="00D04AE1" w:rsidRPr="004F497D" w:rsidTr="00D04AE1">
        <w:tc>
          <w:tcPr>
            <w:tcW w:w="2155" w:type="dxa"/>
          </w:tcPr>
          <w:p w:rsidR="00D04AE1" w:rsidRPr="004F497D" w:rsidRDefault="00D04AE1" w:rsidP="002F00A7">
            <w:pPr>
              <w:ind w:right="459"/>
              <w:rPr>
                <w:rFonts w:cstheme="minorHAnsi"/>
              </w:rPr>
            </w:pPr>
            <w:r w:rsidRPr="004F497D">
              <w:rPr>
                <w:rFonts w:cstheme="minorHAnsi"/>
              </w:rPr>
              <w:lastRenderedPageBreak/>
              <w:t>Pneumonia without signs of serious illness</w:t>
            </w:r>
          </w:p>
        </w:tc>
        <w:tc>
          <w:tcPr>
            <w:tcW w:w="6934" w:type="dxa"/>
          </w:tcPr>
          <w:p w:rsidR="00D04AE1" w:rsidRPr="004F497D" w:rsidRDefault="00097EDF" w:rsidP="002F00A7">
            <w:pPr>
              <w:ind w:right="459"/>
              <w:rPr>
                <w:rFonts w:cstheme="minorHAnsi"/>
              </w:rPr>
            </w:pPr>
            <w:r w:rsidRPr="004F497D">
              <w:rPr>
                <w:rFonts w:cstheme="minorHAnsi"/>
              </w:rPr>
              <w:t>Amoxicillin PO</w:t>
            </w:r>
          </w:p>
          <w:p w:rsidR="00097EDF" w:rsidRPr="004F497D" w:rsidRDefault="00097EDF" w:rsidP="00D44FE6">
            <w:pPr>
              <w:pStyle w:val="ListParagraph"/>
              <w:numPr>
                <w:ilvl w:val="0"/>
                <w:numId w:val="62"/>
              </w:numPr>
              <w:ind w:right="459"/>
              <w:rPr>
                <w:rFonts w:cstheme="minorHAnsi"/>
              </w:rPr>
            </w:pPr>
            <w:r w:rsidRPr="004F497D">
              <w:rPr>
                <w:rFonts w:cstheme="minorHAnsi"/>
              </w:rPr>
              <w:t>Child: 30 mg/kg TID (max. 3 g/day) for 5 days</w:t>
            </w:r>
          </w:p>
          <w:p w:rsidR="00097EDF" w:rsidRPr="004F497D" w:rsidRDefault="00097EDF" w:rsidP="00D44FE6">
            <w:pPr>
              <w:pStyle w:val="ListParagraph"/>
              <w:numPr>
                <w:ilvl w:val="0"/>
                <w:numId w:val="62"/>
              </w:numPr>
              <w:ind w:right="459"/>
              <w:rPr>
                <w:rFonts w:cstheme="minorHAnsi"/>
              </w:rPr>
            </w:pPr>
            <w:r w:rsidRPr="004F497D">
              <w:rPr>
                <w:rFonts w:cstheme="minorHAnsi"/>
              </w:rPr>
              <w:t>Adults: 1 g TID for 5 days</w:t>
            </w:r>
          </w:p>
          <w:p w:rsidR="00097EDF" w:rsidRPr="004F497D" w:rsidRDefault="00097EDF" w:rsidP="002F00A7">
            <w:pPr>
              <w:ind w:right="459"/>
              <w:rPr>
                <w:rFonts w:cstheme="minorHAnsi"/>
              </w:rPr>
            </w:pPr>
          </w:p>
          <w:p w:rsidR="00097EDF" w:rsidRPr="004F497D" w:rsidRDefault="00097EDF" w:rsidP="002F00A7">
            <w:pPr>
              <w:ind w:right="459"/>
              <w:rPr>
                <w:rFonts w:cstheme="minorHAnsi"/>
              </w:rPr>
            </w:pPr>
            <w:r w:rsidRPr="004F497D">
              <w:rPr>
                <w:rFonts w:cstheme="minorHAnsi"/>
              </w:rPr>
              <w:t xml:space="preserve">If the condition is not improved after 3 days, consider “Atypical pneumonia” and add “Azithromycin”. </w:t>
            </w:r>
          </w:p>
        </w:tc>
      </w:tr>
    </w:tbl>
    <w:p w:rsidR="00D04AE1" w:rsidRPr="004F497D" w:rsidRDefault="00D87EC8" w:rsidP="002F00A7">
      <w:pPr>
        <w:ind w:right="459"/>
        <w:rPr>
          <w:rFonts w:cstheme="minorHAnsi"/>
        </w:rPr>
      </w:pPr>
      <w:r w:rsidRPr="004F497D">
        <w:rPr>
          <w:rFonts w:cstheme="minorHAnsi"/>
        </w:rPr>
        <w:lastRenderedPageBreak/>
        <w:t>OTHER TYPES OF PNEUMONIA</w:t>
      </w:r>
    </w:p>
    <w:p w:rsidR="00D87EC8" w:rsidRPr="004F497D" w:rsidRDefault="00D87EC8" w:rsidP="00D44FE6">
      <w:pPr>
        <w:pStyle w:val="ListParagraph"/>
        <w:numPr>
          <w:ilvl w:val="1"/>
          <w:numId w:val="64"/>
        </w:numPr>
        <w:ind w:left="360" w:right="459"/>
        <w:rPr>
          <w:rFonts w:cstheme="minorHAnsi"/>
          <w:b/>
        </w:rPr>
      </w:pPr>
      <w:r w:rsidRPr="004F497D">
        <w:rPr>
          <w:rFonts w:cstheme="minorHAnsi"/>
          <w:b/>
        </w:rPr>
        <w:t>Atypical Pneumonia</w:t>
      </w:r>
    </w:p>
    <w:p w:rsidR="00D87EC8" w:rsidRPr="004F497D" w:rsidRDefault="00D87EC8" w:rsidP="002F00A7">
      <w:pPr>
        <w:pStyle w:val="ListParagraph"/>
        <w:ind w:left="360" w:right="459"/>
        <w:rPr>
          <w:rFonts w:cstheme="minorHAnsi"/>
        </w:rPr>
      </w:pPr>
      <w:r w:rsidRPr="004F497D">
        <w:rPr>
          <w:rFonts w:cstheme="minorHAnsi"/>
        </w:rPr>
        <w:t>Pneumonia caused by bacteria e.g. Legionella, Mycoplasma, Klebsiella that do not respond to routine antibiotics. Alternative antibiotic e.g. gentamicin, doxycycline, erythromycin, azithromycin.</w:t>
      </w:r>
    </w:p>
    <w:p w:rsidR="00D87EC8" w:rsidRPr="004F497D" w:rsidRDefault="00D87EC8" w:rsidP="002F00A7">
      <w:pPr>
        <w:pStyle w:val="ListParagraph"/>
        <w:ind w:left="360" w:right="459"/>
        <w:rPr>
          <w:rFonts w:cstheme="minorHAnsi"/>
        </w:rPr>
      </w:pPr>
    </w:p>
    <w:p w:rsidR="00D87EC8" w:rsidRPr="004F497D" w:rsidRDefault="00D87EC8" w:rsidP="00D44FE6">
      <w:pPr>
        <w:pStyle w:val="ListParagraph"/>
        <w:numPr>
          <w:ilvl w:val="1"/>
          <w:numId w:val="64"/>
        </w:numPr>
        <w:ind w:left="360" w:right="459"/>
        <w:rPr>
          <w:rFonts w:cstheme="minorHAnsi"/>
          <w:b/>
        </w:rPr>
      </w:pPr>
      <w:r w:rsidRPr="004F497D">
        <w:rPr>
          <w:rFonts w:cstheme="minorHAnsi"/>
          <w:b/>
        </w:rPr>
        <w:t>Staph Aureus Pneumonia</w:t>
      </w:r>
    </w:p>
    <w:p w:rsidR="00D87EC8" w:rsidRPr="004F497D" w:rsidRDefault="00D87EC8" w:rsidP="002F00A7">
      <w:pPr>
        <w:pStyle w:val="ListParagraph"/>
        <w:ind w:left="360" w:right="459"/>
        <w:rPr>
          <w:rFonts w:cstheme="minorHAnsi"/>
        </w:rPr>
      </w:pPr>
      <w:r w:rsidRPr="004F497D">
        <w:rPr>
          <w:rFonts w:cstheme="minorHAnsi"/>
        </w:rPr>
        <w:t>Particularly if skin infection, patient looks very unwell, CXR shows necrotizing lesions. Treat with IV cloxacillin.</w:t>
      </w:r>
    </w:p>
    <w:p w:rsidR="00D87EC8" w:rsidRPr="004F497D" w:rsidRDefault="00D87EC8" w:rsidP="002F00A7">
      <w:pPr>
        <w:pStyle w:val="ListParagraph"/>
        <w:ind w:left="360" w:right="459"/>
        <w:rPr>
          <w:rFonts w:cstheme="minorHAnsi"/>
        </w:rPr>
      </w:pPr>
    </w:p>
    <w:p w:rsidR="00D87EC8" w:rsidRPr="004F497D" w:rsidRDefault="00D87EC8" w:rsidP="00D44FE6">
      <w:pPr>
        <w:pStyle w:val="ListParagraph"/>
        <w:numPr>
          <w:ilvl w:val="1"/>
          <w:numId w:val="64"/>
        </w:numPr>
        <w:ind w:left="360" w:right="459"/>
        <w:rPr>
          <w:rFonts w:cstheme="minorHAnsi"/>
          <w:b/>
        </w:rPr>
      </w:pPr>
      <w:r w:rsidRPr="004F497D">
        <w:rPr>
          <w:rFonts w:cstheme="minorHAnsi"/>
          <w:b/>
        </w:rPr>
        <w:t>Tuberculosis</w:t>
      </w:r>
    </w:p>
    <w:p w:rsidR="00D87EC8" w:rsidRPr="004F497D" w:rsidRDefault="00D87EC8" w:rsidP="002F00A7">
      <w:pPr>
        <w:pStyle w:val="ListParagraph"/>
        <w:ind w:left="360" w:right="459"/>
        <w:rPr>
          <w:rFonts w:cstheme="minorHAnsi"/>
        </w:rPr>
      </w:pPr>
      <w:r w:rsidRPr="004F497D">
        <w:rPr>
          <w:rFonts w:cstheme="minorHAnsi"/>
        </w:rPr>
        <w:t>If there has been good compliance of amoxicillin and an antibiotic to cover an atypical pneumonia, suspect TB (symptoms include coughing for more than 2-3 weeks, weight loss, coughing with blood and/or night sweats).</w:t>
      </w:r>
    </w:p>
    <w:p w:rsidR="00D87EC8" w:rsidRPr="004F497D" w:rsidRDefault="00D87EC8" w:rsidP="002F00A7">
      <w:pPr>
        <w:pStyle w:val="ListParagraph"/>
        <w:ind w:left="360" w:right="459"/>
        <w:rPr>
          <w:rFonts w:cstheme="minorHAnsi"/>
        </w:rPr>
      </w:pPr>
    </w:p>
    <w:p w:rsidR="00D87EC8" w:rsidRPr="004F497D" w:rsidRDefault="00D87EC8" w:rsidP="00D44FE6">
      <w:pPr>
        <w:pStyle w:val="ListParagraph"/>
        <w:numPr>
          <w:ilvl w:val="1"/>
          <w:numId w:val="64"/>
        </w:numPr>
        <w:ind w:left="360" w:right="459"/>
        <w:rPr>
          <w:rFonts w:cstheme="minorHAnsi"/>
          <w:b/>
        </w:rPr>
      </w:pPr>
      <w:r w:rsidRPr="004F497D">
        <w:rPr>
          <w:rFonts w:cstheme="minorHAnsi"/>
          <w:b/>
        </w:rPr>
        <w:t>Aspiration pneumonia</w:t>
      </w:r>
    </w:p>
    <w:p w:rsidR="00D87EC8" w:rsidRPr="004F497D" w:rsidRDefault="00D87EC8" w:rsidP="002F00A7">
      <w:pPr>
        <w:pStyle w:val="ListParagraph"/>
        <w:ind w:left="360" w:right="459"/>
        <w:rPr>
          <w:rFonts w:cstheme="minorHAnsi"/>
        </w:rPr>
      </w:pPr>
      <w:r w:rsidRPr="004F497D">
        <w:rPr>
          <w:rFonts w:cstheme="minorHAnsi"/>
        </w:rPr>
        <w:t>Patients with decreased consciousness, or those that have problems swallowing e.g. after a stroke, have high risk of aspiration pneumonia (inhaling acid or vomit from the stomach). To prevent, keep comatose patients in the coma position. If suspect an aspiration pneumonia e.g. a comatose patient develops signs of ARI, treat as per pneumonia + metronidazole.</w:t>
      </w:r>
    </w:p>
    <w:p w:rsidR="00D87EC8" w:rsidRPr="004F497D" w:rsidRDefault="00D87EC8" w:rsidP="002F00A7">
      <w:pPr>
        <w:pStyle w:val="ListParagraph"/>
        <w:ind w:left="360" w:right="459"/>
        <w:rPr>
          <w:rFonts w:cstheme="minorHAnsi"/>
        </w:rPr>
      </w:pPr>
    </w:p>
    <w:p w:rsidR="00D87EC8" w:rsidRPr="004F497D" w:rsidRDefault="00D87EC8" w:rsidP="00D44FE6">
      <w:pPr>
        <w:pStyle w:val="ListParagraph"/>
        <w:numPr>
          <w:ilvl w:val="1"/>
          <w:numId w:val="64"/>
        </w:numPr>
        <w:ind w:left="360" w:right="459"/>
        <w:rPr>
          <w:rFonts w:cstheme="minorHAnsi"/>
          <w:b/>
        </w:rPr>
      </w:pPr>
      <w:r w:rsidRPr="004F497D">
        <w:rPr>
          <w:rFonts w:cstheme="minorHAnsi"/>
          <w:b/>
        </w:rPr>
        <w:t>Fungal pneumonia</w:t>
      </w:r>
    </w:p>
    <w:p w:rsidR="00D87EC8" w:rsidRPr="004F497D" w:rsidRDefault="00D87EC8" w:rsidP="002F00A7">
      <w:pPr>
        <w:pStyle w:val="ListParagraph"/>
        <w:ind w:left="360" w:right="459"/>
        <w:rPr>
          <w:rFonts w:cstheme="minorHAnsi"/>
        </w:rPr>
      </w:pPr>
      <w:r w:rsidRPr="004F497D">
        <w:rPr>
          <w:rFonts w:cstheme="minorHAnsi"/>
        </w:rPr>
        <w:t>It is uncommon, but it may occur in patients with immune system problems due to AIDS, immunosuppressive drugs, or other medical problems.</w:t>
      </w:r>
    </w:p>
    <w:p w:rsidR="00D87EC8" w:rsidRPr="004F497D" w:rsidRDefault="00D87EC8" w:rsidP="002F00A7">
      <w:pPr>
        <w:pStyle w:val="ListParagraph"/>
        <w:ind w:left="360" w:right="459"/>
        <w:rPr>
          <w:rFonts w:cstheme="minorHAnsi"/>
        </w:rPr>
      </w:pPr>
    </w:p>
    <w:p w:rsidR="00D87EC8" w:rsidRPr="004F497D" w:rsidRDefault="00D87EC8" w:rsidP="00D44FE6">
      <w:pPr>
        <w:pStyle w:val="ListParagraph"/>
        <w:numPr>
          <w:ilvl w:val="1"/>
          <w:numId w:val="64"/>
        </w:numPr>
        <w:ind w:left="360" w:right="459"/>
        <w:rPr>
          <w:rFonts w:cstheme="minorHAnsi"/>
          <w:b/>
        </w:rPr>
      </w:pPr>
      <w:r w:rsidRPr="004F497D">
        <w:rPr>
          <w:rFonts w:cstheme="minorHAnsi"/>
          <w:b/>
        </w:rPr>
        <w:t xml:space="preserve">Eosinophilic pneumonia </w:t>
      </w:r>
    </w:p>
    <w:p w:rsidR="00D87EC8" w:rsidRPr="004F497D" w:rsidRDefault="00D87EC8" w:rsidP="002F00A7">
      <w:pPr>
        <w:pStyle w:val="ListParagraph"/>
        <w:ind w:left="360" w:right="459"/>
        <w:rPr>
          <w:rFonts w:cstheme="minorHAnsi"/>
        </w:rPr>
      </w:pPr>
      <w:r w:rsidRPr="004F497D">
        <w:rPr>
          <w:rFonts w:cstheme="minorHAnsi"/>
        </w:rPr>
        <w:t>It is invasion of the lung by eosinophils, a particular kind of white blood cell. Eosinophilic pneumonia often occurs in response to infection with a parasite (e.g. paragonimus (see below), intestinal worms, lymphatic filariasis or as inflammatory or allergic reactions. Treat the underlying cause.</w:t>
      </w:r>
    </w:p>
    <w:p w:rsidR="004A3390" w:rsidRPr="004F497D" w:rsidRDefault="004A3390" w:rsidP="002F00A7">
      <w:pPr>
        <w:ind w:right="459"/>
        <w:rPr>
          <w:rFonts w:cstheme="minorHAnsi"/>
        </w:rPr>
      </w:pPr>
    </w:p>
    <w:p w:rsidR="00F45707" w:rsidRPr="004F497D" w:rsidRDefault="007241F3" w:rsidP="002F00A7">
      <w:pPr>
        <w:pStyle w:val="Heading3"/>
        <w:ind w:right="459"/>
        <w:rPr>
          <w:rFonts w:asciiTheme="minorHAnsi" w:hAnsiTheme="minorHAnsi" w:cstheme="minorHAnsi"/>
          <w:sz w:val="22"/>
          <w:szCs w:val="22"/>
        </w:rPr>
      </w:pPr>
      <w:bookmarkStart w:id="118" w:name="_Toc536666778"/>
      <w:r w:rsidRPr="004F497D">
        <w:rPr>
          <w:rFonts w:asciiTheme="minorHAnsi" w:hAnsiTheme="minorHAnsi" w:cstheme="minorHAnsi"/>
          <w:sz w:val="22"/>
          <w:szCs w:val="22"/>
        </w:rPr>
        <w:t>PARAGONIMUS</w:t>
      </w:r>
      <w:bookmarkEnd w:id="118"/>
    </w:p>
    <w:p w:rsidR="007241F3" w:rsidRPr="004F497D" w:rsidRDefault="007241F3" w:rsidP="002F00A7">
      <w:pPr>
        <w:ind w:right="459"/>
        <w:rPr>
          <w:rFonts w:cstheme="minorHAnsi"/>
        </w:rPr>
      </w:pPr>
      <w:r w:rsidRPr="004F497D">
        <w:rPr>
          <w:rFonts w:cstheme="minorHAnsi"/>
        </w:rPr>
        <w:t>Paragonimus is a ‘fluke’ (short flat worm) that mainly affects the lungs. It is caused by eating infected, undercooked, fresh water crabs and crayfish.</w:t>
      </w:r>
    </w:p>
    <w:p w:rsidR="007241F3" w:rsidRPr="004F497D" w:rsidRDefault="007241F3" w:rsidP="002F00A7">
      <w:pPr>
        <w:spacing w:line="240" w:lineRule="auto"/>
        <w:ind w:right="459"/>
        <w:rPr>
          <w:rFonts w:eastAsia="Arial" w:cstheme="minorHAnsi"/>
          <w:u w:val="single"/>
        </w:rPr>
      </w:pPr>
      <w:r w:rsidRPr="004F497D">
        <w:rPr>
          <w:rFonts w:eastAsia="Arial" w:cstheme="minorHAnsi"/>
          <w:u w:val="single"/>
        </w:rPr>
        <w:t>SYMPTOMS</w:t>
      </w:r>
    </w:p>
    <w:p w:rsidR="007241F3" w:rsidRPr="004F497D" w:rsidRDefault="007241F3" w:rsidP="002F00A7">
      <w:pPr>
        <w:spacing w:line="240" w:lineRule="auto"/>
        <w:ind w:right="459"/>
        <w:rPr>
          <w:rFonts w:cstheme="minorHAnsi"/>
        </w:rPr>
      </w:pPr>
      <w:r w:rsidRPr="004F497D">
        <w:rPr>
          <w:rFonts w:eastAsia="Arial" w:cstheme="minorHAnsi"/>
        </w:rPr>
        <w:t>2 most common symptoms are:</w:t>
      </w:r>
    </w:p>
    <w:p w:rsidR="007241F3" w:rsidRPr="004F497D" w:rsidRDefault="007241F3" w:rsidP="00D44FE6">
      <w:pPr>
        <w:numPr>
          <w:ilvl w:val="0"/>
          <w:numId w:val="65"/>
        </w:numPr>
        <w:tabs>
          <w:tab w:val="left" w:pos="1307"/>
        </w:tabs>
        <w:spacing w:after="0" w:line="240" w:lineRule="auto"/>
        <w:ind w:left="1307" w:right="459" w:hanging="366"/>
        <w:rPr>
          <w:rFonts w:eastAsia="Arial" w:cstheme="minorHAnsi"/>
          <w:bCs/>
        </w:rPr>
      </w:pPr>
      <w:r w:rsidRPr="004F497D">
        <w:rPr>
          <w:rFonts w:eastAsia="Arial" w:cstheme="minorHAnsi"/>
          <w:bCs/>
        </w:rPr>
        <w:t>Productive cough &gt;2 weeks</w:t>
      </w:r>
    </w:p>
    <w:p w:rsidR="007241F3" w:rsidRPr="004F497D" w:rsidRDefault="007241F3" w:rsidP="00D44FE6">
      <w:pPr>
        <w:numPr>
          <w:ilvl w:val="0"/>
          <w:numId w:val="65"/>
        </w:numPr>
        <w:tabs>
          <w:tab w:val="left" w:pos="1307"/>
        </w:tabs>
        <w:spacing w:after="0" w:line="240" w:lineRule="auto"/>
        <w:ind w:left="1307" w:right="459" w:hanging="366"/>
        <w:rPr>
          <w:rFonts w:eastAsia="Arial" w:cstheme="minorHAnsi"/>
          <w:bCs/>
        </w:rPr>
      </w:pPr>
      <w:r w:rsidRPr="004F497D">
        <w:rPr>
          <w:rFonts w:eastAsia="Arial" w:cstheme="minorHAnsi"/>
          <w:bCs/>
        </w:rPr>
        <w:t>Intermittent haemoptysis (rusty-brown colour)</w:t>
      </w:r>
    </w:p>
    <w:p w:rsidR="007241F3" w:rsidRPr="004F497D" w:rsidRDefault="007241F3" w:rsidP="002F00A7">
      <w:pPr>
        <w:tabs>
          <w:tab w:val="left" w:pos="1307"/>
        </w:tabs>
        <w:spacing w:after="0" w:line="240" w:lineRule="auto"/>
        <w:ind w:right="459"/>
        <w:rPr>
          <w:rFonts w:eastAsia="Arial" w:cstheme="minorHAnsi"/>
          <w:bCs/>
        </w:rPr>
      </w:pPr>
    </w:p>
    <w:p w:rsidR="007241F3" w:rsidRPr="004F497D" w:rsidRDefault="007241F3" w:rsidP="002F00A7">
      <w:pPr>
        <w:tabs>
          <w:tab w:val="left" w:pos="1307"/>
        </w:tabs>
        <w:spacing w:after="0" w:line="240" w:lineRule="auto"/>
        <w:ind w:right="459"/>
        <w:rPr>
          <w:rFonts w:eastAsia="Arial" w:cstheme="minorHAnsi"/>
          <w:bCs/>
        </w:rPr>
      </w:pPr>
      <w:r w:rsidRPr="004F497D">
        <w:rPr>
          <w:rFonts w:eastAsia="Arial" w:cstheme="minorHAnsi"/>
          <w:bCs/>
        </w:rPr>
        <w:t>Signs and symptoms of very likely pulmonary TB:</w:t>
      </w:r>
    </w:p>
    <w:p w:rsidR="007241F3" w:rsidRPr="004F497D" w:rsidRDefault="007241F3" w:rsidP="00D44FE6">
      <w:pPr>
        <w:pStyle w:val="ListParagraph"/>
        <w:numPr>
          <w:ilvl w:val="0"/>
          <w:numId w:val="62"/>
        </w:numPr>
        <w:tabs>
          <w:tab w:val="left" w:pos="1307"/>
        </w:tabs>
        <w:spacing w:after="0" w:line="240" w:lineRule="auto"/>
        <w:ind w:right="459"/>
        <w:rPr>
          <w:rFonts w:eastAsia="Arial" w:cstheme="minorHAnsi"/>
          <w:bCs/>
        </w:rPr>
      </w:pPr>
      <w:r w:rsidRPr="004F497D">
        <w:rPr>
          <w:rFonts w:eastAsia="Arial" w:cstheme="minorHAnsi"/>
          <w:bCs/>
        </w:rPr>
        <w:t>Cough with sputum</w:t>
      </w:r>
    </w:p>
    <w:p w:rsidR="007241F3" w:rsidRPr="004F497D" w:rsidRDefault="007241F3" w:rsidP="00D44FE6">
      <w:pPr>
        <w:pStyle w:val="ListParagraph"/>
        <w:numPr>
          <w:ilvl w:val="0"/>
          <w:numId w:val="62"/>
        </w:numPr>
        <w:tabs>
          <w:tab w:val="left" w:pos="1307"/>
        </w:tabs>
        <w:spacing w:after="0" w:line="240" w:lineRule="auto"/>
        <w:ind w:right="459"/>
        <w:rPr>
          <w:rFonts w:eastAsia="Arial" w:cstheme="minorHAnsi"/>
          <w:bCs/>
        </w:rPr>
      </w:pPr>
      <w:r w:rsidRPr="004F497D">
        <w:rPr>
          <w:rFonts w:eastAsia="Arial" w:cstheme="minorHAnsi"/>
          <w:bCs/>
        </w:rPr>
        <w:t>Fever</w:t>
      </w:r>
    </w:p>
    <w:p w:rsidR="007241F3" w:rsidRPr="004F497D" w:rsidRDefault="007241F3" w:rsidP="00D44FE6">
      <w:pPr>
        <w:pStyle w:val="ListParagraph"/>
        <w:numPr>
          <w:ilvl w:val="0"/>
          <w:numId w:val="62"/>
        </w:numPr>
        <w:tabs>
          <w:tab w:val="left" w:pos="1307"/>
        </w:tabs>
        <w:spacing w:after="0" w:line="240" w:lineRule="auto"/>
        <w:ind w:right="459"/>
        <w:rPr>
          <w:rFonts w:eastAsia="Arial" w:cstheme="minorHAnsi"/>
          <w:bCs/>
        </w:rPr>
      </w:pPr>
      <w:r w:rsidRPr="004F497D">
        <w:rPr>
          <w:rFonts w:eastAsia="Arial" w:cstheme="minorHAnsi"/>
          <w:bCs/>
        </w:rPr>
        <w:t>Blood in sputum</w:t>
      </w:r>
    </w:p>
    <w:p w:rsidR="007241F3" w:rsidRPr="004F497D" w:rsidRDefault="007241F3" w:rsidP="00D44FE6">
      <w:pPr>
        <w:pStyle w:val="ListParagraph"/>
        <w:numPr>
          <w:ilvl w:val="0"/>
          <w:numId w:val="62"/>
        </w:numPr>
        <w:tabs>
          <w:tab w:val="left" w:pos="1307"/>
        </w:tabs>
        <w:spacing w:after="0" w:line="240" w:lineRule="auto"/>
        <w:ind w:right="459"/>
        <w:rPr>
          <w:rFonts w:eastAsia="Arial" w:cstheme="minorHAnsi"/>
          <w:bCs/>
        </w:rPr>
      </w:pPr>
      <w:r w:rsidRPr="004F497D">
        <w:rPr>
          <w:rFonts w:eastAsia="Arial" w:cstheme="minorHAnsi"/>
          <w:bCs/>
        </w:rPr>
        <w:t>Haemoptysis</w:t>
      </w:r>
    </w:p>
    <w:p w:rsidR="007241F3" w:rsidRPr="004F497D" w:rsidRDefault="007241F3" w:rsidP="00D44FE6">
      <w:pPr>
        <w:pStyle w:val="ListParagraph"/>
        <w:numPr>
          <w:ilvl w:val="0"/>
          <w:numId w:val="62"/>
        </w:numPr>
        <w:tabs>
          <w:tab w:val="left" w:pos="1307"/>
        </w:tabs>
        <w:spacing w:after="0" w:line="240" w:lineRule="auto"/>
        <w:ind w:right="459"/>
        <w:rPr>
          <w:rFonts w:eastAsia="Arial" w:cstheme="minorHAnsi"/>
          <w:bCs/>
        </w:rPr>
      </w:pPr>
      <w:r w:rsidRPr="004F497D">
        <w:rPr>
          <w:rFonts w:eastAsia="Arial" w:cstheme="minorHAnsi"/>
          <w:bCs/>
        </w:rPr>
        <w:lastRenderedPageBreak/>
        <w:t>Chest pain</w:t>
      </w:r>
    </w:p>
    <w:p w:rsidR="007241F3" w:rsidRPr="004F497D" w:rsidRDefault="007241F3" w:rsidP="00D44FE6">
      <w:pPr>
        <w:pStyle w:val="ListParagraph"/>
        <w:numPr>
          <w:ilvl w:val="0"/>
          <w:numId w:val="62"/>
        </w:numPr>
        <w:tabs>
          <w:tab w:val="left" w:pos="1307"/>
        </w:tabs>
        <w:spacing w:after="0" w:line="240" w:lineRule="auto"/>
        <w:ind w:right="459"/>
        <w:rPr>
          <w:rFonts w:eastAsia="Arial" w:cstheme="minorHAnsi"/>
          <w:bCs/>
        </w:rPr>
      </w:pPr>
      <w:r w:rsidRPr="004F497D">
        <w:rPr>
          <w:rFonts w:eastAsia="Arial" w:cstheme="minorHAnsi"/>
          <w:bCs/>
        </w:rPr>
        <w:t>Pleural effusion</w:t>
      </w:r>
    </w:p>
    <w:p w:rsidR="007241F3" w:rsidRPr="004F497D" w:rsidRDefault="007241F3" w:rsidP="002F00A7">
      <w:pPr>
        <w:tabs>
          <w:tab w:val="left" w:pos="1307"/>
        </w:tabs>
        <w:spacing w:after="0" w:line="240" w:lineRule="auto"/>
        <w:ind w:right="459"/>
        <w:rPr>
          <w:rFonts w:eastAsia="Arial" w:cstheme="minorHAnsi"/>
          <w:bCs/>
        </w:rPr>
      </w:pPr>
    </w:p>
    <w:p w:rsidR="007241F3" w:rsidRPr="004F497D" w:rsidRDefault="007241F3" w:rsidP="002F00A7">
      <w:pPr>
        <w:tabs>
          <w:tab w:val="left" w:pos="1307"/>
        </w:tabs>
        <w:spacing w:after="0" w:line="240" w:lineRule="auto"/>
        <w:ind w:right="459"/>
        <w:rPr>
          <w:rFonts w:eastAsia="Arial" w:cstheme="minorHAnsi"/>
          <w:bCs/>
        </w:rPr>
      </w:pPr>
      <w:r w:rsidRPr="004F497D">
        <w:rPr>
          <w:rFonts w:eastAsia="Arial" w:cstheme="minorHAnsi"/>
          <w:bCs/>
        </w:rPr>
        <w:t>DIAGNOSIS</w:t>
      </w:r>
    </w:p>
    <w:p w:rsidR="007241F3" w:rsidRPr="004F497D" w:rsidRDefault="007241F3" w:rsidP="00D44FE6">
      <w:pPr>
        <w:pStyle w:val="ListParagraph"/>
        <w:numPr>
          <w:ilvl w:val="0"/>
          <w:numId w:val="62"/>
        </w:numPr>
        <w:tabs>
          <w:tab w:val="left" w:pos="1307"/>
        </w:tabs>
        <w:spacing w:after="0" w:line="240" w:lineRule="auto"/>
        <w:ind w:right="459"/>
        <w:rPr>
          <w:rFonts w:eastAsia="Arial" w:cstheme="minorHAnsi"/>
          <w:bCs/>
        </w:rPr>
      </w:pPr>
      <w:r w:rsidRPr="004F497D">
        <w:rPr>
          <w:rFonts w:eastAsia="Arial" w:cstheme="minorHAnsi"/>
          <w:bCs/>
        </w:rPr>
        <w:t>Microscopy: eggs found in unstained sputum</w:t>
      </w:r>
    </w:p>
    <w:p w:rsidR="007241F3" w:rsidRPr="004F497D" w:rsidRDefault="007241F3" w:rsidP="002F00A7">
      <w:pPr>
        <w:tabs>
          <w:tab w:val="left" w:pos="1307"/>
        </w:tabs>
        <w:spacing w:after="0" w:line="240" w:lineRule="auto"/>
        <w:ind w:right="459"/>
        <w:rPr>
          <w:rFonts w:eastAsia="Arial" w:cstheme="minorHAnsi"/>
          <w:bCs/>
        </w:rPr>
      </w:pPr>
    </w:p>
    <w:p w:rsidR="007241F3" w:rsidRPr="004F497D" w:rsidRDefault="007241F3" w:rsidP="002F00A7">
      <w:pPr>
        <w:tabs>
          <w:tab w:val="left" w:pos="1307"/>
        </w:tabs>
        <w:spacing w:after="0" w:line="240" w:lineRule="auto"/>
        <w:ind w:right="459"/>
        <w:rPr>
          <w:rFonts w:eastAsia="Arial" w:cstheme="minorHAnsi"/>
          <w:bCs/>
        </w:rPr>
      </w:pPr>
      <w:r w:rsidRPr="004F497D">
        <w:rPr>
          <w:rFonts w:eastAsia="Arial" w:cstheme="minorHAnsi"/>
          <w:bCs/>
        </w:rPr>
        <w:t>TREATMENT</w:t>
      </w:r>
    </w:p>
    <w:p w:rsidR="007241F3" w:rsidRPr="004F497D" w:rsidRDefault="007241F3" w:rsidP="00D44FE6">
      <w:pPr>
        <w:pStyle w:val="ListParagraph"/>
        <w:numPr>
          <w:ilvl w:val="0"/>
          <w:numId w:val="62"/>
        </w:numPr>
        <w:tabs>
          <w:tab w:val="left" w:pos="1307"/>
        </w:tabs>
        <w:spacing w:after="0" w:line="240" w:lineRule="auto"/>
        <w:ind w:right="459"/>
        <w:rPr>
          <w:rFonts w:eastAsia="Arial" w:cstheme="minorHAnsi"/>
          <w:bCs/>
        </w:rPr>
      </w:pPr>
      <w:r w:rsidRPr="004F497D">
        <w:rPr>
          <w:rFonts w:eastAsia="Arial" w:cstheme="minorHAnsi"/>
          <w:bCs/>
        </w:rPr>
        <w:t>Child &gt; 2 years/ Adults</w:t>
      </w:r>
    </w:p>
    <w:p w:rsidR="007241F3" w:rsidRPr="004F497D" w:rsidRDefault="007241F3" w:rsidP="00D44FE6">
      <w:pPr>
        <w:pStyle w:val="ListParagraph"/>
        <w:numPr>
          <w:ilvl w:val="1"/>
          <w:numId w:val="62"/>
        </w:numPr>
        <w:tabs>
          <w:tab w:val="left" w:pos="1307"/>
        </w:tabs>
        <w:spacing w:after="0" w:line="240" w:lineRule="auto"/>
        <w:ind w:right="459"/>
        <w:rPr>
          <w:rFonts w:eastAsia="Arial" w:cstheme="minorHAnsi"/>
          <w:bCs/>
        </w:rPr>
      </w:pPr>
      <w:r w:rsidRPr="004F497D">
        <w:rPr>
          <w:rFonts w:eastAsia="Arial" w:cstheme="minorHAnsi"/>
          <w:bCs/>
        </w:rPr>
        <w:t>Praziquantal PO 25 mg/kg TID for 3 days</w:t>
      </w:r>
    </w:p>
    <w:p w:rsidR="007241F3" w:rsidRDefault="007241F3" w:rsidP="00D44FE6">
      <w:pPr>
        <w:pStyle w:val="ListParagraph"/>
        <w:numPr>
          <w:ilvl w:val="1"/>
          <w:numId w:val="62"/>
        </w:numPr>
        <w:tabs>
          <w:tab w:val="left" w:pos="1307"/>
        </w:tabs>
        <w:spacing w:after="0" w:line="240" w:lineRule="auto"/>
        <w:ind w:right="459"/>
        <w:rPr>
          <w:rFonts w:eastAsia="Arial" w:cstheme="minorHAnsi"/>
          <w:bCs/>
        </w:rPr>
      </w:pPr>
      <w:r w:rsidRPr="004F497D">
        <w:rPr>
          <w:rFonts w:eastAsia="Arial" w:cstheme="minorHAnsi"/>
          <w:bCs/>
        </w:rPr>
        <w:t>Praziquantal can be given in 2</w:t>
      </w:r>
      <w:r w:rsidRPr="004F497D">
        <w:rPr>
          <w:rFonts w:eastAsia="Arial" w:cstheme="minorHAnsi"/>
          <w:bCs/>
          <w:vertAlign w:val="superscript"/>
        </w:rPr>
        <w:t>nd</w:t>
      </w:r>
      <w:r w:rsidRPr="004F497D">
        <w:rPr>
          <w:rFonts w:eastAsia="Arial" w:cstheme="minorHAnsi"/>
          <w:bCs/>
        </w:rPr>
        <w:t xml:space="preserve"> and 3</w:t>
      </w:r>
      <w:r w:rsidRPr="004F497D">
        <w:rPr>
          <w:rFonts w:eastAsia="Arial" w:cstheme="minorHAnsi"/>
          <w:bCs/>
          <w:vertAlign w:val="superscript"/>
        </w:rPr>
        <w:t>rd</w:t>
      </w:r>
      <w:r w:rsidRPr="004F497D">
        <w:rPr>
          <w:rFonts w:eastAsia="Arial" w:cstheme="minorHAnsi"/>
          <w:bCs/>
        </w:rPr>
        <w:t xml:space="preserve"> trimester of pregnancy.</w:t>
      </w: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Default="00767C4C" w:rsidP="00767C4C">
      <w:pPr>
        <w:tabs>
          <w:tab w:val="left" w:pos="1307"/>
        </w:tabs>
        <w:spacing w:after="0" w:line="240" w:lineRule="auto"/>
        <w:ind w:right="459"/>
        <w:rPr>
          <w:rFonts w:eastAsia="Arial" w:cstheme="minorHAnsi"/>
          <w:bCs/>
        </w:rPr>
      </w:pPr>
    </w:p>
    <w:p w:rsidR="00767C4C" w:rsidRPr="00767C4C" w:rsidRDefault="00767C4C" w:rsidP="00767C4C">
      <w:pPr>
        <w:tabs>
          <w:tab w:val="left" w:pos="1307"/>
        </w:tabs>
        <w:spacing w:after="0" w:line="240" w:lineRule="auto"/>
        <w:ind w:right="459"/>
        <w:rPr>
          <w:rFonts w:eastAsia="Arial" w:cstheme="minorHAnsi"/>
          <w:bCs/>
        </w:rPr>
      </w:pPr>
    </w:p>
    <w:p w:rsidR="004A3390" w:rsidRPr="004F497D" w:rsidRDefault="004A3390" w:rsidP="002F00A7">
      <w:pPr>
        <w:ind w:right="459"/>
        <w:rPr>
          <w:rFonts w:cstheme="minorHAnsi"/>
        </w:rPr>
      </w:pPr>
    </w:p>
    <w:p w:rsidR="00DF099B" w:rsidRPr="004F497D" w:rsidRDefault="00DF099B" w:rsidP="002F00A7">
      <w:pPr>
        <w:ind w:right="459"/>
        <w:rPr>
          <w:rFonts w:cstheme="minorHAnsi"/>
        </w:rPr>
      </w:pPr>
    </w:p>
    <w:p w:rsidR="009C4AD4" w:rsidRPr="004F497D" w:rsidRDefault="009C4AD4" w:rsidP="002F00A7">
      <w:pPr>
        <w:pStyle w:val="Heading2"/>
        <w:ind w:right="459"/>
        <w:rPr>
          <w:rFonts w:asciiTheme="minorHAnsi" w:hAnsiTheme="minorHAnsi" w:cstheme="minorHAnsi"/>
          <w:sz w:val="22"/>
          <w:szCs w:val="22"/>
        </w:rPr>
      </w:pPr>
      <w:bookmarkStart w:id="119" w:name="_Toc536666779"/>
      <w:r w:rsidRPr="004F497D">
        <w:rPr>
          <w:rFonts w:asciiTheme="minorHAnsi" w:hAnsiTheme="minorHAnsi" w:cstheme="minorHAnsi"/>
          <w:sz w:val="22"/>
          <w:szCs w:val="22"/>
        </w:rPr>
        <w:lastRenderedPageBreak/>
        <w:t>CHRONIC RESPIRATORY DISEASES</w:t>
      </w:r>
      <w:bookmarkEnd w:id="119"/>
    </w:p>
    <w:p w:rsidR="009C4AD4" w:rsidRPr="004F497D" w:rsidRDefault="009C4AD4" w:rsidP="002F00A7">
      <w:pPr>
        <w:pStyle w:val="Heading3"/>
        <w:ind w:right="459"/>
        <w:rPr>
          <w:rFonts w:asciiTheme="minorHAnsi" w:hAnsiTheme="minorHAnsi" w:cstheme="minorHAnsi"/>
          <w:sz w:val="22"/>
          <w:szCs w:val="22"/>
        </w:rPr>
      </w:pPr>
      <w:bookmarkStart w:id="120" w:name="_Toc536666780"/>
      <w:r w:rsidRPr="004F497D">
        <w:rPr>
          <w:rFonts w:asciiTheme="minorHAnsi" w:hAnsiTheme="minorHAnsi" w:cstheme="minorHAnsi"/>
          <w:sz w:val="22"/>
          <w:szCs w:val="22"/>
        </w:rPr>
        <w:t>CHRONIC OBSTRUCTIVE PULMONARY DISEASE (COPD)</w:t>
      </w:r>
      <w:bookmarkEnd w:id="120"/>
    </w:p>
    <w:tbl>
      <w:tblPr>
        <w:tblW w:w="5000" w:type="pct"/>
        <w:tblLook w:val="04A0" w:firstRow="1" w:lastRow="0" w:firstColumn="1" w:lastColumn="0" w:noHBand="0" w:noVBand="1"/>
      </w:tblPr>
      <w:tblGrid>
        <w:gridCol w:w="2939"/>
        <w:gridCol w:w="5721"/>
      </w:tblGrid>
      <w:tr w:rsidR="00131DE0" w:rsidRPr="004F497D" w:rsidTr="00767C4C">
        <w:tc>
          <w:tcPr>
            <w:tcW w:w="1697" w:type="pct"/>
          </w:tcPr>
          <w:p w:rsidR="00131DE0" w:rsidRPr="004F497D" w:rsidRDefault="00131DE0" w:rsidP="002F00A7">
            <w:pPr>
              <w:ind w:right="459"/>
              <w:rPr>
                <w:rFonts w:cstheme="minorHAnsi"/>
              </w:rPr>
            </w:pPr>
            <w:r w:rsidRPr="004F497D">
              <w:rPr>
                <w:rFonts w:cstheme="minorHAnsi"/>
              </w:rPr>
              <w:t>Chronic Obstructive Pulmonary Disease (COPD) is a form of chronic lung disease that causes the narrowing of the airways so ventilation is poor. Smoking is the primary cause of COPD. This term covers many respiratory conditions:</w:t>
            </w:r>
          </w:p>
          <w:p w:rsidR="00131DE0" w:rsidRPr="00767C4C" w:rsidRDefault="00131DE0" w:rsidP="00D44FE6">
            <w:pPr>
              <w:pStyle w:val="ListParagraph"/>
              <w:numPr>
                <w:ilvl w:val="0"/>
                <w:numId w:val="60"/>
              </w:numPr>
              <w:ind w:right="459"/>
              <w:rPr>
                <w:rFonts w:cstheme="minorHAnsi"/>
              </w:rPr>
            </w:pPr>
            <w:r w:rsidRPr="004F497D">
              <w:rPr>
                <w:rFonts w:cstheme="minorHAnsi"/>
                <w:b/>
              </w:rPr>
              <w:t>Chronic bronchitis</w:t>
            </w:r>
            <w:r w:rsidRPr="004F497D">
              <w:rPr>
                <w:rFonts w:cstheme="minorHAnsi"/>
              </w:rPr>
              <w:t>: inflammation of the bronchi.</w:t>
            </w:r>
          </w:p>
        </w:tc>
        <w:tc>
          <w:tcPr>
            <w:tcW w:w="3303" w:type="pct"/>
          </w:tcPr>
          <w:p w:rsidR="00131DE0" w:rsidRPr="004F497D" w:rsidRDefault="00131DE0" w:rsidP="002F00A7">
            <w:pPr>
              <w:keepNext/>
              <w:ind w:right="459"/>
              <w:rPr>
                <w:rFonts w:cstheme="minorHAnsi"/>
              </w:rPr>
            </w:pPr>
            <w:r w:rsidRPr="004F497D">
              <w:rPr>
                <w:rFonts w:cstheme="minorHAnsi"/>
                <w:noProof/>
              </w:rPr>
              <w:drawing>
                <wp:inline distT="0" distB="0" distL="0" distR="0" wp14:anchorId="72F306CB" wp14:editId="7058942D">
                  <wp:extent cx="3197339" cy="2353945"/>
                  <wp:effectExtent l="0" t="0" r="3175"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34248" cy="2381118"/>
                          </a:xfrm>
                          <a:prstGeom prst="rect">
                            <a:avLst/>
                          </a:prstGeom>
                          <a:noFill/>
                        </pic:spPr>
                      </pic:pic>
                    </a:graphicData>
                  </a:graphic>
                </wp:inline>
              </w:drawing>
            </w:r>
          </w:p>
          <w:p w:rsidR="00131DE0" w:rsidRPr="004F497D" w:rsidRDefault="00131DE0" w:rsidP="002F00A7">
            <w:pPr>
              <w:pStyle w:val="Caption"/>
              <w:ind w:right="459"/>
              <w:rPr>
                <w:rFonts w:cstheme="minorHAnsi"/>
                <w:sz w:val="22"/>
                <w:szCs w:val="22"/>
              </w:rPr>
            </w:pPr>
            <w:bookmarkStart w:id="121" w:name="_Toc536667216"/>
            <w:r w:rsidRPr="004F497D">
              <w:rPr>
                <w:rFonts w:cstheme="minorHAnsi"/>
                <w:sz w:val="22"/>
                <w:szCs w:val="22"/>
              </w:rPr>
              <w:t xml:space="preserve">Figure </w:t>
            </w:r>
            <w:r w:rsidRPr="004F497D">
              <w:rPr>
                <w:rFonts w:cstheme="minorHAnsi"/>
                <w:sz w:val="22"/>
                <w:szCs w:val="22"/>
              </w:rPr>
              <w:fldChar w:fldCharType="begin"/>
            </w:r>
            <w:r w:rsidRPr="004F497D">
              <w:rPr>
                <w:rFonts w:cstheme="minorHAnsi"/>
                <w:sz w:val="22"/>
                <w:szCs w:val="22"/>
              </w:rPr>
              <w:instrText xml:space="preserve"> SEQ Figure \* ARABIC </w:instrText>
            </w:r>
            <w:r w:rsidRPr="004F497D">
              <w:rPr>
                <w:rFonts w:cstheme="minorHAnsi"/>
                <w:sz w:val="22"/>
                <w:szCs w:val="22"/>
              </w:rPr>
              <w:fldChar w:fldCharType="separate"/>
            </w:r>
            <w:r w:rsidR="00937EF0">
              <w:rPr>
                <w:rFonts w:cstheme="minorHAnsi"/>
                <w:noProof/>
                <w:sz w:val="22"/>
                <w:szCs w:val="22"/>
              </w:rPr>
              <w:t>15</w:t>
            </w:r>
            <w:r w:rsidRPr="004F497D">
              <w:rPr>
                <w:rFonts w:cstheme="minorHAnsi"/>
                <w:sz w:val="22"/>
                <w:szCs w:val="22"/>
              </w:rPr>
              <w:fldChar w:fldCharType="end"/>
            </w:r>
            <w:r w:rsidRPr="004F497D">
              <w:rPr>
                <w:rFonts w:cstheme="minorHAnsi"/>
                <w:sz w:val="22"/>
                <w:szCs w:val="22"/>
              </w:rPr>
              <w:t xml:space="preserve"> Bronchitis and emphysema</w:t>
            </w:r>
            <w:bookmarkEnd w:id="121"/>
          </w:p>
        </w:tc>
      </w:tr>
      <w:tr w:rsidR="00767C4C" w:rsidRPr="004F497D" w:rsidTr="00767C4C">
        <w:tc>
          <w:tcPr>
            <w:tcW w:w="5000" w:type="pct"/>
            <w:gridSpan w:val="2"/>
          </w:tcPr>
          <w:p w:rsidR="00767C4C" w:rsidRDefault="00767C4C" w:rsidP="00D44FE6">
            <w:pPr>
              <w:pStyle w:val="ListParagraph"/>
              <w:numPr>
                <w:ilvl w:val="0"/>
                <w:numId w:val="60"/>
              </w:numPr>
              <w:ind w:right="459"/>
              <w:rPr>
                <w:rFonts w:cstheme="minorHAnsi"/>
                <w:noProof/>
              </w:rPr>
            </w:pPr>
            <w:r w:rsidRPr="004F497D">
              <w:rPr>
                <w:rFonts w:cstheme="minorHAnsi"/>
                <w:b/>
              </w:rPr>
              <w:t>Emphysema</w:t>
            </w:r>
            <w:r w:rsidRPr="004F497D">
              <w:rPr>
                <w:rFonts w:cstheme="minorHAnsi"/>
              </w:rPr>
              <w:t>: damage to the smaller airways and alveoli.</w:t>
            </w:r>
          </w:p>
          <w:p w:rsidR="00767C4C" w:rsidRPr="004F497D" w:rsidRDefault="00767C4C" w:rsidP="00D44FE6">
            <w:pPr>
              <w:pStyle w:val="ListParagraph"/>
              <w:numPr>
                <w:ilvl w:val="0"/>
                <w:numId w:val="60"/>
              </w:numPr>
              <w:ind w:right="459"/>
              <w:rPr>
                <w:rFonts w:cstheme="minorHAnsi"/>
                <w:noProof/>
              </w:rPr>
            </w:pPr>
            <w:r w:rsidRPr="004F497D">
              <w:rPr>
                <w:rFonts w:cstheme="minorHAnsi"/>
                <w:b/>
              </w:rPr>
              <w:t>Chronic obstructive airways disease</w:t>
            </w:r>
            <w:r w:rsidRPr="004F497D">
              <w:rPr>
                <w:rFonts w:cstheme="minorHAnsi"/>
              </w:rPr>
              <w:t>: sometimes caused by allergy and environmental factors.</w:t>
            </w:r>
          </w:p>
        </w:tc>
      </w:tr>
    </w:tbl>
    <w:p w:rsidR="00131DE0" w:rsidRPr="004F497D" w:rsidRDefault="00131DE0" w:rsidP="002F00A7">
      <w:pPr>
        <w:ind w:right="459"/>
        <w:rPr>
          <w:rFonts w:cstheme="minorHAnsi"/>
        </w:rPr>
      </w:pPr>
    </w:p>
    <w:p w:rsidR="009C4AD4" w:rsidRPr="004F497D" w:rsidRDefault="009C4AD4" w:rsidP="002F00A7">
      <w:pPr>
        <w:ind w:right="459"/>
        <w:rPr>
          <w:rFonts w:cstheme="minorHAnsi"/>
          <w:b/>
        </w:rPr>
      </w:pPr>
      <w:r w:rsidRPr="004F497D">
        <w:rPr>
          <w:rFonts w:cstheme="minorHAnsi"/>
          <w:b/>
        </w:rPr>
        <w:t>SIGNS AND SYMPTOMS</w:t>
      </w:r>
    </w:p>
    <w:p w:rsidR="009C4AD4" w:rsidRPr="004F497D" w:rsidRDefault="009C4AD4" w:rsidP="002F00A7">
      <w:pPr>
        <w:spacing w:line="244" w:lineRule="auto"/>
        <w:ind w:right="459"/>
        <w:rPr>
          <w:rFonts w:cstheme="minorHAnsi"/>
        </w:rPr>
      </w:pPr>
      <w:r w:rsidRPr="004F497D">
        <w:rPr>
          <w:rFonts w:eastAsia="Arial" w:cstheme="minorHAnsi"/>
        </w:rPr>
        <w:t xml:space="preserve">The signs and symptoms of COPD are similar to asthma, but in </w:t>
      </w:r>
      <w:r w:rsidRPr="004F497D">
        <w:rPr>
          <w:rFonts w:eastAsia="Arial" w:cstheme="minorHAnsi"/>
          <w:b/>
          <w:bCs/>
        </w:rPr>
        <w:t>COPD the damage is permanent</w:t>
      </w:r>
      <w:r w:rsidRPr="004F497D">
        <w:rPr>
          <w:rFonts w:eastAsia="Arial" w:cstheme="minorHAnsi"/>
        </w:rPr>
        <w:t xml:space="preserve"> and the </w:t>
      </w:r>
      <w:r w:rsidRPr="004F497D">
        <w:rPr>
          <w:rFonts w:eastAsia="Arial" w:cstheme="minorHAnsi"/>
          <w:b/>
          <w:bCs/>
        </w:rPr>
        <w:t>symptoms are</w:t>
      </w:r>
      <w:r w:rsidRPr="004F497D">
        <w:rPr>
          <w:rFonts w:eastAsia="Arial" w:cstheme="minorHAnsi"/>
        </w:rPr>
        <w:t xml:space="preserve"> </w:t>
      </w:r>
      <w:r w:rsidRPr="004F497D">
        <w:rPr>
          <w:rFonts w:eastAsia="Arial" w:cstheme="minorHAnsi"/>
          <w:b/>
          <w:bCs/>
        </w:rPr>
        <w:t>persistent</w:t>
      </w:r>
      <w:r w:rsidRPr="004F497D">
        <w:rPr>
          <w:rFonts w:eastAsia="Arial" w:cstheme="minorHAnsi"/>
        </w:rPr>
        <w:t>:</w:t>
      </w:r>
    </w:p>
    <w:p w:rsidR="009C4AD4" w:rsidRPr="004F497D" w:rsidRDefault="009C4AD4" w:rsidP="00D44FE6">
      <w:pPr>
        <w:pStyle w:val="ListParagraph"/>
        <w:numPr>
          <w:ilvl w:val="0"/>
          <w:numId w:val="66"/>
        </w:numPr>
        <w:tabs>
          <w:tab w:val="left" w:pos="947"/>
        </w:tabs>
        <w:spacing w:after="0" w:line="240" w:lineRule="auto"/>
        <w:ind w:right="459"/>
        <w:rPr>
          <w:rFonts w:eastAsia="Symbol" w:cstheme="minorHAnsi"/>
        </w:rPr>
      </w:pPr>
      <w:r w:rsidRPr="004F497D">
        <w:rPr>
          <w:rFonts w:eastAsia="Arial" w:cstheme="minorHAnsi"/>
        </w:rPr>
        <w:t>Cough with sputum gradually getting worse. (remember TB is also a cause for chronic cough)</w:t>
      </w:r>
    </w:p>
    <w:p w:rsidR="009C4AD4" w:rsidRPr="004F497D" w:rsidRDefault="009C4AD4" w:rsidP="002F00A7">
      <w:pPr>
        <w:spacing w:line="6" w:lineRule="exact"/>
        <w:ind w:right="459"/>
        <w:rPr>
          <w:rFonts w:eastAsia="Symbol" w:cstheme="minorHAnsi"/>
        </w:rPr>
      </w:pPr>
    </w:p>
    <w:p w:rsidR="009C4AD4" w:rsidRPr="004F497D" w:rsidRDefault="009C4AD4" w:rsidP="00D44FE6">
      <w:pPr>
        <w:pStyle w:val="ListParagraph"/>
        <w:numPr>
          <w:ilvl w:val="0"/>
          <w:numId w:val="66"/>
        </w:numPr>
        <w:tabs>
          <w:tab w:val="left" w:pos="947"/>
        </w:tabs>
        <w:spacing w:after="0" w:line="237" w:lineRule="auto"/>
        <w:ind w:right="459"/>
        <w:rPr>
          <w:rFonts w:eastAsia="Symbol" w:cstheme="minorHAnsi"/>
        </w:rPr>
      </w:pPr>
      <w:r w:rsidRPr="004F497D">
        <w:rPr>
          <w:rFonts w:eastAsia="Arial" w:cstheme="minorHAnsi"/>
        </w:rPr>
        <w:t>Breathlessness and wheezing on exertion, gradually getting worse. These symptoms will eventually occur even when the patient is at rest.</w:t>
      </w:r>
    </w:p>
    <w:p w:rsidR="009C4AD4" w:rsidRPr="004F497D" w:rsidRDefault="009C4AD4" w:rsidP="002F00A7">
      <w:pPr>
        <w:spacing w:line="1" w:lineRule="exact"/>
        <w:ind w:right="459"/>
        <w:rPr>
          <w:rFonts w:eastAsia="Symbol" w:cstheme="minorHAnsi"/>
        </w:rPr>
      </w:pPr>
    </w:p>
    <w:p w:rsidR="009C4AD4" w:rsidRPr="004F497D" w:rsidRDefault="009C4AD4" w:rsidP="00D44FE6">
      <w:pPr>
        <w:pStyle w:val="ListParagraph"/>
        <w:numPr>
          <w:ilvl w:val="0"/>
          <w:numId w:val="66"/>
        </w:numPr>
        <w:tabs>
          <w:tab w:val="left" w:pos="947"/>
        </w:tabs>
        <w:spacing w:after="0" w:line="232" w:lineRule="auto"/>
        <w:ind w:right="459"/>
        <w:rPr>
          <w:rFonts w:eastAsia="Symbol" w:cstheme="minorHAnsi"/>
        </w:rPr>
      </w:pPr>
      <w:r w:rsidRPr="004F497D">
        <w:rPr>
          <w:rFonts w:eastAsia="Arial" w:cstheme="minorHAnsi"/>
        </w:rPr>
        <w:t>Sputum, because the damaged airways create a lot of mucus.</w:t>
      </w:r>
    </w:p>
    <w:p w:rsidR="009C4AD4" w:rsidRPr="004F497D" w:rsidRDefault="009C4AD4" w:rsidP="002F00A7">
      <w:pPr>
        <w:spacing w:line="223" w:lineRule="exact"/>
        <w:ind w:right="459"/>
        <w:rPr>
          <w:rFonts w:eastAsiaTheme="minorEastAsia" w:cstheme="minorHAnsi"/>
        </w:rPr>
      </w:pPr>
    </w:p>
    <w:p w:rsidR="009C4AD4" w:rsidRPr="004F497D" w:rsidRDefault="009C4AD4" w:rsidP="002F00A7">
      <w:pPr>
        <w:spacing w:line="223" w:lineRule="exact"/>
        <w:ind w:right="459"/>
        <w:rPr>
          <w:rFonts w:eastAsiaTheme="minorEastAsia" w:cstheme="minorHAnsi"/>
        </w:rPr>
      </w:pPr>
      <w:r w:rsidRPr="004F497D">
        <w:rPr>
          <w:rFonts w:eastAsiaTheme="minorEastAsia" w:cstheme="minorHAnsi"/>
        </w:rPr>
        <w:t>On physical examination,</w:t>
      </w:r>
    </w:p>
    <w:tbl>
      <w:tblPr>
        <w:tblW w:w="0" w:type="auto"/>
        <w:tblLook w:val="04A0" w:firstRow="1" w:lastRow="0" w:firstColumn="1" w:lastColumn="0" w:noHBand="0" w:noVBand="1"/>
      </w:tblPr>
      <w:tblGrid>
        <w:gridCol w:w="4363"/>
        <w:gridCol w:w="4297"/>
      </w:tblGrid>
      <w:tr w:rsidR="009C4AD4" w:rsidRPr="004F497D" w:rsidTr="00512AC4">
        <w:tc>
          <w:tcPr>
            <w:tcW w:w="4544" w:type="dxa"/>
          </w:tcPr>
          <w:p w:rsidR="009C4AD4" w:rsidRPr="004F497D" w:rsidRDefault="009C4AD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Fast RR</w:t>
            </w:r>
          </w:p>
          <w:p w:rsidR="009C4AD4" w:rsidRPr="004F497D" w:rsidRDefault="009C4AD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Accessory muscle working on expiration</w:t>
            </w:r>
          </w:p>
          <w:p w:rsidR="009C4AD4" w:rsidRPr="004F497D" w:rsidRDefault="009C4AD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Hyperventilation</w:t>
            </w:r>
          </w:p>
          <w:p w:rsidR="009C4AD4" w:rsidRPr="004F497D" w:rsidRDefault="009C4AD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Reduced chest expansion</w:t>
            </w:r>
          </w:p>
          <w:p w:rsidR="009C4AD4" w:rsidRPr="004F497D" w:rsidRDefault="009C4AD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Resonance or hyper resonance on percussion</w:t>
            </w:r>
          </w:p>
        </w:tc>
        <w:tc>
          <w:tcPr>
            <w:tcW w:w="4545" w:type="dxa"/>
          </w:tcPr>
          <w:p w:rsidR="009C4AD4" w:rsidRPr="004F497D" w:rsidRDefault="009C4AD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Quiet breath sound</w:t>
            </w:r>
          </w:p>
          <w:p w:rsidR="009C4AD4" w:rsidRPr="004F497D" w:rsidRDefault="009C4AD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Wheezing</w:t>
            </w:r>
          </w:p>
          <w:p w:rsidR="009C4AD4" w:rsidRPr="004F497D" w:rsidRDefault="009C4AD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Cyanosis</w:t>
            </w:r>
          </w:p>
          <w:p w:rsidR="009C4AD4" w:rsidRPr="004F497D" w:rsidRDefault="009C4AD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Signs of heart failure</w:t>
            </w:r>
          </w:p>
          <w:p w:rsidR="009C4AD4" w:rsidRPr="004F497D" w:rsidRDefault="009C4AD4" w:rsidP="002F00A7">
            <w:pPr>
              <w:pStyle w:val="ListParagraph"/>
              <w:spacing w:line="223" w:lineRule="exact"/>
              <w:ind w:right="459"/>
              <w:rPr>
                <w:rFonts w:eastAsiaTheme="minorEastAsia" w:cstheme="minorHAnsi"/>
              </w:rPr>
            </w:pPr>
          </w:p>
        </w:tc>
      </w:tr>
    </w:tbl>
    <w:p w:rsidR="009C4AD4" w:rsidRPr="004F497D" w:rsidRDefault="009C4AD4" w:rsidP="002F00A7">
      <w:pPr>
        <w:spacing w:line="223" w:lineRule="exact"/>
        <w:ind w:right="459"/>
        <w:rPr>
          <w:rFonts w:eastAsiaTheme="minorEastAsia" w:cstheme="minorHAnsi"/>
        </w:rPr>
      </w:pPr>
    </w:p>
    <w:p w:rsidR="00512AC4" w:rsidRPr="004F497D" w:rsidRDefault="00512AC4" w:rsidP="002F00A7">
      <w:pPr>
        <w:spacing w:line="223" w:lineRule="exact"/>
        <w:ind w:right="459"/>
        <w:rPr>
          <w:rFonts w:eastAsiaTheme="minorEastAsia" w:cstheme="minorHAnsi"/>
          <w:b/>
        </w:rPr>
      </w:pPr>
      <w:r w:rsidRPr="004F497D">
        <w:rPr>
          <w:rFonts w:eastAsiaTheme="minorEastAsia" w:cstheme="minorHAnsi"/>
          <w:b/>
        </w:rPr>
        <w:t>DIAGNOSIS</w:t>
      </w:r>
    </w:p>
    <w:p w:rsidR="00512AC4" w:rsidRPr="004F497D" w:rsidRDefault="00512AC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Clinical</w:t>
      </w:r>
    </w:p>
    <w:p w:rsidR="00512AC4" w:rsidRPr="004F497D" w:rsidRDefault="00512AC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 xml:space="preserve">Chest X-ray may show hyper-expansion of the lungs +/- bullae. </w:t>
      </w:r>
    </w:p>
    <w:p w:rsidR="00131DE0" w:rsidRPr="004F497D" w:rsidRDefault="00512AC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Do not forget to rule out TB.</w:t>
      </w:r>
    </w:p>
    <w:p w:rsidR="00131DE0" w:rsidRPr="004F497D" w:rsidRDefault="00512AC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The formal diagnosis of COPD is made with spirometry</w:t>
      </w:r>
      <w:r w:rsidR="00131DE0" w:rsidRPr="004F497D">
        <w:rPr>
          <w:rFonts w:eastAsiaTheme="minorEastAsia" w:cstheme="minorHAnsi"/>
        </w:rPr>
        <w:t>. (for more detail: see in Appendix)</w:t>
      </w:r>
    </w:p>
    <w:p w:rsidR="00131DE0" w:rsidRPr="004F497D" w:rsidRDefault="00131DE0" w:rsidP="002F00A7">
      <w:pPr>
        <w:spacing w:line="223" w:lineRule="exact"/>
        <w:ind w:right="459"/>
        <w:rPr>
          <w:rFonts w:eastAsiaTheme="minorEastAsia" w:cstheme="minorHAnsi"/>
          <w:b/>
        </w:rPr>
      </w:pPr>
      <w:r w:rsidRPr="004F497D">
        <w:rPr>
          <w:rFonts w:eastAsiaTheme="minorEastAsia" w:cstheme="minorHAnsi"/>
          <w:b/>
        </w:rPr>
        <w:lastRenderedPageBreak/>
        <w:t>TREATMENT</w:t>
      </w:r>
    </w:p>
    <w:p w:rsidR="00D7709C" w:rsidRPr="004F497D" w:rsidRDefault="00131DE0" w:rsidP="002F00A7">
      <w:pPr>
        <w:spacing w:line="223" w:lineRule="exact"/>
        <w:ind w:right="459"/>
        <w:rPr>
          <w:rFonts w:eastAsiaTheme="minorEastAsia" w:cstheme="minorHAnsi"/>
        </w:rPr>
      </w:pPr>
      <w:r w:rsidRPr="004F497D">
        <w:rPr>
          <w:rFonts w:eastAsiaTheme="minorEastAsia" w:cstheme="minorHAnsi"/>
        </w:rPr>
        <w:t>ACUTE TREATMENT (EMERGENCY TREATMENT)</w:t>
      </w:r>
    </w:p>
    <w:p w:rsidR="00D7709C" w:rsidRPr="004F497D" w:rsidRDefault="00D7709C" w:rsidP="002F00A7">
      <w:pPr>
        <w:spacing w:line="223" w:lineRule="exact"/>
        <w:ind w:right="459"/>
        <w:rPr>
          <w:rFonts w:eastAsiaTheme="minorEastAsia" w:cstheme="minorHAnsi"/>
        </w:rPr>
      </w:pPr>
      <w:r w:rsidRPr="004F497D">
        <w:rPr>
          <w:rFonts w:eastAsia="Times New Roman" w:cstheme="minorHAnsi"/>
          <w:color w:val="2A2A2A"/>
        </w:rPr>
        <w:t>Most of the medications used in COPD treatment are directed at the following 4 potentially reversible mechanisms of airflow limitation:</w:t>
      </w:r>
    </w:p>
    <w:p w:rsidR="00D7709C" w:rsidRPr="004F497D" w:rsidRDefault="00D7709C" w:rsidP="00D44FE6">
      <w:pPr>
        <w:numPr>
          <w:ilvl w:val="0"/>
          <w:numId w:val="62"/>
        </w:numPr>
        <w:spacing w:after="0" w:line="240" w:lineRule="auto"/>
        <w:ind w:right="459"/>
        <w:rPr>
          <w:rFonts w:eastAsia="Times New Roman" w:cstheme="minorHAnsi"/>
          <w:color w:val="2A2A2A"/>
        </w:rPr>
      </w:pPr>
      <w:r w:rsidRPr="004F497D">
        <w:rPr>
          <w:rFonts w:eastAsia="Times New Roman" w:cstheme="minorHAnsi"/>
          <w:color w:val="2A2A2A"/>
        </w:rPr>
        <w:t>Bronchial smooth muscle contraction</w:t>
      </w:r>
    </w:p>
    <w:p w:rsidR="00D7709C" w:rsidRPr="004F497D" w:rsidRDefault="00D7709C" w:rsidP="00D44FE6">
      <w:pPr>
        <w:numPr>
          <w:ilvl w:val="0"/>
          <w:numId w:val="62"/>
        </w:numPr>
        <w:spacing w:after="0" w:line="240" w:lineRule="auto"/>
        <w:ind w:right="459"/>
        <w:rPr>
          <w:rFonts w:eastAsia="Times New Roman" w:cstheme="minorHAnsi"/>
          <w:color w:val="2A2A2A"/>
        </w:rPr>
      </w:pPr>
      <w:r w:rsidRPr="004F497D">
        <w:rPr>
          <w:rFonts w:eastAsia="Times New Roman" w:cstheme="minorHAnsi"/>
          <w:color w:val="2A2A2A"/>
        </w:rPr>
        <w:t>Bronchial mucosal congestion and edema</w:t>
      </w:r>
    </w:p>
    <w:p w:rsidR="00D7709C" w:rsidRPr="004F497D" w:rsidRDefault="00D7709C" w:rsidP="00D44FE6">
      <w:pPr>
        <w:numPr>
          <w:ilvl w:val="0"/>
          <w:numId w:val="62"/>
        </w:numPr>
        <w:spacing w:after="0" w:line="240" w:lineRule="auto"/>
        <w:ind w:right="459"/>
        <w:rPr>
          <w:rFonts w:eastAsia="Times New Roman" w:cstheme="minorHAnsi"/>
          <w:color w:val="2A2A2A"/>
        </w:rPr>
      </w:pPr>
      <w:r w:rsidRPr="004F497D">
        <w:rPr>
          <w:rFonts w:eastAsia="Times New Roman" w:cstheme="minorHAnsi"/>
          <w:color w:val="2A2A2A"/>
        </w:rPr>
        <w:t>Airway inflammation</w:t>
      </w:r>
    </w:p>
    <w:p w:rsidR="00D7709C" w:rsidRPr="004F497D" w:rsidRDefault="00D7709C" w:rsidP="00D44FE6">
      <w:pPr>
        <w:pStyle w:val="ListParagraph"/>
        <w:numPr>
          <w:ilvl w:val="0"/>
          <w:numId w:val="62"/>
        </w:numPr>
        <w:spacing w:line="223" w:lineRule="exact"/>
        <w:ind w:right="459"/>
        <w:rPr>
          <w:rFonts w:eastAsiaTheme="minorEastAsia" w:cstheme="minorHAnsi"/>
        </w:rPr>
      </w:pPr>
      <w:r w:rsidRPr="004F497D">
        <w:rPr>
          <w:rFonts w:eastAsia="Times New Roman" w:cstheme="minorHAnsi"/>
          <w:color w:val="2A2A2A"/>
        </w:rPr>
        <w:t>Increased airway secretions</w:t>
      </w:r>
    </w:p>
    <w:p w:rsidR="00A24FE4" w:rsidRPr="004F497D" w:rsidRDefault="00A24FE4" w:rsidP="002F00A7">
      <w:pPr>
        <w:pStyle w:val="Caption"/>
        <w:keepNext/>
        <w:ind w:right="459"/>
        <w:rPr>
          <w:rFonts w:cstheme="minorHAnsi"/>
          <w:sz w:val="22"/>
          <w:szCs w:val="22"/>
        </w:rPr>
      </w:pPr>
      <w:bookmarkStart w:id="122" w:name="_Toc536667271"/>
      <w:r w:rsidRPr="004F497D">
        <w:rPr>
          <w:rFonts w:cstheme="minorHAnsi"/>
          <w:sz w:val="22"/>
          <w:szCs w:val="22"/>
        </w:rPr>
        <w:t xml:space="preserve">Table </w:t>
      </w:r>
      <w:r w:rsidR="00604076" w:rsidRPr="004F497D">
        <w:rPr>
          <w:rFonts w:cstheme="minorHAnsi"/>
          <w:sz w:val="22"/>
          <w:szCs w:val="22"/>
        </w:rPr>
        <w:fldChar w:fldCharType="begin"/>
      </w:r>
      <w:r w:rsidR="00604076" w:rsidRPr="004F497D">
        <w:rPr>
          <w:rFonts w:cstheme="minorHAnsi"/>
          <w:sz w:val="22"/>
          <w:szCs w:val="22"/>
        </w:rPr>
        <w:instrText xml:space="preserve"> SEQ Table \* ARABIC </w:instrText>
      </w:r>
      <w:r w:rsidR="00604076" w:rsidRPr="004F497D">
        <w:rPr>
          <w:rFonts w:cstheme="minorHAnsi"/>
          <w:sz w:val="22"/>
          <w:szCs w:val="22"/>
        </w:rPr>
        <w:fldChar w:fldCharType="separate"/>
      </w:r>
      <w:r w:rsidR="00937EF0">
        <w:rPr>
          <w:rFonts w:cstheme="minorHAnsi"/>
          <w:noProof/>
          <w:sz w:val="22"/>
          <w:szCs w:val="22"/>
        </w:rPr>
        <w:t>4</w:t>
      </w:r>
      <w:r w:rsidR="00604076" w:rsidRPr="004F497D">
        <w:rPr>
          <w:rFonts w:cstheme="minorHAnsi"/>
          <w:noProof/>
          <w:sz w:val="22"/>
          <w:szCs w:val="22"/>
        </w:rPr>
        <w:fldChar w:fldCharType="end"/>
      </w:r>
      <w:r w:rsidRPr="004F497D">
        <w:rPr>
          <w:rFonts w:cstheme="minorHAnsi"/>
          <w:sz w:val="22"/>
          <w:szCs w:val="22"/>
        </w:rPr>
        <w:t xml:space="preserve"> Assessment and Treatment of COPD</w:t>
      </w:r>
      <w:bookmarkEnd w:id="12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0"/>
        <w:gridCol w:w="2215"/>
        <w:gridCol w:w="5505"/>
      </w:tblGrid>
      <w:tr w:rsidR="00131DE0" w:rsidRPr="004F497D" w:rsidTr="00223084">
        <w:trPr>
          <w:trHeight w:val="251"/>
        </w:trPr>
        <w:tc>
          <w:tcPr>
            <w:tcW w:w="930" w:type="dxa"/>
            <w:vAlign w:val="center"/>
          </w:tcPr>
          <w:p w:rsidR="00131DE0" w:rsidRPr="004F497D" w:rsidRDefault="00131DE0" w:rsidP="00223084">
            <w:pPr>
              <w:spacing w:line="223" w:lineRule="exact"/>
              <w:ind w:right="459"/>
              <w:jc w:val="center"/>
              <w:rPr>
                <w:rFonts w:eastAsiaTheme="minorEastAsia" w:cstheme="minorHAnsi"/>
                <w:b/>
              </w:rPr>
            </w:pPr>
          </w:p>
        </w:tc>
        <w:tc>
          <w:tcPr>
            <w:tcW w:w="2215" w:type="dxa"/>
            <w:vAlign w:val="center"/>
          </w:tcPr>
          <w:p w:rsidR="00131DE0" w:rsidRPr="00223084" w:rsidRDefault="009A0CF5" w:rsidP="00223084">
            <w:pPr>
              <w:spacing w:line="240" w:lineRule="auto"/>
              <w:jc w:val="center"/>
              <w:rPr>
                <w:b/>
              </w:rPr>
            </w:pPr>
            <w:r w:rsidRPr="00223084">
              <w:rPr>
                <w:b/>
              </w:rPr>
              <w:t>Ass</w:t>
            </w:r>
            <w:r w:rsidR="00131DE0" w:rsidRPr="00223084">
              <w:rPr>
                <w:b/>
              </w:rPr>
              <w:t>ess</w:t>
            </w:r>
          </w:p>
        </w:tc>
        <w:tc>
          <w:tcPr>
            <w:tcW w:w="5505" w:type="dxa"/>
            <w:vAlign w:val="center"/>
          </w:tcPr>
          <w:p w:rsidR="00131DE0" w:rsidRPr="00223084" w:rsidRDefault="00131DE0" w:rsidP="00223084">
            <w:pPr>
              <w:spacing w:line="223" w:lineRule="exact"/>
              <w:ind w:right="459"/>
              <w:jc w:val="center"/>
              <w:rPr>
                <w:rFonts w:eastAsiaTheme="minorEastAsia" w:cstheme="minorHAnsi"/>
                <w:b/>
              </w:rPr>
            </w:pPr>
            <w:r w:rsidRPr="00223084">
              <w:rPr>
                <w:rFonts w:eastAsiaTheme="minorEastAsia" w:cstheme="minorHAnsi"/>
                <w:b/>
              </w:rPr>
              <w:t>Treatment</w:t>
            </w:r>
          </w:p>
        </w:tc>
      </w:tr>
      <w:tr w:rsidR="00131DE0" w:rsidRPr="004F497D" w:rsidTr="00223084">
        <w:tc>
          <w:tcPr>
            <w:tcW w:w="930" w:type="dxa"/>
          </w:tcPr>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DR</w:t>
            </w:r>
          </w:p>
        </w:tc>
        <w:tc>
          <w:tcPr>
            <w:tcW w:w="2215" w:type="dxa"/>
          </w:tcPr>
          <w:p w:rsidR="00131DE0" w:rsidRPr="004F497D" w:rsidRDefault="00131DE0" w:rsidP="00767C4C">
            <w:pPr>
              <w:spacing w:line="240" w:lineRule="auto"/>
            </w:pPr>
            <w:r w:rsidRPr="004F497D">
              <w:t>Danger</w:t>
            </w:r>
          </w:p>
          <w:p w:rsidR="00131DE0" w:rsidRPr="004F497D" w:rsidRDefault="00131DE0" w:rsidP="00767C4C">
            <w:pPr>
              <w:spacing w:line="240" w:lineRule="auto"/>
            </w:pPr>
            <w:r w:rsidRPr="004F497D">
              <w:t>Response</w:t>
            </w:r>
          </w:p>
        </w:tc>
        <w:tc>
          <w:tcPr>
            <w:tcW w:w="5505" w:type="dxa"/>
          </w:tcPr>
          <w:p w:rsidR="00131DE0" w:rsidRPr="004F497D" w:rsidRDefault="005E31E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Gloves, Safe place, call for help</w:t>
            </w:r>
          </w:p>
          <w:p w:rsidR="005E31E4" w:rsidRPr="004F497D" w:rsidRDefault="005E31E4" w:rsidP="002F00A7">
            <w:pPr>
              <w:spacing w:line="223" w:lineRule="exact"/>
              <w:ind w:right="459"/>
              <w:rPr>
                <w:rFonts w:eastAsiaTheme="minorEastAsia" w:cstheme="minorHAnsi"/>
              </w:rPr>
            </w:pPr>
          </w:p>
        </w:tc>
      </w:tr>
      <w:tr w:rsidR="00131DE0" w:rsidRPr="004F497D" w:rsidTr="00223084">
        <w:tc>
          <w:tcPr>
            <w:tcW w:w="930" w:type="dxa"/>
          </w:tcPr>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A</w:t>
            </w:r>
          </w:p>
        </w:tc>
        <w:tc>
          <w:tcPr>
            <w:tcW w:w="2215" w:type="dxa"/>
          </w:tcPr>
          <w:p w:rsidR="005E31E4" w:rsidRPr="004F497D" w:rsidRDefault="005E31E4" w:rsidP="00767C4C">
            <w:pPr>
              <w:spacing w:line="240" w:lineRule="auto"/>
            </w:pPr>
            <w:r w:rsidRPr="004F497D">
              <w:t>Airway obstruction</w:t>
            </w:r>
          </w:p>
          <w:p w:rsidR="005E31E4" w:rsidRPr="004F497D" w:rsidRDefault="005E31E4" w:rsidP="00767C4C">
            <w:pPr>
              <w:spacing w:line="240" w:lineRule="auto"/>
            </w:pPr>
            <w:r w:rsidRPr="004F497D">
              <w:t>Speaking, stridor,</w:t>
            </w:r>
          </w:p>
          <w:p w:rsidR="00131DE0" w:rsidRPr="004F497D" w:rsidRDefault="005E31E4" w:rsidP="00767C4C">
            <w:pPr>
              <w:spacing w:line="240" w:lineRule="auto"/>
            </w:pPr>
            <w:r w:rsidRPr="004F497D">
              <w:t>swelling, secretions</w:t>
            </w:r>
          </w:p>
        </w:tc>
        <w:tc>
          <w:tcPr>
            <w:tcW w:w="5505" w:type="dxa"/>
          </w:tcPr>
          <w:p w:rsidR="005E31E4" w:rsidRPr="004F497D" w:rsidRDefault="005E31E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 xml:space="preserve">Maintain Oxygen saturations between 88-92% </w:t>
            </w:r>
          </w:p>
          <w:p w:rsidR="005E31E4" w:rsidRPr="004F497D" w:rsidRDefault="005E31E4" w:rsidP="002F00A7">
            <w:pPr>
              <w:spacing w:line="223" w:lineRule="exact"/>
              <w:ind w:left="360" w:right="459"/>
              <w:jc w:val="center"/>
              <w:rPr>
                <w:rFonts w:eastAsiaTheme="minorEastAsia" w:cstheme="minorHAnsi"/>
              </w:rPr>
            </w:pPr>
            <w:r w:rsidRPr="004F497D">
              <w:rPr>
                <w:rFonts w:eastAsiaTheme="minorEastAsia" w:cstheme="minorHAnsi"/>
              </w:rPr>
              <w:t xml:space="preserve">**Note: too much oxygen can be dangerous in these patients** </w:t>
            </w:r>
          </w:p>
          <w:p w:rsidR="00131DE0" w:rsidRPr="004F497D" w:rsidRDefault="005E31E4" w:rsidP="002F00A7">
            <w:pPr>
              <w:spacing w:line="223" w:lineRule="exact"/>
              <w:ind w:left="360" w:right="459"/>
              <w:jc w:val="center"/>
              <w:rPr>
                <w:rFonts w:eastAsiaTheme="minorEastAsia" w:cstheme="minorHAnsi"/>
              </w:rPr>
            </w:pPr>
            <w:r w:rsidRPr="004F497D">
              <w:rPr>
                <w:rFonts w:eastAsiaTheme="minorEastAsia" w:cstheme="minorHAnsi"/>
              </w:rPr>
              <w:t>Give no more than 5L.</w:t>
            </w:r>
          </w:p>
        </w:tc>
      </w:tr>
      <w:tr w:rsidR="00131DE0" w:rsidRPr="004F497D" w:rsidTr="00223084">
        <w:tc>
          <w:tcPr>
            <w:tcW w:w="930" w:type="dxa"/>
          </w:tcPr>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B</w:t>
            </w:r>
          </w:p>
        </w:tc>
        <w:tc>
          <w:tcPr>
            <w:tcW w:w="2215" w:type="dxa"/>
          </w:tcPr>
          <w:p w:rsidR="005E31E4" w:rsidRPr="004F497D" w:rsidRDefault="005E31E4" w:rsidP="00767C4C">
            <w:pPr>
              <w:spacing w:line="240" w:lineRule="auto"/>
            </w:pPr>
            <w:r w:rsidRPr="004F497D">
              <w:t>RR, SpO2, cyanosis,</w:t>
            </w:r>
          </w:p>
          <w:p w:rsidR="005E31E4" w:rsidRPr="004F497D" w:rsidRDefault="005E31E4" w:rsidP="00767C4C">
            <w:pPr>
              <w:spacing w:line="240" w:lineRule="auto"/>
            </w:pPr>
            <w:r w:rsidRPr="004F497D">
              <w:t>Chest indrawing/</w:t>
            </w:r>
          </w:p>
          <w:p w:rsidR="005E31E4" w:rsidRPr="004F497D" w:rsidRDefault="005E31E4" w:rsidP="00767C4C">
            <w:pPr>
              <w:spacing w:line="240" w:lineRule="auto"/>
            </w:pPr>
            <w:r w:rsidRPr="004F497D">
              <w:t>tracheal tug</w:t>
            </w:r>
          </w:p>
          <w:p w:rsidR="00131DE0" w:rsidRPr="004F497D" w:rsidRDefault="005E31E4" w:rsidP="00767C4C">
            <w:pPr>
              <w:spacing w:line="240" w:lineRule="auto"/>
            </w:pPr>
            <w:r w:rsidRPr="004F497D">
              <w:t>Listen to chest</w:t>
            </w:r>
          </w:p>
        </w:tc>
        <w:tc>
          <w:tcPr>
            <w:tcW w:w="5505" w:type="dxa"/>
          </w:tcPr>
          <w:p w:rsidR="005E31E4" w:rsidRPr="004F497D" w:rsidRDefault="005E31E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Salbutamol Inhaler 10 puffs OR Salbutamol Nebuliser 5mg STAT (If low SpO2/cyanosis/cannot speak)</w:t>
            </w:r>
          </w:p>
          <w:p w:rsidR="00131DE0" w:rsidRPr="004F497D" w:rsidRDefault="005E31E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Sit up right</w:t>
            </w:r>
          </w:p>
        </w:tc>
      </w:tr>
      <w:tr w:rsidR="00131DE0" w:rsidRPr="004F497D" w:rsidTr="00223084">
        <w:tc>
          <w:tcPr>
            <w:tcW w:w="930" w:type="dxa"/>
          </w:tcPr>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C</w:t>
            </w:r>
          </w:p>
        </w:tc>
        <w:tc>
          <w:tcPr>
            <w:tcW w:w="2215" w:type="dxa"/>
          </w:tcPr>
          <w:p w:rsidR="005E31E4" w:rsidRPr="004F497D" w:rsidRDefault="005E31E4" w:rsidP="00767C4C">
            <w:pPr>
              <w:spacing w:line="240" w:lineRule="auto"/>
            </w:pPr>
            <w:r w:rsidRPr="004F497D">
              <w:t>HR, BP, Cap refill</w:t>
            </w:r>
          </w:p>
          <w:p w:rsidR="005E31E4" w:rsidRPr="004F497D" w:rsidRDefault="005E31E4" w:rsidP="00767C4C">
            <w:pPr>
              <w:spacing w:line="240" w:lineRule="auto"/>
            </w:pPr>
            <w:r w:rsidRPr="004F497D">
              <w:t>Urine output, Temp</w:t>
            </w:r>
          </w:p>
          <w:p w:rsidR="00131DE0" w:rsidRPr="004F497D" w:rsidRDefault="005E31E4" w:rsidP="00767C4C">
            <w:pPr>
              <w:spacing w:line="240" w:lineRule="auto"/>
            </w:pPr>
            <w:r w:rsidRPr="004F497D">
              <w:t>Listen to HS</w:t>
            </w:r>
          </w:p>
        </w:tc>
        <w:tc>
          <w:tcPr>
            <w:tcW w:w="5505" w:type="dxa"/>
          </w:tcPr>
          <w:p w:rsidR="005E31E4" w:rsidRPr="004F497D" w:rsidRDefault="005E31E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 xml:space="preserve">Put in IV cannula – take bloods </w:t>
            </w:r>
          </w:p>
          <w:p w:rsidR="005E31E4" w:rsidRPr="004F497D" w:rsidRDefault="005E31E4" w:rsidP="00D44FE6">
            <w:pPr>
              <w:pStyle w:val="ListParagraph"/>
              <w:numPr>
                <w:ilvl w:val="1"/>
                <w:numId w:val="62"/>
              </w:numPr>
              <w:spacing w:line="223" w:lineRule="exact"/>
              <w:ind w:right="459"/>
              <w:rPr>
                <w:rFonts w:eastAsiaTheme="minorEastAsia" w:cstheme="minorHAnsi"/>
              </w:rPr>
            </w:pPr>
            <w:r w:rsidRPr="004F497D">
              <w:rPr>
                <w:rFonts w:eastAsiaTheme="minorEastAsia" w:cstheme="minorHAnsi"/>
              </w:rPr>
              <w:t>E.g. Hct, CBC, MS, BC, dextrose etc.</w:t>
            </w:r>
          </w:p>
          <w:p w:rsidR="00131DE0" w:rsidRPr="004F497D" w:rsidRDefault="005E31E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If signs of shock give fluid bolus NSS 500ml</w:t>
            </w:r>
          </w:p>
        </w:tc>
      </w:tr>
      <w:tr w:rsidR="00131DE0" w:rsidRPr="004F497D" w:rsidTr="00223084">
        <w:tc>
          <w:tcPr>
            <w:tcW w:w="930" w:type="dxa"/>
          </w:tcPr>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D</w:t>
            </w:r>
          </w:p>
        </w:tc>
        <w:tc>
          <w:tcPr>
            <w:tcW w:w="2215" w:type="dxa"/>
          </w:tcPr>
          <w:p w:rsidR="005E31E4" w:rsidRPr="004F497D" w:rsidRDefault="005E31E4" w:rsidP="00767C4C">
            <w:pPr>
              <w:spacing w:line="240" w:lineRule="auto"/>
            </w:pPr>
            <w:r w:rsidRPr="004F497D">
              <w:t xml:space="preserve">Check dextrose, </w:t>
            </w:r>
          </w:p>
          <w:p w:rsidR="005E31E4" w:rsidRPr="004F497D" w:rsidRDefault="005E31E4" w:rsidP="00767C4C">
            <w:pPr>
              <w:spacing w:line="240" w:lineRule="auto"/>
            </w:pPr>
            <w:r w:rsidRPr="004F497D">
              <w:t>Any  drugs  needed  e.g.</w:t>
            </w:r>
          </w:p>
          <w:p w:rsidR="00131DE0" w:rsidRPr="004F497D" w:rsidRDefault="005E31E4" w:rsidP="00767C4C">
            <w:pPr>
              <w:spacing w:line="240" w:lineRule="auto"/>
            </w:pPr>
            <w:r w:rsidRPr="004F497D">
              <w:t>antibiotics, paracetamol</w:t>
            </w:r>
          </w:p>
        </w:tc>
        <w:tc>
          <w:tcPr>
            <w:tcW w:w="5505" w:type="dxa"/>
          </w:tcPr>
          <w:p w:rsidR="005E31E4" w:rsidRPr="004F497D" w:rsidRDefault="005E31E4" w:rsidP="002F00A7">
            <w:pPr>
              <w:spacing w:line="223" w:lineRule="exact"/>
              <w:ind w:right="459"/>
              <w:rPr>
                <w:rFonts w:eastAsiaTheme="minorEastAsia" w:cstheme="minorHAnsi"/>
                <w:b/>
              </w:rPr>
            </w:pPr>
            <w:r w:rsidRPr="004F497D">
              <w:rPr>
                <w:rFonts w:eastAsiaTheme="minorEastAsia" w:cstheme="minorHAnsi"/>
                <w:b/>
              </w:rPr>
              <w:t>Antibiotic</w:t>
            </w:r>
          </w:p>
          <w:p w:rsidR="005E31E4" w:rsidRPr="004F497D" w:rsidRDefault="005E31E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Ampicillin IV/IM 1g OR Amoxicillin PO 500mg</w:t>
            </w:r>
          </w:p>
          <w:p w:rsidR="005E31E4" w:rsidRPr="004F497D" w:rsidRDefault="005E31E4" w:rsidP="002F00A7">
            <w:pPr>
              <w:spacing w:line="223" w:lineRule="exact"/>
              <w:ind w:right="459"/>
              <w:rPr>
                <w:rFonts w:eastAsiaTheme="minorEastAsia" w:cstheme="minorHAnsi"/>
                <w:b/>
              </w:rPr>
            </w:pPr>
            <w:r w:rsidRPr="004F497D">
              <w:rPr>
                <w:rFonts w:eastAsiaTheme="minorEastAsia" w:cstheme="minorHAnsi"/>
                <w:b/>
              </w:rPr>
              <w:t>Steroid</w:t>
            </w:r>
          </w:p>
          <w:p w:rsidR="005E31E4" w:rsidRPr="004F497D" w:rsidRDefault="005E31E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Prednisolone PO 40mg (continue for 7 days)</w:t>
            </w:r>
          </w:p>
          <w:p w:rsidR="005E31E4" w:rsidRPr="004F497D" w:rsidRDefault="005E31E4" w:rsidP="002F00A7">
            <w:pPr>
              <w:pStyle w:val="ListParagraph"/>
              <w:spacing w:line="223" w:lineRule="exact"/>
              <w:ind w:right="459"/>
              <w:rPr>
                <w:rFonts w:eastAsiaTheme="minorEastAsia" w:cstheme="minorHAnsi"/>
              </w:rPr>
            </w:pPr>
            <w:r w:rsidRPr="004F497D">
              <w:rPr>
                <w:rFonts w:eastAsiaTheme="minorEastAsia" w:cstheme="minorHAnsi"/>
              </w:rPr>
              <w:t>OR</w:t>
            </w:r>
          </w:p>
          <w:p w:rsidR="005E31E4" w:rsidRPr="004F497D" w:rsidRDefault="005E31E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Hydrocortisone IV 100mg if unable to take PO</w:t>
            </w:r>
          </w:p>
          <w:p w:rsidR="005E31E4" w:rsidRPr="004F497D" w:rsidRDefault="005E31E4" w:rsidP="00223084">
            <w:pPr>
              <w:spacing w:line="223" w:lineRule="exact"/>
              <w:ind w:right="459"/>
              <w:rPr>
                <w:rFonts w:eastAsiaTheme="minorEastAsia" w:cstheme="minorHAnsi"/>
              </w:rPr>
            </w:pPr>
            <w:r w:rsidRPr="004F497D">
              <w:rPr>
                <w:rFonts w:eastAsiaTheme="minorEastAsia" w:cstheme="minorHAnsi"/>
              </w:rPr>
              <w:tab/>
            </w:r>
            <w:r w:rsidRPr="004F497D">
              <w:rPr>
                <w:rFonts w:eastAsiaTheme="minorEastAsia" w:cstheme="minorHAnsi"/>
              </w:rPr>
              <w:tab/>
              <w:t>**Note: IV aminophylline is not recommended for COPD attack**</w:t>
            </w:r>
          </w:p>
          <w:p w:rsidR="00131DE0" w:rsidRPr="004F497D" w:rsidRDefault="005E31E4" w:rsidP="002F00A7">
            <w:pPr>
              <w:spacing w:line="223" w:lineRule="exact"/>
              <w:ind w:right="459"/>
              <w:jc w:val="center"/>
              <w:rPr>
                <w:rFonts w:eastAsiaTheme="minorEastAsia" w:cstheme="minorHAnsi"/>
              </w:rPr>
            </w:pPr>
            <w:r w:rsidRPr="004F497D">
              <w:rPr>
                <w:rFonts w:eastAsiaTheme="minorEastAsia" w:cstheme="minorHAnsi"/>
              </w:rPr>
              <w:t>Give dextrose if low</w:t>
            </w:r>
          </w:p>
        </w:tc>
      </w:tr>
      <w:tr w:rsidR="00131DE0" w:rsidRPr="004F497D" w:rsidTr="00223084">
        <w:tc>
          <w:tcPr>
            <w:tcW w:w="930" w:type="dxa"/>
          </w:tcPr>
          <w:p w:rsidR="00131DE0" w:rsidRPr="004F497D" w:rsidRDefault="005E31E4" w:rsidP="002F00A7">
            <w:pPr>
              <w:spacing w:line="223" w:lineRule="exact"/>
              <w:ind w:right="459"/>
              <w:rPr>
                <w:rFonts w:eastAsiaTheme="minorEastAsia" w:cstheme="minorHAnsi"/>
              </w:rPr>
            </w:pPr>
            <w:r w:rsidRPr="004F497D">
              <w:rPr>
                <w:rFonts w:eastAsiaTheme="minorEastAsia" w:cstheme="minorHAnsi"/>
              </w:rPr>
              <w:t>E</w:t>
            </w:r>
          </w:p>
        </w:tc>
        <w:tc>
          <w:tcPr>
            <w:tcW w:w="2215" w:type="dxa"/>
          </w:tcPr>
          <w:p w:rsidR="005E31E4" w:rsidRPr="004F497D" w:rsidRDefault="005E31E4" w:rsidP="00767C4C">
            <w:pPr>
              <w:spacing w:line="240" w:lineRule="auto"/>
            </w:pPr>
            <w:r w:rsidRPr="004F497D">
              <w:t>AVPU/GCS</w:t>
            </w:r>
          </w:p>
          <w:p w:rsidR="005E31E4" w:rsidRPr="004F497D" w:rsidRDefault="005E31E4" w:rsidP="00767C4C">
            <w:pPr>
              <w:spacing w:line="240" w:lineRule="auto"/>
            </w:pPr>
            <w:r w:rsidRPr="004F497D">
              <w:t>Expose and examine all</w:t>
            </w:r>
          </w:p>
          <w:p w:rsidR="00131DE0" w:rsidRPr="004F497D" w:rsidRDefault="005E31E4" w:rsidP="00767C4C">
            <w:pPr>
              <w:spacing w:line="240" w:lineRule="auto"/>
            </w:pPr>
            <w:r w:rsidRPr="004F497D">
              <w:t>over body</w:t>
            </w:r>
          </w:p>
        </w:tc>
        <w:tc>
          <w:tcPr>
            <w:tcW w:w="5505" w:type="dxa"/>
          </w:tcPr>
          <w:p w:rsidR="005E31E4" w:rsidRPr="004F497D" w:rsidRDefault="005E31E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Review notes and charts</w:t>
            </w:r>
          </w:p>
          <w:p w:rsidR="00131DE0" w:rsidRPr="004F497D" w:rsidRDefault="005E31E4"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History, further investigations, treatment plan</w:t>
            </w:r>
          </w:p>
        </w:tc>
      </w:tr>
      <w:tr w:rsidR="005E31E4" w:rsidRPr="004F497D" w:rsidTr="00767C4C">
        <w:tc>
          <w:tcPr>
            <w:tcW w:w="8650" w:type="dxa"/>
            <w:gridSpan w:val="3"/>
          </w:tcPr>
          <w:p w:rsidR="005E31E4" w:rsidRPr="004F497D" w:rsidRDefault="005E31E4" w:rsidP="00767C4C">
            <w:pPr>
              <w:spacing w:line="240" w:lineRule="auto"/>
            </w:pPr>
            <w:r w:rsidRPr="004F497D">
              <w:lastRenderedPageBreak/>
              <w:t>Re-ACCESS (</w:t>
            </w:r>
            <w:r w:rsidR="00A24FE4" w:rsidRPr="004F497D">
              <w:t xml:space="preserve">DR. </w:t>
            </w:r>
            <w:r w:rsidRPr="004F497D">
              <w:t>ABCDE)</w:t>
            </w:r>
          </w:p>
          <w:p w:rsidR="005E31E4" w:rsidRPr="004F497D" w:rsidRDefault="005E31E4" w:rsidP="00767C4C">
            <w:pPr>
              <w:spacing w:line="240" w:lineRule="auto"/>
            </w:pPr>
            <w:r w:rsidRPr="004F497D">
              <w:t xml:space="preserve">No response &gt; referral </w:t>
            </w:r>
          </w:p>
        </w:tc>
      </w:tr>
    </w:tbl>
    <w:p w:rsidR="00131DE0" w:rsidRPr="004F497D" w:rsidRDefault="00131DE0" w:rsidP="002F00A7">
      <w:pPr>
        <w:spacing w:line="223" w:lineRule="exact"/>
        <w:ind w:right="459"/>
        <w:rPr>
          <w:rFonts w:eastAsiaTheme="minorEastAsia" w:cstheme="minorHAnsi"/>
        </w:rPr>
      </w:pPr>
    </w:p>
    <w:p w:rsidR="005E31E4" w:rsidRPr="004F497D" w:rsidRDefault="005E31E4" w:rsidP="002F00A7">
      <w:pPr>
        <w:ind w:right="459"/>
        <w:rPr>
          <w:rFonts w:cstheme="minorHAnsi"/>
        </w:rPr>
      </w:pPr>
      <w:r w:rsidRPr="004F497D">
        <w:rPr>
          <w:rFonts w:cstheme="minorHAnsi"/>
        </w:rPr>
        <w:t>*Antibiotics for COPD Acute Attack:</w:t>
      </w:r>
    </w:p>
    <w:p w:rsidR="009C4AD4" w:rsidRPr="004F497D" w:rsidRDefault="005E31E4" w:rsidP="002F00A7">
      <w:pPr>
        <w:ind w:right="459"/>
        <w:rPr>
          <w:rFonts w:cstheme="minorHAnsi"/>
        </w:rPr>
      </w:pPr>
      <w:r w:rsidRPr="004F497D">
        <w:rPr>
          <w:rFonts w:cstheme="minorHAnsi"/>
        </w:rPr>
        <w:t>Most acute attacks of COPD should be given antibiotics. (Only mild acute exacerbations may improve with inhaled salbutamol and not require antibiotics). Note: This is different to asthma when antibiotics should only be given if there is evidence of infection e.g. temperature, productive cough etc.</w:t>
      </w:r>
    </w:p>
    <w:p w:rsidR="00594CCA" w:rsidRPr="004F497D" w:rsidRDefault="00594CCA" w:rsidP="002F00A7">
      <w:pPr>
        <w:ind w:right="459"/>
        <w:rPr>
          <w:rFonts w:cstheme="minorHAnsi"/>
        </w:rPr>
      </w:pPr>
    </w:p>
    <w:p w:rsidR="00594CCA" w:rsidRPr="004F497D" w:rsidRDefault="00594CCA" w:rsidP="002F00A7">
      <w:pPr>
        <w:ind w:right="459"/>
        <w:rPr>
          <w:rFonts w:cstheme="minorHAnsi"/>
          <w:b/>
        </w:rPr>
      </w:pPr>
      <w:r w:rsidRPr="004F497D">
        <w:rPr>
          <w:rFonts w:cstheme="minorHAnsi"/>
          <w:b/>
        </w:rPr>
        <w:t>POST EMERGENCY (CHRONIC) TREATMENT:</w:t>
      </w:r>
    </w:p>
    <w:p w:rsidR="00594CCA" w:rsidRPr="004F497D" w:rsidRDefault="00594CCA" w:rsidP="00D44FE6">
      <w:pPr>
        <w:pStyle w:val="ListParagraph"/>
        <w:numPr>
          <w:ilvl w:val="0"/>
          <w:numId w:val="62"/>
        </w:numPr>
        <w:ind w:right="459"/>
        <w:rPr>
          <w:rFonts w:cstheme="minorHAnsi"/>
        </w:rPr>
      </w:pPr>
      <w:r w:rsidRPr="004F497D">
        <w:rPr>
          <w:rFonts w:cstheme="minorHAnsi"/>
        </w:rPr>
        <w:t>The changes to the lung are irreversible, and there is little treatment available for chronic COPD in resource poor setting.</w:t>
      </w:r>
    </w:p>
    <w:p w:rsidR="00594CCA" w:rsidRPr="004F497D" w:rsidRDefault="00594CCA" w:rsidP="002F00A7">
      <w:pPr>
        <w:ind w:right="459"/>
        <w:rPr>
          <w:rFonts w:cstheme="minorHAnsi"/>
          <w:b/>
        </w:rPr>
      </w:pPr>
      <w:r w:rsidRPr="004F497D">
        <w:rPr>
          <w:rFonts w:cstheme="minorHAnsi"/>
          <w:b/>
        </w:rPr>
        <w:t>1.</w:t>
      </w:r>
      <w:r w:rsidRPr="004F497D">
        <w:rPr>
          <w:rFonts w:cstheme="minorHAnsi"/>
          <w:b/>
        </w:rPr>
        <w:tab/>
        <w:t>Post discharge</w:t>
      </w:r>
    </w:p>
    <w:p w:rsidR="00594CCA" w:rsidRPr="004F497D" w:rsidRDefault="00594CCA" w:rsidP="00D44FE6">
      <w:pPr>
        <w:pStyle w:val="ListParagraph"/>
        <w:numPr>
          <w:ilvl w:val="0"/>
          <w:numId w:val="60"/>
        </w:numPr>
        <w:ind w:right="459"/>
        <w:rPr>
          <w:rFonts w:cstheme="minorHAnsi"/>
        </w:rPr>
      </w:pPr>
      <w:r w:rsidRPr="004F497D">
        <w:rPr>
          <w:rFonts w:cstheme="minorHAnsi"/>
        </w:rPr>
        <w:t>Complete 5-7 days of antibiotics.</w:t>
      </w:r>
    </w:p>
    <w:p w:rsidR="00594CCA" w:rsidRPr="004F497D" w:rsidRDefault="00594CCA" w:rsidP="00D44FE6">
      <w:pPr>
        <w:pStyle w:val="ListParagraph"/>
        <w:numPr>
          <w:ilvl w:val="0"/>
          <w:numId w:val="60"/>
        </w:numPr>
        <w:ind w:right="459"/>
        <w:rPr>
          <w:rFonts w:cstheme="minorHAnsi"/>
        </w:rPr>
      </w:pPr>
      <w:r w:rsidRPr="004F497D">
        <w:rPr>
          <w:rFonts w:cstheme="minorHAnsi"/>
        </w:rPr>
        <w:t>Complete 7 days of 40mg prednisolone.</w:t>
      </w:r>
    </w:p>
    <w:p w:rsidR="00594CCA" w:rsidRPr="004F497D" w:rsidRDefault="00594CCA" w:rsidP="002F00A7">
      <w:pPr>
        <w:ind w:right="459"/>
        <w:rPr>
          <w:rFonts w:cstheme="minorHAnsi"/>
          <w:b/>
        </w:rPr>
      </w:pPr>
      <w:r w:rsidRPr="004F497D">
        <w:rPr>
          <w:rFonts w:cstheme="minorHAnsi"/>
          <w:b/>
        </w:rPr>
        <w:t>2.</w:t>
      </w:r>
      <w:r w:rsidRPr="004F497D">
        <w:rPr>
          <w:rFonts w:cstheme="minorHAnsi"/>
          <w:b/>
        </w:rPr>
        <w:tab/>
        <w:t>Lifestyle and general advice</w:t>
      </w:r>
    </w:p>
    <w:p w:rsidR="00594CCA" w:rsidRPr="004F497D" w:rsidRDefault="00594CCA" w:rsidP="00D44FE6">
      <w:pPr>
        <w:pStyle w:val="ListParagraph"/>
        <w:numPr>
          <w:ilvl w:val="0"/>
          <w:numId w:val="60"/>
        </w:numPr>
        <w:ind w:right="459"/>
        <w:rPr>
          <w:rFonts w:cstheme="minorHAnsi"/>
        </w:rPr>
      </w:pPr>
      <w:r w:rsidRPr="004F497D">
        <w:rPr>
          <w:rFonts w:cstheme="minorHAnsi"/>
        </w:rPr>
        <w:t>Stop smoking, advice family members to not smoke around the patient.</w:t>
      </w:r>
    </w:p>
    <w:p w:rsidR="00594CCA" w:rsidRPr="004F497D" w:rsidRDefault="00594CCA" w:rsidP="00D44FE6">
      <w:pPr>
        <w:pStyle w:val="ListParagraph"/>
        <w:numPr>
          <w:ilvl w:val="0"/>
          <w:numId w:val="60"/>
        </w:numPr>
        <w:ind w:right="459"/>
        <w:rPr>
          <w:rFonts w:cstheme="minorHAnsi"/>
        </w:rPr>
      </w:pPr>
      <w:r w:rsidRPr="004F497D">
        <w:rPr>
          <w:rFonts w:cstheme="minorHAnsi"/>
        </w:rPr>
        <w:t>Exercise as much as possible, as much as their breathing allows.</w:t>
      </w:r>
    </w:p>
    <w:p w:rsidR="00594CCA" w:rsidRPr="004F497D" w:rsidRDefault="00594CCA" w:rsidP="00D44FE6">
      <w:pPr>
        <w:pStyle w:val="ListParagraph"/>
        <w:numPr>
          <w:ilvl w:val="0"/>
          <w:numId w:val="60"/>
        </w:numPr>
        <w:ind w:right="459"/>
        <w:rPr>
          <w:rFonts w:cstheme="minorHAnsi"/>
        </w:rPr>
      </w:pPr>
      <w:r w:rsidRPr="004F497D">
        <w:rPr>
          <w:rFonts w:cstheme="minorHAnsi"/>
        </w:rPr>
        <w:t>Breathing exercises.</w:t>
      </w:r>
    </w:p>
    <w:p w:rsidR="00594CCA" w:rsidRPr="004F497D" w:rsidRDefault="00594CCA" w:rsidP="00D44FE6">
      <w:pPr>
        <w:pStyle w:val="ListParagraph"/>
        <w:numPr>
          <w:ilvl w:val="0"/>
          <w:numId w:val="60"/>
        </w:numPr>
        <w:ind w:right="459"/>
        <w:rPr>
          <w:rFonts w:cstheme="minorHAnsi"/>
        </w:rPr>
      </w:pPr>
      <w:r w:rsidRPr="004F497D">
        <w:rPr>
          <w:rFonts w:cstheme="minorHAnsi"/>
        </w:rPr>
        <w:t>Advise the patient if their breathing or cough changes to seek medical attention quickly.</w:t>
      </w:r>
    </w:p>
    <w:p w:rsidR="00594CCA" w:rsidRPr="004F497D" w:rsidRDefault="00594CCA" w:rsidP="002F00A7">
      <w:pPr>
        <w:ind w:right="459"/>
        <w:rPr>
          <w:rFonts w:cstheme="minorHAnsi"/>
          <w:b/>
        </w:rPr>
      </w:pPr>
      <w:r w:rsidRPr="004F497D">
        <w:rPr>
          <w:rFonts w:cstheme="minorHAnsi"/>
          <w:b/>
        </w:rPr>
        <w:t>3.</w:t>
      </w:r>
      <w:r w:rsidRPr="004F497D">
        <w:rPr>
          <w:rFonts w:cstheme="minorHAnsi"/>
          <w:b/>
        </w:rPr>
        <w:tab/>
        <w:t>Medication</w:t>
      </w:r>
    </w:p>
    <w:p w:rsidR="00594CCA" w:rsidRPr="004F497D" w:rsidRDefault="00594CCA" w:rsidP="00D44FE6">
      <w:pPr>
        <w:pStyle w:val="ListParagraph"/>
        <w:numPr>
          <w:ilvl w:val="0"/>
          <w:numId w:val="60"/>
        </w:numPr>
        <w:ind w:right="459"/>
        <w:rPr>
          <w:rFonts w:cstheme="minorHAnsi"/>
        </w:rPr>
      </w:pPr>
      <w:r w:rsidRPr="004F497D">
        <w:rPr>
          <w:rFonts w:cstheme="minorHAnsi"/>
        </w:rPr>
        <w:t>Inhaled salbutamol 2 puffs PRN (max QID) when having dyspnoea</w:t>
      </w:r>
    </w:p>
    <w:p w:rsidR="00594CCA" w:rsidRPr="004F497D" w:rsidRDefault="00594CCA" w:rsidP="00D44FE6">
      <w:pPr>
        <w:pStyle w:val="ListParagraph"/>
        <w:numPr>
          <w:ilvl w:val="0"/>
          <w:numId w:val="60"/>
        </w:numPr>
        <w:ind w:right="459"/>
        <w:rPr>
          <w:rFonts w:cstheme="minorHAnsi"/>
        </w:rPr>
      </w:pPr>
      <w:r w:rsidRPr="004F497D">
        <w:rPr>
          <w:rFonts w:cstheme="minorHAnsi"/>
        </w:rPr>
        <w:t>Note: unlike asthma, oral or inhaled steroids are not recommended for chronic treatment of COPD.</w:t>
      </w:r>
    </w:p>
    <w:p w:rsidR="00594CCA" w:rsidRPr="004F497D" w:rsidRDefault="00594CCA" w:rsidP="00D44FE6">
      <w:pPr>
        <w:pStyle w:val="ListParagraph"/>
        <w:numPr>
          <w:ilvl w:val="0"/>
          <w:numId w:val="60"/>
        </w:numPr>
        <w:ind w:right="459"/>
        <w:rPr>
          <w:rFonts w:cstheme="minorHAnsi"/>
        </w:rPr>
      </w:pPr>
      <w:r w:rsidRPr="004F497D">
        <w:rPr>
          <w:rFonts w:cstheme="minorHAnsi"/>
        </w:rPr>
        <w:t>Only slow-release low dose theophylline is recommended (dose depends on the brand of tablet (see specific manufacturer instructions)).</w:t>
      </w:r>
    </w:p>
    <w:p w:rsidR="00594CCA" w:rsidRPr="004F497D" w:rsidRDefault="00594CCA" w:rsidP="00D44FE6">
      <w:pPr>
        <w:pStyle w:val="ListParagraph"/>
        <w:numPr>
          <w:ilvl w:val="0"/>
          <w:numId w:val="60"/>
        </w:numPr>
        <w:ind w:right="459"/>
        <w:rPr>
          <w:rFonts w:cstheme="minorHAnsi"/>
        </w:rPr>
      </w:pPr>
      <w:r w:rsidRPr="004F497D">
        <w:rPr>
          <w:rFonts w:cstheme="minorHAnsi"/>
        </w:rPr>
        <w:t>Mucolytics e.g. bromhexine can be considered but may not be available. These help break down the mucous to make it easier to cough it up.</w:t>
      </w:r>
    </w:p>
    <w:p w:rsidR="00594CCA" w:rsidRPr="004F497D" w:rsidRDefault="00594CCA" w:rsidP="002F00A7">
      <w:pPr>
        <w:ind w:right="459"/>
        <w:rPr>
          <w:rFonts w:cstheme="minorHAnsi"/>
          <w:b/>
        </w:rPr>
      </w:pPr>
      <w:r w:rsidRPr="004F497D">
        <w:rPr>
          <w:rFonts w:cstheme="minorHAnsi"/>
          <w:b/>
        </w:rPr>
        <w:t>COMPLICATIONS</w:t>
      </w:r>
      <w:r w:rsidRPr="004F497D">
        <w:rPr>
          <w:rFonts w:cstheme="minorHAnsi"/>
          <w:b/>
        </w:rPr>
        <w:tab/>
      </w:r>
      <w:r w:rsidRPr="004F497D">
        <w:rPr>
          <w:rFonts w:cstheme="minorHAnsi"/>
          <w:b/>
        </w:rPr>
        <w:tab/>
      </w:r>
      <w:r w:rsidRPr="004F497D">
        <w:rPr>
          <w:rFonts w:cstheme="minorHAnsi"/>
          <w:b/>
        </w:rPr>
        <w:tab/>
      </w:r>
    </w:p>
    <w:p w:rsidR="00594CCA" w:rsidRPr="004F497D" w:rsidRDefault="00594CCA" w:rsidP="00D44FE6">
      <w:pPr>
        <w:pStyle w:val="ListParagraph"/>
        <w:numPr>
          <w:ilvl w:val="0"/>
          <w:numId w:val="67"/>
        </w:numPr>
        <w:ind w:right="459"/>
        <w:rPr>
          <w:rFonts w:cstheme="minorHAnsi"/>
        </w:rPr>
      </w:pPr>
      <w:r w:rsidRPr="004F497D">
        <w:rPr>
          <w:rFonts w:cstheme="minorHAnsi"/>
        </w:rPr>
        <w:t>Recurrent chest infection</w:t>
      </w:r>
      <w:r w:rsidRPr="004F497D">
        <w:rPr>
          <w:rFonts w:cstheme="minorHAnsi"/>
        </w:rPr>
        <w:tab/>
      </w:r>
    </w:p>
    <w:p w:rsidR="00594CCA" w:rsidRPr="004F497D" w:rsidRDefault="00594CCA" w:rsidP="00D44FE6">
      <w:pPr>
        <w:pStyle w:val="ListParagraph"/>
        <w:numPr>
          <w:ilvl w:val="0"/>
          <w:numId w:val="67"/>
        </w:numPr>
        <w:ind w:right="459"/>
        <w:rPr>
          <w:rFonts w:cstheme="minorHAnsi"/>
        </w:rPr>
      </w:pPr>
      <w:r w:rsidRPr="004F497D">
        <w:rPr>
          <w:rFonts w:cstheme="minorHAnsi"/>
        </w:rPr>
        <w:t>Raised haematocrit (polycythaemia)</w:t>
      </w:r>
    </w:p>
    <w:p w:rsidR="00594CCA" w:rsidRPr="004F497D" w:rsidRDefault="00594CCA" w:rsidP="00D44FE6">
      <w:pPr>
        <w:pStyle w:val="ListParagraph"/>
        <w:numPr>
          <w:ilvl w:val="0"/>
          <w:numId w:val="67"/>
        </w:numPr>
        <w:ind w:right="459"/>
        <w:rPr>
          <w:rFonts w:cstheme="minorHAnsi"/>
        </w:rPr>
      </w:pPr>
      <w:r w:rsidRPr="004F497D">
        <w:rPr>
          <w:rFonts w:cstheme="minorHAnsi"/>
        </w:rPr>
        <w:t>Reduced exercise tolerance</w:t>
      </w:r>
      <w:r w:rsidRPr="004F497D">
        <w:rPr>
          <w:rFonts w:cstheme="minorHAnsi"/>
        </w:rPr>
        <w:tab/>
      </w:r>
    </w:p>
    <w:p w:rsidR="00594CCA" w:rsidRPr="004F497D" w:rsidRDefault="00594CCA" w:rsidP="00D44FE6">
      <w:pPr>
        <w:pStyle w:val="ListParagraph"/>
        <w:numPr>
          <w:ilvl w:val="0"/>
          <w:numId w:val="67"/>
        </w:numPr>
        <w:ind w:right="459"/>
        <w:rPr>
          <w:rFonts w:cstheme="minorHAnsi"/>
        </w:rPr>
      </w:pPr>
      <w:r w:rsidRPr="004F497D">
        <w:rPr>
          <w:rFonts w:cstheme="minorHAnsi"/>
        </w:rPr>
        <w:t>Respiratory failure</w:t>
      </w:r>
    </w:p>
    <w:p w:rsidR="00594CCA" w:rsidRPr="004F497D" w:rsidRDefault="00594CCA" w:rsidP="00D44FE6">
      <w:pPr>
        <w:pStyle w:val="ListParagraph"/>
        <w:numPr>
          <w:ilvl w:val="0"/>
          <w:numId w:val="67"/>
        </w:numPr>
        <w:ind w:right="459"/>
        <w:rPr>
          <w:rFonts w:cstheme="minorHAnsi"/>
        </w:rPr>
      </w:pPr>
      <w:r w:rsidRPr="004F497D">
        <w:rPr>
          <w:rFonts w:cstheme="minorHAnsi"/>
        </w:rPr>
        <w:t>Poor nutrition and weight loss</w:t>
      </w:r>
    </w:p>
    <w:p w:rsidR="00594CCA" w:rsidRPr="004F497D" w:rsidRDefault="00594CCA" w:rsidP="00D44FE6">
      <w:pPr>
        <w:pStyle w:val="ListParagraph"/>
        <w:numPr>
          <w:ilvl w:val="0"/>
          <w:numId w:val="67"/>
        </w:numPr>
        <w:ind w:right="459"/>
        <w:rPr>
          <w:rFonts w:cstheme="minorHAnsi"/>
        </w:rPr>
      </w:pPr>
      <w:r w:rsidRPr="004F497D">
        <w:rPr>
          <w:rFonts w:cstheme="minorHAnsi"/>
        </w:rPr>
        <w:t>Pneumothorax</w:t>
      </w:r>
    </w:p>
    <w:p w:rsidR="00594CCA" w:rsidRPr="004F497D" w:rsidRDefault="00594CCA" w:rsidP="00D44FE6">
      <w:pPr>
        <w:pStyle w:val="ListParagraph"/>
        <w:numPr>
          <w:ilvl w:val="0"/>
          <w:numId w:val="67"/>
        </w:numPr>
        <w:ind w:right="459"/>
        <w:rPr>
          <w:rFonts w:cstheme="minorHAnsi"/>
        </w:rPr>
      </w:pPr>
      <w:r w:rsidRPr="004F497D">
        <w:rPr>
          <w:rFonts w:cstheme="minorHAnsi"/>
        </w:rPr>
        <w:t>Heart failure</w:t>
      </w:r>
    </w:p>
    <w:p w:rsidR="005E31E4" w:rsidRPr="004F497D" w:rsidRDefault="00594CCA" w:rsidP="00D44FE6">
      <w:pPr>
        <w:pStyle w:val="ListParagraph"/>
        <w:numPr>
          <w:ilvl w:val="0"/>
          <w:numId w:val="67"/>
        </w:numPr>
        <w:ind w:right="459"/>
        <w:rPr>
          <w:rFonts w:cstheme="minorHAnsi"/>
        </w:rPr>
      </w:pPr>
      <w:r w:rsidRPr="004F497D">
        <w:rPr>
          <w:rFonts w:cstheme="minorHAnsi"/>
        </w:rPr>
        <w:t>Lung cancer (secondary to smoking)</w:t>
      </w:r>
    </w:p>
    <w:p w:rsidR="00DF099B" w:rsidRPr="004F497D" w:rsidRDefault="00DF099B" w:rsidP="002F00A7">
      <w:pPr>
        <w:ind w:right="459"/>
        <w:rPr>
          <w:rFonts w:cstheme="minorHAnsi"/>
        </w:rPr>
      </w:pPr>
    </w:p>
    <w:p w:rsidR="00D7709C" w:rsidRPr="004F497D" w:rsidRDefault="00D7709C" w:rsidP="002F00A7">
      <w:pPr>
        <w:pStyle w:val="Heading3"/>
        <w:ind w:right="459"/>
        <w:rPr>
          <w:rFonts w:asciiTheme="minorHAnsi" w:hAnsiTheme="minorHAnsi" w:cstheme="minorHAnsi"/>
          <w:sz w:val="22"/>
          <w:szCs w:val="22"/>
        </w:rPr>
      </w:pPr>
      <w:bookmarkStart w:id="123" w:name="_Toc536666781"/>
      <w:r w:rsidRPr="004F497D">
        <w:rPr>
          <w:rFonts w:asciiTheme="minorHAnsi" w:hAnsiTheme="minorHAnsi" w:cstheme="minorHAnsi"/>
          <w:sz w:val="22"/>
          <w:szCs w:val="22"/>
        </w:rPr>
        <w:lastRenderedPageBreak/>
        <w:t>BRONCHIECTASIS</w:t>
      </w:r>
      <w:bookmarkEnd w:id="123"/>
    </w:p>
    <w:tbl>
      <w:tblPr>
        <w:tblW w:w="0" w:type="auto"/>
        <w:tblLook w:val="04A0" w:firstRow="1" w:lastRow="0" w:firstColumn="1" w:lastColumn="0" w:noHBand="0" w:noVBand="1"/>
      </w:tblPr>
      <w:tblGrid>
        <w:gridCol w:w="3605"/>
        <w:gridCol w:w="5055"/>
      </w:tblGrid>
      <w:tr w:rsidR="00D7709C" w:rsidRPr="004F497D" w:rsidTr="00D7709C">
        <w:tc>
          <w:tcPr>
            <w:tcW w:w="4544" w:type="dxa"/>
          </w:tcPr>
          <w:p w:rsidR="00D7709C" w:rsidRPr="004F497D" w:rsidRDefault="00D7709C" w:rsidP="002F00A7">
            <w:pPr>
              <w:ind w:right="459"/>
              <w:rPr>
                <w:rFonts w:cstheme="minorHAnsi"/>
              </w:rPr>
            </w:pPr>
            <w:r w:rsidRPr="004F497D">
              <w:rPr>
                <w:rFonts w:cstheme="minorHAnsi"/>
              </w:rPr>
              <w:t>Bronchiectasis is a chronic disease of the bronchial tubes. The bronchial tubes become widened so mucous stays in the bronchial tubes, resulting in recurrent infections. These infections lead to blockage of the tubes. The blockage causes the alveoli to collapse.</w:t>
            </w:r>
          </w:p>
          <w:p w:rsidR="00D7709C" w:rsidRPr="004F497D" w:rsidRDefault="00D7709C" w:rsidP="002F00A7">
            <w:pPr>
              <w:ind w:right="459"/>
              <w:rPr>
                <w:rFonts w:cstheme="minorHAnsi"/>
              </w:rPr>
            </w:pPr>
          </w:p>
          <w:p w:rsidR="00D7709C" w:rsidRPr="004F497D" w:rsidRDefault="00D7709C" w:rsidP="002F00A7">
            <w:pPr>
              <w:ind w:right="459"/>
              <w:rPr>
                <w:rFonts w:cstheme="minorHAnsi"/>
              </w:rPr>
            </w:pPr>
            <w:r w:rsidRPr="004F497D">
              <w:rPr>
                <w:rFonts w:cstheme="minorHAnsi"/>
              </w:rPr>
              <w:t>SIGNS AND SYMPTOMS</w:t>
            </w:r>
            <w:r w:rsidRPr="004F497D">
              <w:rPr>
                <w:rFonts w:cstheme="minorHAnsi"/>
              </w:rPr>
              <w:tab/>
            </w:r>
            <w:r w:rsidRPr="004F497D">
              <w:rPr>
                <w:rFonts w:cstheme="minorHAnsi"/>
              </w:rPr>
              <w:tab/>
            </w:r>
            <w:r w:rsidRPr="004F497D">
              <w:rPr>
                <w:rFonts w:cstheme="minorHAnsi"/>
              </w:rPr>
              <w:tab/>
            </w:r>
          </w:p>
          <w:p w:rsidR="00D7709C" w:rsidRPr="004F497D" w:rsidRDefault="00D7709C" w:rsidP="00D44FE6">
            <w:pPr>
              <w:pStyle w:val="ListParagraph"/>
              <w:numPr>
                <w:ilvl w:val="0"/>
                <w:numId w:val="62"/>
              </w:numPr>
              <w:ind w:right="459"/>
              <w:rPr>
                <w:rFonts w:cstheme="minorHAnsi"/>
              </w:rPr>
            </w:pPr>
            <w:r w:rsidRPr="004F497D">
              <w:rPr>
                <w:rFonts w:cstheme="minorHAnsi"/>
              </w:rPr>
              <w:t>Cough with lot of sputum</w:t>
            </w:r>
          </w:p>
          <w:p w:rsidR="00D7709C" w:rsidRPr="004F497D" w:rsidRDefault="00D7709C" w:rsidP="00D44FE6">
            <w:pPr>
              <w:pStyle w:val="ListParagraph"/>
              <w:numPr>
                <w:ilvl w:val="0"/>
                <w:numId w:val="62"/>
              </w:numPr>
              <w:ind w:right="459"/>
              <w:rPr>
                <w:rFonts w:cstheme="minorHAnsi"/>
              </w:rPr>
            </w:pPr>
            <w:r w:rsidRPr="004F497D">
              <w:rPr>
                <w:rFonts w:cstheme="minorHAnsi"/>
              </w:rPr>
              <w:t>Haemoptysis</w:t>
            </w:r>
          </w:p>
          <w:p w:rsidR="00D7709C" w:rsidRPr="004F497D" w:rsidRDefault="00D7709C" w:rsidP="00D44FE6">
            <w:pPr>
              <w:pStyle w:val="ListParagraph"/>
              <w:numPr>
                <w:ilvl w:val="0"/>
                <w:numId w:val="62"/>
              </w:numPr>
              <w:ind w:right="459"/>
              <w:rPr>
                <w:rFonts w:cstheme="minorHAnsi"/>
              </w:rPr>
            </w:pPr>
            <w:r w:rsidRPr="004F497D">
              <w:rPr>
                <w:rFonts w:cstheme="minorHAnsi"/>
              </w:rPr>
              <w:t>Wheezing</w:t>
            </w:r>
          </w:p>
          <w:p w:rsidR="00D7709C" w:rsidRPr="004F497D" w:rsidRDefault="00D7709C" w:rsidP="00D44FE6">
            <w:pPr>
              <w:pStyle w:val="ListParagraph"/>
              <w:numPr>
                <w:ilvl w:val="0"/>
                <w:numId w:val="62"/>
              </w:numPr>
              <w:ind w:right="459"/>
              <w:rPr>
                <w:rFonts w:cstheme="minorHAnsi"/>
              </w:rPr>
            </w:pPr>
            <w:r w:rsidRPr="004F497D">
              <w:rPr>
                <w:rFonts w:cstheme="minorHAnsi"/>
              </w:rPr>
              <w:t>Chronic sinusitis</w:t>
            </w:r>
          </w:p>
          <w:p w:rsidR="00D7709C" w:rsidRPr="004F497D" w:rsidRDefault="00D7709C" w:rsidP="00D44FE6">
            <w:pPr>
              <w:pStyle w:val="ListParagraph"/>
              <w:numPr>
                <w:ilvl w:val="0"/>
                <w:numId w:val="62"/>
              </w:numPr>
              <w:ind w:right="459"/>
              <w:rPr>
                <w:rFonts w:cstheme="minorHAnsi"/>
              </w:rPr>
            </w:pPr>
            <w:r w:rsidRPr="004F497D">
              <w:rPr>
                <w:rFonts w:cstheme="minorHAnsi"/>
              </w:rPr>
              <w:t>Loud crepitation</w:t>
            </w:r>
          </w:p>
          <w:p w:rsidR="00D7709C" w:rsidRPr="004F497D" w:rsidRDefault="00D7709C" w:rsidP="002F00A7">
            <w:pPr>
              <w:pStyle w:val="ListParagraph"/>
              <w:ind w:right="459"/>
              <w:rPr>
                <w:rFonts w:cstheme="minorHAnsi"/>
              </w:rPr>
            </w:pPr>
          </w:p>
        </w:tc>
        <w:tc>
          <w:tcPr>
            <w:tcW w:w="4545" w:type="dxa"/>
          </w:tcPr>
          <w:p w:rsidR="00D7709C" w:rsidRPr="004F497D" w:rsidRDefault="00D7709C" w:rsidP="002F00A7">
            <w:pPr>
              <w:keepNext/>
              <w:ind w:right="459"/>
              <w:rPr>
                <w:rFonts w:cstheme="minorHAnsi"/>
              </w:rPr>
            </w:pPr>
            <w:r w:rsidRPr="004F497D">
              <w:rPr>
                <w:rFonts w:cstheme="minorHAnsi"/>
                <w:noProof/>
              </w:rPr>
              <w:drawing>
                <wp:inline distT="0" distB="0" distL="0" distR="0" wp14:anchorId="55D8EF50" wp14:editId="7E61A241">
                  <wp:extent cx="2772880" cy="2402006"/>
                  <wp:effectExtent l="0" t="0" r="8890" b="0"/>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Bronchiectasis-1024x887.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11908" cy="2435814"/>
                          </a:xfrm>
                          <a:prstGeom prst="rect">
                            <a:avLst/>
                          </a:prstGeom>
                        </pic:spPr>
                      </pic:pic>
                    </a:graphicData>
                  </a:graphic>
                </wp:inline>
              </w:drawing>
            </w:r>
          </w:p>
          <w:p w:rsidR="00D7709C" w:rsidRPr="004F497D" w:rsidRDefault="00D7709C" w:rsidP="002F00A7">
            <w:pPr>
              <w:pStyle w:val="Caption"/>
              <w:ind w:right="459"/>
              <w:rPr>
                <w:rFonts w:cstheme="minorHAnsi"/>
                <w:sz w:val="22"/>
                <w:szCs w:val="22"/>
              </w:rPr>
            </w:pPr>
            <w:bookmarkStart w:id="124" w:name="_Toc536667217"/>
            <w:r w:rsidRPr="004F497D">
              <w:rPr>
                <w:rFonts w:cstheme="minorHAnsi"/>
                <w:sz w:val="22"/>
                <w:szCs w:val="22"/>
              </w:rPr>
              <w:t xml:space="preserve">Figure </w:t>
            </w:r>
            <w:r w:rsidR="00604076" w:rsidRPr="004F497D">
              <w:rPr>
                <w:rFonts w:cstheme="minorHAnsi"/>
                <w:sz w:val="22"/>
                <w:szCs w:val="22"/>
              </w:rPr>
              <w:fldChar w:fldCharType="begin"/>
            </w:r>
            <w:r w:rsidR="00604076" w:rsidRPr="004F497D">
              <w:rPr>
                <w:rFonts w:cstheme="minorHAnsi"/>
                <w:sz w:val="22"/>
                <w:szCs w:val="22"/>
              </w:rPr>
              <w:instrText xml:space="preserve"> SEQ Figure \* ARABIC </w:instrText>
            </w:r>
            <w:r w:rsidR="00604076" w:rsidRPr="004F497D">
              <w:rPr>
                <w:rFonts w:cstheme="minorHAnsi"/>
                <w:sz w:val="22"/>
                <w:szCs w:val="22"/>
              </w:rPr>
              <w:fldChar w:fldCharType="separate"/>
            </w:r>
            <w:r w:rsidR="00937EF0">
              <w:rPr>
                <w:rFonts w:cstheme="minorHAnsi"/>
                <w:noProof/>
                <w:sz w:val="22"/>
                <w:szCs w:val="22"/>
              </w:rPr>
              <w:t>16</w:t>
            </w:r>
            <w:r w:rsidR="00604076" w:rsidRPr="004F497D">
              <w:rPr>
                <w:rFonts w:cstheme="minorHAnsi"/>
                <w:noProof/>
                <w:sz w:val="22"/>
                <w:szCs w:val="22"/>
              </w:rPr>
              <w:fldChar w:fldCharType="end"/>
            </w:r>
            <w:r w:rsidRPr="004F497D">
              <w:rPr>
                <w:rFonts w:cstheme="minorHAnsi"/>
                <w:sz w:val="22"/>
                <w:szCs w:val="22"/>
              </w:rPr>
              <w:t xml:space="preserve"> Airway with bronchiectasis</w:t>
            </w:r>
            <w:bookmarkEnd w:id="124"/>
          </w:p>
        </w:tc>
      </w:tr>
    </w:tbl>
    <w:p w:rsidR="00D7709C" w:rsidRPr="004F497D" w:rsidRDefault="00D7709C" w:rsidP="002F00A7">
      <w:pPr>
        <w:ind w:right="459"/>
        <w:rPr>
          <w:rFonts w:cstheme="minorHAnsi"/>
        </w:rPr>
      </w:pPr>
      <w:r w:rsidRPr="004F497D">
        <w:rPr>
          <w:rFonts w:cstheme="minorHAnsi"/>
        </w:rPr>
        <w:t>DIAGNOSIS:</w:t>
      </w:r>
    </w:p>
    <w:p w:rsidR="00D7709C" w:rsidRPr="004F497D" w:rsidRDefault="00D7709C" w:rsidP="00D44FE6">
      <w:pPr>
        <w:pStyle w:val="ListParagraph"/>
        <w:numPr>
          <w:ilvl w:val="0"/>
          <w:numId w:val="62"/>
        </w:numPr>
        <w:ind w:right="459"/>
        <w:rPr>
          <w:rFonts w:cstheme="minorHAnsi"/>
        </w:rPr>
      </w:pPr>
      <w:r w:rsidRPr="004F497D">
        <w:rPr>
          <w:rFonts w:cstheme="minorHAnsi"/>
        </w:rPr>
        <w:t>Clinical</w:t>
      </w:r>
    </w:p>
    <w:p w:rsidR="00D7709C" w:rsidRPr="004F497D" w:rsidRDefault="00D7709C" w:rsidP="00D44FE6">
      <w:pPr>
        <w:pStyle w:val="ListParagraph"/>
        <w:numPr>
          <w:ilvl w:val="0"/>
          <w:numId w:val="62"/>
        </w:numPr>
        <w:ind w:right="459"/>
        <w:rPr>
          <w:rFonts w:cstheme="minorHAnsi"/>
        </w:rPr>
      </w:pPr>
      <w:r w:rsidRPr="004F497D">
        <w:rPr>
          <w:rFonts w:cstheme="minorHAnsi"/>
        </w:rPr>
        <w:t xml:space="preserve">CXR may be helpful </w:t>
      </w:r>
    </w:p>
    <w:p w:rsidR="00D7709C" w:rsidRPr="004F497D" w:rsidRDefault="00D7709C" w:rsidP="00D44FE6">
      <w:pPr>
        <w:pStyle w:val="ListParagraph"/>
        <w:numPr>
          <w:ilvl w:val="0"/>
          <w:numId w:val="62"/>
        </w:numPr>
        <w:ind w:right="459"/>
        <w:rPr>
          <w:rFonts w:cstheme="minorHAnsi"/>
        </w:rPr>
      </w:pPr>
      <w:r w:rsidRPr="004F497D">
        <w:rPr>
          <w:rFonts w:cstheme="minorHAnsi"/>
        </w:rPr>
        <w:t>CT scan (only if available and affordable)</w:t>
      </w:r>
    </w:p>
    <w:p w:rsidR="00D7709C" w:rsidRPr="004F497D" w:rsidRDefault="00D7709C" w:rsidP="002F00A7">
      <w:pPr>
        <w:ind w:right="459"/>
        <w:rPr>
          <w:rFonts w:cstheme="minorHAnsi"/>
        </w:rPr>
      </w:pPr>
      <w:r w:rsidRPr="004F497D">
        <w:rPr>
          <w:rFonts w:cstheme="minorHAnsi"/>
        </w:rPr>
        <w:t>TREATMENT</w:t>
      </w:r>
    </w:p>
    <w:p w:rsidR="00EB2392" w:rsidRPr="004F497D" w:rsidRDefault="00D7709C" w:rsidP="00D44FE6">
      <w:pPr>
        <w:pStyle w:val="ListParagraph"/>
        <w:numPr>
          <w:ilvl w:val="0"/>
          <w:numId w:val="62"/>
        </w:numPr>
        <w:ind w:right="459"/>
        <w:rPr>
          <w:rFonts w:cstheme="minorHAnsi"/>
        </w:rPr>
      </w:pPr>
      <w:r w:rsidRPr="004F497D">
        <w:rPr>
          <w:rFonts w:cstheme="minorHAnsi"/>
        </w:rPr>
        <w:t xml:space="preserve">There is no specific treatment for bronchiectasis. </w:t>
      </w:r>
    </w:p>
    <w:p w:rsidR="00EB2392" w:rsidRPr="004F497D" w:rsidRDefault="00D7709C" w:rsidP="00D44FE6">
      <w:pPr>
        <w:pStyle w:val="ListParagraph"/>
        <w:numPr>
          <w:ilvl w:val="0"/>
          <w:numId w:val="62"/>
        </w:numPr>
        <w:ind w:right="459"/>
        <w:rPr>
          <w:rFonts w:cstheme="minorHAnsi"/>
        </w:rPr>
      </w:pPr>
      <w:r w:rsidRPr="004F497D">
        <w:rPr>
          <w:rFonts w:cstheme="minorHAnsi"/>
        </w:rPr>
        <w:t xml:space="preserve">The patient may get recurrent infections so you need to educate them on the symptoms and when they should come in to the clinic to get antibiotics. </w:t>
      </w:r>
    </w:p>
    <w:p w:rsidR="00D7709C" w:rsidRPr="004F497D" w:rsidRDefault="00D7709C" w:rsidP="00D44FE6">
      <w:pPr>
        <w:pStyle w:val="ListParagraph"/>
        <w:numPr>
          <w:ilvl w:val="0"/>
          <w:numId w:val="62"/>
        </w:numPr>
        <w:ind w:right="459"/>
        <w:rPr>
          <w:rFonts w:cstheme="minorHAnsi"/>
        </w:rPr>
      </w:pPr>
      <w:r w:rsidRPr="004F497D">
        <w:rPr>
          <w:rFonts w:cstheme="minorHAnsi"/>
        </w:rPr>
        <w:t>They may need prophylactic antibiotics to stop getting recurrent infections.</w:t>
      </w:r>
    </w:p>
    <w:p w:rsidR="00D7709C" w:rsidRPr="004F497D" w:rsidRDefault="00D7709C" w:rsidP="002F00A7">
      <w:pPr>
        <w:ind w:right="459"/>
        <w:rPr>
          <w:rFonts w:cstheme="minorHAnsi"/>
        </w:rPr>
      </w:pPr>
    </w:p>
    <w:p w:rsidR="00D7709C" w:rsidRPr="004F497D" w:rsidRDefault="00D7709C" w:rsidP="002F00A7">
      <w:pPr>
        <w:pStyle w:val="Heading3"/>
        <w:ind w:right="459"/>
        <w:rPr>
          <w:rFonts w:asciiTheme="minorHAnsi" w:hAnsiTheme="minorHAnsi" w:cstheme="minorHAnsi"/>
          <w:sz w:val="22"/>
          <w:szCs w:val="22"/>
        </w:rPr>
      </w:pPr>
      <w:bookmarkStart w:id="125" w:name="_Toc536666782"/>
      <w:r w:rsidRPr="004F497D">
        <w:rPr>
          <w:rFonts w:asciiTheme="minorHAnsi" w:hAnsiTheme="minorHAnsi" w:cstheme="minorHAnsi"/>
          <w:sz w:val="22"/>
          <w:szCs w:val="22"/>
        </w:rPr>
        <w:lastRenderedPageBreak/>
        <w:t>INTERSTITIAL LUNG DISEASE</w:t>
      </w:r>
      <w:bookmarkEnd w:id="125"/>
    </w:p>
    <w:tbl>
      <w:tblPr>
        <w:tblW w:w="0" w:type="auto"/>
        <w:tblLook w:val="04A0" w:firstRow="1" w:lastRow="0" w:firstColumn="1" w:lastColumn="0" w:noHBand="0" w:noVBand="1"/>
      </w:tblPr>
      <w:tblGrid>
        <w:gridCol w:w="2695"/>
        <w:gridCol w:w="5955"/>
      </w:tblGrid>
      <w:tr w:rsidR="00232AE2" w:rsidRPr="004F497D" w:rsidTr="00223084">
        <w:tc>
          <w:tcPr>
            <w:tcW w:w="2695" w:type="dxa"/>
          </w:tcPr>
          <w:p w:rsidR="00232AE2" w:rsidRPr="004F497D" w:rsidRDefault="00232AE2" w:rsidP="00D44FE6">
            <w:pPr>
              <w:pStyle w:val="ListParagraph"/>
              <w:numPr>
                <w:ilvl w:val="0"/>
                <w:numId w:val="62"/>
              </w:numPr>
              <w:ind w:right="459"/>
              <w:rPr>
                <w:rFonts w:cstheme="minorHAnsi"/>
              </w:rPr>
            </w:pPr>
            <w:r w:rsidRPr="004F497D">
              <w:rPr>
                <w:rFonts w:cstheme="minorHAnsi"/>
              </w:rPr>
              <w:t xml:space="preserve">Interstitial lung disease is a disease of the soft tissue of the lung that causes damage to the walls of the alveoli. </w:t>
            </w:r>
          </w:p>
          <w:p w:rsidR="00232AE2" w:rsidRPr="00223084" w:rsidRDefault="00232AE2" w:rsidP="00D44FE6">
            <w:pPr>
              <w:pStyle w:val="ListParagraph"/>
              <w:numPr>
                <w:ilvl w:val="0"/>
                <w:numId w:val="62"/>
              </w:numPr>
              <w:ind w:right="459"/>
              <w:rPr>
                <w:rFonts w:cstheme="minorHAnsi"/>
              </w:rPr>
            </w:pPr>
            <w:r w:rsidRPr="004F497D">
              <w:rPr>
                <w:rFonts w:cstheme="minorHAnsi"/>
              </w:rPr>
              <w:t xml:space="preserve">The alveolar walls become thick, so gas exchange is poor. </w:t>
            </w:r>
          </w:p>
        </w:tc>
        <w:tc>
          <w:tcPr>
            <w:tcW w:w="5955" w:type="dxa"/>
          </w:tcPr>
          <w:p w:rsidR="00232AE2" w:rsidRPr="004F497D" w:rsidRDefault="00232AE2" w:rsidP="002F00A7">
            <w:pPr>
              <w:ind w:right="459"/>
              <w:rPr>
                <w:rFonts w:cstheme="minorHAnsi"/>
              </w:rPr>
            </w:pPr>
            <w:r w:rsidRPr="004F497D">
              <w:rPr>
                <w:rFonts w:cstheme="minorHAnsi"/>
                <w:noProof/>
              </w:rPr>
              <w:drawing>
                <wp:inline distT="0" distB="0" distL="0" distR="0">
                  <wp:extent cx="3345616" cy="2497354"/>
                  <wp:effectExtent l="0" t="0" r="7620" b="0"/>
                  <wp:docPr id="1347"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2000px-Alveolus_diagram.svg.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380294" cy="2523240"/>
                          </a:xfrm>
                          <a:prstGeom prst="rect">
                            <a:avLst/>
                          </a:prstGeom>
                        </pic:spPr>
                      </pic:pic>
                    </a:graphicData>
                  </a:graphic>
                </wp:inline>
              </w:drawing>
            </w:r>
          </w:p>
        </w:tc>
      </w:tr>
      <w:tr w:rsidR="00223084" w:rsidRPr="004F497D" w:rsidTr="00223084">
        <w:tc>
          <w:tcPr>
            <w:tcW w:w="8650" w:type="dxa"/>
            <w:gridSpan w:val="2"/>
          </w:tcPr>
          <w:p w:rsidR="00223084" w:rsidRDefault="00223084" w:rsidP="00D44FE6">
            <w:pPr>
              <w:pStyle w:val="ListParagraph"/>
              <w:numPr>
                <w:ilvl w:val="0"/>
                <w:numId w:val="62"/>
              </w:numPr>
              <w:ind w:right="459"/>
              <w:rPr>
                <w:rFonts w:cstheme="minorHAnsi"/>
                <w:noProof/>
              </w:rPr>
            </w:pPr>
            <w:r w:rsidRPr="004F497D">
              <w:rPr>
                <w:rFonts w:cstheme="minorHAnsi"/>
              </w:rPr>
              <w:t xml:space="preserve">Small blood vessels in the lung can also be affected, so blood supply to the lungs is poor. </w:t>
            </w:r>
          </w:p>
          <w:p w:rsidR="00223084" w:rsidRPr="004F497D" w:rsidRDefault="00223084" w:rsidP="00D44FE6">
            <w:pPr>
              <w:pStyle w:val="ListParagraph"/>
              <w:numPr>
                <w:ilvl w:val="0"/>
                <w:numId w:val="62"/>
              </w:numPr>
              <w:ind w:right="459"/>
              <w:rPr>
                <w:rFonts w:cstheme="minorHAnsi"/>
                <w:noProof/>
              </w:rPr>
            </w:pPr>
            <w:r w:rsidRPr="004F497D">
              <w:rPr>
                <w:rFonts w:cstheme="minorHAnsi"/>
              </w:rPr>
              <w:t>In most cases the lungs will gradually get worse, and breathing will become more difficult for the patient.</w:t>
            </w:r>
          </w:p>
        </w:tc>
      </w:tr>
    </w:tbl>
    <w:p w:rsidR="00D7709C" w:rsidRPr="004F497D" w:rsidRDefault="00D7709C" w:rsidP="002F00A7">
      <w:pPr>
        <w:ind w:right="459"/>
        <w:rPr>
          <w:rFonts w:cstheme="minorHAnsi"/>
        </w:rPr>
      </w:pPr>
      <w:r w:rsidRPr="004F497D">
        <w:rPr>
          <w:rFonts w:cstheme="minorHAnsi"/>
        </w:rPr>
        <w:t>CAUSES</w:t>
      </w:r>
    </w:p>
    <w:p w:rsidR="00D7709C" w:rsidRPr="004F497D" w:rsidRDefault="00D7709C" w:rsidP="00D44FE6">
      <w:pPr>
        <w:pStyle w:val="ListParagraph"/>
        <w:numPr>
          <w:ilvl w:val="1"/>
          <w:numId w:val="68"/>
        </w:numPr>
        <w:ind w:right="459"/>
        <w:rPr>
          <w:rFonts w:cstheme="minorHAnsi"/>
        </w:rPr>
      </w:pPr>
      <w:r w:rsidRPr="004F497D">
        <w:rPr>
          <w:rFonts w:cstheme="minorHAnsi"/>
        </w:rPr>
        <w:t>No cause (idiopathic fibrosis)</w:t>
      </w:r>
    </w:p>
    <w:p w:rsidR="00D7709C" w:rsidRPr="004F497D" w:rsidRDefault="00D7709C" w:rsidP="00D44FE6">
      <w:pPr>
        <w:pStyle w:val="ListParagraph"/>
        <w:numPr>
          <w:ilvl w:val="1"/>
          <w:numId w:val="68"/>
        </w:numPr>
        <w:ind w:right="459"/>
        <w:rPr>
          <w:rFonts w:cstheme="minorHAnsi"/>
        </w:rPr>
      </w:pPr>
      <w:r w:rsidRPr="004F497D">
        <w:rPr>
          <w:rFonts w:cstheme="minorHAnsi"/>
        </w:rPr>
        <w:t>Exposure to substances like silicon</w:t>
      </w:r>
    </w:p>
    <w:p w:rsidR="00D7709C" w:rsidRPr="004F497D" w:rsidRDefault="00D7709C" w:rsidP="00D44FE6">
      <w:pPr>
        <w:pStyle w:val="ListParagraph"/>
        <w:numPr>
          <w:ilvl w:val="1"/>
          <w:numId w:val="68"/>
        </w:numPr>
        <w:ind w:right="459"/>
        <w:rPr>
          <w:rFonts w:cstheme="minorHAnsi"/>
        </w:rPr>
      </w:pPr>
      <w:r w:rsidRPr="004F497D">
        <w:rPr>
          <w:rFonts w:cstheme="minorHAnsi"/>
        </w:rPr>
        <w:t>Some medications e.g. nitrofurantoin, methotrexate, amiodarone</w:t>
      </w:r>
    </w:p>
    <w:p w:rsidR="00D7709C" w:rsidRPr="004F497D" w:rsidRDefault="00D7709C" w:rsidP="00D44FE6">
      <w:pPr>
        <w:pStyle w:val="ListParagraph"/>
        <w:numPr>
          <w:ilvl w:val="1"/>
          <w:numId w:val="68"/>
        </w:numPr>
        <w:ind w:right="459"/>
        <w:rPr>
          <w:rFonts w:cstheme="minorHAnsi"/>
        </w:rPr>
      </w:pPr>
      <w:r w:rsidRPr="004F497D">
        <w:rPr>
          <w:rFonts w:cstheme="minorHAnsi"/>
        </w:rPr>
        <w:t>Chronic diseases e.g. rheumatoid arthritis</w:t>
      </w:r>
    </w:p>
    <w:p w:rsidR="00D7709C" w:rsidRPr="004F497D" w:rsidRDefault="00D7709C" w:rsidP="002F00A7">
      <w:pPr>
        <w:ind w:right="459"/>
        <w:rPr>
          <w:rFonts w:cstheme="minorHAnsi"/>
        </w:rPr>
      </w:pPr>
      <w:r w:rsidRPr="004F497D">
        <w:rPr>
          <w:rFonts w:cstheme="minorHAnsi"/>
        </w:rPr>
        <w:t>SIGNS AND SYMPTOMS</w:t>
      </w:r>
      <w:r w:rsidRPr="004F497D">
        <w:rPr>
          <w:rFonts w:cstheme="minorHAnsi"/>
        </w:rPr>
        <w:tab/>
      </w:r>
      <w:r w:rsidRPr="004F497D">
        <w:rPr>
          <w:rFonts w:cstheme="minorHAnsi"/>
        </w:rPr>
        <w:tab/>
      </w:r>
      <w:r w:rsidRPr="004F497D">
        <w:rPr>
          <w:rFonts w:cstheme="minorHAnsi"/>
        </w:rPr>
        <w:tab/>
      </w:r>
    </w:p>
    <w:p w:rsidR="00232AE2" w:rsidRPr="004F497D" w:rsidRDefault="00D7709C" w:rsidP="00D44FE6">
      <w:pPr>
        <w:pStyle w:val="ListParagraph"/>
        <w:numPr>
          <w:ilvl w:val="0"/>
          <w:numId w:val="69"/>
        </w:numPr>
        <w:ind w:right="459"/>
        <w:rPr>
          <w:rFonts w:cstheme="minorHAnsi"/>
        </w:rPr>
      </w:pPr>
      <w:r w:rsidRPr="004F497D">
        <w:rPr>
          <w:rFonts w:cstheme="minorHAnsi"/>
        </w:rPr>
        <w:t>In the early st</w:t>
      </w:r>
      <w:r w:rsidR="00232AE2" w:rsidRPr="004F497D">
        <w:rPr>
          <w:rFonts w:cstheme="minorHAnsi"/>
        </w:rPr>
        <w:t>ages, no signs and symptoms</w:t>
      </w:r>
    </w:p>
    <w:p w:rsidR="00D7709C" w:rsidRPr="004F497D" w:rsidRDefault="00D7709C" w:rsidP="00D44FE6">
      <w:pPr>
        <w:pStyle w:val="ListParagraph"/>
        <w:numPr>
          <w:ilvl w:val="0"/>
          <w:numId w:val="69"/>
        </w:numPr>
        <w:ind w:right="459"/>
        <w:rPr>
          <w:rFonts w:cstheme="minorHAnsi"/>
        </w:rPr>
      </w:pPr>
      <w:r w:rsidRPr="004F497D">
        <w:rPr>
          <w:rFonts w:cstheme="minorHAnsi"/>
        </w:rPr>
        <w:t>Clubbing (enlarged fingertips and a loss of the normal</w:t>
      </w:r>
      <w:r w:rsidR="00232AE2" w:rsidRPr="004F497D">
        <w:rPr>
          <w:rFonts w:cstheme="minorHAnsi"/>
        </w:rPr>
        <w:t xml:space="preserve"> angle at the nail bed)</w:t>
      </w:r>
    </w:p>
    <w:p w:rsidR="00D7709C" w:rsidRPr="004F497D" w:rsidRDefault="00232AE2" w:rsidP="00D44FE6">
      <w:pPr>
        <w:pStyle w:val="ListParagraph"/>
        <w:numPr>
          <w:ilvl w:val="0"/>
          <w:numId w:val="69"/>
        </w:numPr>
        <w:ind w:right="459"/>
        <w:rPr>
          <w:rFonts w:cstheme="minorHAnsi"/>
        </w:rPr>
      </w:pPr>
      <w:r w:rsidRPr="004F497D">
        <w:rPr>
          <w:rFonts w:cstheme="minorHAnsi"/>
        </w:rPr>
        <w:t>Cyanosis</w:t>
      </w:r>
    </w:p>
    <w:p w:rsidR="00232AE2" w:rsidRPr="004F497D" w:rsidRDefault="00232AE2" w:rsidP="00D44FE6">
      <w:pPr>
        <w:pStyle w:val="ListParagraph"/>
        <w:numPr>
          <w:ilvl w:val="0"/>
          <w:numId w:val="69"/>
        </w:numPr>
        <w:ind w:right="459"/>
        <w:rPr>
          <w:rFonts w:cstheme="minorHAnsi"/>
        </w:rPr>
      </w:pPr>
      <w:r w:rsidRPr="004F497D">
        <w:rPr>
          <w:rFonts w:cstheme="minorHAnsi"/>
        </w:rPr>
        <w:t>Fast respiratory rate at rest</w:t>
      </w:r>
      <w:r w:rsidR="00D7709C" w:rsidRPr="004F497D">
        <w:rPr>
          <w:rFonts w:cstheme="minorHAnsi"/>
        </w:rPr>
        <w:tab/>
      </w:r>
    </w:p>
    <w:p w:rsidR="00D7709C" w:rsidRPr="004F497D" w:rsidRDefault="00D7709C" w:rsidP="00D44FE6">
      <w:pPr>
        <w:pStyle w:val="ListParagraph"/>
        <w:numPr>
          <w:ilvl w:val="0"/>
          <w:numId w:val="69"/>
        </w:numPr>
        <w:ind w:right="459"/>
        <w:rPr>
          <w:rFonts w:cstheme="minorHAnsi"/>
        </w:rPr>
      </w:pPr>
      <w:r w:rsidRPr="004F497D">
        <w:rPr>
          <w:rFonts w:cstheme="minorHAnsi"/>
        </w:rPr>
        <w:t>Reduced expansion of the lung</w:t>
      </w:r>
    </w:p>
    <w:p w:rsidR="00232AE2" w:rsidRPr="004F497D" w:rsidRDefault="00D7709C" w:rsidP="00D44FE6">
      <w:pPr>
        <w:pStyle w:val="ListParagraph"/>
        <w:numPr>
          <w:ilvl w:val="0"/>
          <w:numId w:val="69"/>
        </w:numPr>
        <w:ind w:right="459"/>
        <w:rPr>
          <w:rFonts w:cstheme="minorHAnsi"/>
        </w:rPr>
      </w:pPr>
      <w:r w:rsidRPr="004F497D">
        <w:rPr>
          <w:rFonts w:cstheme="minorHAnsi"/>
        </w:rPr>
        <w:t>R</w:t>
      </w:r>
      <w:r w:rsidR="00232AE2" w:rsidRPr="004F497D">
        <w:rPr>
          <w:rFonts w:cstheme="minorHAnsi"/>
        </w:rPr>
        <w:t>aised jugular venous pressure</w:t>
      </w:r>
    </w:p>
    <w:p w:rsidR="00D7709C" w:rsidRPr="004F497D" w:rsidRDefault="00D7709C" w:rsidP="00D44FE6">
      <w:pPr>
        <w:pStyle w:val="ListParagraph"/>
        <w:numPr>
          <w:ilvl w:val="0"/>
          <w:numId w:val="69"/>
        </w:numPr>
        <w:ind w:right="459"/>
        <w:rPr>
          <w:rFonts w:cstheme="minorHAnsi"/>
        </w:rPr>
      </w:pPr>
      <w:r w:rsidRPr="004F497D">
        <w:rPr>
          <w:rFonts w:cstheme="minorHAnsi"/>
        </w:rPr>
        <w:t xml:space="preserve">Fine inspiratory </w:t>
      </w:r>
      <w:r w:rsidR="00232AE2" w:rsidRPr="004F497D">
        <w:rPr>
          <w:rFonts w:cstheme="minorHAnsi"/>
        </w:rPr>
        <w:t>crepitation</w:t>
      </w:r>
      <w:r w:rsidRPr="004F497D">
        <w:rPr>
          <w:rFonts w:cstheme="minorHAnsi"/>
        </w:rPr>
        <w:t xml:space="preserve"> both lungs</w:t>
      </w:r>
    </w:p>
    <w:tbl>
      <w:tblPr>
        <w:tblW w:w="0" w:type="auto"/>
        <w:tblLook w:val="04A0" w:firstRow="1" w:lastRow="0" w:firstColumn="1" w:lastColumn="0" w:noHBand="0" w:noVBand="1"/>
      </w:tblPr>
      <w:tblGrid>
        <w:gridCol w:w="4406"/>
        <w:gridCol w:w="4254"/>
      </w:tblGrid>
      <w:tr w:rsidR="00232AE2" w:rsidRPr="004F497D" w:rsidTr="00232AE2">
        <w:tc>
          <w:tcPr>
            <w:tcW w:w="5294" w:type="dxa"/>
          </w:tcPr>
          <w:p w:rsidR="00232AE2" w:rsidRPr="004F497D" w:rsidRDefault="00232AE2" w:rsidP="002F00A7">
            <w:pPr>
              <w:ind w:right="459"/>
              <w:rPr>
                <w:rFonts w:cstheme="minorHAnsi"/>
              </w:rPr>
            </w:pPr>
            <w:r w:rsidRPr="004F497D">
              <w:rPr>
                <w:rFonts w:cstheme="minorHAnsi"/>
              </w:rPr>
              <w:lastRenderedPageBreak/>
              <w:t>DIAGNOSIS</w:t>
            </w:r>
          </w:p>
          <w:p w:rsidR="00232AE2" w:rsidRPr="004F497D" w:rsidRDefault="00232AE2" w:rsidP="00D44FE6">
            <w:pPr>
              <w:pStyle w:val="ListParagraph"/>
              <w:numPr>
                <w:ilvl w:val="0"/>
                <w:numId w:val="68"/>
              </w:numPr>
              <w:ind w:right="459"/>
              <w:rPr>
                <w:rFonts w:cstheme="minorHAnsi"/>
              </w:rPr>
            </w:pPr>
            <w:r w:rsidRPr="004F497D">
              <w:rPr>
                <w:rFonts w:cstheme="minorHAnsi"/>
              </w:rPr>
              <w:t>Clinical.</w:t>
            </w:r>
          </w:p>
          <w:p w:rsidR="00232AE2" w:rsidRPr="004F497D" w:rsidRDefault="00232AE2" w:rsidP="00D44FE6">
            <w:pPr>
              <w:pStyle w:val="ListParagraph"/>
              <w:numPr>
                <w:ilvl w:val="0"/>
                <w:numId w:val="68"/>
              </w:numPr>
              <w:ind w:right="459"/>
              <w:rPr>
                <w:rFonts w:cstheme="minorHAnsi"/>
              </w:rPr>
            </w:pPr>
            <w:r w:rsidRPr="004F497D">
              <w:rPr>
                <w:rFonts w:cstheme="minorHAnsi"/>
              </w:rPr>
              <w:t>CXR can be very helpful if available, it may show reticulo-nodular shadowing in the parts of the lung affected.</w:t>
            </w:r>
          </w:p>
          <w:p w:rsidR="00232AE2" w:rsidRPr="004F497D" w:rsidRDefault="00232AE2" w:rsidP="002F00A7">
            <w:pPr>
              <w:ind w:right="459"/>
              <w:rPr>
                <w:rFonts w:cstheme="minorHAnsi"/>
              </w:rPr>
            </w:pPr>
          </w:p>
          <w:p w:rsidR="00232AE2" w:rsidRPr="004F497D" w:rsidRDefault="00232AE2" w:rsidP="002F00A7">
            <w:pPr>
              <w:ind w:right="459"/>
              <w:rPr>
                <w:rFonts w:cstheme="minorHAnsi"/>
              </w:rPr>
            </w:pPr>
            <w:r w:rsidRPr="004F497D">
              <w:rPr>
                <w:rFonts w:cstheme="minorHAnsi"/>
              </w:rPr>
              <w:t>TREATMENT</w:t>
            </w:r>
          </w:p>
          <w:p w:rsidR="00232AE2" w:rsidRPr="004F497D" w:rsidRDefault="00232AE2" w:rsidP="002F00A7">
            <w:pPr>
              <w:ind w:right="459"/>
              <w:rPr>
                <w:rFonts w:cstheme="minorHAnsi"/>
              </w:rPr>
            </w:pPr>
          </w:p>
          <w:p w:rsidR="00232AE2" w:rsidRPr="004F497D" w:rsidRDefault="00232AE2" w:rsidP="00D44FE6">
            <w:pPr>
              <w:pStyle w:val="ListParagraph"/>
              <w:numPr>
                <w:ilvl w:val="0"/>
                <w:numId w:val="68"/>
              </w:numPr>
              <w:ind w:right="459"/>
              <w:rPr>
                <w:rFonts w:cstheme="minorHAnsi"/>
              </w:rPr>
            </w:pPr>
            <w:r w:rsidRPr="004F497D">
              <w:rPr>
                <w:rFonts w:cstheme="minorHAnsi"/>
              </w:rPr>
              <w:t xml:space="preserve">Some interstitial lung disease may respond to steroids. </w:t>
            </w:r>
          </w:p>
          <w:p w:rsidR="00232AE2" w:rsidRPr="004F497D" w:rsidRDefault="00232AE2" w:rsidP="00D44FE6">
            <w:pPr>
              <w:pStyle w:val="ListParagraph"/>
              <w:numPr>
                <w:ilvl w:val="0"/>
                <w:numId w:val="68"/>
              </w:numPr>
              <w:ind w:right="459"/>
              <w:rPr>
                <w:rFonts w:cstheme="minorHAnsi"/>
              </w:rPr>
            </w:pPr>
            <w:r w:rsidRPr="004F497D">
              <w:rPr>
                <w:rFonts w:cstheme="minorHAnsi"/>
              </w:rPr>
              <w:t>Deworming before giving steroids</w:t>
            </w:r>
          </w:p>
          <w:p w:rsidR="00232AE2" w:rsidRPr="004F497D" w:rsidRDefault="00232AE2" w:rsidP="00D44FE6">
            <w:pPr>
              <w:pStyle w:val="ListParagraph"/>
              <w:numPr>
                <w:ilvl w:val="0"/>
                <w:numId w:val="68"/>
              </w:numPr>
              <w:ind w:right="459"/>
              <w:rPr>
                <w:rFonts w:cstheme="minorHAnsi"/>
              </w:rPr>
            </w:pPr>
            <w:r w:rsidRPr="004F497D">
              <w:rPr>
                <w:rFonts w:cstheme="minorHAnsi"/>
              </w:rPr>
              <w:t xml:space="preserve">Explain side effects of steroids. </w:t>
            </w:r>
          </w:p>
          <w:p w:rsidR="00232AE2" w:rsidRPr="004F497D" w:rsidRDefault="00232AE2" w:rsidP="00D44FE6">
            <w:pPr>
              <w:pStyle w:val="ListParagraph"/>
              <w:numPr>
                <w:ilvl w:val="0"/>
                <w:numId w:val="68"/>
              </w:numPr>
              <w:ind w:right="459"/>
              <w:rPr>
                <w:rFonts w:cstheme="minorHAnsi"/>
              </w:rPr>
            </w:pPr>
            <w:r w:rsidRPr="004F497D">
              <w:rPr>
                <w:rFonts w:cstheme="minorHAnsi"/>
              </w:rPr>
              <w:t>Start with lowest dose of steroids.</w:t>
            </w:r>
          </w:p>
          <w:p w:rsidR="00232AE2" w:rsidRPr="004F497D" w:rsidRDefault="00232AE2" w:rsidP="002F00A7">
            <w:pPr>
              <w:ind w:right="459"/>
              <w:rPr>
                <w:rFonts w:cstheme="minorHAnsi"/>
              </w:rPr>
            </w:pPr>
          </w:p>
        </w:tc>
        <w:tc>
          <w:tcPr>
            <w:tcW w:w="3795" w:type="dxa"/>
          </w:tcPr>
          <w:p w:rsidR="00232AE2" w:rsidRPr="004F497D" w:rsidRDefault="00232AE2" w:rsidP="002F00A7">
            <w:pPr>
              <w:ind w:right="459"/>
              <w:jc w:val="right"/>
              <w:rPr>
                <w:rFonts w:cstheme="minorHAnsi"/>
              </w:rPr>
            </w:pPr>
            <w:r w:rsidRPr="004F497D">
              <w:rPr>
                <w:rFonts w:cstheme="minorHAnsi"/>
                <w:noProof/>
              </w:rPr>
              <w:drawing>
                <wp:inline distT="0" distB="0" distL="0" distR="0">
                  <wp:extent cx="2272817" cy="2404320"/>
                  <wp:effectExtent l="0" t="0" r="0" b="0"/>
                  <wp:docPr id="1348" name="Picture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Bilateral+nodular+and+reticular+shadows+of+interstitial+lung+disease..jpg"/>
                          <pic:cNvPicPr/>
                        </pic:nvPicPr>
                        <pic:blipFill rotWithShape="1">
                          <a:blip r:embed="rId56" cstate="print">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val="0"/>
                              </a:ext>
                            </a:extLst>
                          </a:blip>
                          <a:srcRect l="48121" t="6416" b="20410"/>
                          <a:stretch/>
                        </pic:blipFill>
                        <pic:spPr bwMode="auto">
                          <a:xfrm>
                            <a:off x="0" y="0"/>
                            <a:ext cx="2295015" cy="2427802"/>
                          </a:xfrm>
                          <a:prstGeom prst="rect">
                            <a:avLst/>
                          </a:prstGeom>
                          <a:ln>
                            <a:noFill/>
                          </a:ln>
                          <a:extLst>
                            <a:ext uri="{53640926-AAD7-44D8-BBD7-CCE9431645EC}">
                              <a14:shadowObscured xmlns:a14="http://schemas.microsoft.com/office/drawing/2010/main"/>
                            </a:ext>
                          </a:extLst>
                        </pic:spPr>
                      </pic:pic>
                    </a:graphicData>
                  </a:graphic>
                </wp:inline>
              </w:drawing>
            </w:r>
          </w:p>
        </w:tc>
      </w:tr>
    </w:tbl>
    <w:p w:rsidR="004D0F16" w:rsidRPr="004F497D" w:rsidRDefault="004D0F16" w:rsidP="002F00A7">
      <w:pPr>
        <w:pStyle w:val="Heading3"/>
        <w:ind w:right="459"/>
        <w:rPr>
          <w:rFonts w:asciiTheme="minorHAnsi" w:hAnsiTheme="minorHAnsi" w:cstheme="minorHAnsi"/>
          <w:sz w:val="22"/>
          <w:szCs w:val="22"/>
        </w:rPr>
      </w:pPr>
      <w:bookmarkStart w:id="126" w:name="_Toc536666783"/>
      <w:r w:rsidRPr="004F497D">
        <w:rPr>
          <w:rFonts w:asciiTheme="minorHAnsi" w:hAnsiTheme="minorHAnsi" w:cstheme="minorHAnsi"/>
          <w:sz w:val="22"/>
          <w:szCs w:val="22"/>
        </w:rPr>
        <w:t>ASTHMA</w:t>
      </w:r>
      <w:bookmarkEnd w:id="126"/>
    </w:p>
    <w:tbl>
      <w:tblPr>
        <w:tblW w:w="0" w:type="auto"/>
        <w:tblLook w:val="04A0" w:firstRow="1" w:lastRow="0" w:firstColumn="1" w:lastColumn="0" w:noHBand="0" w:noVBand="1"/>
      </w:tblPr>
      <w:tblGrid>
        <w:gridCol w:w="3025"/>
        <w:gridCol w:w="5625"/>
      </w:tblGrid>
      <w:tr w:rsidR="008037E4" w:rsidRPr="004F497D" w:rsidTr="00223084">
        <w:tc>
          <w:tcPr>
            <w:tcW w:w="3025" w:type="dxa"/>
          </w:tcPr>
          <w:p w:rsidR="008037E4" w:rsidRPr="00223084" w:rsidRDefault="008037E4" w:rsidP="00D44FE6">
            <w:pPr>
              <w:pStyle w:val="ListParagraph"/>
              <w:numPr>
                <w:ilvl w:val="0"/>
                <w:numId w:val="68"/>
              </w:numPr>
              <w:ind w:right="459"/>
              <w:rPr>
                <w:rFonts w:cstheme="minorHAnsi"/>
              </w:rPr>
            </w:pPr>
            <w:r w:rsidRPr="004F497D">
              <w:rPr>
                <w:rFonts w:cstheme="minorHAnsi"/>
              </w:rPr>
              <w:t xml:space="preserve">Asthma is a chronic inflammatory disorder of the airways associated with airway hyper responsiveness that leads to recurrent episodes of wheezing, breathlessness, chest tightness and coughing. </w:t>
            </w:r>
          </w:p>
        </w:tc>
        <w:tc>
          <w:tcPr>
            <w:tcW w:w="5625" w:type="dxa"/>
          </w:tcPr>
          <w:p w:rsidR="008037E4" w:rsidRPr="004F497D" w:rsidRDefault="008037E4" w:rsidP="002F00A7">
            <w:pPr>
              <w:keepNext/>
              <w:ind w:right="459"/>
              <w:jc w:val="right"/>
              <w:rPr>
                <w:rFonts w:cstheme="minorHAnsi"/>
              </w:rPr>
            </w:pPr>
            <w:r w:rsidRPr="004F497D">
              <w:rPr>
                <w:rFonts w:cstheme="minorHAnsi"/>
                <w:noProof/>
              </w:rPr>
              <w:drawing>
                <wp:inline distT="0" distB="0" distL="0" distR="0" wp14:anchorId="2EB3A4F6" wp14:editId="3CCC2CA3">
                  <wp:extent cx="3135886" cy="2050869"/>
                  <wp:effectExtent l="0" t="0" r="7620" b="6985"/>
                  <wp:docPr id="1349" name="Picture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Cynata-Asthma-Program.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186405" cy="2083908"/>
                          </a:xfrm>
                          <a:prstGeom prst="rect">
                            <a:avLst/>
                          </a:prstGeom>
                        </pic:spPr>
                      </pic:pic>
                    </a:graphicData>
                  </a:graphic>
                </wp:inline>
              </w:drawing>
            </w:r>
          </w:p>
          <w:p w:rsidR="008037E4" w:rsidRPr="004F497D" w:rsidRDefault="008037E4" w:rsidP="002F00A7">
            <w:pPr>
              <w:pStyle w:val="Caption"/>
              <w:ind w:right="459"/>
              <w:jc w:val="right"/>
              <w:rPr>
                <w:rFonts w:cstheme="minorHAnsi"/>
                <w:sz w:val="22"/>
                <w:szCs w:val="22"/>
              </w:rPr>
            </w:pPr>
            <w:bookmarkStart w:id="127" w:name="_Toc536667218"/>
            <w:r w:rsidRPr="004F497D">
              <w:rPr>
                <w:rFonts w:cstheme="minorHAnsi"/>
                <w:sz w:val="22"/>
                <w:szCs w:val="22"/>
              </w:rPr>
              <w:t xml:space="preserve">Figure </w:t>
            </w:r>
            <w:r w:rsidR="00604076" w:rsidRPr="004F497D">
              <w:rPr>
                <w:rFonts w:cstheme="minorHAnsi"/>
                <w:sz w:val="22"/>
                <w:szCs w:val="22"/>
              </w:rPr>
              <w:fldChar w:fldCharType="begin"/>
            </w:r>
            <w:r w:rsidR="00604076" w:rsidRPr="004F497D">
              <w:rPr>
                <w:rFonts w:cstheme="minorHAnsi"/>
                <w:sz w:val="22"/>
                <w:szCs w:val="22"/>
              </w:rPr>
              <w:instrText xml:space="preserve"> SEQ Figure \* ARABIC </w:instrText>
            </w:r>
            <w:r w:rsidR="00604076" w:rsidRPr="004F497D">
              <w:rPr>
                <w:rFonts w:cstheme="minorHAnsi"/>
                <w:sz w:val="22"/>
                <w:szCs w:val="22"/>
              </w:rPr>
              <w:fldChar w:fldCharType="separate"/>
            </w:r>
            <w:r w:rsidR="00937EF0">
              <w:rPr>
                <w:rFonts w:cstheme="minorHAnsi"/>
                <w:noProof/>
                <w:sz w:val="22"/>
                <w:szCs w:val="22"/>
              </w:rPr>
              <w:t>17</w:t>
            </w:r>
            <w:r w:rsidR="00604076" w:rsidRPr="004F497D">
              <w:rPr>
                <w:rFonts w:cstheme="minorHAnsi"/>
                <w:noProof/>
                <w:sz w:val="22"/>
                <w:szCs w:val="22"/>
              </w:rPr>
              <w:fldChar w:fldCharType="end"/>
            </w:r>
            <w:r w:rsidRPr="004F497D">
              <w:rPr>
                <w:rFonts w:cstheme="minorHAnsi"/>
                <w:sz w:val="22"/>
                <w:szCs w:val="22"/>
              </w:rPr>
              <w:t xml:space="preserve"> Bronchial Asthma Airway</w:t>
            </w:r>
            <w:bookmarkEnd w:id="127"/>
          </w:p>
        </w:tc>
      </w:tr>
      <w:tr w:rsidR="008037E4" w:rsidRPr="004F497D" w:rsidTr="00223084">
        <w:tc>
          <w:tcPr>
            <w:tcW w:w="8650" w:type="dxa"/>
            <w:gridSpan w:val="2"/>
          </w:tcPr>
          <w:p w:rsidR="00223084" w:rsidRDefault="00223084" w:rsidP="00D44FE6">
            <w:pPr>
              <w:pStyle w:val="ListParagraph"/>
              <w:numPr>
                <w:ilvl w:val="0"/>
                <w:numId w:val="68"/>
              </w:numPr>
              <w:ind w:right="459"/>
              <w:rPr>
                <w:rFonts w:cstheme="minorHAnsi"/>
              </w:rPr>
            </w:pPr>
            <w:r w:rsidRPr="004F497D">
              <w:rPr>
                <w:rFonts w:cstheme="minorHAnsi"/>
              </w:rPr>
              <w:t>These episodes are usually associated with airflow obstruction within the lung, often reversible, either spontaneously or with treatment.</w:t>
            </w:r>
          </w:p>
          <w:p w:rsidR="008037E4" w:rsidRPr="004F497D" w:rsidRDefault="008037E4" w:rsidP="00D44FE6">
            <w:pPr>
              <w:pStyle w:val="ListParagraph"/>
              <w:numPr>
                <w:ilvl w:val="0"/>
                <w:numId w:val="68"/>
              </w:numPr>
              <w:ind w:right="459"/>
              <w:rPr>
                <w:rFonts w:cstheme="minorHAnsi"/>
              </w:rPr>
            </w:pPr>
            <w:r w:rsidRPr="004F497D">
              <w:rPr>
                <w:rFonts w:cstheme="minorHAnsi"/>
              </w:rPr>
              <w:t xml:space="preserve">Factors that precipitate/aggravate asthma include: allergens, infection, exercise, drugs (aspirin), tobacco, etc. </w:t>
            </w:r>
          </w:p>
          <w:p w:rsidR="008037E4" w:rsidRPr="004F497D" w:rsidRDefault="008037E4" w:rsidP="00D44FE6">
            <w:pPr>
              <w:pStyle w:val="ListParagraph"/>
              <w:numPr>
                <w:ilvl w:val="0"/>
                <w:numId w:val="68"/>
              </w:numPr>
              <w:ind w:right="459"/>
              <w:rPr>
                <w:rFonts w:cstheme="minorHAnsi"/>
              </w:rPr>
            </w:pPr>
            <w:r w:rsidRPr="004F497D">
              <w:rPr>
                <w:rFonts w:cstheme="minorHAnsi"/>
              </w:rPr>
              <w:t xml:space="preserve">In young children, most initial episodes of asthma-like symptoms are associated with a respiratory tract infection, with no symptoms between infections. </w:t>
            </w:r>
          </w:p>
          <w:p w:rsidR="008037E4" w:rsidRPr="004F497D" w:rsidRDefault="008037E4" w:rsidP="00D44FE6">
            <w:pPr>
              <w:pStyle w:val="ListParagraph"/>
              <w:numPr>
                <w:ilvl w:val="0"/>
                <w:numId w:val="68"/>
              </w:numPr>
              <w:ind w:right="459"/>
              <w:rPr>
                <w:rFonts w:cstheme="minorHAnsi"/>
              </w:rPr>
            </w:pPr>
            <w:r w:rsidRPr="004F497D">
              <w:rPr>
                <w:rFonts w:cstheme="minorHAnsi"/>
              </w:rPr>
              <w:t>Wheezing episodes usually become less frequent with time; most of these children do not develop asthma</w:t>
            </w:r>
          </w:p>
        </w:tc>
      </w:tr>
    </w:tbl>
    <w:p w:rsidR="008037E4" w:rsidRPr="004F497D" w:rsidRDefault="008037E4" w:rsidP="002F00A7">
      <w:pPr>
        <w:ind w:right="459"/>
        <w:rPr>
          <w:rFonts w:cstheme="minorHAnsi"/>
        </w:rPr>
      </w:pPr>
    </w:p>
    <w:p w:rsidR="004A3390" w:rsidRPr="004F497D" w:rsidRDefault="004E0294" w:rsidP="002F00A7">
      <w:pPr>
        <w:pStyle w:val="Heading4"/>
        <w:ind w:right="459"/>
        <w:rPr>
          <w:rFonts w:asciiTheme="minorHAnsi" w:hAnsiTheme="minorHAnsi" w:cstheme="minorHAnsi"/>
        </w:rPr>
      </w:pPr>
      <w:r w:rsidRPr="004F497D">
        <w:rPr>
          <w:rFonts w:asciiTheme="minorHAnsi" w:hAnsiTheme="minorHAnsi" w:cstheme="minorHAnsi"/>
        </w:rPr>
        <w:lastRenderedPageBreak/>
        <w:t>ASTHMA ATTACK (ACUTE ASTHMA)</w:t>
      </w:r>
    </w:p>
    <w:p w:rsidR="009A0CF5" w:rsidRPr="004F497D" w:rsidRDefault="009A0CF5" w:rsidP="002F00A7">
      <w:pPr>
        <w:ind w:right="459"/>
        <w:rPr>
          <w:rFonts w:cstheme="minorHAnsi"/>
        </w:rPr>
      </w:pPr>
      <w:r w:rsidRPr="004F497D">
        <w:rPr>
          <w:rFonts w:eastAsia="Arial" w:cstheme="minorHAnsi"/>
        </w:rPr>
        <w:t xml:space="preserve">An acute asthma attack is a </w:t>
      </w:r>
      <w:r w:rsidRPr="004F497D">
        <w:rPr>
          <w:rFonts w:eastAsia="Arial" w:cstheme="minorHAnsi"/>
          <w:b/>
          <w:bCs/>
        </w:rPr>
        <w:t>sudden deterioration in the asthma symptoms</w:t>
      </w:r>
      <w:r w:rsidRPr="004F497D">
        <w:rPr>
          <w:rFonts w:eastAsia="Arial" w:cstheme="minorHAnsi"/>
        </w:rPr>
        <w:t>.</w:t>
      </w:r>
    </w:p>
    <w:p w:rsidR="009A0CF5" w:rsidRPr="004F497D" w:rsidRDefault="009A0CF5" w:rsidP="002F00A7">
      <w:pPr>
        <w:pStyle w:val="Caption"/>
        <w:keepNext/>
        <w:ind w:right="459"/>
        <w:rPr>
          <w:rFonts w:cstheme="minorHAnsi"/>
          <w:sz w:val="22"/>
          <w:szCs w:val="22"/>
        </w:rPr>
      </w:pPr>
      <w:bookmarkStart w:id="128" w:name="_Toc536667272"/>
      <w:r w:rsidRPr="004F497D">
        <w:rPr>
          <w:rFonts w:cstheme="minorHAnsi"/>
          <w:sz w:val="22"/>
          <w:szCs w:val="22"/>
        </w:rPr>
        <w:t xml:space="preserve">Table </w:t>
      </w:r>
      <w:r w:rsidR="00604076" w:rsidRPr="004F497D">
        <w:rPr>
          <w:rFonts w:cstheme="minorHAnsi"/>
          <w:sz w:val="22"/>
          <w:szCs w:val="22"/>
        </w:rPr>
        <w:fldChar w:fldCharType="begin"/>
      </w:r>
      <w:r w:rsidR="00604076" w:rsidRPr="004F497D">
        <w:rPr>
          <w:rFonts w:cstheme="minorHAnsi"/>
          <w:sz w:val="22"/>
          <w:szCs w:val="22"/>
        </w:rPr>
        <w:instrText xml:space="preserve"> SEQ Table \* ARABIC </w:instrText>
      </w:r>
      <w:r w:rsidR="00604076" w:rsidRPr="004F497D">
        <w:rPr>
          <w:rFonts w:cstheme="minorHAnsi"/>
          <w:sz w:val="22"/>
          <w:szCs w:val="22"/>
        </w:rPr>
        <w:fldChar w:fldCharType="separate"/>
      </w:r>
      <w:r w:rsidR="00937EF0">
        <w:rPr>
          <w:rFonts w:cstheme="minorHAnsi"/>
          <w:noProof/>
          <w:sz w:val="22"/>
          <w:szCs w:val="22"/>
        </w:rPr>
        <w:t>5</w:t>
      </w:r>
      <w:r w:rsidR="00604076" w:rsidRPr="004F497D">
        <w:rPr>
          <w:rFonts w:cstheme="minorHAnsi"/>
          <w:noProof/>
          <w:sz w:val="22"/>
          <w:szCs w:val="22"/>
        </w:rPr>
        <w:fldChar w:fldCharType="end"/>
      </w:r>
      <w:r w:rsidRPr="004F497D">
        <w:rPr>
          <w:rFonts w:cstheme="minorHAnsi"/>
          <w:sz w:val="22"/>
          <w:szCs w:val="22"/>
        </w:rPr>
        <w:t xml:space="preserve"> Emergency management on Asthma Attack patient arrival</w:t>
      </w:r>
      <w:bookmarkEnd w:id="1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5"/>
        <w:gridCol w:w="3690"/>
        <w:gridCol w:w="4335"/>
      </w:tblGrid>
      <w:tr w:rsidR="009A0CF5" w:rsidRPr="004F497D" w:rsidTr="00223084">
        <w:trPr>
          <w:trHeight w:val="395"/>
        </w:trPr>
        <w:tc>
          <w:tcPr>
            <w:tcW w:w="361" w:type="pct"/>
            <w:vAlign w:val="center"/>
          </w:tcPr>
          <w:p w:rsidR="009A0CF5" w:rsidRPr="004F497D" w:rsidRDefault="009A0CF5" w:rsidP="002F00A7">
            <w:pPr>
              <w:spacing w:line="223" w:lineRule="exact"/>
              <w:ind w:right="459"/>
              <w:jc w:val="center"/>
              <w:rPr>
                <w:rFonts w:eastAsiaTheme="minorEastAsia" w:cstheme="minorHAnsi"/>
                <w:b/>
              </w:rPr>
            </w:pPr>
          </w:p>
        </w:tc>
        <w:tc>
          <w:tcPr>
            <w:tcW w:w="2133" w:type="pct"/>
            <w:vAlign w:val="center"/>
          </w:tcPr>
          <w:p w:rsidR="009A0CF5" w:rsidRPr="004F497D" w:rsidRDefault="009A0CF5" w:rsidP="002F00A7">
            <w:pPr>
              <w:spacing w:line="223" w:lineRule="exact"/>
              <w:ind w:right="459"/>
              <w:jc w:val="center"/>
              <w:rPr>
                <w:rFonts w:eastAsiaTheme="minorEastAsia" w:cstheme="minorHAnsi"/>
                <w:b/>
              </w:rPr>
            </w:pPr>
            <w:r w:rsidRPr="004F497D">
              <w:rPr>
                <w:rFonts w:eastAsiaTheme="minorEastAsia" w:cstheme="minorHAnsi"/>
                <w:b/>
              </w:rPr>
              <w:t>Assess</w:t>
            </w:r>
          </w:p>
        </w:tc>
        <w:tc>
          <w:tcPr>
            <w:tcW w:w="2506" w:type="pct"/>
            <w:vAlign w:val="center"/>
          </w:tcPr>
          <w:p w:rsidR="009A0CF5" w:rsidRPr="004F497D" w:rsidRDefault="009A0CF5" w:rsidP="002F00A7">
            <w:pPr>
              <w:spacing w:line="223" w:lineRule="exact"/>
              <w:ind w:right="459"/>
              <w:jc w:val="center"/>
              <w:rPr>
                <w:rFonts w:eastAsiaTheme="minorEastAsia" w:cstheme="minorHAnsi"/>
                <w:b/>
              </w:rPr>
            </w:pPr>
            <w:r w:rsidRPr="004F497D">
              <w:rPr>
                <w:rFonts w:eastAsiaTheme="minorEastAsia" w:cstheme="minorHAnsi"/>
                <w:b/>
              </w:rPr>
              <w:t>Treatment</w:t>
            </w:r>
          </w:p>
        </w:tc>
      </w:tr>
      <w:tr w:rsidR="009A0CF5" w:rsidRPr="004F497D" w:rsidTr="00223084">
        <w:tc>
          <w:tcPr>
            <w:tcW w:w="361" w:type="pct"/>
          </w:tcPr>
          <w:p w:rsidR="009A0CF5" w:rsidRPr="004F497D" w:rsidRDefault="009A0CF5" w:rsidP="002F00A7">
            <w:pPr>
              <w:spacing w:line="223" w:lineRule="exact"/>
              <w:ind w:right="459"/>
              <w:rPr>
                <w:rFonts w:eastAsiaTheme="minorEastAsia" w:cstheme="minorHAnsi"/>
                <w:b/>
              </w:rPr>
            </w:pPr>
            <w:r w:rsidRPr="004F497D">
              <w:rPr>
                <w:rFonts w:eastAsiaTheme="minorEastAsia" w:cstheme="minorHAnsi"/>
                <w:b/>
              </w:rPr>
              <w:t>DR</w:t>
            </w:r>
          </w:p>
        </w:tc>
        <w:tc>
          <w:tcPr>
            <w:tcW w:w="2133" w:type="pct"/>
          </w:tcPr>
          <w:p w:rsidR="009A0CF5" w:rsidRPr="004F497D" w:rsidRDefault="009A0CF5" w:rsidP="002F00A7">
            <w:pPr>
              <w:spacing w:line="223" w:lineRule="exact"/>
              <w:ind w:right="459"/>
              <w:rPr>
                <w:rFonts w:eastAsiaTheme="minorEastAsia" w:cstheme="minorHAnsi"/>
              </w:rPr>
            </w:pPr>
            <w:r w:rsidRPr="004F497D">
              <w:rPr>
                <w:rFonts w:eastAsiaTheme="minorEastAsia" w:cstheme="minorHAnsi"/>
              </w:rPr>
              <w:t>Danger</w:t>
            </w:r>
          </w:p>
          <w:p w:rsidR="009A0CF5" w:rsidRPr="004F497D" w:rsidRDefault="009A0CF5" w:rsidP="002F00A7">
            <w:pPr>
              <w:spacing w:line="223" w:lineRule="exact"/>
              <w:ind w:right="459"/>
              <w:rPr>
                <w:rFonts w:eastAsiaTheme="minorEastAsia" w:cstheme="minorHAnsi"/>
              </w:rPr>
            </w:pPr>
            <w:r w:rsidRPr="004F497D">
              <w:rPr>
                <w:rFonts w:eastAsiaTheme="minorEastAsia" w:cstheme="minorHAnsi"/>
              </w:rPr>
              <w:t>Response</w:t>
            </w:r>
          </w:p>
        </w:tc>
        <w:tc>
          <w:tcPr>
            <w:tcW w:w="2506" w:type="pct"/>
          </w:tcPr>
          <w:p w:rsidR="009A0CF5" w:rsidRPr="004F497D" w:rsidRDefault="009A0CF5"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Gloves, Safe place, call for help</w:t>
            </w:r>
          </w:p>
        </w:tc>
      </w:tr>
      <w:tr w:rsidR="009A0CF5" w:rsidRPr="004F497D" w:rsidTr="00223084">
        <w:tc>
          <w:tcPr>
            <w:tcW w:w="361" w:type="pct"/>
          </w:tcPr>
          <w:p w:rsidR="009A0CF5" w:rsidRPr="004F497D" w:rsidRDefault="009A0CF5" w:rsidP="002F00A7">
            <w:pPr>
              <w:spacing w:line="223" w:lineRule="exact"/>
              <w:ind w:right="459"/>
              <w:rPr>
                <w:rFonts w:eastAsiaTheme="minorEastAsia" w:cstheme="minorHAnsi"/>
                <w:b/>
              </w:rPr>
            </w:pPr>
            <w:r w:rsidRPr="004F497D">
              <w:rPr>
                <w:rFonts w:eastAsiaTheme="minorEastAsia" w:cstheme="minorHAnsi"/>
                <w:b/>
              </w:rPr>
              <w:t>A</w:t>
            </w:r>
          </w:p>
        </w:tc>
        <w:tc>
          <w:tcPr>
            <w:tcW w:w="2133" w:type="pct"/>
          </w:tcPr>
          <w:p w:rsidR="009A0CF5" w:rsidRPr="004F497D" w:rsidRDefault="009A0CF5" w:rsidP="002F00A7">
            <w:pPr>
              <w:spacing w:line="223" w:lineRule="exact"/>
              <w:ind w:right="459"/>
              <w:rPr>
                <w:rFonts w:eastAsiaTheme="minorEastAsia" w:cstheme="minorHAnsi"/>
              </w:rPr>
            </w:pPr>
            <w:r w:rsidRPr="004F497D">
              <w:rPr>
                <w:rFonts w:eastAsiaTheme="minorEastAsia" w:cstheme="minorHAnsi"/>
              </w:rPr>
              <w:t>Airway obstruction</w:t>
            </w:r>
          </w:p>
          <w:p w:rsidR="009A0CF5" w:rsidRPr="004F497D" w:rsidRDefault="009A0CF5" w:rsidP="002F00A7">
            <w:pPr>
              <w:spacing w:line="223" w:lineRule="exact"/>
              <w:ind w:right="459"/>
              <w:rPr>
                <w:rFonts w:eastAsiaTheme="minorEastAsia" w:cstheme="minorHAnsi"/>
              </w:rPr>
            </w:pPr>
            <w:r w:rsidRPr="004F497D">
              <w:rPr>
                <w:rFonts w:eastAsiaTheme="minorEastAsia" w:cstheme="minorHAnsi"/>
              </w:rPr>
              <w:t>Speaking, stridor,</w:t>
            </w:r>
          </w:p>
          <w:p w:rsidR="009A0CF5" w:rsidRPr="004F497D" w:rsidRDefault="009A0CF5" w:rsidP="002F00A7">
            <w:pPr>
              <w:spacing w:line="223" w:lineRule="exact"/>
              <w:ind w:right="459"/>
              <w:rPr>
                <w:rFonts w:eastAsiaTheme="minorEastAsia" w:cstheme="minorHAnsi"/>
              </w:rPr>
            </w:pPr>
            <w:r w:rsidRPr="004F497D">
              <w:rPr>
                <w:rFonts w:eastAsiaTheme="minorEastAsia" w:cstheme="minorHAnsi"/>
              </w:rPr>
              <w:t>swelling, secretions</w:t>
            </w:r>
          </w:p>
        </w:tc>
        <w:tc>
          <w:tcPr>
            <w:tcW w:w="2506" w:type="pct"/>
          </w:tcPr>
          <w:p w:rsidR="009A0CF5" w:rsidRPr="004F497D" w:rsidRDefault="009A0CF5" w:rsidP="002F00A7">
            <w:pPr>
              <w:ind w:left="80" w:right="459"/>
              <w:jc w:val="center"/>
              <w:rPr>
                <w:rFonts w:eastAsia="Arial" w:cstheme="minorHAnsi"/>
                <w:b/>
                <w:bCs/>
              </w:rPr>
            </w:pPr>
            <w:r w:rsidRPr="004F497D">
              <w:rPr>
                <w:rFonts w:eastAsia="Arial" w:cstheme="minorHAnsi"/>
                <w:b/>
                <w:bCs/>
              </w:rPr>
              <w:t xml:space="preserve">Give 10-15L oxygen </w:t>
            </w:r>
            <w:r w:rsidRPr="004F497D">
              <w:rPr>
                <w:rFonts w:eastAsia="Arial" w:cstheme="minorHAnsi"/>
              </w:rPr>
              <w:t>if saturations low –</w:t>
            </w:r>
            <w:r w:rsidRPr="004F497D">
              <w:rPr>
                <w:rFonts w:eastAsia="Arial" w:cstheme="minorHAnsi"/>
                <w:b/>
                <w:bCs/>
              </w:rPr>
              <w:t xml:space="preserve"> aim SpO</w:t>
            </w:r>
            <w:r w:rsidRPr="004F497D">
              <w:rPr>
                <w:rFonts w:eastAsia="Arial" w:cstheme="minorHAnsi"/>
                <w:b/>
                <w:bCs/>
                <w:vertAlign w:val="subscript"/>
              </w:rPr>
              <w:t>2</w:t>
            </w:r>
            <w:r w:rsidRPr="004F497D">
              <w:rPr>
                <w:rFonts w:eastAsia="Arial" w:cstheme="minorHAnsi"/>
                <w:b/>
                <w:bCs/>
              </w:rPr>
              <w:t xml:space="preserve"> &gt;94%.</w:t>
            </w:r>
          </w:p>
          <w:p w:rsidR="009A0CF5" w:rsidRPr="004F497D" w:rsidRDefault="009A0CF5" w:rsidP="002F00A7">
            <w:pPr>
              <w:ind w:left="80" w:right="459"/>
              <w:jc w:val="center"/>
              <w:rPr>
                <w:rFonts w:cstheme="minorHAnsi"/>
              </w:rPr>
            </w:pPr>
            <w:r w:rsidRPr="004F497D">
              <w:rPr>
                <w:rFonts w:eastAsia="Arial" w:cstheme="minorHAnsi"/>
                <w:b/>
                <w:bCs/>
              </w:rPr>
              <w:t xml:space="preserve">Note: </w:t>
            </w:r>
            <w:r w:rsidRPr="004F497D">
              <w:rPr>
                <w:rFonts w:eastAsia="Arial" w:cstheme="minorHAnsi"/>
              </w:rPr>
              <w:t>if not able to measure saturations then just give oxygen</w:t>
            </w:r>
          </w:p>
        </w:tc>
      </w:tr>
      <w:tr w:rsidR="009A0CF5" w:rsidRPr="004F497D" w:rsidTr="00223084">
        <w:tc>
          <w:tcPr>
            <w:tcW w:w="361" w:type="pct"/>
          </w:tcPr>
          <w:p w:rsidR="009A0CF5" w:rsidRPr="004F497D" w:rsidRDefault="009A0CF5" w:rsidP="002F00A7">
            <w:pPr>
              <w:spacing w:line="223" w:lineRule="exact"/>
              <w:ind w:right="459"/>
              <w:rPr>
                <w:rFonts w:eastAsiaTheme="minorEastAsia" w:cstheme="minorHAnsi"/>
                <w:b/>
              </w:rPr>
            </w:pPr>
            <w:r w:rsidRPr="004F497D">
              <w:rPr>
                <w:rFonts w:eastAsiaTheme="minorEastAsia" w:cstheme="minorHAnsi"/>
                <w:b/>
              </w:rPr>
              <w:t>B</w:t>
            </w:r>
          </w:p>
        </w:tc>
        <w:tc>
          <w:tcPr>
            <w:tcW w:w="2133" w:type="pct"/>
          </w:tcPr>
          <w:p w:rsidR="008C2710" w:rsidRPr="004F497D" w:rsidRDefault="008C2710" w:rsidP="002F00A7">
            <w:pPr>
              <w:spacing w:line="223" w:lineRule="exact"/>
              <w:ind w:right="459"/>
              <w:rPr>
                <w:rFonts w:eastAsiaTheme="minorEastAsia" w:cstheme="minorHAnsi"/>
              </w:rPr>
            </w:pPr>
            <w:r w:rsidRPr="004F497D">
              <w:rPr>
                <w:rFonts w:eastAsiaTheme="minorEastAsia" w:cstheme="minorHAnsi"/>
              </w:rPr>
              <w:t>Assess severity of breathing problems?</w:t>
            </w:r>
          </w:p>
          <w:p w:rsidR="008C2710" w:rsidRPr="004F497D" w:rsidRDefault="008C2710" w:rsidP="00D44FE6">
            <w:pPr>
              <w:pStyle w:val="ListParagraph"/>
              <w:numPr>
                <w:ilvl w:val="0"/>
                <w:numId w:val="55"/>
              </w:numPr>
              <w:spacing w:line="223" w:lineRule="exact"/>
              <w:ind w:right="459"/>
              <w:rPr>
                <w:rFonts w:eastAsiaTheme="minorEastAsia" w:cstheme="minorHAnsi"/>
              </w:rPr>
            </w:pPr>
            <w:r w:rsidRPr="004F497D">
              <w:rPr>
                <w:rFonts w:eastAsiaTheme="minorEastAsia" w:cstheme="minorHAnsi"/>
              </w:rPr>
              <w:t>Are they breathless at rest?</w:t>
            </w:r>
          </w:p>
          <w:p w:rsidR="008C2710" w:rsidRPr="004F497D" w:rsidRDefault="008C2710" w:rsidP="00D44FE6">
            <w:pPr>
              <w:pStyle w:val="ListParagraph"/>
              <w:numPr>
                <w:ilvl w:val="0"/>
                <w:numId w:val="55"/>
              </w:numPr>
              <w:spacing w:line="223" w:lineRule="exact"/>
              <w:ind w:right="459"/>
              <w:rPr>
                <w:rFonts w:eastAsiaTheme="minorEastAsia" w:cstheme="minorHAnsi"/>
              </w:rPr>
            </w:pPr>
            <w:r w:rsidRPr="004F497D">
              <w:rPr>
                <w:rFonts w:eastAsiaTheme="minorEastAsia" w:cstheme="minorHAnsi"/>
              </w:rPr>
              <w:t>What is the RR?</w:t>
            </w:r>
          </w:p>
          <w:p w:rsidR="008C2710" w:rsidRPr="004F497D" w:rsidRDefault="008C2710" w:rsidP="00D44FE6">
            <w:pPr>
              <w:pStyle w:val="ListParagraph"/>
              <w:numPr>
                <w:ilvl w:val="0"/>
                <w:numId w:val="55"/>
              </w:numPr>
              <w:spacing w:line="223" w:lineRule="exact"/>
              <w:ind w:right="459"/>
              <w:rPr>
                <w:rFonts w:eastAsiaTheme="minorEastAsia" w:cstheme="minorHAnsi"/>
              </w:rPr>
            </w:pPr>
            <w:r w:rsidRPr="004F497D">
              <w:rPr>
                <w:rFonts w:eastAsiaTheme="minorEastAsia" w:cstheme="minorHAnsi"/>
              </w:rPr>
              <w:t>What are the oxygen saturations?</w:t>
            </w:r>
          </w:p>
          <w:p w:rsidR="008C2710" w:rsidRPr="004F497D" w:rsidRDefault="008C2710" w:rsidP="00D44FE6">
            <w:pPr>
              <w:pStyle w:val="ListParagraph"/>
              <w:numPr>
                <w:ilvl w:val="0"/>
                <w:numId w:val="55"/>
              </w:numPr>
              <w:spacing w:line="223" w:lineRule="exact"/>
              <w:ind w:right="459"/>
              <w:rPr>
                <w:rFonts w:eastAsiaTheme="minorEastAsia" w:cstheme="minorHAnsi"/>
              </w:rPr>
            </w:pPr>
            <w:r w:rsidRPr="004F497D">
              <w:rPr>
                <w:rFonts w:eastAsiaTheme="minorEastAsia" w:cstheme="minorHAnsi"/>
              </w:rPr>
              <w:t>Able to speak – words? Full sentences?</w:t>
            </w:r>
          </w:p>
          <w:p w:rsidR="008C2710" w:rsidRPr="004F497D" w:rsidRDefault="008C2710" w:rsidP="00D44FE6">
            <w:pPr>
              <w:pStyle w:val="ListParagraph"/>
              <w:numPr>
                <w:ilvl w:val="0"/>
                <w:numId w:val="55"/>
              </w:numPr>
              <w:spacing w:line="223" w:lineRule="exact"/>
              <w:ind w:right="459"/>
              <w:rPr>
                <w:rFonts w:eastAsiaTheme="minorEastAsia" w:cstheme="minorHAnsi"/>
              </w:rPr>
            </w:pPr>
            <w:r w:rsidRPr="004F497D">
              <w:rPr>
                <w:rFonts w:eastAsiaTheme="minorEastAsia" w:cstheme="minorHAnsi"/>
              </w:rPr>
              <w:t>Listen to the chest – any wheeze?</w:t>
            </w:r>
          </w:p>
          <w:p w:rsidR="008C2710" w:rsidRPr="004F497D" w:rsidRDefault="008C2710" w:rsidP="00D44FE6">
            <w:pPr>
              <w:pStyle w:val="ListParagraph"/>
              <w:numPr>
                <w:ilvl w:val="0"/>
                <w:numId w:val="55"/>
              </w:numPr>
              <w:spacing w:line="223" w:lineRule="exact"/>
              <w:ind w:right="459"/>
              <w:rPr>
                <w:rFonts w:eastAsiaTheme="minorEastAsia" w:cstheme="minorHAnsi"/>
              </w:rPr>
            </w:pPr>
            <w:r w:rsidRPr="004F497D">
              <w:rPr>
                <w:rFonts w:eastAsiaTheme="minorEastAsia" w:cstheme="minorHAnsi"/>
              </w:rPr>
              <w:t>Silent chest?</w:t>
            </w:r>
          </w:p>
          <w:p w:rsidR="009A0CF5" w:rsidRPr="004F497D" w:rsidRDefault="008C2710" w:rsidP="00D44FE6">
            <w:pPr>
              <w:pStyle w:val="ListParagraph"/>
              <w:numPr>
                <w:ilvl w:val="0"/>
                <w:numId w:val="55"/>
              </w:numPr>
              <w:spacing w:line="223" w:lineRule="exact"/>
              <w:ind w:right="459"/>
              <w:rPr>
                <w:rFonts w:eastAsiaTheme="minorEastAsia" w:cstheme="minorHAnsi"/>
              </w:rPr>
            </w:pPr>
            <w:r w:rsidRPr="004F497D">
              <w:rPr>
                <w:rFonts w:eastAsiaTheme="minorEastAsia" w:cstheme="minorHAnsi"/>
              </w:rPr>
              <w:t>Any chest indrawing?</w:t>
            </w:r>
          </w:p>
        </w:tc>
        <w:tc>
          <w:tcPr>
            <w:tcW w:w="2506" w:type="pct"/>
          </w:tcPr>
          <w:p w:rsidR="008C2710" w:rsidRPr="004F497D" w:rsidRDefault="009A0CF5" w:rsidP="002F00A7">
            <w:pPr>
              <w:spacing w:line="223" w:lineRule="exact"/>
              <w:ind w:right="459"/>
              <w:rPr>
                <w:rFonts w:eastAsiaTheme="minorEastAsia" w:cstheme="minorHAnsi"/>
                <w:b/>
              </w:rPr>
            </w:pPr>
            <w:r w:rsidRPr="004F497D">
              <w:rPr>
                <w:rFonts w:eastAsiaTheme="minorEastAsia" w:cstheme="minorHAnsi"/>
                <w:b/>
              </w:rPr>
              <w:t xml:space="preserve">Salbutamol nebuliser </w:t>
            </w:r>
          </w:p>
          <w:p w:rsidR="008C2710" w:rsidRPr="004F497D" w:rsidRDefault="008C2710"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Adult/&gt;5yr: 5mg STAT</w:t>
            </w:r>
          </w:p>
          <w:p w:rsidR="009A0CF5" w:rsidRPr="004F497D" w:rsidRDefault="009A0CF5"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Child &lt;5yr: 2.5mg STAT</w:t>
            </w:r>
          </w:p>
          <w:p w:rsidR="009A0CF5" w:rsidRPr="004F497D" w:rsidRDefault="008C2710" w:rsidP="002F00A7">
            <w:pPr>
              <w:pStyle w:val="ListParagraph"/>
              <w:spacing w:line="223" w:lineRule="exact"/>
              <w:ind w:right="459"/>
              <w:rPr>
                <w:rFonts w:eastAsiaTheme="minorEastAsia" w:cstheme="minorHAnsi"/>
              </w:rPr>
            </w:pPr>
            <w:r w:rsidRPr="004F497D">
              <w:rPr>
                <w:rFonts w:eastAsiaTheme="minorEastAsia" w:cstheme="minorHAnsi"/>
              </w:rPr>
              <w:t>OR</w:t>
            </w:r>
            <w:r w:rsidR="009A0CF5" w:rsidRPr="004F497D">
              <w:rPr>
                <w:rFonts w:eastAsiaTheme="minorEastAsia" w:cstheme="minorHAnsi"/>
              </w:rPr>
              <w:tab/>
            </w:r>
            <w:r w:rsidR="009A0CF5" w:rsidRPr="004F497D">
              <w:rPr>
                <w:rFonts w:eastAsiaTheme="minorEastAsia" w:cstheme="minorHAnsi"/>
              </w:rPr>
              <w:tab/>
            </w:r>
            <w:r w:rsidR="009A0CF5" w:rsidRPr="004F497D">
              <w:rPr>
                <w:rFonts w:eastAsiaTheme="minorEastAsia" w:cstheme="minorHAnsi"/>
              </w:rPr>
              <w:tab/>
            </w:r>
          </w:p>
          <w:p w:rsidR="008C2710" w:rsidRPr="004F497D" w:rsidRDefault="009A0CF5"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Salbutamol inhaler 10 puffs STAT</w:t>
            </w:r>
          </w:p>
          <w:p w:rsidR="009A0CF5" w:rsidRPr="004F497D" w:rsidRDefault="009A0CF5" w:rsidP="002F00A7">
            <w:pPr>
              <w:spacing w:line="223" w:lineRule="exact"/>
              <w:ind w:right="459"/>
              <w:rPr>
                <w:rFonts w:eastAsiaTheme="minorEastAsia" w:cstheme="minorHAnsi"/>
                <w:b/>
              </w:rPr>
            </w:pPr>
            <w:r w:rsidRPr="004F497D">
              <w:rPr>
                <w:rFonts w:eastAsiaTheme="minorEastAsia" w:cstheme="minorHAnsi"/>
                <w:b/>
              </w:rPr>
              <w:t>Sit up right</w:t>
            </w:r>
            <w:r w:rsidRPr="004F497D">
              <w:rPr>
                <w:rFonts w:eastAsiaTheme="minorEastAsia" w:cstheme="minorHAnsi"/>
                <w:b/>
              </w:rPr>
              <w:tab/>
            </w:r>
            <w:r w:rsidRPr="004F497D">
              <w:rPr>
                <w:rFonts w:eastAsiaTheme="minorEastAsia" w:cstheme="minorHAnsi"/>
                <w:b/>
              </w:rPr>
              <w:tab/>
            </w:r>
            <w:r w:rsidRPr="004F497D">
              <w:rPr>
                <w:rFonts w:eastAsiaTheme="minorEastAsia" w:cstheme="minorHAnsi"/>
                <w:b/>
              </w:rPr>
              <w:tab/>
            </w:r>
            <w:r w:rsidRPr="004F497D">
              <w:rPr>
                <w:rFonts w:eastAsiaTheme="minorEastAsia" w:cstheme="minorHAnsi"/>
                <w:b/>
              </w:rPr>
              <w:tab/>
            </w:r>
            <w:r w:rsidRPr="004F497D">
              <w:rPr>
                <w:rFonts w:eastAsiaTheme="minorEastAsia" w:cstheme="minorHAnsi"/>
                <w:b/>
              </w:rPr>
              <w:tab/>
            </w:r>
            <w:r w:rsidRPr="004F497D">
              <w:rPr>
                <w:rFonts w:eastAsiaTheme="minorEastAsia" w:cstheme="minorHAnsi"/>
                <w:b/>
              </w:rPr>
              <w:tab/>
            </w:r>
          </w:p>
        </w:tc>
      </w:tr>
      <w:tr w:rsidR="009A0CF5" w:rsidRPr="004F497D" w:rsidTr="00223084">
        <w:tc>
          <w:tcPr>
            <w:tcW w:w="361" w:type="pct"/>
          </w:tcPr>
          <w:p w:rsidR="009A0CF5" w:rsidRPr="004F497D" w:rsidRDefault="009A0CF5" w:rsidP="002F00A7">
            <w:pPr>
              <w:spacing w:line="223" w:lineRule="exact"/>
              <w:ind w:right="459"/>
              <w:rPr>
                <w:rFonts w:eastAsiaTheme="minorEastAsia" w:cstheme="minorHAnsi"/>
                <w:b/>
              </w:rPr>
            </w:pPr>
            <w:r w:rsidRPr="004F497D">
              <w:rPr>
                <w:rFonts w:eastAsiaTheme="minorEastAsia" w:cstheme="minorHAnsi"/>
                <w:b/>
              </w:rPr>
              <w:t>C</w:t>
            </w:r>
          </w:p>
        </w:tc>
        <w:tc>
          <w:tcPr>
            <w:tcW w:w="2133" w:type="pct"/>
          </w:tcPr>
          <w:p w:rsidR="009A0CF5" w:rsidRPr="004F497D" w:rsidRDefault="009A0CF5" w:rsidP="002F00A7">
            <w:pPr>
              <w:spacing w:line="223" w:lineRule="exact"/>
              <w:ind w:right="459"/>
              <w:rPr>
                <w:rFonts w:eastAsiaTheme="minorEastAsia" w:cstheme="minorHAnsi"/>
              </w:rPr>
            </w:pPr>
            <w:r w:rsidRPr="004F497D">
              <w:rPr>
                <w:rFonts w:eastAsiaTheme="minorEastAsia" w:cstheme="minorHAnsi"/>
              </w:rPr>
              <w:t>HR, BP, Cap refill</w:t>
            </w:r>
          </w:p>
          <w:p w:rsidR="009A0CF5" w:rsidRPr="004F497D" w:rsidRDefault="009A0CF5" w:rsidP="002F00A7">
            <w:pPr>
              <w:spacing w:line="223" w:lineRule="exact"/>
              <w:ind w:right="459"/>
              <w:rPr>
                <w:rFonts w:eastAsiaTheme="minorEastAsia" w:cstheme="minorHAnsi"/>
              </w:rPr>
            </w:pPr>
            <w:r w:rsidRPr="004F497D">
              <w:rPr>
                <w:rFonts w:eastAsiaTheme="minorEastAsia" w:cstheme="minorHAnsi"/>
              </w:rPr>
              <w:t>Urine output, Temp</w:t>
            </w:r>
          </w:p>
          <w:p w:rsidR="009A0CF5" w:rsidRPr="004F497D" w:rsidRDefault="009A0CF5" w:rsidP="002F00A7">
            <w:pPr>
              <w:spacing w:line="223" w:lineRule="exact"/>
              <w:ind w:right="459"/>
              <w:rPr>
                <w:rFonts w:eastAsiaTheme="minorEastAsia" w:cstheme="minorHAnsi"/>
              </w:rPr>
            </w:pPr>
            <w:r w:rsidRPr="004F497D">
              <w:rPr>
                <w:rFonts w:eastAsiaTheme="minorEastAsia" w:cstheme="minorHAnsi"/>
              </w:rPr>
              <w:t>Listen to HS</w:t>
            </w:r>
          </w:p>
        </w:tc>
        <w:tc>
          <w:tcPr>
            <w:tcW w:w="2506" w:type="pct"/>
          </w:tcPr>
          <w:p w:rsidR="008C2710" w:rsidRPr="004F497D" w:rsidRDefault="008C2710"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Put in IV cannula – take bloods e.g. Hct, CBC, dextrose etc.</w:t>
            </w:r>
          </w:p>
          <w:p w:rsidR="009A0CF5" w:rsidRPr="004F497D" w:rsidRDefault="008C2710"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If signs of shock give fluid bolus NSS 500ml</w:t>
            </w:r>
          </w:p>
        </w:tc>
      </w:tr>
      <w:tr w:rsidR="009A0CF5" w:rsidRPr="004F497D" w:rsidTr="00223084">
        <w:tc>
          <w:tcPr>
            <w:tcW w:w="361" w:type="pct"/>
          </w:tcPr>
          <w:p w:rsidR="009A0CF5" w:rsidRPr="004F497D" w:rsidRDefault="009A0CF5" w:rsidP="002F00A7">
            <w:pPr>
              <w:spacing w:line="223" w:lineRule="exact"/>
              <w:ind w:right="459"/>
              <w:rPr>
                <w:rFonts w:eastAsiaTheme="minorEastAsia" w:cstheme="minorHAnsi"/>
                <w:b/>
              </w:rPr>
            </w:pPr>
            <w:r w:rsidRPr="004F497D">
              <w:rPr>
                <w:rFonts w:eastAsiaTheme="minorEastAsia" w:cstheme="minorHAnsi"/>
                <w:b/>
              </w:rPr>
              <w:t>D</w:t>
            </w:r>
          </w:p>
        </w:tc>
        <w:tc>
          <w:tcPr>
            <w:tcW w:w="2133" w:type="pct"/>
          </w:tcPr>
          <w:p w:rsidR="009A0CF5" w:rsidRPr="004F497D" w:rsidRDefault="009A0CF5" w:rsidP="002F00A7">
            <w:pPr>
              <w:spacing w:line="223" w:lineRule="exact"/>
              <w:ind w:right="459"/>
              <w:rPr>
                <w:rFonts w:eastAsiaTheme="minorEastAsia" w:cstheme="minorHAnsi"/>
              </w:rPr>
            </w:pPr>
            <w:r w:rsidRPr="004F497D">
              <w:rPr>
                <w:rFonts w:eastAsiaTheme="minorEastAsia" w:cstheme="minorHAnsi"/>
              </w:rPr>
              <w:t xml:space="preserve">Check dextrose, </w:t>
            </w:r>
          </w:p>
          <w:p w:rsidR="009A0CF5" w:rsidRPr="004F497D" w:rsidRDefault="009A0CF5" w:rsidP="002F00A7">
            <w:pPr>
              <w:spacing w:line="223" w:lineRule="exact"/>
              <w:ind w:right="459"/>
              <w:rPr>
                <w:rFonts w:eastAsiaTheme="minorEastAsia" w:cstheme="minorHAnsi"/>
              </w:rPr>
            </w:pPr>
            <w:r w:rsidRPr="004F497D">
              <w:rPr>
                <w:rFonts w:eastAsiaTheme="minorEastAsia" w:cstheme="minorHAnsi"/>
              </w:rPr>
              <w:t>Any  drugs  needed  e.g.</w:t>
            </w:r>
          </w:p>
          <w:p w:rsidR="009A0CF5" w:rsidRPr="004F497D" w:rsidRDefault="009A0CF5" w:rsidP="002F00A7">
            <w:pPr>
              <w:spacing w:line="223" w:lineRule="exact"/>
              <w:ind w:right="459"/>
              <w:rPr>
                <w:rFonts w:eastAsiaTheme="minorEastAsia" w:cstheme="minorHAnsi"/>
              </w:rPr>
            </w:pPr>
            <w:r w:rsidRPr="004F497D">
              <w:rPr>
                <w:rFonts w:eastAsiaTheme="minorEastAsia" w:cstheme="minorHAnsi"/>
              </w:rPr>
              <w:t>antibiotics, paracetamol</w:t>
            </w:r>
          </w:p>
        </w:tc>
        <w:tc>
          <w:tcPr>
            <w:tcW w:w="2506" w:type="pct"/>
          </w:tcPr>
          <w:p w:rsidR="008C2710" w:rsidRPr="004F497D" w:rsidRDefault="008C2710" w:rsidP="002F00A7">
            <w:pPr>
              <w:spacing w:line="223" w:lineRule="exact"/>
              <w:ind w:right="459"/>
              <w:rPr>
                <w:rFonts w:eastAsiaTheme="minorEastAsia" w:cstheme="minorHAnsi"/>
                <w:b/>
              </w:rPr>
            </w:pPr>
            <w:r w:rsidRPr="004F497D">
              <w:rPr>
                <w:rFonts w:eastAsiaTheme="minorEastAsia" w:cstheme="minorHAnsi"/>
                <w:b/>
              </w:rPr>
              <w:t>Steroid</w:t>
            </w:r>
          </w:p>
          <w:p w:rsidR="008C2710" w:rsidRPr="004F497D" w:rsidRDefault="008C2710" w:rsidP="00D44FE6">
            <w:pPr>
              <w:pStyle w:val="ListParagraph"/>
              <w:numPr>
                <w:ilvl w:val="0"/>
                <w:numId w:val="62"/>
              </w:numPr>
              <w:spacing w:line="223" w:lineRule="exact"/>
              <w:ind w:right="459"/>
              <w:rPr>
                <w:rFonts w:eastAsiaTheme="minorEastAsia" w:cstheme="minorHAnsi"/>
                <w:b/>
              </w:rPr>
            </w:pPr>
            <w:r w:rsidRPr="004F497D">
              <w:rPr>
                <w:rFonts w:eastAsiaTheme="minorEastAsia" w:cstheme="minorHAnsi"/>
                <w:b/>
              </w:rPr>
              <w:t xml:space="preserve">Prednisolone PO </w:t>
            </w:r>
          </w:p>
          <w:p w:rsidR="008C2710" w:rsidRPr="004F497D" w:rsidRDefault="008C2710" w:rsidP="00D44FE6">
            <w:pPr>
              <w:pStyle w:val="ListParagraph"/>
              <w:numPr>
                <w:ilvl w:val="1"/>
                <w:numId w:val="62"/>
              </w:numPr>
              <w:spacing w:line="223" w:lineRule="exact"/>
              <w:ind w:right="459"/>
              <w:rPr>
                <w:rFonts w:eastAsiaTheme="minorEastAsia" w:cstheme="minorHAnsi"/>
              </w:rPr>
            </w:pPr>
            <w:r w:rsidRPr="004F497D">
              <w:rPr>
                <w:rFonts w:eastAsiaTheme="minorEastAsia" w:cstheme="minorHAnsi"/>
              </w:rPr>
              <w:t xml:space="preserve">Adult: 40mg; </w:t>
            </w:r>
          </w:p>
          <w:p w:rsidR="008952B7" w:rsidRPr="004F497D" w:rsidRDefault="008C2710" w:rsidP="00D44FE6">
            <w:pPr>
              <w:pStyle w:val="ListParagraph"/>
              <w:numPr>
                <w:ilvl w:val="1"/>
                <w:numId w:val="62"/>
              </w:numPr>
              <w:spacing w:line="223" w:lineRule="exact"/>
              <w:ind w:right="459"/>
              <w:rPr>
                <w:rFonts w:eastAsiaTheme="minorEastAsia" w:cstheme="minorHAnsi"/>
              </w:rPr>
            </w:pPr>
            <w:r w:rsidRPr="004F497D">
              <w:rPr>
                <w:rFonts w:eastAsiaTheme="minorEastAsia" w:cstheme="minorHAnsi"/>
              </w:rPr>
              <w:t>Child: 1mg/kg (max 30mg) (continue for 7 days)</w:t>
            </w:r>
          </w:p>
          <w:p w:rsidR="008C2710" w:rsidRPr="004F497D" w:rsidRDefault="008C2710" w:rsidP="002F00A7">
            <w:pPr>
              <w:pStyle w:val="ListParagraph"/>
              <w:spacing w:line="223" w:lineRule="exact"/>
              <w:ind w:left="1440" w:right="459"/>
              <w:rPr>
                <w:rFonts w:eastAsiaTheme="minorEastAsia" w:cstheme="minorHAnsi"/>
              </w:rPr>
            </w:pPr>
            <w:r w:rsidRPr="004F497D">
              <w:rPr>
                <w:rFonts w:eastAsiaTheme="minorEastAsia" w:cstheme="minorHAnsi"/>
              </w:rPr>
              <w:t xml:space="preserve">OR </w:t>
            </w:r>
          </w:p>
          <w:p w:rsidR="008C2710" w:rsidRPr="004F497D" w:rsidRDefault="008C2710" w:rsidP="00D44FE6">
            <w:pPr>
              <w:pStyle w:val="ListParagraph"/>
              <w:numPr>
                <w:ilvl w:val="0"/>
                <w:numId w:val="62"/>
              </w:numPr>
              <w:spacing w:line="223" w:lineRule="exact"/>
              <w:ind w:right="459"/>
              <w:rPr>
                <w:rFonts w:eastAsiaTheme="minorEastAsia" w:cstheme="minorHAnsi"/>
                <w:b/>
              </w:rPr>
            </w:pPr>
            <w:r w:rsidRPr="004F497D">
              <w:rPr>
                <w:rFonts w:eastAsiaTheme="minorEastAsia" w:cstheme="minorHAnsi"/>
                <w:b/>
              </w:rPr>
              <w:t xml:space="preserve">Hydrocortisone (if unable to take PO) </w:t>
            </w:r>
          </w:p>
          <w:p w:rsidR="008C2710" w:rsidRPr="004F497D" w:rsidRDefault="008C2710" w:rsidP="00D44FE6">
            <w:pPr>
              <w:pStyle w:val="ListParagraph"/>
              <w:numPr>
                <w:ilvl w:val="1"/>
                <w:numId w:val="62"/>
              </w:numPr>
              <w:spacing w:line="223" w:lineRule="exact"/>
              <w:ind w:right="459"/>
              <w:rPr>
                <w:rFonts w:eastAsiaTheme="minorEastAsia" w:cstheme="minorHAnsi"/>
              </w:rPr>
            </w:pPr>
            <w:r w:rsidRPr="004F497D">
              <w:rPr>
                <w:rFonts w:eastAsiaTheme="minorEastAsia" w:cstheme="minorHAnsi"/>
              </w:rPr>
              <w:t xml:space="preserve">Adult: IV 100mg; </w:t>
            </w:r>
          </w:p>
          <w:p w:rsidR="008C2710" w:rsidRPr="004F497D" w:rsidRDefault="008C2710" w:rsidP="00D44FE6">
            <w:pPr>
              <w:pStyle w:val="ListParagraph"/>
              <w:numPr>
                <w:ilvl w:val="1"/>
                <w:numId w:val="62"/>
              </w:numPr>
              <w:spacing w:line="223" w:lineRule="exact"/>
              <w:ind w:right="459"/>
              <w:rPr>
                <w:rFonts w:eastAsiaTheme="minorEastAsia" w:cstheme="minorHAnsi"/>
              </w:rPr>
            </w:pPr>
            <w:r w:rsidRPr="004F497D">
              <w:rPr>
                <w:rFonts w:eastAsiaTheme="minorEastAsia" w:cstheme="minorHAnsi"/>
              </w:rPr>
              <w:t>Child: 4mg/kg</w:t>
            </w:r>
          </w:p>
          <w:p w:rsidR="008952B7" w:rsidRPr="004F497D" w:rsidRDefault="008952B7" w:rsidP="002F00A7">
            <w:pPr>
              <w:spacing w:line="223" w:lineRule="exact"/>
              <w:ind w:right="459"/>
              <w:rPr>
                <w:rFonts w:eastAsiaTheme="minorEastAsia" w:cstheme="minorHAnsi"/>
              </w:rPr>
            </w:pPr>
            <w:r w:rsidRPr="004F497D">
              <w:rPr>
                <w:rFonts w:eastAsiaTheme="minorEastAsia" w:cstheme="minorHAnsi"/>
                <w:b/>
              </w:rPr>
              <w:t>Antibiotic</w:t>
            </w:r>
          </w:p>
          <w:p w:rsidR="008C2710" w:rsidRPr="004F497D" w:rsidRDefault="008C2710"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b/>
              </w:rPr>
              <w:t>Ampicillin IV OR Amoxicillin PO</w:t>
            </w:r>
            <w:r w:rsidRPr="004F497D">
              <w:rPr>
                <w:rFonts w:eastAsiaTheme="minorEastAsia" w:cstheme="minorHAnsi"/>
              </w:rPr>
              <w:t xml:space="preserve"> </w:t>
            </w:r>
            <w:r w:rsidRPr="004F497D">
              <w:rPr>
                <w:rFonts w:eastAsiaTheme="minorEastAsia" w:cstheme="minorHAnsi"/>
                <w:b/>
              </w:rPr>
              <w:t>ONLY IF SIGNS OF</w:t>
            </w:r>
            <w:r w:rsidR="008952B7" w:rsidRPr="004F497D">
              <w:rPr>
                <w:rFonts w:eastAsiaTheme="minorEastAsia" w:cstheme="minorHAnsi"/>
                <w:b/>
              </w:rPr>
              <w:t xml:space="preserve"> </w:t>
            </w:r>
            <w:r w:rsidRPr="004F497D">
              <w:rPr>
                <w:rFonts w:eastAsiaTheme="minorEastAsia" w:cstheme="minorHAnsi"/>
                <w:b/>
              </w:rPr>
              <w:t>INFECTION</w:t>
            </w:r>
            <w:r w:rsidRPr="004F497D">
              <w:rPr>
                <w:rFonts w:eastAsiaTheme="minorEastAsia" w:cstheme="minorHAnsi"/>
              </w:rPr>
              <w:t xml:space="preserve"> e.g. fever, productive cough</w:t>
            </w:r>
          </w:p>
          <w:p w:rsidR="008C2710" w:rsidRPr="004F497D" w:rsidRDefault="008C2710" w:rsidP="002F00A7">
            <w:pPr>
              <w:spacing w:line="223" w:lineRule="exact"/>
              <w:ind w:right="459"/>
              <w:jc w:val="center"/>
              <w:rPr>
                <w:rFonts w:eastAsiaTheme="minorEastAsia" w:cstheme="minorHAnsi"/>
                <w:b/>
                <w:i/>
              </w:rPr>
            </w:pPr>
            <w:r w:rsidRPr="004F497D">
              <w:rPr>
                <w:rFonts w:eastAsiaTheme="minorEastAsia" w:cstheme="minorHAnsi"/>
                <w:b/>
                <w:i/>
              </w:rPr>
              <w:t>If severe and not improving, discuss with doctor and consider IV</w:t>
            </w:r>
          </w:p>
          <w:p w:rsidR="008C2710" w:rsidRPr="004F497D" w:rsidRDefault="008C2710" w:rsidP="002F00A7">
            <w:pPr>
              <w:spacing w:line="223" w:lineRule="exact"/>
              <w:ind w:right="459"/>
              <w:jc w:val="center"/>
              <w:rPr>
                <w:rFonts w:eastAsiaTheme="minorEastAsia" w:cstheme="minorHAnsi"/>
                <w:b/>
                <w:i/>
              </w:rPr>
            </w:pPr>
            <w:r w:rsidRPr="004F497D">
              <w:rPr>
                <w:rFonts w:eastAsiaTheme="minorEastAsia" w:cstheme="minorHAnsi"/>
                <w:b/>
                <w:i/>
              </w:rPr>
              <w:t>aminophylline, IV magnesium or IM adrenaline</w:t>
            </w:r>
          </w:p>
          <w:p w:rsidR="009A0CF5" w:rsidRPr="004F497D" w:rsidRDefault="008C2710" w:rsidP="002F00A7">
            <w:pPr>
              <w:spacing w:line="223" w:lineRule="exact"/>
              <w:ind w:right="459"/>
              <w:rPr>
                <w:rFonts w:eastAsiaTheme="minorEastAsia" w:cstheme="minorHAnsi"/>
              </w:rPr>
            </w:pPr>
            <w:r w:rsidRPr="004F497D">
              <w:rPr>
                <w:rFonts w:eastAsiaTheme="minorEastAsia" w:cstheme="minorHAnsi"/>
              </w:rPr>
              <w:t>Give dextrose if low</w:t>
            </w:r>
          </w:p>
        </w:tc>
      </w:tr>
      <w:tr w:rsidR="009A0CF5" w:rsidRPr="004F497D" w:rsidTr="00223084">
        <w:tc>
          <w:tcPr>
            <w:tcW w:w="361" w:type="pct"/>
          </w:tcPr>
          <w:p w:rsidR="009A0CF5" w:rsidRPr="004F497D" w:rsidRDefault="009A0CF5" w:rsidP="002F00A7">
            <w:pPr>
              <w:spacing w:line="223" w:lineRule="exact"/>
              <w:ind w:right="459"/>
              <w:rPr>
                <w:rFonts w:eastAsiaTheme="minorEastAsia" w:cstheme="minorHAnsi"/>
                <w:b/>
              </w:rPr>
            </w:pPr>
            <w:r w:rsidRPr="004F497D">
              <w:rPr>
                <w:rFonts w:eastAsiaTheme="minorEastAsia" w:cstheme="minorHAnsi"/>
                <w:b/>
              </w:rPr>
              <w:lastRenderedPageBreak/>
              <w:t>E</w:t>
            </w:r>
          </w:p>
        </w:tc>
        <w:tc>
          <w:tcPr>
            <w:tcW w:w="2133" w:type="pct"/>
          </w:tcPr>
          <w:p w:rsidR="009A0CF5" w:rsidRPr="004F497D" w:rsidRDefault="009A0CF5" w:rsidP="002F00A7">
            <w:pPr>
              <w:spacing w:line="223" w:lineRule="exact"/>
              <w:ind w:right="459"/>
              <w:rPr>
                <w:rFonts w:eastAsiaTheme="minorEastAsia" w:cstheme="minorHAnsi"/>
              </w:rPr>
            </w:pPr>
            <w:r w:rsidRPr="004F497D">
              <w:rPr>
                <w:rFonts w:eastAsiaTheme="minorEastAsia" w:cstheme="minorHAnsi"/>
              </w:rPr>
              <w:t>AVPU/GCS</w:t>
            </w:r>
          </w:p>
          <w:p w:rsidR="009A0CF5" w:rsidRPr="004F497D" w:rsidRDefault="009A0CF5" w:rsidP="002F00A7">
            <w:pPr>
              <w:spacing w:line="223" w:lineRule="exact"/>
              <w:ind w:right="459"/>
              <w:rPr>
                <w:rFonts w:eastAsiaTheme="minorEastAsia" w:cstheme="minorHAnsi"/>
              </w:rPr>
            </w:pPr>
            <w:r w:rsidRPr="004F497D">
              <w:rPr>
                <w:rFonts w:eastAsiaTheme="minorEastAsia" w:cstheme="minorHAnsi"/>
              </w:rPr>
              <w:t>Expose and examine all</w:t>
            </w:r>
          </w:p>
          <w:p w:rsidR="009A0CF5" w:rsidRPr="004F497D" w:rsidRDefault="009A0CF5" w:rsidP="002F00A7">
            <w:pPr>
              <w:spacing w:line="223" w:lineRule="exact"/>
              <w:ind w:right="459"/>
              <w:rPr>
                <w:rFonts w:eastAsiaTheme="minorEastAsia" w:cstheme="minorHAnsi"/>
              </w:rPr>
            </w:pPr>
            <w:r w:rsidRPr="004F497D">
              <w:rPr>
                <w:rFonts w:eastAsiaTheme="minorEastAsia" w:cstheme="minorHAnsi"/>
              </w:rPr>
              <w:t>over body</w:t>
            </w:r>
          </w:p>
        </w:tc>
        <w:tc>
          <w:tcPr>
            <w:tcW w:w="2506" w:type="pct"/>
          </w:tcPr>
          <w:p w:rsidR="009A0CF5" w:rsidRPr="004F497D" w:rsidRDefault="009A0CF5"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Review notes and charts</w:t>
            </w:r>
          </w:p>
          <w:p w:rsidR="009A0CF5" w:rsidRPr="004F497D" w:rsidRDefault="009A0CF5" w:rsidP="00D44FE6">
            <w:pPr>
              <w:pStyle w:val="ListParagraph"/>
              <w:numPr>
                <w:ilvl w:val="0"/>
                <w:numId w:val="62"/>
              </w:numPr>
              <w:spacing w:line="223" w:lineRule="exact"/>
              <w:ind w:right="459"/>
              <w:rPr>
                <w:rFonts w:eastAsiaTheme="minorEastAsia" w:cstheme="minorHAnsi"/>
              </w:rPr>
            </w:pPr>
            <w:r w:rsidRPr="004F497D">
              <w:rPr>
                <w:rFonts w:eastAsiaTheme="minorEastAsia" w:cstheme="minorHAnsi"/>
              </w:rPr>
              <w:t>History, further investigations, treatment plan</w:t>
            </w:r>
          </w:p>
        </w:tc>
      </w:tr>
      <w:tr w:rsidR="009A0CF5" w:rsidRPr="004F497D" w:rsidTr="00223084">
        <w:tc>
          <w:tcPr>
            <w:tcW w:w="5000" w:type="pct"/>
            <w:gridSpan w:val="3"/>
          </w:tcPr>
          <w:p w:rsidR="009A0CF5" w:rsidRPr="004F497D" w:rsidRDefault="009A0CF5" w:rsidP="002F00A7">
            <w:pPr>
              <w:spacing w:line="223" w:lineRule="exact"/>
              <w:ind w:right="459"/>
              <w:rPr>
                <w:rFonts w:eastAsiaTheme="minorEastAsia" w:cstheme="minorHAnsi"/>
                <w:b/>
              </w:rPr>
            </w:pPr>
            <w:r w:rsidRPr="004F497D">
              <w:rPr>
                <w:rFonts w:eastAsiaTheme="minorEastAsia" w:cstheme="minorHAnsi"/>
                <w:b/>
              </w:rPr>
              <w:t>Re-ACCESS (DR. ABCDE)</w:t>
            </w:r>
          </w:p>
          <w:p w:rsidR="009A0CF5" w:rsidRPr="004F497D" w:rsidRDefault="009A0CF5" w:rsidP="00D44FE6">
            <w:pPr>
              <w:pStyle w:val="ListParagraph"/>
              <w:numPr>
                <w:ilvl w:val="0"/>
                <w:numId w:val="62"/>
              </w:numPr>
              <w:spacing w:line="223" w:lineRule="exact"/>
              <w:ind w:right="459"/>
              <w:rPr>
                <w:rFonts w:eastAsiaTheme="minorEastAsia" w:cstheme="minorHAnsi"/>
                <w:b/>
              </w:rPr>
            </w:pPr>
            <w:r w:rsidRPr="004F497D">
              <w:rPr>
                <w:rFonts w:eastAsiaTheme="minorEastAsia" w:cstheme="minorHAnsi"/>
                <w:b/>
              </w:rPr>
              <w:t xml:space="preserve">No response &gt; referral </w:t>
            </w:r>
          </w:p>
        </w:tc>
      </w:tr>
    </w:tbl>
    <w:p w:rsidR="009A0CF5" w:rsidRPr="004F497D" w:rsidRDefault="009A0CF5" w:rsidP="002F00A7">
      <w:pPr>
        <w:ind w:right="459"/>
        <w:rPr>
          <w:rFonts w:cstheme="minorHAnsi"/>
        </w:rPr>
      </w:pPr>
    </w:p>
    <w:p w:rsidR="001772CD" w:rsidRPr="004F497D" w:rsidRDefault="001772CD" w:rsidP="002F00A7">
      <w:pPr>
        <w:ind w:right="459"/>
        <w:rPr>
          <w:rFonts w:cstheme="minorHAnsi"/>
        </w:rPr>
      </w:pPr>
    </w:p>
    <w:p w:rsidR="00A24FE4" w:rsidRPr="004F497D" w:rsidRDefault="00A24FE4" w:rsidP="002F00A7">
      <w:pPr>
        <w:pStyle w:val="Caption"/>
        <w:keepNext/>
        <w:ind w:right="459"/>
        <w:rPr>
          <w:rFonts w:cstheme="minorHAnsi"/>
          <w:sz w:val="22"/>
          <w:szCs w:val="22"/>
        </w:rPr>
      </w:pPr>
      <w:bookmarkStart w:id="129" w:name="_Toc536667273"/>
      <w:r w:rsidRPr="004F497D">
        <w:rPr>
          <w:rFonts w:cstheme="minorHAnsi"/>
          <w:sz w:val="22"/>
          <w:szCs w:val="22"/>
        </w:rPr>
        <w:t xml:space="preserve">Table </w:t>
      </w:r>
      <w:r w:rsidR="00604076" w:rsidRPr="004F497D">
        <w:rPr>
          <w:rFonts w:cstheme="minorHAnsi"/>
          <w:sz w:val="22"/>
          <w:szCs w:val="22"/>
        </w:rPr>
        <w:fldChar w:fldCharType="begin"/>
      </w:r>
      <w:r w:rsidR="00604076" w:rsidRPr="004F497D">
        <w:rPr>
          <w:rFonts w:cstheme="minorHAnsi"/>
          <w:sz w:val="22"/>
          <w:szCs w:val="22"/>
        </w:rPr>
        <w:instrText xml:space="preserve"> SEQ Table \* ARABIC </w:instrText>
      </w:r>
      <w:r w:rsidR="00604076" w:rsidRPr="004F497D">
        <w:rPr>
          <w:rFonts w:cstheme="minorHAnsi"/>
          <w:sz w:val="22"/>
          <w:szCs w:val="22"/>
        </w:rPr>
        <w:fldChar w:fldCharType="separate"/>
      </w:r>
      <w:r w:rsidR="00937EF0">
        <w:rPr>
          <w:rFonts w:cstheme="minorHAnsi"/>
          <w:noProof/>
          <w:sz w:val="22"/>
          <w:szCs w:val="22"/>
        </w:rPr>
        <w:t>6</w:t>
      </w:r>
      <w:r w:rsidR="00604076" w:rsidRPr="004F497D">
        <w:rPr>
          <w:rFonts w:cstheme="minorHAnsi"/>
          <w:noProof/>
          <w:sz w:val="22"/>
          <w:szCs w:val="22"/>
        </w:rPr>
        <w:fldChar w:fldCharType="end"/>
      </w:r>
      <w:r w:rsidRPr="004F497D">
        <w:rPr>
          <w:rFonts w:cstheme="minorHAnsi"/>
          <w:sz w:val="22"/>
          <w:szCs w:val="22"/>
        </w:rPr>
        <w:t xml:space="preserve"> Assessment of Severity in ASTHMA ATTACK</w:t>
      </w:r>
      <w:r w:rsidR="00B60675" w:rsidRPr="004F497D">
        <w:rPr>
          <w:rFonts w:cstheme="minorHAnsi"/>
          <w:sz w:val="22"/>
          <w:szCs w:val="22"/>
        </w:rPr>
        <w:t xml:space="preserve"> </w:t>
      </w:r>
      <w:sdt>
        <w:sdtPr>
          <w:rPr>
            <w:rFonts w:cstheme="minorHAnsi"/>
            <w:sz w:val="22"/>
            <w:szCs w:val="22"/>
          </w:rPr>
          <w:id w:val="-727993894"/>
          <w:citation/>
        </w:sdtPr>
        <w:sdtEndPr/>
        <w:sdtContent>
          <w:r w:rsidR="00B60675" w:rsidRPr="004F497D">
            <w:rPr>
              <w:rFonts w:cstheme="minorHAnsi"/>
              <w:sz w:val="22"/>
              <w:szCs w:val="22"/>
            </w:rPr>
            <w:fldChar w:fldCharType="begin"/>
          </w:r>
          <w:r w:rsidR="00B60675" w:rsidRPr="004F497D">
            <w:rPr>
              <w:rFonts w:cstheme="minorHAnsi"/>
              <w:sz w:val="22"/>
              <w:szCs w:val="22"/>
            </w:rPr>
            <w:instrText xml:space="preserve"> CITATION Méd \l 1033 </w:instrText>
          </w:r>
          <w:r w:rsidR="00B60675" w:rsidRPr="004F497D">
            <w:rPr>
              <w:rFonts w:cstheme="minorHAnsi"/>
              <w:sz w:val="22"/>
              <w:szCs w:val="22"/>
            </w:rPr>
            <w:fldChar w:fldCharType="separate"/>
          </w:r>
          <w:r w:rsidR="00B60675" w:rsidRPr="004F497D">
            <w:rPr>
              <w:rFonts w:cstheme="minorHAnsi"/>
              <w:noProof/>
              <w:sz w:val="22"/>
              <w:szCs w:val="22"/>
            </w:rPr>
            <w:t>(Frontières., 2018)</w:t>
          </w:r>
          <w:r w:rsidR="00B60675" w:rsidRPr="004F497D">
            <w:rPr>
              <w:rFonts w:cstheme="minorHAnsi"/>
              <w:sz w:val="22"/>
              <w:szCs w:val="22"/>
            </w:rPr>
            <w:fldChar w:fldCharType="end"/>
          </w:r>
        </w:sdtContent>
      </w:sdt>
      <w:bookmarkEnd w:id="129"/>
    </w:p>
    <w:tbl>
      <w:tblPr>
        <w:tblStyle w:val="TableGrid"/>
        <w:tblW w:w="4887" w:type="pct"/>
        <w:tblLayout w:type="fixed"/>
        <w:tblLook w:val="04A0" w:firstRow="1" w:lastRow="0" w:firstColumn="1" w:lastColumn="0" w:noHBand="0" w:noVBand="1"/>
      </w:tblPr>
      <w:tblGrid>
        <w:gridCol w:w="1076"/>
        <w:gridCol w:w="2340"/>
        <w:gridCol w:w="2699"/>
        <w:gridCol w:w="2340"/>
      </w:tblGrid>
      <w:tr w:rsidR="001772CD" w:rsidRPr="004F497D" w:rsidTr="00223084">
        <w:trPr>
          <w:cantSplit/>
          <w:trHeight w:val="1134"/>
        </w:trPr>
        <w:tc>
          <w:tcPr>
            <w:tcW w:w="636" w:type="pct"/>
            <w:textDirection w:val="btLr"/>
          </w:tcPr>
          <w:p w:rsidR="001772CD" w:rsidRPr="004F497D" w:rsidRDefault="001772CD" w:rsidP="00223084">
            <w:pPr>
              <w:ind w:left="113" w:right="459"/>
              <w:jc w:val="center"/>
              <w:rPr>
                <w:rFonts w:cstheme="minorHAnsi"/>
                <w:b/>
              </w:rPr>
            </w:pPr>
          </w:p>
        </w:tc>
        <w:tc>
          <w:tcPr>
            <w:tcW w:w="1384" w:type="pct"/>
            <w:vAlign w:val="center"/>
          </w:tcPr>
          <w:p w:rsidR="001772CD" w:rsidRPr="004F497D" w:rsidRDefault="001772CD" w:rsidP="002F00A7">
            <w:pPr>
              <w:ind w:right="459"/>
              <w:jc w:val="center"/>
              <w:rPr>
                <w:rFonts w:cstheme="minorHAnsi"/>
                <w:b/>
              </w:rPr>
            </w:pPr>
            <w:r w:rsidRPr="004F497D">
              <w:rPr>
                <w:rFonts w:cstheme="minorHAnsi"/>
                <w:b/>
              </w:rPr>
              <w:t>Mild to moderate attack</w:t>
            </w:r>
          </w:p>
        </w:tc>
        <w:tc>
          <w:tcPr>
            <w:tcW w:w="1596" w:type="pct"/>
            <w:vAlign w:val="center"/>
          </w:tcPr>
          <w:p w:rsidR="001772CD" w:rsidRPr="004F497D" w:rsidRDefault="001772CD" w:rsidP="002F00A7">
            <w:pPr>
              <w:ind w:right="459"/>
              <w:jc w:val="center"/>
              <w:rPr>
                <w:rFonts w:cstheme="minorHAnsi"/>
                <w:b/>
              </w:rPr>
            </w:pPr>
            <w:r w:rsidRPr="004F497D">
              <w:rPr>
                <w:rFonts w:cstheme="minorHAnsi"/>
                <w:b/>
              </w:rPr>
              <w:t>Severe attack</w:t>
            </w:r>
          </w:p>
        </w:tc>
        <w:tc>
          <w:tcPr>
            <w:tcW w:w="1384" w:type="pct"/>
            <w:vAlign w:val="center"/>
          </w:tcPr>
          <w:p w:rsidR="001772CD" w:rsidRPr="004F497D" w:rsidRDefault="001772CD" w:rsidP="002F00A7">
            <w:pPr>
              <w:ind w:right="459"/>
              <w:jc w:val="center"/>
              <w:rPr>
                <w:rFonts w:cstheme="minorHAnsi"/>
                <w:b/>
              </w:rPr>
            </w:pPr>
            <w:r w:rsidRPr="004F497D">
              <w:rPr>
                <w:rFonts w:cstheme="minorHAnsi"/>
                <w:b/>
              </w:rPr>
              <w:t>Life threatening attack</w:t>
            </w:r>
          </w:p>
        </w:tc>
      </w:tr>
      <w:tr w:rsidR="001772CD" w:rsidRPr="004F497D" w:rsidTr="00223084">
        <w:trPr>
          <w:cantSplit/>
          <w:trHeight w:val="1134"/>
        </w:trPr>
        <w:tc>
          <w:tcPr>
            <w:tcW w:w="636" w:type="pct"/>
            <w:textDirection w:val="btLr"/>
          </w:tcPr>
          <w:p w:rsidR="001772CD" w:rsidRPr="004F497D" w:rsidRDefault="001772CD" w:rsidP="00223084">
            <w:pPr>
              <w:ind w:left="113" w:right="459"/>
              <w:rPr>
                <w:rFonts w:cstheme="minorHAnsi"/>
                <w:b/>
              </w:rPr>
            </w:pPr>
            <w:r w:rsidRPr="004F497D">
              <w:rPr>
                <w:rFonts w:cstheme="minorHAnsi"/>
                <w:b/>
              </w:rPr>
              <w:t>Speaking and consciousness</w:t>
            </w:r>
          </w:p>
        </w:tc>
        <w:tc>
          <w:tcPr>
            <w:tcW w:w="1384" w:type="pct"/>
          </w:tcPr>
          <w:p w:rsidR="001772CD" w:rsidRPr="004F497D" w:rsidRDefault="001772CD" w:rsidP="002F00A7">
            <w:pPr>
              <w:ind w:right="459"/>
              <w:rPr>
                <w:rFonts w:cstheme="minorHAnsi"/>
                <w:b/>
              </w:rPr>
            </w:pPr>
            <w:r w:rsidRPr="004F497D">
              <w:rPr>
                <w:rFonts w:cstheme="minorHAnsi"/>
                <w:b/>
              </w:rPr>
              <w:t>Able to talk in sentences</w:t>
            </w:r>
          </w:p>
        </w:tc>
        <w:tc>
          <w:tcPr>
            <w:tcW w:w="1596" w:type="pct"/>
          </w:tcPr>
          <w:p w:rsidR="001772CD" w:rsidRPr="004F497D" w:rsidRDefault="001772CD" w:rsidP="002F00A7">
            <w:pPr>
              <w:ind w:right="459"/>
              <w:rPr>
                <w:rFonts w:cstheme="minorHAnsi"/>
                <w:b/>
              </w:rPr>
            </w:pPr>
            <w:r w:rsidRPr="004F497D">
              <w:rPr>
                <w:rFonts w:cstheme="minorHAnsi"/>
                <w:b/>
              </w:rPr>
              <w:t>Cannot complete sentences</w:t>
            </w:r>
          </w:p>
          <w:p w:rsidR="001772CD" w:rsidRPr="004F497D" w:rsidRDefault="001772CD" w:rsidP="002F00A7">
            <w:pPr>
              <w:ind w:right="459"/>
              <w:rPr>
                <w:rFonts w:cstheme="minorHAnsi"/>
                <w:b/>
              </w:rPr>
            </w:pPr>
            <w:r w:rsidRPr="004F497D">
              <w:rPr>
                <w:rFonts w:cstheme="minorHAnsi"/>
                <w:b/>
              </w:rPr>
              <w:t>in one breath</w:t>
            </w:r>
          </w:p>
          <w:p w:rsidR="001772CD" w:rsidRPr="004F497D" w:rsidRDefault="001772CD" w:rsidP="002F00A7">
            <w:pPr>
              <w:ind w:right="459"/>
              <w:rPr>
                <w:rFonts w:cstheme="minorHAnsi"/>
                <w:b/>
              </w:rPr>
            </w:pPr>
            <w:r w:rsidRPr="004F497D">
              <w:rPr>
                <w:rFonts w:cstheme="minorHAnsi"/>
                <w:b/>
              </w:rPr>
              <w:t>OR</w:t>
            </w:r>
          </w:p>
          <w:p w:rsidR="001772CD" w:rsidRPr="004F497D" w:rsidRDefault="001772CD" w:rsidP="002F00A7">
            <w:pPr>
              <w:ind w:right="459"/>
              <w:rPr>
                <w:rFonts w:cstheme="minorHAnsi"/>
                <w:b/>
              </w:rPr>
            </w:pPr>
            <w:r w:rsidRPr="004F497D">
              <w:rPr>
                <w:rFonts w:cstheme="minorHAnsi"/>
                <w:b/>
              </w:rPr>
              <w:t>Too breathless to talk or</w:t>
            </w:r>
          </w:p>
          <w:p w:rsidR="001772CD" w:rsidRPr="004F497D" w:rsidRDefault="001772CD" w:rsidP="002F00A7">
            <w:pPr>
              <w:ind w:right="459"/>
              <w:rPr>
                <w:rFonts w:cstheme="minorHAnsi"/>
                <w:b/>
              </w:rPr>
            </w:pPr>
            <w:r w:rsidRPr="004F497D">
              <w:rPr>
                <w:rFonts w:cstheme="minorHAnsi"/>
                <w:b/>
              </w:rPr>
              <w:t>Feed</w:t>
            </w:r>
          </w:p>
        </w:tc>
        <w:tc>
          <w:tcPr>
            <w:tcW w:w="1384" w:type="pct"/>
          </w:tcPr>
          <w:p w:rsidR="001772CD" w:rsidRPr="004F497D" w:rsidRDefault="001772CD" w:rsidP="00D44FE6">
            <w:pPr>
              <w:pStyle w:val="ListParagraph"/>
              <w:numPr>
                <w:ilvl w:val="0"/>
                <w:numId w:val="62"/>
              </w:numPr>
              <w:ind w:right="459"/>
              <w:rPr>
                <w:rFonts w:cstheme="minorHAnsi"/>
                <w:b/>
              </w:rPr>
            </w:pPr>
            <w:r w:rsidRPr="004F497D">
              <w:rPr>
                <w:rFonts w:cstheme="minorHAnsi"/>
                <w:b/>
              </w:rPr>
              <w:t>Altered level of consciousness</w:t>
            </w:r>
            <w:r w:rsidR="001B376B" w:rsidRPr="004F497D">
              <w:rPr>
                <w:rFonts w:cstheme="minorHAnsi"/>
                <w:b/>
              </w:rPr>
              <w:t xml:space="preserve"> </w:t>
            </w:r>
            <w:r w:rsidRPr="004F497D">
              <w:rPr>
                <w:rFonts w:cstheme="minorHAnsi"/>
              </w:rPr>
              <w:t>(drowsiness, confusion, coma)</w:t>
            </w:r>
          </w:p>
          <w:p w:rsidR="001772CD" w:rsidRPr="004F497D" w:rsidRDefault="001772CD" w:rsidP="00D44FE6">
            <w:pPr>
              <w:pStyle w:val="ListParagraph"/>
              <w:numPr>
                <w:ilvl w:val="0"/>
                <w:numId w:val="62"/>
              </w:numPr>
              <w:ind w:right="459"/>
              <w:rPr>
                <w:rFonts w:cstheme="minorHAnsi"/>
                <w:b/>
              </w:rPr>
            </w:pPr>
            <w:r w:rsidRPr="004F497D">
              <w:rPr>
                <w:rFonts w:cstheme="minorHAnsi"/>
                <w:b/>
              </w:rPr>
              <w:t>Exhaustion</w:t>
            </w:r>
          </w:p>
        </w:tc>
      </w:tr>
      <w:tr w:rsidR="001772CD" w:rsidRPr="004F497D" w:rsidTr="00223084">
        <w:trPr>
          <w:cantSplit/>
          <w:trHeight w:val="1134"/>
        </w:trPr>
        <w:tc>
          <w:tcPr>
            <w:tcW w:w="636" w:type="pct"/>
            <w:textDirection w:val="btLr"/>
          </w:tcPr>
          <w:p w:rsidR="001772CD" w:rsidRPr="004F497D" w:rsidRDefault="001772CD" w:rsidP="00223084">
            <w:pPr>
              <w:ind w:left="113" w:right="459"/>
              <w:rPr>
                <w:rFonts w:cstheme="minorHAnsi"/>
                <w:b/>
              </w:rPr>
            </w:pPr>
            <w:r w:rsidRPr="004F497D">
              <w:rPr>
                <w:rFonts w:cstheme="minorHAnsi"/>
                <w:b/>
              </w:rPr>
              <w:t>Respiratory rate/minute</w:t>
            </w:r>
          </w:p>
        </w:tc>
        <w:tc>
          <w:tcPr>
            <w:tcW w:w="1384" w:type="pct"/>
          </w:tcPr>
          <w:p w:rsidR="001772CD" w:rsidRPr="004F497D" w:rsidRDefault="001772CD" w:rsidP="002F00A7">
            <w:pPr>
              <w:ind w:right="459"/>
              <w:rPr>
                <w:rFonts w:cstheme="minorHAnsi"/>
                <w:b/>
              </w:rPr>
            </w:pPr>
            <w:r w:rsidRPr="004F497D">
              <w:rPr>
                <w:rFonts w:cstheme="minorHAnsi"/>
                <w:b/>
              </w:rPr>
              <w:t>Respiratory rate (RR)</w:t>
            </w:r>
          </w:p>
          <w:p w:rsidR="001772CD" w:rsidRPr="004F497D" w:rsidRDefault="001772CD" w:rsidP="00D44FE6">
            <w:pPr>
              <w:pStyle w:val="ListParagraph"/>
              <w:numPr>
                <w:ilvl w:val="0"/>
                <w:numId w:val="68"/>
              </w:numPr>
              <w:ind w:right="459"/>
              <w:rPr>
                <w:rFonts w:cstheme="minorHAnsi"/>
              </w:rPr>
            </w:pPr>
            <w:r w:rsidRPr="004F497D">
              <w:rPr>
                <w:rFonts w:cstheme="minorHAnsi"/>
              </w:rPr>
              <w:t>Children 2-5 years ≤ 40/ minute</w:t>
            </w:r>
          </w:p>
          <w:p w:rsidR="001772CD" w:rsidRPr="004F497D" w:rsidRDefault="001772CD" w:rsidP="00D44FE6">
            <w:pPr>
              <w:pStyle w:val="ListParagraph"/>
              <w:numPr>
                <w:ilvl w:val="0"/>
                <w:numId w:val="68"/>
              </w:numPr>
              <w:ind w:right="459"/>
              <w:rPr>
                <w:rFonts w:cstheme="minorHAnsi"/>
              </w:rPr>
            </w:pPr>
            <w:r w:rsidRPr="004F497D">
              <w:rPr>
                <w:rFonts w:cstheme="minorHAnsi"/>
              </w:rPr>
              <w:t>Children &gt; 5 years ≤ 30/minute</w:t>
            </w:r>
          </w:p>
          <w:p w:rsidR="001772CD" w:rsidRPr="004F497D" w:rsidRDefault="001772CD" w:rsidP="002F00A7">
            <w:pPr>
              <w:ind w:right="459"/>
              <w:rPr>
                <w:rFonts w:cstheme="minorHAnsi"/>
              </w:rPr>
            </w:pPr>
          </w:p>
          <w:p w:rsidR="001772CD" w:rsidRPr="004F497D" w:rsidRDefault="001772CD" w:rsidP="002F00A7">
            <w:pPr>
              <w:ind w:right="459"/>
              <w:rPr>
                <w:rFonts w:cstheme="minorHAnsi"/>
                <w:b/>
              </w:rPr>
            </w:pPr>
          </w:p>
        </w:tc>
        <w:tc>
          <w:tcPr>
            <w:tcW w:w="1596" w:type="pct"/>
          </w:tcPr>
          <w:p w:rsidR="001772CD" w:rsidRPr="004F497D" w:rsidRDefault="00763DDF" w:rsidP="002F00A7">
            <w:pPr>
              <w:ind w:right="459"/>
              <w:rPr>
                <w:rFonts w:cstheme="minorHAnsi"/>
                <w:b/>
              </w:rPr>
            </w:pPr>
            <w:r w:rsidRPr="004F497D">
              <w:rPr>
                <w:rFonts w:cstheme="minorHAnsi"/>
                <w:b/>
              </w:rPr>
              <w:t>Respiratory Rate (</w:t>
            </w:r>
            <w:r w:rsidR="001772CD" w:rsidRPr="004F497D">
              <w:rPr>
                <w:rFonts w:cstheme="minorHAnsi"/>
                <w:b/>
              </w:rPr>
              <w:t>RR</w:t>
            </w:r>
            <w:r w:rsidRPr="004F497D">
              <w:rPr>
                <w:rFonts w:cstheme="minorHAnsi"/>
                <w:b/>
              </w:rPr>
              <w:t>)</w:t>
            </w:r>
          </w:p>
          <w:p w:rsidR="001772CD" w:rsidRPr="004F497D" w:rsidRDefault="001772CD" w:rsidP="00D44FE6">
            <w:pPr>
              <w:pStyle w:val="ListParagraph"/>
              <w:numPr>
                <w:ilvl w:val="0"/>
                <w:numId w:val="68"/>
              </w:numPr>
              <w:ind w:right="459"/>
              <w:rPr>
                <w:rFonts w:cstheme="minorHAnsi"/>
              </w:rPr>
            </w:pPr>
            <w:r w:rsidRPr="004F497D">
              <w:rPr>
                <w:rFonts w:cstheme="minorHAnsi"/>
              </w:rPr>
              <w:t>Children 2-5 years &gt; 40/minute</w:t>
            </w:r>
          </w:p>
          <w:p w:rsidR="001772CD" w:rsidRPr="004F497D" w:rsidRDefault="001772CD" w:rsidP="00D44FE6">
            <w:pPr>
              <w:pStyle w:val="ListParagraph"/>
              <w:numPr>
                <w:ilvl w:val="0"/>
                <w:numId w:val="68"/>
              </w:numPr>
              <w:ind w:right="459"/>
              <w:rPr>
                <w:rFonts w:cstheme="minorHAnsi"/>
              </w:rPr>
            </w:pPr>
            <w:r w:rsidRPr="004F497D">
              <w:rPr>
                <w:rFonts w:cstheme="minorHAnsi"/>
              </w:rPr>
              <w:t>Children &gt; 5 years &gt; 30/minute</w:t>
            </w:r>
          </w:p>
          <w:p w:rsidR="001772CD" w:rsidRPr="004F497D" w:rsidRDefault="001772CD" w:rsidP="00D44FE6">
            <w:pPr>
              <w:pStyle w:val="ListParagraph"/>
              <w:numPr>
                <w:ilvl w:val="0"/>
                <w:numId w:val="68"/>
              </w:numPr>
              <w:ind w:right="459"/>
              <w:rPr>
                <w:rFonts w:cstheme="minorHAnsi"/>
                <w:b/>
              </w:rPr>
            </w:pPr>
            <w:r w:rsidRPr="004F497D">
              <w:rPr>
                <w:rFonts w:cstheme="minorHAnsi"/>
              </w:rPr>
              <w:t>Adults ≥ 25/minute</w:t>
            </w:r>
          </w:p>
        </w:tc>
        <w:tc>
          <w:tcPr>
            <w:tcW w:w="1384" w:type="pct"/>
          </w:tcPr>
          <w:p w:rsidR="001772CD" w:rsidRPr="004F497D" w:rsidRDefault="001772CD" w:rsidP="00D44FE6">
            <w:pPr>
              <w:pStyle w:val="ListParagraph"/>
              <w:numPr>
                <w:ilvl w:val="0"/>
                <w:numId w:val="68"/>
              </w:numPr>
              <w:ind w:right="459"/>
              <w:rPr>
                <w:rFonts w:cstheme="minorHAnsi"/>
                <w:b/>
              </w:rPr>
            </w:pPr>
            <w:r w:rsidRPr="004F497D">
              <w:rPr>
                <w:rFonts w:cstheme="minorHAnsi"/>
                <w:b/>
              </w:rPr>
              <w:t>Silent chest</w:t>
            </w:r>
          </w:p>
          <w:p w:rsidR="001772CD" w:rsidRPr="004F497D" w:rsidRDefault="001772CD" w:rsidP="00D44FE6">
            <w:pPr>
              <w:pStyle w:val="ListParagraph"/>
              <w:numPr>
                <w:ilvl w:val="0"/>
                <w:numId w:val="68"/>
              </w:numPr>
              <w:ind w:right="459"/>
              <w:rPr>
                <w:rFonts w:cstheme="minorHAnsi"/>
                <w:b/>
              </w:rPr>
            </w:pPr>
            <w:r w:rsidRPr="004F497D">
              <w:rPr>
                <w:rFonts w:cstheme="minorHAnsi"/>
                <w:b/>
              </w:rPr>
              <w:t>Paradoxical thoracoabdominal movement</w:t>
            </w:r>
          </w:p>
          <w:p w:rsidR="001772CD" w:rsidRPr="004F497D" w:rsidRDefault="001772CD" w:rsidP="002F00A7">
            <w:pPr>
              <w:ind w:right="459"/>
              <w:rPr>
                <w:rFonts w:cstheme="minorHAnsi"/>
                <w:b/>
              </w:rPr>
            </w:pPr>
          </w:p>
          <w:p w:rsidR="001772CD" w:rsidRPr="004F497D" w:rsidRDefault="001772CD" w:rsidP="002F00A7">
            <w:pPr>
              <w:ind w:right="459"/>
              <w:rPr>
                <w:rFonts w:cstheme="minorHAnsi"/>
                <w:b/>
              </w:rPr>
            </w:pPr>
          </w:p>
        </w:tc>
      </w:tr>
      <w:tr w:rsidR="001772CD" w:rsidRPr="004F497D" w:rsidTr="00223084">
        <w:trPr>
          <w:cantSplit/>
          <w:trHeight w:val="1134"/>
        </w:trPr>
        <w:tc>
          <w:tcPr>
            <w:tcW w:w="636" w:type="pct"/>
            <w:textDirection w:val="btLr"/>
          </w:tcPr>
          <w:p w:rsidR="001772CD" w:rsidRPr="004F497D" w:rsidRDefault="001772CD" w:rsidP="00223084">
            <w:pPr>
              <w:ind w:left="113" w:right="459"/>
              <w:rPr>
                <w:rFonts w:cstheme="minorHAnsi"/>
                <w:b/>
              </w:rPr>
            </w:pPr>
            <w:r w:rsidRPr="004F497D">
              <w:rPr>
                <w:rFonts w:cstheme="minorHAnsi"/>
                <w:b/>
              </w:rPr>
              <w:t>Heart rate/minute</w:t>
            </w:r>
          </w:p>
        </w:tc>
        <w:tc>
          <w:tcPr>
            <w:tcW w:w="1384" w:type="pct"/>
          </w:tcPr>
          <w:p w:rsidR="001772CD" w:rsidRPr="004F497D" w:rsidRDefault="001772CD" w:rsidP="002F00A7">
            <w:pPr>
              <w:ind w:right="459"/>
              <w:rPr>
                <w:rFonts w:cstheme="minorHAnsi"/>
                <w:b/>
              </w:rPr>
            </w:pPr>
            <w:r w:rsidRPr="004F497D">
              <w:rPr>
                <w:rFonts w:cstheme="minorHAnsi"/>
                <w:b/>
              </w:rPr>
              <w:t>Heart rate (HR)</w:t>
            </w:r>
          </w:p>
          <w:p w:rsidR="001772CD" w:rsidRPr="004F497D" w:rsidRDefault="001772CD" w:rsidP="00D44FE6">
            <w:pPr>
              <w:pStyle w:val="ListParagraph"/>
              <w:numPr>
                <w:ilvl w:val="0"/>
                <w:numId w:val="68"/>
              </w:numPr>
              <w:ind w:right="459"/>
              <w:rPr>
                <w:rFonts w:cstheme="minorHAnsi"/>
              </w:rPr>
            </w:pPr>
            <w:r w:rsidRPr="004F497D">
              <w:rPr>
                <w:rFonts w:cstheme="minorHAnsi"/>
              </w:rPr>
              <w:t>Children 2-5 years ≤ 140/minute</w:t>
            </w:r>
          </w:p>
          <w:p w:rsidR="001772CD" w:rsidRPr="004F497D" w:rsidRDefault="001772CD" w:rsidP="00D44FE6">
            <w:pPr>
              <w:pStyle w:val="ListParagraph"/>
              <w:numPr>
                <w:ilvl w:val="0"/>
                <w:numId w:val="68"/>
              </w:numPr>
              <w:ind w:right="459"/>
              <w:rPr>
                <w:rFonts w:cstheme="minorHAnsi"/>
              </w:rPr>
            </w:pPr>
            <w:r w:rsidRPr="004F497D">
              <w:rPr>
                <w:rFonts w:cstheme="minorHAnsi"/>
              </w:rPr>
              <w:t>Children &gt; 5 years ≤ 125/minute</w:t>
            </w:r>
          </w:p>
        </w:tc>
        <w:tc>
          <w:tcPr>
            <w:tcW w:w="1596" w:type="pct"/>
          </w:tcPr>
          <w:p w:rsidR="001772CD" w:rsidRPr="004F497D" w:rsidRDefault="001772CD" w:rsidP="002F00A7">
            <w:pPr>
              <w:ind w:right="459"/>
              <w:rPr>
                <w:rFonts w:cstheme="minorHAnsi"/>
                <w:b/>
              </w:rPr>
            </w:pPr>
            <w:r w:rsidRPr="004F497D">
              <w:rPr>
                <w:rFonts w:cstheme="minorHAnsi"/>
                <w:b/>
              </w:rPr>
              <w:t>Heart rate (HR)</w:t>
            </w:r>
          </w:p>
          <w:p w:rsidR="001772CD" w:rsidRPr="004F497D" w:rsidRDefault="001772CD" w:rsidP="00D44FE6">
            <w:pPr>
              <w:pStyle w:val="ListParagraph"/>
              <w:numPr>
                <w:ilvl w:val="0"/>
                <w:numId w:val="68"/>
              </w:numPr>
              <w:ind w:right="459"/>
              <w:rPr>
                <w:rFonts w:cstheme="minorHAnsi"/>
              </w:rPr>
            </w:pPr>
            <w:r w:rsidRPr="004F497D">
              <w:rPr>
                <w:rFonts w:cstheme="minorHAnsi"/>
              </w:rPr>
              <w:t>Children 2-5 years &gt; 140/minute</w:t>
            </w:r>
          </w:p>
          <w:p w:rsidR="001772CD" w:rsidRPr="004F497D" w:rsidRDefault="001772CD" w:rsidP="00D44FE6">
            <w:pPr>
              <w:pStyle w:val="ListParagraph"/>
              <w:numPr>
                <w:ilvl w:val="0"/>
                <w:numId w:val="68"/>
              </w:numPr>
              <w:ind w:right="459"/>
              <w:rPr>
                <w:rFonts w:cstheme="minorHAnsi"/>
              </w:rPr>
            </w:pPr>
            <w:r w:rsidRPr="004F497D">
              <w:rPr>
                <w:rFonts w:cstheme="minorHAnsi"/>
              </w:rPr>
              <w:t>Children &gt; 5 years &gt; 125/minute</w:t>
            </w:r>
          </w:p>
          <w:p w:rsidR="001772CD" w:rsidRPr="004F497D" w:rsidRDefault="001772CD" w:rsidP="00D44FE6">
            <w:pPr>
              <w:pStyle w:val="ListParagraph"/>
              <w:numPr>
                <w:ilvl w:val="0"/>
                <w:numId w:val="68"/>
              </w:numPr>
              <w:ind w:right="459"/>
              <w:rPr>
                <w:rFonts w:cstheme="minorHAnsi"/>
              </w:rPr>
            </w:pPr>
            <w:r w:rsidRPr="004F497D">
              <w:rPr>
                <w:rFonts w:cstheme="minorHAnsi"/>
              </w:rPr>
              <w:t>Adults ≥ 110/minute</w:t>
            </w:r>
          </w:p>
        </w:tc>
        <w:tc>
          <w:tcPr>
            <w:tcW w:w="1384" w:type="pct"/>
          </w:tcPr>
          <w:p w:rsidR="001B376B" w:rsidRPr="004F497D" w:rsidRDefault="001772CD" w:rsidP="00D44FE6">
            <w:pPr>
              <w:pStyle w:val="ListParagraph"/>
              <w:numPr>
                <w:ilvl w:val="0"/>
                <w:numId w:val="68"/>
              </w:numPr>
              <w:ind w:right="459"/>
              <w:rPr>
                <w:rFonts w:cstheme="minorHAnsi"/>
                <w:b/>
              </w:rPr>
            </w:pPr>
            <w:r w:rsidRPr="004F497D">
              <w:rPr>
                <w:rFonts w:cstheme="minorHAnsi"/>
                <w:b/>
              </w:rPr>
              <w:t>Cyanosis</w:t>
            </w:r>
          </w:p>
          <w:p w:rsidR="001B376B" w:rsidRPr="004F497D" w:rsidRDefault="001772CD" w:rsidP="00D44FE6">
            <w:pPr>
              <w:pStyle w:val="ListParagraph"/>
              <w:numPr>
                <w:ilvl w:val="0"/>
                <w:numId w:val="68"/>
              </w:numPr>
              <w:ind w:right="459"/>
              <w:rPr>
                <w:rFonts w:cstheme="minorHAnsi"/>
                <w:b/>
              </w:rPr>
            </w:pPr>
            <w:r w:rsidRPr="004F497D">
              <w:rPr>
                <w:rFonts w:cstheme="minorHAnsi"/>
                <w:b/>
              </w:rPr>
              <w:t>Collapse</w:t>
            </w:r>
          </w:p>
          <w:p w:rsidR="001772CD" w:rsidRPr="004F497D" w:rsidRDefault="001772CD" w:rsidP="00D44FE6">
            <w:pPr>
              <w:pStyle w:val="ListParagraph"/>
              <w:numPr>
                <w:ilvl w:val="0"/>
                <w:numId w:val="68"/>
              </w:numPr>
              <w:ind w:right="459"/>
              <w:rPr>
                <w:rFonts w:cstheme="minorHAnsi"/>
                <w:b/>
              </w:rPr>
            </w:pPr>
            <w:r w:rsidRPr="004F497D">
              <w:rPr>
                <w:rFonts w:cstheme="minorHAnsi"/>
                <w:b/>
              </w:rPr>
              <w:t>Bradycardia in children or arrhythmia/hypotension in adults</w:t>
            </w:r>
          </w:p>
        </w:tc>
      </w:tr>
      <w:tr w:rsidR="001772CD" w:rsidRPr="004F497D" w:rsidTr="00223084">
        <w:trPr>
          <w:cantSplit/>
          <w:trHeight w:val="1134"/>
        </w:trPr>
        <w:tc>
          <w:tcPr>
            <w:tcW w:w="636" w:type="pct"/>
          </w:tcPr>
          <w:p w:rsidR="001772CD" w:rsidRPr="004F497D" w:rsidRDefault="00223084" w:rsidP="00223084">
            <w:pPr>
              <w:ind w:right="459"/>
              <w:rPr>
                <w:rFonts w:cstheme="minorHAnsi"/>
                <w:b/>
              </w:rPr>
            </w:pPr>
            <w:r>
              <w:rPr>
                <w:rFonts w:cstheme="minorHAnsi"/>
                <w:b/>
              </w:rPr>
              <w:lastRenderedPageBreak/>
              <w:t>O2</w:t>
            </w:r>
          </w:p>
        </w:tc>
        <w:tc>
          <w:tcPr>
            <w:tcW w:w="1384" w:type="pct"/>
          </w:tcPr>
          <w:p w:rsidR="001772CD" w:rsidRPr="004F497D" w:rsidRDefault="001772CD" w:rsidP="002F00A7">
            <w:pPr>
              <w:ind w:right="459"/>
              <w:rPr>
                <w:rFonts w:cstheme="minorHAnsi"/>
                <w:b/>
              </w:rPr>
            </w:pPr>
            <w:r w:rsidRPr="004F497D">
              <w:rPr>
                <w:rFonts w:cstheme="minorHAnsi"/>
                <w:b/>
              </w:rPr>
              <w:t>No criteria of severity</w:t>
            </w:r>
          </w:p>
        </w:tc>
        <w:tc>
          <w:tcPr>
            <w:tcW w:w="1596" w:type="pct"/>
          </w:tcPr>
          <w:p w:rsidR="001772CD" w:rsidRPr="004F497D" w:rsidRDefault="001772CD" w:rsidP="002F00A7">
            <w:pPr>
              <w:ind w:right="459"/>
              <w:rPr>
                <w:rFonts w:cstheme="minorHAnsi"/>
                <w:b/>
              </w:rPr>
            </w:pPr>
            <w:r w:rsidRPr="004F497D">
              <w:rPr>
                <w:rFonts w:cstheme="minorHAnsi"/>
                <w:b/>
              </w:rPr>
              <w:t>SpO2 ≥ 92%</w:t>
            </w:r>
          </w:p>
        </w:tc>
        <w:tc>
          <w:tcPr>
            <w:tcW w:w="1384" w:type="pct"/>
          </w:tcPr>
          <w:p w:rsidR="001772CD" w:rsidRPr="004F497D" w:rsidRDefault="001772CD" w:rsidP="002F00A7">
            <w:pPr>
              <w:ind w:right="459"/>
              <w:rPr>
                <w:rFonts w:cstheme="minorHAnsi"/>
                <w:b/>
              </w:rPr>
            </w:pPr>
            <w:r w:rsidRPr="004F497D">
              <w:rPr>
                <w:rFonts w:cstheme="minorHAnsi"/>
                <w:b/>
              </w:rPr>
              <w:t>SpO2 &lt; 92%</w:t>
            </w:r>
          </w:p>
        </w:tc>
      </w:tr>
    </w:tbl>
    <w:p w:rsidR="004E0294" w:rsidRPr="004F497D" w:rsidRDefault="004E0294" w:rsidP="002F00A7">
      <w:pPr>
        <w:ind w:right="459"/>
        <w:rPr>
          <w:rFonts w:cstheme="minorHAnsi"/>
        </w:rPr>
      </w:pPr>
    </w:p>
    <w:p w:rsidR="00CE248E" w:rsidRPr="004F497D" w:rsidRDefault="00CE248E" w:rsidP="002F00A7">
      <w:pPr>
        <w:ind w:right="459"/>
        <w:rPr>
          <w:rFonts w:cstheme="minorHAnsi"/>
        </w:rPr>
      </w:pPr>
    </w:p>
    <w:p w:rsidR="00CE248E" w:rsidRPr="004F497D" w:rsidRDefault="00CE248E" w:rsidP="002F00A7">
      <w:pPr>
        <w:pStyle w:val="Caption"/>
        <w:keepNext/>
        <w:ind w:right="459"/>
        <w:rPr>
          <w:rFonts w:cstheme="minorHAnsi"/>
          <w:sz w:val="22"/>
          <w:szCs w:val="22"/>
        </w:rPr>
      </w:pPr>
      <w:bookmarkStart w:id="130" w:name="_Toc536667274"/>
      <w:r w:rsidRPr="004F497D">
        <w:rPr>
          <w:rFonts w:cstheme="minorHAnsi"/>
          <w:sz w:val="22"/>
          <w:szCs w:val="22"/>
        </w:rPr>
        <w:t xml:space="preserve">Table </w:t>
      </w:r>
      <w:r w:rsidR="00604076" w:rsidRPr="004F497D">
        <w:rPr>
          <w:rFonts w:cstheme="minorHAnsi"/>
          <w:sz w:val="22"/>
          <w:szCs w:val="22"/>
        </w:rPr>
        <w:fldChar w:fldCharType="begin"/>
      </w:r>
      <w:r w:rsidR="00604076" w:rsidRPr="004F497D">
        <w:rPr>
          <w:rFonts w:cstheme="minorHAnsi"/>
          <w:sz w:val="22"/>
          <w:szCs w:val="22"/>
        </w:rPr>
        <w:instrText xml:space="preserve"> SEQ Table \* ARABIC </w:instrText>
      </w:r>
      <w:r w:rsidR="00604076" w:rsidRPr="004F497D">
        <w:rPr>
          <w:rFonts w:cstheme="minorHAnsi"/>
          <w:sz w:val="22"/>
          <w:szCs w:val="22"/>
        </w:rPr>
        <w:fldChar w:fldCharType="separate"/>
      </w:r>
      <w:r w:rsidR="00937EF0">
        <w:rPr>
          <w:rFonts w:cstheme="minorHAnsi"/>
          <w:noProof/>
          <w:sz w:val="22"/>
          <w:szCs w:val="22"/>
        </w:rPr>
        <w:t>7</w:t>
      </w:r>
      <w:r w:rsidR="00604076" w:rsidRPr="004F497D">
        <w:rPr>
          <w:rFonts w:cstheme="minorHAnsi"/>
          <w:noProof/>
          <w:sz w:val="22"/>
          <w:szCs w:val="22"/>
        </w:rPr>
        <w:fldChar w:fldCharType="end"/>
      </w:r>
      <w:r w:rsidRPr="004F497D">
        <w:rPr>
          <w:rFonts w:cstheme="minorHAnsi"/>
          <w:sz w:val="22"/>
          <w:szCs w:val="22"/>
        </w:rPr>
        <w:t xml:space="preserve"> Treatment of ASTHMA ATTACK</w:t>
      </w:r>
      <w:sdt>
        <w:sdtPr>
          <w:rPr>
            <w:rFonts w:cstheme="minorHAnsi"/>
            <w:sz w:val="22"/>
            <w:szCs w:val="22"/>
          </w:rPr>
          <w:id w:val="1539324118"/>
          <w:citation/>
        </w:sdtPr>
        <w:sdtEndPr/>
        <w:sdtContent>
          <w:r w:rsidRPr="004F497D">
            <w:rPr>
              <w:rFonts w:cstheme="minorHAnsi"/>
              <w:sz w:val="22"/>
              <w:szCs w:val="22"/>
            </w:rPr>
            <w:fldChar w:fldCharType="begin"/>
          </w:r>
          <w:r w:rsidRPr="004F497D">
            <w:rPr>
              <w:rFonts w:cstheme="minorHAnsi"/>
              <w:sz w:val="22"/>
              <w:szCs w:val="22"/>
            </w:rPr>
            <w:instrText xml:space="preserve"> CITATION Méd \l 1033 </w:instrText>
          </w:r>
          <w:r w:rsidRPr="004F497D">
            <w:rPr>
              <w:rFonts w:cstheme="minorHAnsi"/>
              <w:sz w:val="22"/>
              <w:szCs w:val="22"/>
            </w:rPr>
            <w:fldChar w:fldCharType="separate"/>
          </w:r>
          <w:r w:rsidRPr="004F497D">
            <w:rPr>
              <w:rFonts w:cstheme="minorHAnsi"/>
              <w:noProof/>
              <w:sz w:val="22"/>
              <w:szCs w:val="22"/>
            </w:rPr>
            <w:t xml:space="preserve"> (Frontières., 2018)</w:t>
          </w:r>
          <w:r w:rsidRPr="004F497D">
            <w:rPr>
              <w:rFonts w:cstheme="minorHAnsi"/>
              <w:sz w:val="22"/>
              <w:szCs w:val="22"/>
            </w:rPr>
            <w:fldChar w:fldCharType="end"/>
          </w:r>
        </w:sdtContent>
      </w:sdt>
      <w:bookmarkEnd w:id="130"/>
    </w:p>
    <w:tbl>
      <w:tblPr>
        <w:tblStyle w:val="TableGrid"/>
        <w:tblW w:w="0" w:type="auto"/>
        <w:tblLook w:val="04A0" w:firstRow="1" w:lastRow="0" w:firstColumn="1" w:lastColumn="0" w:noHBand="0" w:noVBand="1"/>
      </w:tblPr>
      <w:tblGrid>
        <w:gridCol w:w="2720"/>
        <w:gridCol w:w="3210"/>
        <w:gridCol w:w="2720"/>
      </w:tblGrid>
      <w:tr w:rsidR="008347DC" w:rsidRPr="004F497D" w:rsidTr="00EF4045">
        <w:trPr>
          <w:trHeight w:val="827"/>
        </w:trPr>
        <w:tc>
          <w:tcPr>
            <w:tcW w:w="3029" w:type="dxa"/>
            <w:vAlign w:val="center"/>
          </w:tcPr>
          <w:p w:rsidR="00CE248E" w:rsidRPr="004F497D" w:rsidRDefault="00EF4045" w:rsidP="002F00A7">
            <w:pPr>
              <w:ind w:right="459"/>
              <w:jc w:val="center"/>
              <w:rPr>
                <w:rFonts w:cstheme="minorHAnsi"/>
                <w:b/>
              </w:rPr>
            </w:pPr>
            <w:r w:rsidRPr="004F497D">
              <w:rPr>
                <w:rFonts w:cstheme="minorHAnsi"/>
                <w:b/>
              </w:rPr>
              <w:t>Mild to moderate attack</w:t>
            </w:r>
          </w:p>
        </w:tc>
        <w:tc>
          <w:tcPr>
            <w:tcW w:w="3030" w:type="dxa"/>
            <w:vAlign w:val="center"/>
          </w:tcPr>
          <w:p w:rsidR="00CE248E" w:rsidRPr="004F497D" w:rsidRDefault="00EF4045" w:rsidP="002F00A7">
            <w:pPr>
              <w:ind w:right="459"/>
              <w:jc w:val="center"/>
              <w:rPr>
                <w:rFonts w:cstheme="minorHAnsi"/>
                <w:b/>
              </w:rPr>
            </w:pPr>
            <w:r w:rsidRPr="004F497D">
              <w:rPr>
                <w:rFonts w:cstheme="minorHAnsi"/>
                <w:b/>
              </w:rPr>
              <w:t>Severe attack</w:t>
            </w:r>
          </w:p>
        </w:tc>
        <w:tc>
          <w:tcPr>
            <w:tcW w:w="3030" w:type="dxa"/>
            <w:vAlign w:val="center"/>
          </w:tcPr>
          <w:p w:rsidR="00CE248E" w:rsidRPr="004F497D" w:rsidRDefault="00EF4045" w:rsidP="002F00A7">
            <w:pPr>
              <w:ind w:right="459"/>
              <w:jc w:val="center"/>
              <w:rPr>
                <w:rFonts w:cstheme="minorHAnsi"/>
                <w:b/>
              </w:rPr>
            </w:pPr>
            <w:r w:rsidRPr="004F497D">
              <w:rPr>
                <w:rFonts w:cstheme="minorHAnsi"/>
                <w:b/>
              </w:rPr>
              <w:t>Life threatening attack</w:t>
            </w:r>
          </w:p>
        </w:tc>
      </w:tr>
      <w:tr w:rsidR="008347DC" w:rsidRPr="004F497D" w:rsidTr="00CE248E">
        <w:tc>
          <w:tcPr>
            <w:tcW w:w="3029" w:type="dxa"/>
          </w:tcPr>
          <w:p w:rsidR="00CE248E" w:rsidRPr="004F497D" w:rsidRDefault="00CA52CD" w:rsidP="00D44FE6">
            <w:pPr>
              <w:pStyle w:val="ListParagraph"/>
              <w:numPr>
                <w:ilvl w:val="0"/>
                <w:numId w:val="68"/>
              </w:numPr>
              <w:ind w:right="459"/>
              <w:rPr>
                <w:rFonts w:cstheme="minorHAnsi"/>
              </w:rPr>
            </w:pPr>
            <w:r w:rsidRPr="004F497D">
              <w:rPr>
                <w:rFonts w:cstheme="minorHAnsi"/>
              </w:rPr>
              <w:t>Half sitting position</w:t>
            </w:r>
          </w:p>
          <w:p w:rsidR="008347DC" w:rsidRPr="004F497D" w:rsidRDefault="008347DC" w:rsidP="002F00A7">
            <w:pPr>
              <w:pStyle w:val="ListParagraph"/>
              <w:ind w:right="459"/>
              <w:rPr>
                <w:rFonts w:cstheme="minorHAnsi"/>
              </w:rPr>
            </w:pPr>
          </w:p>
        </w:tc>
        <w:tc>
          <w:tcPr>
            <w:tcW w:w="3030" w:type="dxa"/>
          </w:tcPr>
          <w:p w:rsidR="00CE248E" w:rsidRPr="004F497D" w:rsidRDefault="00CA52CD" w:rsidP="00D44FE6">
            <w:pPr>
              <w:pStyle w:val="ListParagraph"/>
              <w:numPr>
                <w:ilvl w:val="0"/>
                <w:numId w:val="68"/>
              </w:numPr>
              <w:ind w:right="459"/>
              <w:rPr>
                <w:rFonts w:cstheme="minorHAnsi"/>
              </w:rPr>
            </w:pPr>
            <w:r w:rsidRPr="004F497D">
              <w:rPr>
                <w:rFonts w:cstheme="minorHAnsi"/>
              </w:rPr>
              <w:t>Half sitting position</w:t>
            </w:r>
          </w:p>
          <w:p w:rsidR="008347DC" w:rsidRPr="004F497D" w:rsidRDefault="008347DC" w:rsidP="00D44FE6">
            <w:pPr>
              <w:pStyle w:val="ListParagraph"/>
              <w:numPr>
                <w:ilvl w:val="0"/>
                <w:numId w:val="68"/>
              </w:numPr>
              <w:ind w:right="459"/>
              <w:rPr>
                <w:rFonts w:cstheme="minorHAnsi"/>
              </w:rPr>
            </w:pPr>
            <w:r w:rsidRPr="004F497D">
              <w:rPr>
                <w:rFonts w:cstheme="minorHAnsi"/>
              </w:rPr>
              <w:t>Oxygen 5 L/minutes OR maintain SpO2 between 94 – 98%.</w:t>
            </w:r>
          </w:p>
          <w:p w:rsidR="008347DC" w:rsidRPr="004F497D" w:rsidRDefault="008347DC" w:rsidP="002F00A7">
            <w:pPr>
              <w:pStyle w:val="ListParagraph"/>
              <w:ind w:right="459"/>
              <w:rPr>
                <w:rFonts w:cstheme="minorHAnsi"/>
              </w:rPr>
            </w:pPr>
          </w:p>
        </w:tc>
        <w:tc>
          <w:tcPr>
            <w:tcW w:w="3030" w:type="dxa"/>
          </w:tcPr>
          <w:p w:rsidR="00D5715C" w:rsidRPr="004F497D" w:rsidRDefault="00CA52CD" w:rsidP="00D44FE6">
            <w:pPr>
              <w:pStyle w:val="ListParagraph"/>
              <w:numPr>
                <w:ilvl w:val="0"/>
                <w:numId w:val="68"/>
              </w:numPr>
              <w:ind w:right="459"/>
              <w:rPr>
                <w:rFonts w:cstheme="minorHAnsi"/>
              </w:rPr>
            </w:pPr>
            <w:r w:rsidRPr="004F497D">
              <w:rPr>
                <w:rFonts w:cstheme="minorHAnsi"/>
              </w:rPr>
              <w:t>Intensive care</w:t>
            </w:r>
          </w:p>
          <w:p w:rsidR="00D5715C" w:rsidRPr="004F497D" w:rsidRDefault="00D5715C" w:rsidP="00D44FE6">
            <w:pPr>
              <w:pStyle w:val="ListParagraph"/>
              <w:numPr>
                <w:ilvl w:val="0"/>
                <w:numId w:val="68"/>
              </w:numPr>
              <w:ind w:right="459"/>
              <w:rPr>
                <w:rFonts w:cstheme="minorHAnsi"/>
              </w:rPr>
            </w:pPr>
            <w:r w:rsidRPr="004F497D">
              <w:rPr>
                <w:rFonts w:cstheme="minorHAnsi"/>
              </w:rPr>
              <w:t>Oxygen</w:t>
            </w:r>
            <w:r w:rsidR="00110D75" w:rsidRPr="004F497D">
              <w:rPr>
                <w:rFonts w:cstheme="minorHAnsi"/>
              </w:rPr>
              <w:t xml:space="preserve"> ≥</w:t>
            </w:r>
            <w:r w:rsidRPr="004F497D">
              <w:rPr>
                <w:rFonts w:cstheme="minorHAnsi"/>
              </w:rPr>
              <w:t xml:space="preserve"> 5 L</w:t>
            </w:r>
            <w:r w:rsidR="00110D75" w:rsidRPr="004F497D">
              <w:rPr>
                <w:rFonts w:cstheme="minorHAnsi"/>
              </w:rPr>
              <w:t>/minute OR</w:t>
            </w:r>
            <w:r w:rsidRPr="004F497D">
              <w:rPr>
                <w:rFonts w:cstheme="minorHAnsi"/>
              </w:rPr>
              <w:t xml:space="preserve"> maintain the SpO2 between 94 and 98%.</w:t>
            </w:r>
          </w:p>
        </w:tc>
      </w:tr>
      <w:tr w:rsidR="008347DC" w:rsidRPr="004F497D" w:rsidTr="00CE248E">
        <w:tc>
          <w:tcPr>
            <w:tcW w:w="3029" w:type="dxa"/>
          </w:tcPr>
          <w:p w:rsidR="00CA52CD" w:rsidRPr="004F497D" w:rsidRDefault="00CA52CD" w:rsidP="002F00A7">
            <w:pPr>
              <w:ind w:right="459"/>
              <w:rPr>
                <w:rFonts w:cstheme="minorHAnsi"/>
                <w:b/>
              </w:rPr>
            </w:pPr>
            <w:r w:rsidRPr="004F497D">
              <w:rPr>
                <w:rFonts w:cstheme="minorHAnsi"/>
                <w:b/>
              </w:rPr>
              <w:t>Salbutamol (aerosol)</w:t>
            </w:r>
          </w:p>
          <w:p w:rsidR="00CA52CD" w:rsidRPr="004F497D" w:rsidRDefault="00CA52CD" w:rsidP="00D44FE6">
            <w:pPr>
              <w:pStyle w:val="ListParagraph"/>
              <w:numPr>
                <w:ilvl w:val="0"/>
                <w:numId w:val="68"/>
              </w:numPr>
              <w:ind w:right="459"/>
              <w:rPr>
                <w:rFonts w:cstheme="minorHAnsi"/>
              </w:rPr>
            </w:pPr>
            <w:r w:rsidRPr="004F497D">
              <w:rPr>
                <w:rFonts w:cstheme="minorHAnsi"/>
              </w:rPr>
              <w:t>2 to 4 puffs every 20 to 30 minutes, up to 10 puffs</w:t>
            </w:r>
          </w:p>
          <w:p w:rsidR="00CA52CD" w:rsidRPr="004F497D" w:rsidRDefault="008347DC" w:rsidP="00D44FE6">
            <w:pPr>
              <w:pStyle w:val="ListParagraph"/>
              <w:numPr>
                <w:ilvl w:val="0"/>
                <w:numId w:val="68"/>
              </w:numPr>
              <w:ind w:right="459"/>
              <w:rPr>
                <w:rFonts w:cstheme="minorHAnsi"/>
              </w:rPr>
            </w:pPr>
            <w:r w:rsidRPr="004F497D">
              <w:rPr>
                <w:rFonts w:cstheme="minorHAnsi"/>
              </w:rPr>
              <w:t xml:space="preserve">In children, use a spacer </w:t>
            </w:r>
            <w:r w:rsidR="00CA52CD" w:rsidRPr="004F497D">
              <w:rPr>
                <w:rFonts w:cstheme="minorHAnsi"/>
              </w:rPr>
              <w:t>to ease administration (use face mask in children under 3 years).</w:t>
            </w:r>
          </w:p>
          <w:p w:rsidR="00CA52CD" w:rsidRPr="004F497D" w:rsidRDefault="00CA52CD" w:rsidP="002F00A7">
            <w:pPr>
              <w:ind w:right="459"/>
              <w:rPr>
                <w:rFonts w:cstheme="minorHAnsi"/>
                <w:b/>
              </w:rPr>
            </w:pPr>
            <w:r w:rsidRPr="004F497D">
              <w:rPr>
                <w:rFonts w:cstheme="minorHAnsi"/>
                <w:b/>
              </w:rPr>
              <w:t xml:space="preserve">Prednisolone PO: </w:t>
            </w:r>
          </w:p>
          <w:p w:rsidR="00CA52CD" w:rsidRPr="004F497D" w:rsidRDefault="00CA52CD" w:rsidP="00D44FE6">
            <w:pPr>
              <w:pStyle w:val="ListParagraph"/>
              <w:numPr>
                <w:ilvl w:val="0"/>
                <w:numId w:val="68"/>
              </w:numPr>
              <w:ind w:right="459"/>
              <w:rPr>
                <w:rFonts w:cstheme="minorHAnsi"/>
              </w:rPr>
            </w:pPr>
            <w:r w:rsidRPr="004F497D">
              <w:rPr>
                <w:rFonts w:cstheme="minorHAnsi"/>
              </w:rPr>
              <w:t>One dose of 1 to 2 mg/kg</w:t>
            </w:r>
          </w:p>
          <w:p w:rsidR="00CA52CD" w:rsidRPr="004F497D" w:rsidRDefault="00CA52CD" w:rsidP="00D44FE6">
            <w:pPr>
              <w:pStyle w:val="ListParagraph"/>
              <w:numPr>
                <w:ilvl w:val="0"/>
                <w:numId w:val="68"/>
              </w:numPr>
              <w:ind w:right="459"/>
              <w:rPr>
                <w:rFonts w:cstheme="minorHAnsi"/>
              </w:rPr>
            </w:pPr>
            <w:r w:rsidRPr="004F497D">
              <w:rPr>
                <w:rFonts w:cstheme="minorHAnsi"/>
              </w:rPr>
              <w:t>If the attack is completely resolved: observe the patient for 1 hour.</w:t>
            </w:r>
          </w:p>
          <w:p w:rsidR="00CA52CD" w:rsidRPr="004F497D" w:rsidRDefault="00CA52CD" w:rsidP="002F00A7">
            <w:pPr>
              <w:pStyle w:val="ListParagraph"/>
              <w:ind w:right="459"/>
              <w:rPr>
                <w:rFonts w:cstheme="minorHAnsi"/>
              </w:rPr>
            </w:pPr>
          </w:p>
          <w:p w:rsidR="00CA52CD" w:rsidRPr="004F497D" w:rsidRDefault="00CA52CD" w:rsidP="002F00A7">
            <w:pPr>
              <w:ind w:right="459"/>
              <w:rPr>
                <w:rFonts w:cstheme="minorHAnsi"/>
                <w:b/>
              </w:rPr>
            </w:pPr>
            <w:r w:rsidRPr="004F497D">
              <w:rPr>
                <w:rFonts w:cstheme="minorHAnsi"/>
                <w:b/>
              </w:rPr>
              <w:t>Outpatient treatment</w:t>
            </w:r>
          </w:p>
          <w:p w:rsidR="00CA52CD" w:rsidRPr="004F497D" w:rsidRDefault="00CA52CD" w:rsidP="00D44FE6">
            <w:pPr>
              <w:pStyle w:val="ListParagraph"/>
              <w:numPr>
                <w:ilvl w:val="0"/>
                <w:numId w:val="68"/>
              </w:numPr>
              <w:ind w:right="459"/>
              <w:rPr>
                <w:rFonts w:cstheme="minorHAnsi"/>
              </w:rPr>
            </w:pPr>
            <w:r w:rsidRPr="004F497D">
              <w:rPr>
                <w:rFonts w:cstheme="minorHAnsi"/>
              </w:rPr>
              <w:t>Salbutamol </w:t>
            </w:r>
            <w:r w:rsidR="00D5715C" w:rsidRPr="004F497D">
              <w:rPr>
                <w:rFonts w:cstheme="minorHAnsi"/>
              </w:rPr>
              <w:t xml:space="preserve"> </w:t>
            </w:r>
            <w:r w:rsidRPr="004F497D">
              <w:rPr>
                <w:rFonts w:cstheme="minorHAnsi"/>
              </w:rPr>
              <w:t xml:space="preserve">2 to 4 puffs every 4 to 6 hours </w:t>
            </w:r>
            <w:r w:rsidR="00D5715C" w:rsidRPr="004F497D">
              <w:rPr>
                <w:rFonts w:cstheme="minorHAnsi"/>
              </w:rPr>
              <w:t>for 24-48 hours</w:t>
            </w:r>
          </w:p>
          <w:p w:rsidR="00CA52CD" w:rsidRPr="004F497D" w:rsidRDefault="00CA52CD" w:rsidP="00D44FE6">
            <w:pPr>
              <w:pStyle w:val="ListParagraph"/>
              <w:numPr>
                <w:ilvl w:val="0"/>
                <w:numId w:val="68"/>
              </w:numPr>
              <w:ind w:right="459"/>
              <w:rPr>
                <w:rFonts w:cstheme="minorHAnsi"/>
              </w:rPr>
            </w:pPr>
            <w:r w:rsidRPr="004F497D">
              <w:rPr>
                <w:rFonts w:cstheme="minorHAnsi"/>
              </w:rPr>
              <w:t xml:space="preserve">Prednisolone PO </w:t>
            </w:r>
            <w:r w:rsidR="00D5715C" w:rsidRPr="004F497D">
              <w:rPr>
                <w:rFonts w:cstheme="minorHAnsi"/>
              </w:rPr>
              <w:t xml:space="preserve">for </w:t>
            </w:r>
            <w:r w:rsidRPr="004F497D">
              <w:rPr>
                <w:rFonts w:cstheme="minorHAnsi"/>
              </w:rPr>
              <w:t xml:space="preserve"> 3 days</w:t>
            </w:r>
          </w:p>
          <w:p w:rsidR="00CE248E" w:rsidRPr="004F497D" w:rsidRDefault="00CA52CD" w:rsidP="00D44FE6">
            <w:pPr>
              <w:pStyle w:val="ListParagraph"/>
              <w:numPr>
                <w:ilvl w:val="0"/>
                <w:numId w:val="68"/>
              </w:numPr>
              <w:ind w:right="459"/>
              <w:rPr>
                <w:rFonts w:cstheme="minorHAnsi"/>
              </w:rPr>
            </w:pPr>
            <w:r w:rsidRPr="004F497D">
              <w:rPr>
                <w:rFonts w:cstheme="minorHAnsi"/>
              </w:rPr>
              <w:lastRenderedPageBreak/>
              <w:t>If symptoms worsen or do not improve, treat as severe attack.</w:t>
            </w:r>
          </w:p>
        </w:tc>
        <w:tc>
          <w:tcPr>
            <w:tcW w:w="3030" w:type="dxa"/>
          </w:tcPr>
          <w:p w:rsidR="008347DC" w:rsidRPr="004F497D" w:rsidRDefault="008347DC" w:rsidP="002F00A7">
            <w:pPr>
              <w:ind w:right="459"/>
              <w:rPr>
                <w:rFonts w:cstheme="minorHAnsi"/>
                <w:b/>
              </w:rPr>
            </w:pPr>
            <w:r w:rsidRPr="004F497D">
              <w:rPr>
                <w:rFonts w:cstheme="minorHAnsi"/>
                <w:b/>
              </w:rPr>
              <w:lastRenderedPageBreak/>
              <w:t>Salbutamol (aerosol)</w:t>
            </w:r>
          </w:p>
          <w:p w:rsidR="008347DC" w:rsidRPr="004F497D" w:rsidRDefault="008347DC" w:rsidP="00D44FE6">
            <w:pPr>
              <w:pStyle w:val="ListParagraph"/>
              <w:numPr>
                <w:ilvl w:val="0"/>
                <w:numId w:val="68"/>
              </w:numPr>
              <w:ind w:right="459"/>
              <w:rPr>
                <w:rFonts w:cstheme="minorHAnsi"/>
              </w:rPr>
            </w:pPr>
            <w:r w:rsidRPr="004F497D">
              <w:rPr>
                <w:rFonts w:cstheme="minorHAnsi"/>
              </w:rPr>
              <w:t xml:space="preserve">2 to 4 puffs every 20 to 30 minutes, up to 10 puffs in children &lt; 5 years, up to 20 puffs in children &gt; 5 years and adults. </w:t>
            </w:r>
          </w:p>
          <w:p w:rsidR="008347DC" w:rsidRPr="004F497D" w:rsidRDefault="008347DC" w:rsidP="00D44FE6">
            <w:pPr>
              <w:pStyle w:val="ListParagraph"/>
              <w:numPr>
                <w:ilvl w:val="0"/>
                <w:numId w:val="68"/>
              </w:numPr>
              <w:ind w:right="459"/>
              <w:rPr>
                <w:rFonts w:cstheme="minorHAnsi"/>
              </w:rPr>
            </w:pPr>
            <w:r w:rsidRPr="004F497D">
              <w:rPr>
                <w:rFonts w:cstheme="minorHAnsi"/>
              </w:rPr>
              <w:t xml:space="preserve">Use a spacer to increase effectiveness, irrespective of age. </w:t>
            </w:r>
          </w:p>
          <w:p w:rsidR="008347DC" w:rsidRPr="004F497D" w:rsidRDefault="00D5715C" w:rsidP="002F00A7">
            <w:pPr>
              <w:pStyle w:val="ListParagraph"/>
              <w:ind w:right="459"/>
              <w:rPr>
                <w:rFonts w:cstheme="minorHAnsi"/>
              </w:rPr>
            </w:pPr>
            <w:r w:rsidRPr="004F497D">
              <w:rPr>
                <w:rFonts w:cstheme="minorHAnsi"/>
              </w:rPr>
              <w:t>OR</w:t>
            </w:r>
            <w:r w:rsidR="008347DC" w:rsidRPr="004F497D">
              <w:rPr>
                <w:rFonts w:cstheme="minorHAnsi"/>
              </w:rPr>
              <w:t> </w:t>
            </w:r>
          </w:p>
          <w:p w:rsidR="008347DC" w:rsidRPr="004F497D" w:rsidRDefault="008347DC" w:rsidP="00D44FE6">
            <w:pPr>
              <w:pStyle w:val="ListParagraph"/>
              <w:numPr>
                <w:ilvl w:val="0"/>
                <w:numId w:val="68"/>
              </w:numPr>
              <w:ind w:right="459"/>
              <w:rPr>
                <w:rFonts w:cstheme="minorHAnsi"/>
              </w:rPr>
            </w:pPr>
            <w:r w:rsidRPr="004F497D">
              <w:rPr>
                <w:rFonts w:cstheme="minorHAnsi"/>
              </w:rPr>
              <w:t xml:space="preserve">Salbutamol (solution for </w:t>
            </w:r>
            <w:r w:rsidR="00D5715C" w:rsidRPr="004F497D">
              <w:rPr>
                <w:rFonts w:cstheme="minorHAnsi"/>
              </w:rPr>
              <w:t>nebulization</w:t>
            </w:r>
            <w:r w:rsidRPr="004F497D">
              <w:rPr>
                <w:rFonts w:cstheme="minorHAnsi"/>
              </w:rPr>
              <w:t xml:space="preserve">) </w:t>
            </w:r>
          </w:p>
          <w:p w:rsidR="008347DC" w:rsidRPr="004F497D" w:rsidRDefault="008347DC" w:rsidP="002F00A7">
            <w:pPr>
              <w:ind w:right="459"/>
              <w:rPr>
                <w:rFonts w:cstheme="minorHAnsi"/>
              </w:rPr>
            </w:pPr>
          </w:p>
          <w:p w:rsidR="008347DC" w:rsidRPr="004F497D" w:rsidRDefault="008347DC" w:rsidP="002F00A7">
            <w:pPr>
              <w:ind w:right="459"/>
              <w:rPr>
                <w:rFonts w:cstheme="minorHAnsi"/>
                <w:b/>
              </w:rPr>
            </w:pPr>
            <w:r w:rsidRPr="004F497D">
              <w:rPr>
                <w:rFonts w:cstheme="minorHAnsi"/>
                <w:b/>
              </w:rPr>
              <w:t xml:space="preserve">Prednisolone PO: </w:t>
            </w:r>
          </w:p>
          <w:p w:rsidR="008347DC" w:rsidRPr="004F497D" w:rsidRDefault="008347DC" w:rsidP="00D44FE6">
            <w:pPr>
              <w:pStyle w:val="ListParagraph"/>
              <w:numPr>
                <w:ilvl w:val="0"/>
                <w:numId w:val="68"/>
              </w:numPr>
              <w:ind w:right="459"/>
              <w:rPr>
                <w:rFonts w:cstheme="minorHAnsi"/>
              </w:rPr>
            </w:pPr>
            <w:r w:rsidRPr="004F497D">
              <w:rPr>
                <w:rFonts w:cstheme="minorHAnsi"/>
              </w:rPr>
              <w:t xml:space="preserve">One dose of 1 to 2 mg/kg </w:t>
            </w:r>
          </w:p>
          <w:p w:rsidR="008347DC" w:rsidRPr="004F497D" w:rsidRDefault="00D5715C" w:rsidP="00D44FE6">
            <w:pPr>
              <w:pStyle w:val="ListParagraph"/>
              <w:numPr>
                <w:ilvl w:val="0"/>
                <w:numId w:val="68"/>
              </w:numPr>
              <w:ind w:right="459"/>
              <w:rPr>
                <w:rFonts w:cstheme="minorHAnsi"/>
              </w:rPr>
            </w:pPr>
            <w:r w:rsidRPr="004F497D">
              <w:rPr>
                <w:rFonts w:cstheme="minorHAnsi"/>
              </w:rPr>
              <w:t xml:space="preserve">In the case of vomiting, </w:t>
            </w:r>
            <w:r w:rsidR="008347DC" w:rsidRPr="004F497D">
              <w:rPr>
                <w:rFonts w:cstheme="minorHAnsi"/>
              </w:rPr>
              <w:t>use hydrocortisone IV.</w:t>
            </w:r>
          </w:p>
          <w:p w:rsidR="008347DC" w:rsidRPr="004F497D" w:rsidRDefault="008347DC" w:rsidP="002F00A7">
            <w:pPr>
              <w:pStyle w:val="ListParagraph"/>
              <w:ind w:right="459"/>
              <w:rPr>
                <w:rFonts w:cstheme="minorHAnsi"/>
              </w:rPr>
            </w:pPr>
          </w:p>
          <w:p w:rsidR="008347DC" w:rsidRPr="004F497D" w:rsidRDefault="00D5715C" w:rsidP="002F00A7">
            <w:pPr>
              <w:ind w:right="459"/>
              <w:rPr>
                <w:rFonts w:cstheme="minorHAnsi"/>
                <w:b/>
              </w:rPr>
            </w:pPr>
            <w:r w:rsidRPr="004F497D">
              <w:rPr>
                <w:rFonts w:cstheme="minorHAnsi"/>
                <w:b/>
              </w:rPr>
              <w:t xml:space="preserve">Dose for </w:t>
            </w:r>
            <w:r w:rsidR="008347DC" w:rsidRPr="004F497D">
              <w:rPr>
                <w:rFonts w:cstheme="minorHAnsi"/>
                <w:b/>
              </w:rPr>
              <w:t>Hydrocortisone IV</w:t>
            </w:r>
          </w:p>
          <w:p w:rsidR="008347DC" w:rsidRPr="004F497D" w:rsidRDefault="008347DC" w:rsidP="00D44FE6">
            <w:pPr>
              <w:pStyle w:val="ListParagraph"/>
              <w:numPr>
                <w:ilvl w:val="0"/>
                <w:numId w:val="68"/>
              </w:numPr>
              <w:ind w:right="459"/>
              <w:rPr>
                <w:rFonts w:cstheme="minorHAnsi"/>
              </w:rPr>
            </w:pPr>
            <w:r w:rsidRPr="004F497D">
              <w:rPr>
                <w:rFonts w:cstheme="minorHAnsi"/>
              </w:rPr>
              <w:t xml:space="preserve"> 1 month to &lt; 5 years: 4 mg/kg every 6 hours (max. 100 mg per dose) </w:t>
            </w:r>
          </w:p>
          <w:p w:rsidR="008347DC" w:rsidRPr="004F497D" w:rsidRDefault="008347DC" w:rsidP="00D44FE6">
            <w:pPr>
              <w:pStyle w:val="ListParagraph"/>
              <w:numPr>
                <w:ilvl w:val="0"/>
                <w:numId w:val="68"/>
              </w:numPr>
              <w:ind w:right="459"/>
              <w:rPr>
                <w:rFonts w:cstheme="minorHAnsi"/>
              </w:rPr>
            </w:pPr>
            <w:r w:rsidRPr="004F497D">
              <w:rPr>
                <w:rFonts w:cstheme="minorHAnsi"/>
              </w:rPr>
              <w:t xml:space="preserve">Children 5 years and over and adults: 100 mg </w:t>
            </w:r>
            <w:r w:rsidRPr="004F497D">
              <w:rPr>
                <w:rFonts w:cstheme="minorHAnsi"/>
              </w:rPr>
              <w:lastRenderedPageBreak/>
              <w:t>every 6 hours</w:t>
            </w:r>
            <w:r w:rsidR="00D5715C" w:rsidRPr="004F497D">
              <w:rPr>
                <w:rFonts w:cstheme="minorHAnsi"/>
              </w:rPr>
              <w:t> –</w:t>
            </w:r>
            <w:r w:rsidRPr="004F497D">
              <w:rPr>
                <w:rFonts w:cstheme="minorHAnsi"/>
              </w:rPr>
              <w:t xml:space="preserve"> If the attack is completely resolved, observe the patient for at least 4 hours. </w:t>
            </w:r>
          </w:p>
          <w:p w:rsidR="00D5715C" w:rsidRPr="004F497D" w:rsidRDefault="00D5715C" w:rsidP="002F00A7">
            <w:pPr>
              <w:ind w:right="459"/>
              <w:rPr>
                <w:rFonts w:cstheme="minorHAnsi"/>
              </w:rPr>
            </w:pPr>
          </w:p>
          <w:p w:rsidR="00722BA9" w:rsidRPr="004F497D" w:rsidRDefault="00722BA9" w:rsidP="002F00A7">
            <w:pPr>
              <w:ind w:right="459"/>
              <w:rPr>
                <w:rFonts w:cstheme="minorHAnsi"/>
                <w:b/>
              </w:rPr>
            </w:pPr>
            <w:r w:rsidRPr="004F497D">
              <w:rPr>
                <w:rFonts w:cstheme="minorHAnsi"/>
                <w:b/>
              </w:rPr>
              <w:t>On discharge</w:t>
            </w:r>
          </w:p>
          <w:p w:rsidR="00D5715C" w:rsidRPr="004F497D" w:rsidRDefault="00D5715C" w:rsidP="00D44FE6">
            <w:pPr>
              <w:pStyle w:val="ListParagraph"/>
              <w:numPr>
                <w:ilvl w:val="0"/>
                <w:numId w:val="68"/>
              </w:numPr>
              <w:ind w:right="459"/>
              <w:rPr>
                <w:rFonts w:cstheme="minorHAnsi"/>
              </w:rPr>
            </w:pPr>
            <w:r w:rsidRPr="004F497D">
              <w:rPr>
                <w:rFonts w:cstheme="minorHAnsi"/>
              </w:rPr>
              <w:t>Salbutamol  2 to 4 puffs every 4 to 6 hours for 24-48 hours</w:t>
            </w:r>
          </w:p>
          <w:p w:rsidR="00D5715C" w:rsidRPr="004F497D" w:rsidRDefault="00D5715C" w:rsidP="00D44FE6">
            <w:pPr>
              <w:pStyle w:val="ListParagraph"/>
              <w:numPr>
                <w:ilvl w:val="0"/>
                <w:numId w:val="68"/>
              </w:numPr>
              <w:ind w:right="459"/>
              <w:rPr>
                <w:rFonts w:cstheme="minorHAnsi"/>
              </w:rPr>
            </w:pPr>
            <w:r w:rsidRPr="004F497D">
              <w:rPr>
                <w:rFonts w:cstheme="minorHAnsi"/>
              </w:rPr>
              <w:t>Prednisolone PO for  3 days</w:t>
            </w:r>
          </w:p>
          <w:p w:rsidR="00D5715C" w:rsidRPr="004F497D" w:rsidRDefault="00D5715C" w:rsidP="002F00A7">
            <w:pPr>
              <w:ind w:right="459"/>
              <w:rPr>
                <w:rFonts w:cstheme="minorHAnsi"/>
              </w:rPr>
            </w:pPr>
            <w:r w:rsidRPr="004F497D">
              <w:rPr>
                <w:rFonts w:cstheme="minorHAnsi"/>
              </w:rPr>
              <w:t xml:space="preserve">If symptoms worsen or do not improve, treat as Life-threatening attack. </w:t>
            </w:r>
          </w:p>
          <w:p w:rsidR="00D5715C" w:rsidRPr="004F497D" w:rsidRDefault="00D5715C" w:rsidP="002F00A7">
            <w:pPr>
              <w:ind w:right="459"/>
              <w:rPr>
                <w:rFonts w:cstheme="minorHAnsi"/>
              </w:rPr>
            </w:pPr>
          </w:p>
          <w:p w:rsidR="00D5715C" w:rsidRPr="004F497D" w:rsidRDefault="00D5715C" w:rsidP="002F00A7">
            <w:pPr>
              <w:ind w:right="459"/>
              <w:rPr>
                <w:rFonts w:cstheme="minorHAnsi"/>
                <w:b/>
              </w:rPr>
            </w:pPr>
            <w:r w:rsidRPr="004F497D">
              <w:rPr>
                <w:rFonts w:cstheme="minorHAnsi"/>
                <w:b/>
              </w:rPr>
              <w:t>OPD care</w:t>
            </w:r>
          </w:p>
          <w:p w:rsidR="00722BA9" w:rsidRPr="004F497D" w:rsidRDefault="00722BA9" w:rsidP="002F00A7">
            <w:pPr>
              <w:ind w:right="459"/>
              <w:rPr>
                <w:rFonts w:cstheme="minorHAnsi"/>
              </w:rPr>
            </w:pPr>
            <w:r w:rsidRPr="004F497D">
              <w:rPr>
                <w:rFonts w:cstheme="minorHAnsi"/>
              </w:rPr>
              <w:t>Reassess after 10 days</w:t>
            </w:r>
          </w:p>
          <w:p w:rsidR="00CE248E" w:rsidRPr="004F497D" w:rsidRDefault="008347DC" w:rsidP="002F00A7">
            <w:pPr>
              <w:ind w:right="459"/>
              <w:rPr>
                <w:rFonts w:cstheme="minorHAnsi"/>
              </w:rPr>
            </w:pPr>
            <w:r w:rsidRPr="004F497D">
              <w:rPr>
                <w:rFonts w:cstheme="minorHAnsi"/>
              </w:rPr>
              <w:t xml:space="preserve">consider long-term treatment </w:t>
            </w:r>
          </w:p>
        </w:tc>
        <w:tc>
          <w:tcPr>
            <w:tcW w:w="3030" w:type="dxa"/>
          </w:tcPr>
          <w:p w:rsidR="00D5715C" w:rsidRPr="004F497D" w:rsidRDefault="00D5715C" w:rsidP="002F00A7">
            <w:pPr>
              <w:ind w:right="459"/>
              <w:rPr>
                <w:rFonts w:cstheme="minorHAnsi"/>
              </w:rPr>
            </w:pPr>
            <w:r w:rsidRPr="004F497D">
              <w:rPr>
                <w:rFonts w:cstheme="minorHAnsi"/>
                <w:b/>
              </w:rPr>
              <w:lastRenderedPageBreak/>
              <w:t>Salbutamol nebulizer</w:t>
            </w:r>
          </w:p>
          <w:p w:rsidR="00D5715C" w:rsidRPr="004F497D" w:rsidRDefault="00D5715C" w:rsidP="00D44FE6">
            <w:pPr>
              <w:pStyle w:val="ListParagraph"/>
              <w:numPr>
                <w:ilvl w:val="0"/>
                <w:numId w:val="68"/>
              </w:numPr>
              <w:ind w:right="459"/>
              <w:rPr>
                <w:rFonts w:cstheme="minorHAnsi"/>
              </w:rPr>
            </w:pPr>
            <w:r w:rsidRPr="004F497D">
              <w:rPr>
                <w:rFonts w:cstheme="minorHAnsi"/>
              </w:rPr>
              <w:t xml:space="preserve">Adult/&gt;5yr: 5mg; </w:t>
            </w:r>
          </w:p>
          <w:p w:rsidR="00D5715C" w:rsidRPr="004F497D" w:rsidRDefault="00D5715C" w:rsidP="00D44FE6">
            <w:pPr>
              <w:pStyle w:val="ListParagraph"/>
              <w:numPr>
                <w:ilvl w:val="0"/>
                <w:numId w:val="68"/>
              </w:numPr>
              <w:ind w:right="459"/>
              <w:rPr>
                <w:rFonts w:cstheme="minorHAnsi"/>
              </w:rPr>
            </w:pPr>
            <w:r w:rsidRPr="004F497D">
              <w:rPr>
                <w:rFonts w:cstheme="minorHAnsi"/>
              </w:rPr>
              <w:t xml:space="preserve">Child &lt;5yr: 2.5mg </w:t>
            </w:r>
          </w:p>
          <w:p w:rsidR="00D5715C" w:rsidRPr="004F497D" w:rsidRDefault="00D5715C" w:rsidP="002F00A7">
            <w:pPr>
              <w:ind w:right="459"/>
              <w:rPr>
                <w:rFonts w:cstheme="minorHAnsi"/>
              </w:rPr>
            </w:pPr>
            <w:r w:rsidRPr="004F497D">
              <w:rPr>
                <w:rFonts w:cstheme="minorHAnsi"/>
              </w:rPr>
              <w:t>3 times per hour then every 4 hours as needed until full response.</w:t>
            </w:r>
          </w:p>
          <w:p w:rsidR="00D5715C" w:rsidRPr="004F497D" w:rsidRDefault="00D5715C" w:rsidP="002F00A7">
            <w:pPr>
              <w:ind w:right="459"/>
              <w:rPr>
                <w:rFonts w:cstheme="minorHAnsi"/>
              </w:rPr>
            </w:pPr>
          </w:p>
          <w:p w:rsidR="00CE248E" w:rsidRPr="004F497D" w:rsidRDefault="00D5715C" w:rsidP="002F00A7">
            <w:pPr>
              <w:ind w:right="459"/>
              <w:rPr>
                <w:rFonts w:cstheme="minorHAnsi"/>
              </w:rPr>
            </w:pPr>
            <w:r w:rsidRPr="004F497D">
              <w:rPr>
                <w:rFonts w:cstheme="minorHAnsi"/>
              </w:rPr>
              <w:t>Note: Give salbutamol inhaler with spacer 10-15 puffs only if do not have nebulizer.</w:t>
            </w:r>
          </w:p>
          <w:p w:rsidR="00D5715C" w:rsidRPr="004F497D" w:rsidRDefault="00D5715C" w:rsidP="002F00A7">
            <w:pPr>
              <w:ind w:right="459"/>
              <w:rPr>
                <w:rFonts w:cstheme="minorHAnsi"/>
              </w:rPr>
            </w:pPr>
          </w:p>
          <w:p w:rsidR="00D5715C" w:rsidRPr="004F497D" w:rsidRDefault="00D5715C" w:rsidP="002F00A7">
            <w:pPr>
              <w:ind w:right="459"/>
              <w:rPr>
                <w:rFonts w:cstheme="minorHAnsi"/>
              </w:rPr>
            </w:pPr>
          </w:p>
          <w:p w:rsidR="00D5715C" w:rsidRPr="004F497D" w:rsidRDefault="00D5715C" w:rsidP="002F00A7">
            <w:pPr>
              <w:ind w:right="459"/>
              <w:rPr>
                <w:rFonts w:cstheme="minorHAnsi"/>
                <w:b/>
              </w:rPr>
            </w:pPr>
            <w:r w:rsidRPr="004F497D">
              <w:rPr>
                <w:rFonts w:cstheme="minorHAnsi"/>
                <w:b/>
              </w:rPr>
              <w:t>Hydrocortisone IV</w:t>
            </w:r>
          </w:p>
          <w:p w:rsidR="00D5715C" w:rsidRPr="004F497D" w:rsidRDefault="00D5715C" w:rsidP="00D44FE6">
            <w:pPr>
              <w:pStyle w:val="ListParagraph"/>
              <w:numPr>
                <w:ilvl w:val="0"/>
                <w:numId w:val="68"/>
              </w:numPr>
              <w:ind w:right="459"/>
              <w:rPr>
                <w:rFonts w:cstheme="minorHAnsi"/>
              </w:rPr>
            </w:pPr>
            <w:r w:rsidRPr="004F497D">
              <w:rPr>
                <w:rFonts w:cstheme="minorHAnsi"/>
              </w:rPr>
              <w:t xml:space="preserve">1 month to &lt; 5 years: 4 mg/kg every 6 hours (max. 100 mg per dose) </w:t>
            </w:r>
          </w:p>
          <w:p w:rsidR="00D5715C" w:rsidRPr="004F497D" w:rsidRDefault="00D5715C" w:rsidP="00D44FE6">
            <w:pPr>
              <w:numPr>
                <w:ilvl w:val="0"/>
                <w:numId w:val="68"/>
              </w:numPr>
              <w:ind w:right="459"/>
              <w:rPr>
                <w:rFonts w:cstheme="minorHAnsi"/>
              </w:rPr>
            </w:pPr>
            <w:r w:rsidRPr="004F497D">
              <w:rPr>
                <w:rFonts w:cstheme="minorHAnsi"/>
              </w:rPr>
              <w:t xml:space="preserve">Children 5 years and over and adults: 100 mg every 6 hours </w:t>
            </w:r>
          </w:p>
          <w:p w:rsidR="00D5715C" w:rsidRPr="004F497D" w:rsidRDefault="00D5715C" w:rsidP="002F00A7">
            <w:pPr>
              <w:ind w:left="720" w:right="459"/>
              <w:rPr>
                <w:rFonts w:cstheme="minorHAnsi"/>
              </w:rPr>
            </w:pPr>
          </w:p>
          <w:p w:rsidR="00D5715C" w:rsidRPr="004F497D" w:rsidRDefault="00D5715C" w:rsidP="002F00A7">
            <w:pPr>
              <w:ind w:right="459"/>
              <w:rPr>
                <w:rFonts w:cstheme="minorHAnsi"/>
              </w:rPr>
            </w:pPr>
            <w:r w:rsidRPr="004F497D">
              <w:rPr>
                <w:rFonts w:cstheme="minorHAnsi"/>
              </w:rPr>
              <w:t>Switch to PO prednisolone when can take PO</w:t>
            </w:r>
          </w:p>
          <w:p w:rsidR="00D5715C" w:rsidRPr="004F497D" w:rsidRDefault="00D5715C" w:rsidP="002F00A7">
            <w:pPr>
              <w:ind w:right="459"/>
              <w:rPr>
                <w:rFonts w:cstheme="minorHAnsi"/>
              </w:rPr>
            </w:pPr>
          </w:p>
          <w:p w:rsidR="00D5715C" w:rsidRPr="004F497D" w:rsidRDefault="00D5715C" w:rsidP="002F00A7">
            <w:pPr>
              <w:ind w:right="459"/>
              <w:rPr>
                <w:rFonts w:cstheme="minorHAnsi"/>
              </w:rPr>
            </w:pPr>
            <w:r w:rsidRPr="004F497D">
              <w:rPr>
                <w:rFonts w:cstheme="minorHAnsi"/>
              </w:rPr>
              <w:lastRenderedPageBreak/>
              <w:t>If no improvement consider:</w:t>
            </w:r>
          </w:p>
          <w:p w:rsidR="00D5715C" w:rsidRPr="004F497D" w:rsidRDefault="00722BA9" w:rsidP="00D44FE6">
            <w:pPr>
              <w:pStyle w:val="ListParagraph"/>
              <w:numPr>
                <w:ilvl w:val="0"/>
                <w:numId w:val="68"/>
              </w:numPr>
              <w:ind w:right="459"/>
              <w:rPr>
                <w:rFonts w:cstheme="minorHAnsi"/>
              </w:rPr>
            </w:pPr>
            <w:r w:rsidRPr="004F497D">
              <w:rPr>
                <w:rFonts w:cstheme="minorHAnsi"/>
              </w:rPr>
              <w:t>Aminophylline Infusion</w:t>
            </w:r>
            <w:r w:rsidR="00D5715C" w:rsidRPr="004F497D">
              <w:rPr>
                <w:rFonts w:cstheme="minorHAnsi"/>
              </w:rPr>
              <w:t xml:space="preserve"> OR</w:t>
            </w:r>
          </w:p>
          <w:p w:rsidR="00D5715C" w:rsidRPr="004F497D" w:rsidRDefault="00D5715C" w:rsidP="00D44FE6">
            <w:pPr>
              <w:pStyle w:val="ListParagraph"/>
              <w:numPr>
                <w:ilvl w:val="0"/>
                <w:numId w:val="68"/>
              </w:numPr>
              <w:ind w:right="459"/>
              <w:rPr>
                <w:rFonts w:cstheme="minorHAnsi"/>
              </w:rPr>
            </w:pPr>
            <w:r w:rsidRPr="004F497D">
              <w:rPr>
                <w:rFonts w:cstheme="minorHAnsi"/>
              </w:rPr>
              <w:t>Magnesium IV OR</w:t>
            </w:r>
          </w:p>
          <w:p w:rsidR="00D5715C" w:rsidRPr="004F497D" w:rsidRDefault="00D5715C" w:rsidP="00D44FE6">
            <w:pPr>
              <w:pStyle w:val="ListParagraph"/>
              <w:numPr>
                <w:ilvl w:val="0"/>
                <w:numId w:val="68"/>
              </w:numPr>
              <w:ind w:right="459"/>
              <w:rPr>
                <w:rFonts w:cstheme="minorHAnsi"/>
              </w:rPr>
            </w:pPr>
            <w:r w:rsidRPr="004F497D">
              <w:rPr>
                <w:rFonts w:cstheme="minorHAnsi"/>
              </w:rPr>
              <w:t>Adrenaline IM</w:t>
            </w:r>
          </w:p>
          <w:p w:rsidR="00722BA9" w:rsidRPr="004F497D" w:rsidRDefault="00722BA9" w:rsidP="002F00A7">
            <w:pPr>
              <w:ind w:right="459"/>
              <w:rPr>
                <w:rFonts w:cstheme="minorHAnsi"/>
              </w:rPr>
            </w:pPr>
          </w:p>
          <w:p w:rsidR="00722BA9" w:rsidRPr="004F497D" w:rsidRDefault="00722BA9" w:rsidP="002F00A7">
            <w:pPr>
              <w:ind w:right="459"/>
              <w:rPr>
                <w:rFonts w:cstheme="minorHAnsi"/>
              </w:rPr>
            </w:pPr>
            <w:r w:rsidRPr="004F497D">
              <w:rPr>
                <w:rFonts w:cstheme="minorHAnsi"/>
              </w:rPr>
              <w:t>On discharge</w:t>
            </w:r>
          </w:p>
          <w:p w:rsidR="00722BA9" w:rsidRPr="004F497D" w:rsidRDefault="00722BA9" w:rsidP="00D44FE6">
            <w:pPr>
              <w:numPr>
                <w:ilvl w:val="0"/>
                <w:numId w:val="68"/>
              </w:numPr>
              <w:spacing w:after="160" w:line="259" w:lineRule="auto"/>
              <w:ind w:right="459"/>
              <w:contextualSpacing/>
              <w:rPr>
                <w:rFonts w:cstheme="minorHAnsi"/>
              </w:rPr>
            </w:pPr>
            <w:r w:rsidRPr="004F497D">
              <w:rPr>
                <w:rFonts w:cstheme="minorHAnsi"/>
              </w:rPr>
              <w:t>Salbutamol  2 to 4 puffs every 4 to 6 hours for 3 – 7 days</w:t>
            </w:r>
          </w:p>
          <w:p w:rsidR="00722BA9" w:rsidRPr="004F497D" w:rsidRDefault="00722BA9" w:rsidP="00D44FE6">
            <w:pPr>
              <w:numPr>
                <w:ilvl w:val="0"/>
                <w:numId w:val="68"/>
              </w:numPr>
              <w:spacing w:after="160" w:line="259" w:lineRule="auto"/>
              <w:ind w:right="459"/>
              <w:contextualSpacing/>
              <w:rPr>
                <w:rFonts w:cstheme="minorHAnsi"/>
              </w:rPr>
            </w:pPr>
            <w:r w:rsidRPr="004F497D">
              <w:rPr>
                <w:rFonts w:cstheme="minorHAnsi"/>
              </w:rPr>
              <w:t>Prednisolone PO for  5 - 10 days</w:t>
            </w:r>
          </w:p>
          <w:p w:rsidR="00722BA9" w:rsidRPr="004F497D" w:rsidRDefault="00722BA9" w:rsidP="002F00A7">
            <w:pPr>
              <w:ind w:right="459"/>
              <w:rPr>
                <w:rFonts w:cstheme="minorHAnsi"/>
              </w:rPr>
            </w:pPr>
          </w:p>
          <w:p w:rsidR="00722BA9" w:rsidRPr="004F497D" w:rsidRDefault="00722BA9" w:rsidP="002F00A7">
            <w:pPr>
              <w:ind w:right="459"/>
              <w:rPr>
                <w:rFonts w:cstheme="minorHAnsi"/>
                <w:b/>
              </w:rPr>
            </w:pPr>
            <w:r w:rsidRPr="004F497D">
              <w:rPr>
                <w:rFonts w:cstheme="minorHAnsi"/>
                <w:b/>
              </w:rPr>
              <w:t>OPD care</w:t>
            </w:r>
          </w:p>
          <w:p w:rsidR="00722BA9" w:rsidRPr="004F497D" w:rsidRDefault="00722BA9" w:rsidP="002F00A7">
            <w:pPr>
              <w:ind w:right="459"/>
              <w:rPr>
                <w:rFonts w:cstheme="minorHAnsi"/>
              </w:rPr>
            </w:pPr>
            <w:r w:rsidRPr="004F497D">
              <w:rPr>
                <w:rFonts w:cstheme="minorHAnsi"/>
              </w:rPr>
              <w:t>Reassess after 7 days</w:t>
            </w:r>
          </w:p>
          <w:p w:rsidR="00722BA9" w:rsidRPr="004F497D" w:rsidRDefault="00722BA9" w:rsidP="002F00A7">
            <w:pPr>
              <w:ind w:right="459"/>
              <w:rPr>
                <w:rFonts w:cstheme="minorHAnsi"/>
              </w:rPr>
            </w:pPr>
            <w:r w:rsidRPr="004F497D">
              <w:rPr>
                <w:rFonts w:cstheme="minorHAnsi"/>
              </w:rPr>
              <w:t>consider long-term treatment</w:t>
            </w:r>
          </w:p>
        </w:tc>
      </w:tr>
    </w:tbl>
    <w:p w:rsidR="00CE248E" w:rsidRPr="004F497D" w:rsidRDefault="00CE248E" w:rsidP="002F00A7">
      <w:pPr>
        <w:ind w:right="459"/>
        <w:rPr>
          <w:rFonts w:cstheme="minorHAnsi"/>
        </w:rPr>
      </w:pPr>
    </w:p>
    <w:p w:rsidR="00D5715C" w:rsidRPr="004F497D" w:rsidRDefault="00722BA9" w:rsidP="002F00A7">
      <w:pPr>
        <w:pStyle w:val="Heading4"/>
        <w:ind w:right="459"/>
        <w:rPr>
          <w:rFonts w:asciiTheme="minorHAnsi" w:hAnsiTheme="minorHAnsi" w:cstheme="minorHAnsi"/>
        </w:rPr>
      </w:pPr>
      <w:r w:rsidRPr="004F497D">
        <w:rPr>
          <w:rFonts w:asciiTheme="minorHAnsi" w:hAnsiTheme="minorHAnsi" w:cstheme="minorHAnsi"/>
        </w:rPr>
        <w:t>CHRONIC ASTHMA</w:t>
      </w:r>
    </w:p>
    <w:p w:rsidR="00722BA9" w:rsidRPr="004F497D" w:rsidRDefault="00722BA9" w:rsidP="002F00A7">
      <w:pPr>
        <w:ind w:right="459"/>
        <w:rPr>
          <w:rFonts w:cstheme="minorHAnsi"/>
        </w:rPr>
      </w:pPr>
      <w:r w:rsidRPr="004F497D">
        <w:rPr>
          <w:rFonts w:cstheme="minorHAnsi"/>
        </w:rPr>
        <w:t>SIGNS AND SYMPTOMS</w:t>
      </w:r>
    </w:p>
    <w:p w:rsidR="00722BA9" w:rsidRPr="004F497D" w:rsidRDefault="00722BA9" w:rsidP="00D44FE6">
      <w:pPr>
        <w:pStyle w:val="ListParagraph"/>
        <w:numPr>
          <w:ilvl w:val="0"/>
          <w:numId w:val="68"/>
        </w:numPr>
        <w:ind w:right="459"/>
        <w:rPr>
          <w:rFonts w:cstheme="minorHAnsi"/>
        </w:rPr>
      </w:pPr>
      <w:r w:rsidRPr="004F497D">
        <w:rPr>
          <w:rFonts w:cstheme="minorHAnsi"/>
        </w:rPr>
        <w:t xml:space="preserve">Wheezing, chest tightness, shortness of breath and/or cough of variable frequency, severity and duration, disturbing sleep, and causing the patient to sit up to breathe. </w:t>
      </w:r>
    </w:p>
    <w:p w:rsidR="00722BA9" w:rsidRPr="004F497D" w:rsidRDefault="00722BA9" w:rsidP="00D44FE6">
      <w:pPr>
        <w:pStyle w:val="ListParagraph"/>
        <w:numPr>
          <w:ilvl w:val="0"/>
          <w:numId w:val="68"/>
        </w:numPr>
        <w:ind w:right="459"/>
        <w:rPr>
          <w:rFonts w:cstheme="minorHAnsi"/>
        </w:rPr>
      </w:pPr>
      <w:r w:rsidRPr="004F497D">
        <w:rPr>
          <w:rFonts w:cstheme="minorHAnsi"/>
        </w:rPr>
        <w:t xml:space="preserve">These symptoms may appear during or after exercise. </w:t>
      </w:r>
    </w:p>
    <w:p w:rsidR="00DD635D" w:rsidRPr="004F497D" w:rsidRDefault="00722BA9" w:rsidP="00D44FE6">
      <w:pPr>
        <w:pStyle w:val="ListParagraph"/>
        <w:numPr>
          <w:ilvl w:val="0"/>
          <w:numId w:val="68"/>
        </w:numPr>
        <w:ind w:right="459"/>
        <w:rPr>
          <w:rFonts w:cstheme="minorHAnsi"/>
        </w:rPr>
      </w:pPr>
      <w:r w:rsidRPr="004F497D">
        <w:rPr>
          <w:rFonts w:cstheme="minorHAnsi"/>
        </w:rPr>
        <w:t xml:space="preserve">Chest auscultation may be normal or demonstrate diffuse sibilant wheezes. – Atopic disorders or a personal or family history of atopy (eczema, allergic rhinitis/conjunctivitis) or a family history of asthma increases probability of asthma but their absence does not exclude asthma. </w:t>
      </w:r>
    </w:p>
    <w:p w:rsidR="00DD635D" w:rsidRPr="004F497D" w:rsidRDefault="00722BA9" w:rsidP="00D44FE6">
      <w:pPr>
        <w:pStyle w:val="ListParagraph"/>
        <w:numPr>
          <w:ilvl w:val="0"/>
          <w:numId w:val="68"/>
        </w:numPr>
        <w:ind w:right="459"/>
        <w:rPr>
          <w:rFonts w:cstheme="minorHAnsi"/>
        </w:rPr>
      </w:pPr>
      <w:r w:rsidRPr="004F497D">
        <w:rPr>
          <w:rFonts w:cstheme="minorHAnsi"/>
        </w:rPr>
        <w:t>Patients with typical symptoms of asthma and a history of disease that is characteristic of asthma should be considered as having asthma after exclusion of other diagnoses.  </w:t>
      </w:r>
    </w:p>
    <w:p w:rsidR="007F75A7" w:rsidRPr="004F497D" w:rsidRDefault="007F75A7" w:rsidP="002F00A7">
      <w:pPr>
        <w:pStyle w:val="Caption"/>
        <w:keepNext/>
        <w:ind w:right="459"/>
        <w:rPr>
          <w:rFonts w:cstheme="minorHAnsi"/>
          <w:sz w:val="22"/>
          <w:szCs w:val="22"/>
        </w:rPr>
      </w:pPr>
      <w:bookmarkStart w:id="131" w:name="_Toc536667275"/>
      <w:r w:rsidRPr="004F497D">
        <w:rPr>
          <w:rFonts w:cstheme="minorHAnsi"/>
          <w:sz w:val="22"/>
          <w:szCs w:val="22"/>
        </w:rPr>
        <w:t xml:space="preserve">Table </w:t>
      </w:r>
      <w:r w:rsidR="00604076" w:rsidRPr="004F497D">
        <w:rPr>
          <w:rFonts w:cstheme="minorHAnsi"/>
          <w:sz w:val="22"/>
          <w:szCs w:val="22"/>
        </w:rPr>
        <w:fldChar w:fldCharType="begin"/>
      </w:r>
      <w:r w:rsidR="00604076" w:rsidRPr="004F497D">
        <w:rPr>
          <w:rFonts w:cstheme="minorHAnsi"/>
          <w:sz w:val="22"/>
          <w:szCs w:val="22"/>
        </w:rPr>
        <w:instrText xml:space="preserve"> SEQ Table \* ARABIC </w:instrText>
      </w:r>
      <w:r w:rsidR="00604076" w:rsidRPr="004F497D">
        <w:rPr>
          <w:rFonts w:cstheme="minorHAnsi"/>
          <w:sz w:val="22"/>
          <w:szCs w:val="22"/>
        </w:rPr>
        <w:fldChar w:fldCharType="separate"/>
      </w:r>
      <w:r w:rsidR="00937EF0">
        <w:rPr>
          <w:rFonts w:cstheme="minorHAnsi"/>
          <w:noProof/>
          <w:sz w:val="22"/>
          <w:szCs w:val="22"/>
        </w:rPr>
        <w:t>8</w:t>
      </w:r>
      <w:r w:rsidR="00604076" w:rsidRPr="004F497D">
        <w:rPr>
          <w:rFonts w:cstheme="minorHAnsi"/>
          <w:noProof/>
          <w:sz w:val="22"/>
          <w:szCs w:val="22"/>
        </w:rPr>
        <w:fldChar w:fldCharType="end"/>
      </w:r>
      <w:r w:rsidRPr="004F497D">
        <w:rPr>
          <w:rFonts w:cstheme="minorHAnsi"/>
          <w:sz w:val="22"/>
          <w:szCs w:val="22"/>
        </w:rPr>
        <w:t xml:space="preserve"> Long term treatment of Asthma according to severity</w:t>
      </w:r>
      <w:bookmarkEnd w:id="131"/>
    </w:p>
    <w:tbl>
      <w:tblPr>
        <w:tblStyle w:val="TableGrid"/>
        <w:tblW w:w="0" w:type="auto"/>
        <w:tblLook w:val="04A0" w:firstRow="1" w:lastRow="0" w:firstColumn="1" w:lastColumn="0" w:noHBand="0" w:noVBand="1"/>
      </w:tblPr>
      <w:tblGrid>
        <w:gridCol w:w="4313"/>
        <w:gridCol w:w="4337"/>
      </w:tblGrid>
      <w:tr w:rsidR="007F75A7" w:rsidRPr="004F497D" w:rsidTr="007F75A7">
        <w:trPr>
          <w:trHeight w:val="908"/>
        </w:trPr>
        <w:tc>
          <w:tcPr>
            <w:tcW w:w="4544" w:type="dxa"/>
            <w:vAlign w:val="center"/>
          </w:tcPr>
          <w:p w:rsidR="007F75A7" w:rsidRPr="004F497D" w:rsidRDefault="007F75A7" w:rsidP="002F00A7">
            <w:pPr>
              <w:ind w:right="459"/>
              <w:jc w:val="center"/>
              <w:rPr>
                <w:rFonts w:cstheme="minorHAnsi"/>
                <w:b/>
              </w:rPr>
            </w:pPr>
            <w:r w:rsidRPr="004F497D">
              <w:rPr>
                <w:rFonts w:cstheme="minorHAnsi"/>
                <w:b/>
              </w:rPr>
              <w:t>Categories</w:t>
            </w:r>
          </w:p>
        </w:tc>
        <w:tc>
          <w:tcPr>
            <w:tcW w:w="4545" w:type="dxa"/>
            <w:vAlign w:val="center"/>
          </w:tcPr>
          <w:p w:rsidR="007F75A7" w:rsidRPr="004F497D" w:rsidRDefault="007F75A7" w:rsidP="002F00A7">
            <w:pPr>
              <w:ind w:right="459"/>
              <w:jc w:val="center"/>
              <w:rPr>
                <w:rFonts w:cstheme="minorHAnsi"/>
                <w:b/>
              </w:rPr>
            </w:pPr>
            <w:r w:rsidRPr="004F497D">
              <w:rPr>
                <w:rFonts w:cstheme="minorHAnsi"/>
                <w:b/>
              </w:rPr>
              <w:t>Treatment</w:t>
            </w:r>
          </w:p>
        </w:tc>
      </w:tr>
      <w:tr w:rsidR="007F75A7" w:rsidRPr="004F497D" w:rsidTr="007F75A7">
        <w:tc>
          <w:tcPr>
            <w:tcW w:w="4544" w:type="dxa"/>
          </w:tcPr>
          <w:p w:rsidR="007F75A7" w:rsidRPr="004F497D" w:rsidRDefault="007F75A7" w:rsidP="002F00A7">
            <w:pPr>
              <w:ind w:right="459"/>
              <w:rPr>
                <w:rFonts w:cstheme="minorHAnsi"/>
              </w:rPr>
            </w:pPr>
            <w:r w:rsidRPr="004F497D">
              <w:rPr>
                <w:rFonts w:cstheme="minorHAnsi"/>
              </w:rPr>
              <w:t>Intermittent asthma</w:t>
            </w:r>
          </w:p>
          <w:p w:rsidR="007F75A7" w:rsidRPr="004F497D" w:rsidRDefault="007F75A7" w:rsidP="002F00A7">
            <w:pPr>
              <w:ind w:right="459"/>
              <w:rPr>
                <w:rFonts w:cstheme="minorHAnsi"/>
              </w:rPr>
            </w:pPr>
            <w:r w:rsidRPr="004F497D">
              <w:rPr>
                <w:rFonts w:cstheme="minorHAnsi"/>
              </w:rPr>
              <w:t>• Day time symptoms &lt; once weekly</w:t>
            </w:r>
          </w:p>
          <w:p w:rsidR="007F75A7" w:rsidRPr="004F497D" w:rsidRDefault="007F75A7" w:rsidP="002F00A7">
            <w:pPr>
              <w:ind w:right="459"/>
              <w:rPr>
                <w:rFonts w:cstheme="minorHAnsi"/>
              </w:rPr>
            </w:pPr>
            <w:r w:rsidRPr="004F497D">
              <w:rPr>
                <w:rFonts w:cstheme="minorHAnsi"/>
              </w:rPr>
              <w:t>• Night time symptoms &lt; 2 times monthly</w:t>
            </w:r>
          </w:p>
          <w:p w:rsidR="007F75A7" w:rsidRPr="004F497D" w:rsidRDefault="007F75A7" w:rsidP="002F00A7">
            <w:pPr>
              <w:ind w:right="459"/>
              <w:rPr>
                <w:rFonts w:cstheme="minorHAnsi"/>
              </w:rPr>
            </w:pPr>
            <w:r w:rsidRPr="004F497D">
              <w:rPr>
                <w:rFonts w:cstheme="minorHAnsi"/>
              </w:rPr>
              <w:t>• Normal physical activity</w:t>
            </w:r>
          </w:p>
        </w:tc>
        <w:tc>
          <w:tcPr>
            <w:tcW w:w="4545" w:type="dxa"/>
          </w:tcPr>
          <w:p w:rsidR="007F75A7" w:rsidRPr="004F497D" w:rsidRDefault="007F75A7" w:rsidP="002F00A7">
            <w:pPr>
              <w:ind w:right="459"/>
              <w:rPr>
                <w:rFonts w:cstheme="minorHAnsi"/>
              </w:rPr>
            </w:pPr>
            <w:r w:rsidRPr="004F497D">
              <w:rPr>
                <w:rFonts w:cstheme="minorHAnsi"/>
              </w:rPr>
              <w:t>No long term treatment</w:t>
            </w:r>
          </w:p>
          <w:p w:rsidR="007F75A7" w:rsidRPr="004F497D" w:rsidRDefault="007F75A7" w:rsidP="002F00A7">
            <w:pPr>
              <w:ind w:right="459"/>
              <w:rPr>
                <w:rFonts w:cstheme="minorHAnsi"/>
              </w:rPr>
            </w:pPr>
            <w:r w:rsidRPr="004F497D">
              <w:rPr>
                <w:rFonts w:cstheme="minorHAnsi"/>
              </w:rPr>
              <w:t>Inhaled salbutamol when symptomatic</w:t>
            </w:r>
          </w:p>
        </w:tc>
      </w:tr>
      <w:tr w:rsidR="007F75A7" w:rsidRPr="004F497D" w:rsidTr="007F75A7">
        <w:tc>
          <w:tcPr>
            <w:tcW w:w="4544" w:type="dxa"/>
          </w:tcPr>
          <w:p w:rsidR="007F75A7" w:rsidRPr="004F497D" w:rsidRDefault="007F75A7" w:rsidP="002F00A7">
            <w:pPr>
              <w:ind w:right="459"/>
              <w:rPr>
                <w:rFonts w:cstheme="minorHAnsi"/>
              </w:rPr>
            </w:pPr>
            <w:r w:rsidRPr="004F497D">
              <w:rPr>
                <w:rFonts w:cstheme="minorHAnsi"/>
              </w:rPr>
              <w:t>Mild persistent asthma</w:t>
            </w:r>
          </w:p>
          <w:p w:rsidR="007F75A7" w:rsidRPr="004F497D" w:rsidRDefault="007F75A7" w:rsidP="002F00A7">
            <w:pPr>
              <w:ind w:right="459"/>
              <w:rPr>
                <w:rFonts w:cstheme="minorHAnsi"/>
              </w:rPr>
            </w:pPr>
            <w:r w:rsidRPr="004F497D">
              <w:rPr>
                <w:rFonts w:cstheme="minorHAnsi"/>
              </w:rPr>
              <w:lastRenderedPageBreak/>
              <w:t>• Day time symptoms &gt; once weekly, but &lt; once</w:t>
            </w:r>
          </w:p>
          <w:p w:rsidR="007F75A7" w:rsidRPr="004F497D" w:rsidRDefault="007F75A7" w:rsidP="002F00A7">
            <w:pPr>
              <w:ind w:right="459"/>
              <w:rPr>
                <w:rFonts w:cstheme="minorHAnsi"/>
              </w:rPr>
            </w:pPr>
            <w:r w:rsidRPr="004F497D">
              <w:rPr>
                <w:rFonts w:cstheme="minorHAnsi"/>
              </w:rPr>
              <w:t>daily</w:t>
            </w:r>
          </w:p>
          <w:p w:rsidR="007F75A7" w:rsidRPr="004F497D" w:rsidRDefault="007F75A7" w:rsidP="002F00A7">
            <w:pPr>
              <w:ind w:right="459"/>
              <w:rPr>
                <w:rFonts w:cstheme="minorHAnsi"/>
              </w:rPr>
            </w:pPr>
            <w:r w:rsidRPr="004F497D">
              <w:rPr>
                <w:rFonts w:cstheme="minorHAnsi"/>
              </w:rPr>
              <w:t>• Night time symptoms &gt; 2 times monthly</w:t>
            </w:r>
          </w:p>
          <w:p w:rsidR="007F75A7" w:rsidRPr="004F497D" w:rsidRDefault="007F75A7" w:rsidP="002F00A7">
            <w:pPr>
              <w:ind w:right="459"/>
              <w:rPr>
                <w:rFonts w:cstheme="minorHAnsi"/>
              </w:rPr>
            </w:pPr>
            <w:r w:rsidRPr="004F497D">
              <w:rPr>
                <w:rFonts w:cstheme="minorHAnsi"/>
              </w:rPr>
              <w:t>• Symptoms may affect activity</w:t>
            </w:r>
          </w:p>
        </w:tc>
        <w:tc>
          <w:tcPr>
            <w:tcW w:w="4545" w:type="dxa"/>
          </w:tcPr>
          <w:p w:rsidR="007F75A7" w:rsidRPr="004F497D" w:rsidRDefault="007F75A7" w:rsidP="002F00A7">
            <w:pPr>
              <w:ind w:right="459"/>
              <w:rPr>
                <w:rFonts w:cstheme="minorHAnsi"/>
              </w:rPr>
            </w:pPr>
            <w:r w:rsidRPr="004F497D">
              <w:rPr>
                <w:rFonts w:cstheme="minorHAnsi"/>
              </w:rPr>
              <w:lastRenderedPageBreak/>
              <w:t>Continuous treatment with inhaled</w:t>
            </w:r>
          </w:p>
          <w:p w:rsidR="007F75A7" w:rsidRPr="004F497D" w:rsidRDefault="007F75A7" w:rsidP="002F00A7">
            <w:pPr>
              <w:ind w:right="459"/>
              <w:rPr>
                <w:rFonts w:cstheme="minorHAnsi"/>
              </w:rPr>
            </w:pPr>
            <w:r w:rsidRPr="004F497D">
              <w:rPr>
                <w:rFonts w:cstheme="minorHAnsi"/>
              </w:rPr>
              <w:t>beclometasone</w:t>
            </w:r>
          </w:p>
          <w:p w:rsidR="007F75A7" w:rsidRPr="004F497D" w:rsidRDefault="007F75A7" w:rsidP="002F00A7">
            <w:pPr>
              <w:ind w:right="459"/>
              <w:rPr>
                <w:rFonts w:cstheme="minorHAnsi"/>
              </w:rPr>
            </w:pPr>
            <w:r w:rsidRPr="004F497D">
              <w:rPr>
                <w:rFonts w:cstheme="minorHAnsi"/>
              </w:rPr>
              <w:lastRenderedPageBreak/>
              <w:t>+</w:t>
            </w:r>
          </w:p>
          <w:p w:rsidR="007F75A7" w:rsidRPr="004F497D" w:rsidRDefault="007F75A7" w:rsidP="002F00A7">
            <w:pPr>
              <w:ind w:right="459"/>
              <w:rPr>
                <w:rFonts w:cstheme="minorHAnsi"/>
              </w:rPr>
            </w:pPr>
            <w:r w:rsidRPr="004F497D">
              <w:rPr>
                <w:rFonts w:cstheme="minorHAnsi"/>
              </w:rPr>
              <w:t>Inhaled salbutamol when symptomatic</w:t>
            </w:r>
          </w:p>
        </w:tc>
      </w:tr>
      <w:tr w:rsidR="007F75A7" w:rsidRPr="004F497D" w:rsidTr="007F75A7">
        <w:tc>
          <w:tcPr>
            <w:tcW w:w="4544" w:type="dxa"/>
          </w:tcPr>
          <w:p w:rsidR="007F75A7" w:rsidRPr="004F497D" w:rsidRDefault="007F75A7" w:rsidP="002F00A7">
            <w:pPr>
              <w:ind w:right="459"/>
              <w:rPr>
                <w:rFonts w:cstheme="minorHAnsi"/>
              </w:rPr>
            </w:pPr>
            <w:r w:rsidRPr="004F497D">
              <w:rPr>
                <w:rFonts w:cstheme="minorHAnsi"/>
              </w:rPr>
              <w:lastRenderedPageBreak/>
              <w:t>Moderate persistent asthma</w:t>
            </w:r>
          </w:p>
          <w:p w:rsidR="007F75A7" w:rsidRPr="004F497D" w:rsidRDefault="007F75A7" w:rsidP="002F00A7">
            <w:pPr>
              <w:ind w:right="459"/>
              <w:rPr>
                <w:rFonts w:cstheme="minorHAnsi"/>
              </w:rPr>
            </w:pPr>
            <w:r w:rsidRPr="004F497D">
              <w:rPr>
                <w:rFonts w:cstheme="minorHAnsi"/>
              </w:rPr>
              <w:t>• Daily symptoms</w:t>
            </w:r>
          </w:p>
          <w:p w:rsidR="007F75A7" w:rsidRPr="004F497D" w:rsidRDefault="007F75A7" w:rsidP="002F00A7">
            <w:pPr>
              <w:ind w:right="459"/>
              <w:rPr>
                <w:rFonts w:cstheme="minorHAnsi"/>
              </w:rPr>
            </w:pPr>
            <w:r w:rsidRPr="004F497D">
              <w:rPr>
                <w:rFonts w:cstheme="minorHAnsi"/>
              </w:rPr>
              <w:t>• Symptoms affect activity</w:t>
            </w:r>
          </w:p>
          <w:p w:rsidR="007F75A7" w:rsidRPr="004F497D" w:rsidRDefault="007F75A7" w:rsidP="002F00A7">
            <w:pPr>
              <w:ind w:right="459"/>
              <w:rPr>
                <w:rFonts w:cstheme="minorHAnsi"/>
              </w:rPr>
            </w:pPr>
            <w:r w:rsidRPr="004F497D">
              <w:rPr>
                <w:rFonts w:cstheme="minorHAnsi"/>
              </w:rPr>
              <w:t>• Night time symptoms &gt; once weekly</w:t>
            </w:r>
          </w:p>
          <w:p w:rsidR="007F75A7" w:rsidRPr="004F497D" w:rsidRDefault="007F75A7" w:rsidP="002F00A7">
            <w:pPr>
              <w:ind w:right="459"/>
              <w:rPr>
                <w:rFonts w:cstheme="minorHAnsi"/>
              </w:rPr>
            </w:pPr>
            <w:r w:rsidRPr="004F497D">
              <w:rPr>
                <w:rFonts w:cstheme="minorHAnsi"/>
              </w:rPr>
              <w:t>• Daily use of salbutamol</w:t>
            </w:r>
          </w:p>
        </w:tc>
        <w:tc>
          <w:tcPr>
            <w:tcW w:w="4545" w:type="dxa"/>
          </w:tcPr>
          <w:p w:rsidR="007F75A7" w:rsidRPr="004F497D" w:rsidRDefault="007F75A7" w:rsidP="002F00A7">
            <w:pPr>
              <w:ind w:right="459"/>
              <w:rPr>
                <w:rFonts w:cstheme="minorHAnsi"/>
              </w:rPr>
            </w:pPr>
            <w:r w:rsidRPr="004F497D">
              <w:rPr>
                <w:rFonts w:cstheme="minorHAnsi"/>
              </w:rPr>
              <w:t>Continuous treatment with inhaled</w:t>
            </w:r>
          </w:p>
          <w:p w:rsidR="007F75A7" w:rsidRPr="004F497D" w:rsidRDefault="007F75A7" w:rsidP="002F00A7">
            <w:pPr>
              <w:ind w:right="459"/>
              <w:rPr>
                <w:rFonts w:cstheme="minorHAnsi"/>
              </w:rPr>
            </w:pPr>
            <w:r w:rsidRPr="004F497D">
              <w:rPr>
                <w:rFonts w:cstheme="minorHAnsi"/>
              </w:rPr>
              <w:t>beclometasone</w:t>
            </w:r>
          </w:p>
          <w:p w:rsidR="007F75A7" w:rsidRPr="004F497D" w:rsidRDefault="007F75A7" w:rsidP="002F00A7">
            <w:pPr>
              <w:ind w:right="459"/>
              <w:rPr>
                <w:rFonts w:cstheme="minorHAnsi"/>
              </w:rPr>
            </w:pPr>
            <w:r w:rsidRPr="004F497D">
              <w:rPr>
                <w:rFonts w:cstheme="minorHAnsi"/>
              </w:rPr>
              <w:t>+</w:t>
            </w:r>
          </w:p>
          <w:p w:rsidR="007F75A7" w:rsidRPr="004F497D" w:rsidRDefault="007F75A7" w:rsidP="002F00A7">
            <w:pPr>
              <w:ind w:right="459"/>
              <w:rPr>
                <w:rFonts w:cstheme="minorHAnsi"/>
              </w:rPr>
            </w:pPr>
            <w:r w:rsidRPr="004F497D">
              <w:rPr>
                <w:rFonts w:cstheme="minorHAnsi"/>
              </w:rPr>
              <w:t>Inhaled salbutamol (1 puff 4 times daily)</w:t>
            </w:r>
          </w:p>
        </w:tc>
      </w:tr>
      <w:tr w:rsidR="007F75A7" w:rsidRPr="004F497D" w:rsidTr="007F75A7">
        <w:tc>
          <w:tcPr>
            <w:tcW w:w="4544" w:type="dxa"/>
          </w:tcPr>
          <w:p w:rsidR="007F75A7" w:rsidRPr="004F497D" w:rsidRDefault="007F75A7" w:rsidP="002F00A7">
            <w:pPr>
              <w:ind w:right="459"/>
              <w:rPr>
                <w:rFonts w:cstheme="minorHAnsi"/>
              </w:rPr>
            </w:pPr>
            <w:r w:rsidRPr="004F497D">
              <w:rPr>
                <w:rFonts w:cstheme="minorHAnsi"/>
              </w:rPr>
              <w:t>Severe persistent asthma</w:t>
            </w:r>
          </w:p>
          <w:p w:rsidR="007F75A7" w:rsidRPr="004F497D" w:rsidRDefault="007F75A7" w:rsidP="002F00A7">
            <w:pPr>
              <w:ind w:right="459"/>
              <w:rPr>
                <w:rFonts w:cstheme="minorHAnsi"/>
              </w:rPr>
            </w:pPr>
            <w:r w:rsidRPr="004F497D">
              <w:rPr>
                <w:rFonts w:cstheme="minorHAnsi"/>
              </w:rPr>
              <w:t>• Daily symptoms</w:t>
            </w:r>
          </w:p>
          <w:p w:rsidR="007F75A7" w:rsidRPr="004F497D" w:rsidRDefault="007F75A7" w:rsidP="002F00A7">
            <w:pPr>
              <w:ind w:right="459"/>
              <w:rPr>
                <w:rFonts w:cstheme="minorHAnsi"/>
              </w:rPr>
            </w:pPr>
            <w:r w:rsidRPr="004F497D">
              <w:rPr>
                <w:rFonts w:cstheme="minorHAnsi"/>
              </w:rPr>
              <w:t>• Frequent night time symptoms</w:t>
            </w:r>
          </w:p>
          <w:p w:rsidR="007F75A7" w:rsidRPr="004F497D" w:rsidRDefault="007F75A7" w:rsidP="002F00A7">
            <w:pPr>
              <w:ind w:right="459"/>
              <w:rPr>
                <w:rFonts w:cstheme="minorHAnsi"/>
              </w:rPr>
            </w:pPr>
            <w:r w:rsidRPr="004F497D">
              <w:rPr>
                <w:rFonts w:cstheme="minorHAnsi"/>
              </w:rPr>
              <w:t>• Physical activity limited by symptoms</w:t>
            </w:r>
          </w:p>
        </w:tc>
        <w:tc>
          <w:tcPr>
            <w:tcW w:w="4545" w:type="dxa"/>
          </w:tcPr>
          <w:p w:rsidR="007F75A7" w:rsidRPr="004F497D" w:rsidRDefault="007F75A7" w:rsidP="002F00A7">
            <w:pPr>
              <w:ind w:right="459"/>
              <w:rPr>
                <w:rFonts w:cstheme="minorHAnsi"/>
              </w:rPr>
            </w:pPr>
            <w:r w:rsidRPr="004F497D">
              <w:rPr>
                <w:rFonts w:cstheme="minorHAnsi"/>
              </w:rPr>
              <w:t>Continuous treatment with inhaled</w:t>
            </w:r>
          </w:p>
          <w:p w:rsidR="007F75A7" w:rsidRPr="004F497D" w:rsidRDefault="007F75A7" w:rsidP="002F00A7">
            <w:pPr>
              <w:ind w:right="459"/>
              <w:rPr>
                <w:rFonts w:cstheme="minorHAnsi"/>
              </w:rPr>
            </w:pPr>
            <w:r w:rsidRPr="004F497D">
              <w:rPr>
                <w:rFonts w:cstheme="minorHAnsi"/>
              </w:rPr>
              <w:t>beclometasone</w:t>
            </w:r>
          </w:p>
          <w:p w:rsidR="007F75A7" w:rsidRPr="004F497D" w:rsidRDefault="007F75A7" w:rsidP="002F00A7">
            <w:pPr>
              <w:ind w:right="459"/>
              <w:rPr>
                <w:rFonts w:cstheme="minorHAnsi"/>
              </w:rPr>
            </w:pPr>
            <w:r w:rsidRPr="004F497D">
              <w:rPr>
                <w:rFonts w:cstheme="minorHAnsi"/>
              </w:rPr>
              <w:t>+</w:t>
            </w:r>
          </w:p>
          <w:p w:rsidR="007F75A7" w:rsidRPr="004F497D" w:rsidRDefault="007F75A7" w:rsidP="002F00A7">
            <w:pPr>
              <w:ind w:right="459"/>
              <w:rPr>
                <w:rFonts w:cstheme="minorHAnsi"/>
              </w:rPr>
            </w:pPr>
            <w:r w:rsidRPr="004F497D">
              <w:rPr>
                <w:rFonts w:cstheme="minorHAnsi"/>
              </w:rPr>
              <w:t>Inhaled salbutamol (1 - 2 puffs,  4 – 6 times daily)</w:t>
            </w:r>
          </w:p>
        </w:tc>
      </w:tr>
    </w:tbl>
    <w:p w:rsidR="00BC6FAA" w:rsidRPr="004F497D" w:rsidRDefault="00BC6FAA" w:rsidP="002F00A7">
      <w:pPr>
        <w:ind w:right="459"/>
        <w:rPr>
          <w:rFonts w:cstheme="minorHAnsi"/>
        </w:rPr>
      </w:pPr>
    </w:p>
    <w:p w:rsidR="00200F13" w:rsidRPr="004F497D" w:rsidRDefault="00200F13" w:rsidP="002F00A7">
      <w:pPr>
        <w:ind w:right="459"/>
        <w:rPr>
          <w:rFonts w:cstheme="minorHAnsi"/>
        </w:rPr>
      </w:pPr>
      <w:r w:rsidRPr="004F497D">
        <w:rPr>
          <w:rFonts w:cstheme="minorHAnsi"/>
        </w:rPr>
        <w:t>GENERAL MANAGEMENT</w:t>
      </w:r>
    </w:p>
    <w:p w:rsidR="00200F13" w:rsidRPr="004F497D" w:rsidRDefault="007F75A7" w:rsidP="00D44FE6">
      <w:pPr>
        <w:pStyle w:val="ListParagraph"/>
        <w:numPr>
          <w:ilvl w:val="0"/>
          <w:numId w:val="68"/>
        </w:numPr>
        <w:ind w:right="459"/>
        <w:rPr>
          <w:rFonts w:cstheme="minorHAnsi"/>
        </w:rPr>
      </w:pPr>
      <w:r w:rsidRPr="004F497D">
        <w:rPr>
          <w:rFonts w:cstheme="minorHAnsi"/>
        </w:rPr>
        <w:t xml:space="preserve">Do not restrict exercise. </w:t>
      </w:r>
    </w:p>
    <w:p w:rsidR="00200F13" w:rsidRPr="004F497D" w:rsidRDefault="007F75A7" w:rsidP="00D44FE6">
      <w:pPr>
        <w:pStyle w:val="ListParagraph"/>
        <w:numPr>
          <w:ilvl w:val="0"/>
          <w:numId w:val="68"/>
        </w:numPr>
        <w:ind w:right="459"/>
        <w:rPr>
          <w:rFonts w:cstheme="minorHAnsi"/>
        </w:rPr>
      </w:pPr>
      <w:r w:rsidRPr="004F497D">
        <w:rPr>
          <w:rFonts w:cstheme="minorHAnsi"/>
        </w:rPr>
        <w:t xml:space="preserve">If exercise is a trigger for asthma attacks, administer 1 or 2 puffs of salbutamol 10 minutes beforehand. </w:t>
      </w:r>
    </w:p>
    <w:p w:rsidR="00200F13" w:rsidRPr="004F497D" w:rsidRDefault="007F75A7" w:rsidP="00D44FE6">
      <w:pPr>
        <w:pStyle w:val="ListParagraph"/>
        <w:numPr>
          <w:ilvl w:val="0"/>
          <w:numId w:val="68"/>
        </w:numPr>
        <w:ind w:right="459"/>
        <w:rPr>
          <w:rFonts w:cstheme="minorHAnsi"/>
        </w:rPr>
      </w:pPr>
      <w:r w:rsidRPr="004F497D">
        <w:rPr>
          <w:rFonts w:cstheme="minorHAnsi"/>
        </w:rPr>
        <w:t xml:space="preserve">In pregnant women, poorly controlled asthma increases the risk of pre-eclampsia, eclampsia, haemorrhage, in utero growth retardation, premature delivery, neonatal hypoxia and perinatal mortality. </w:t>
      </w:r>
    </w:p>
    <w:p w:rsidR="00200F13" w:rsidRPr="004F497D" w:rsidRDefault="007F75A7" w:rsidP="00D44FE6">
      <w:pPr>
        <w:pStyle w:val="ListParagraph"/>
        <w:numPr>
          <w:ilvl w:val="0"/>
          <w:numId w:val="68"/>
        </w:numPr>
        <w:ind w:right="459"/>
        <w:rPr>
          <w:rFonts w:cstheme="minorHAnsi"/>
        </w:rPr>
      </w:pPr>
      <w:r w:rsidRPr="004F497D">
        <w:rPr>
          <w:rFonts w:cstheme="minorHAnsi"/>
        </w:rPr>
        <w:t xml:space="preserve">Long-term treatment remains inhaled salbutamol and beclometasone at the usual dosage for adults. </w:t>
      </w:r>
    </w:p>
    <w:p w:rsidR="00200F13" w:rsidRPr="004F497D" w:rsidRDefault="007F75A7" w:rsidP="00D44FE6">
      <w:pPr>
        <w:pStyle w:val="ListParagraph"/>
        <w:numPr>
          <w:ilvl w:val="0"/>
          <w:numId w:val="68"/>
        </w:numPr>
        <w:ind w:right="459"/>
        <w:rPr>
          <w:rFonts w:cstheme="minorHAnsi"/>
        </w:rPr>
      </w:pPr>
      <w:r w:rsidRPr="004F497D">
        <w:rPr>
          <w:rFonts w:cstheme="minorHAnsi"/>
        </w:rPr>
        <w:t xml:space="preserve">Whenever possible, avoid oral corticosteroids. </w:t>
      </w:r>
    </w:p>
    <w:p w:rsidR="00200F13" w:rsidRPr="004F497D" w:rsidRDefault="007F75A7" w:rsidP="00D44FE6">
      <w:pPr>
        <w:pStyle w:val="ListParagraph"/>
        <w:numPr>
          <w:ilvl w:val="0"/>
          <w:numId w:val="68"/>
        </w:numPr>
        <w:ind w:right="459"/>
        <w:rPr>
          <w:rFonts w:cstheme="minorHAnsi"/>
        </w:rPr>
      </w:pPr>
      <w:r w:rsidRPr="004F497D">
        <w:rPr>
          <w:rFonts w:cstheme="minorHAnsi"/>
        </w:rPr>
        <w:t xml:space="preserve">If symptoms are not well controlled during a period of at least 3 months, check the inhalation technique and adherence before changing to a stronger treatment. If symptoms are well controlled for a period of at least 3 months (the patient is asymptomatic or the asthma has become intermittent): try a step-wise reduction in medication, finally discontinuing treatment, if it seems possible. </w:t>
      </w:r>
    </w:p>
    <w:p w:rsidR="00200F13" w:rsidRPr="004F497D" w:rsidRDefault="007F75A7" w:rsidP="00D44FE6">
      <w:pPr>
        <w:pStyle w:val="ListParagraph"/>
        <w:numPr>
          <w:ilvl w:val="0"/>
          <w:numId w:val="68"/>
        </w:numPr>
        <w:ind w:right="459"/>
        <w:rPr>
          <w:rFonts w:cstheme="minorHAnsi"/>
        </w:rPr>
      </w:pPr>
      <w:r w:rsidRPr="004F497D">
        <w:rPr>
          <w:rFonts w:cstheme="minorHAnsi"/>
        </w:rPr>
        <w:t xml:space="preserve">Provide patients with a salbutamol inhaler for any possible attacks. </w:t>
      </w:r>
    </w:p>
    <w:p w:rsidR="00200F13" w:rsidRPr="004F497D" w:rsidRDefault="007F75A7" w:rsidP="00D44FE6">
      <w:pPr>
        <w:pStyle w:val="ListParagraph"/>
        <w:numPr>
          <w:ilvl w:val="0"/>
          <w:numId w:val="68"/>
        </w:numPr>
        <w:ind w:right="459"/>
        <w:rPr>
          <w:rFonts w:cstheme="minorHAnsi"/>
        </w:rPr>
      </w:pPr>
      <w:r w:rsidRPr="004F497D">
        <w:rPr>
          <w:rFonts w:cstheme="minorHAnsi"/>
        </w:rPr>
        <w:t xml:space="preserve">Evaluate after 2 weeks. If the results are satisfactory, continue for 3 months and then re-evaluate. </w:t>
      </w:r>
    </w:p>
    <w:p w:rsidR="004A3390" w:rsidRPr="004F497D" w:rsidRDefault="007F75A7" w:rsidP="00D44FE6">
      <w:pPr>
        <w:pStyle w:val="ListParagraph"/>
        <w:numPr>
          <w:ilvl w:val="0"/>
          <w:numId w:val="68"/>
        </w:numPr>
        <w:ind w:right="459"/>
        <w:rPr>
          <w:rFonts w:cstheme="minorHAnsi"/>
        </w:rPr>
      </w:pPr>
      <w:r w:rsidRPr="004F497D">
        <w:rPr>
          <w:rFonts w:cstheme="minorHAnsi"/>
        </w:rPr>
        <w:t>If the patient has redeveloped chronic asthma, restart long-term treatment, adjusting doses, as required.</w:t>
      </w:r>
    </w:p>
    <w:p w:rsidR="004A3390" w:rsidRDefault="004A3390" w:rsidP="002F00A7">
      <w:pPr>
        <w:ind w:right="459"/>
        <w:rPr>
          <w:rFonts w:cstheme="minorHAnsi"/>
        </w:rPr>
      </w:pPr>
    </w:p>
    <w:p w:rsidR="00223084" w:rsidRDefault="00223084" w:rsidP="002F00A7">
      <w:pPr>
        <w:ind w:right="459"/>
        <w:rPr>
          <w:rFonts w:cstheme="minorHAnsi"/>
        </w:rPr>
      </w:pPr>
    </w:p>
    <w:p w:rsidR="00223084" w:rsidRDefault="00223084" w:rsidP="002F00A7">
      <w:pPr>
        <w:ind w:right="459"/>
        <w:rPr>
          <w:rFonts w:cstheme="minorHAnsi"/>
        </w:rPr>
      </w:pPr>
    </w:p>
    <w:p w:rsidR="00223084" w:rsidRDefault="00223084" w:rsidP="002F00A7">
      <w:pPr>
        <w:ind w:right="459"/>
        <w:rPr>
          <w:rFonts w:cstheme="minorHAnsi"/>
        </w:rPr>
      </w:pPr>
    </w:p>
    <w:p w:rsidR="00223084" w:rsidRPr="004F497D" w:rsidRDefault="00223084" w:rsidP="002F00A7">
      <w:pPr>
        <w:ind w:right="459"/>
        <w:rPr>
          <w:rFonts w:cstheme="minorHAnsi"/>
        </w:rPr>
      </w:pPr>
    </w:p>
    <w:p w:rsidR="00131DE0" w:rsidRPr="004F497D" w:rsidRDefault="00E313C6" w:rsidP="002F00A7">
      <w:pPr>
        <w:pStyle w:val="Heading3"/>
        <w:ind w:right="459"/>
        <w:rPr>
          <w:rFonts w:asciiTheme="minorHAnsi" w:hAnsiTheme="minorHAnsi" w:cstheme="minorHAnsi"/>
          <w:sz w:val="22"/>
          <w:szCs w:val="22"/>
        </w:rPr>
      </w:pPr>
      <w:bookmarkStart w:id="132" w:name="_Toc536666784"/>
      <w:r w:rsidRPr="004F497D">
        <w:rPr>
          <w:rFonts w:asciiTheme="minorHAnsi" w:hAnsiTheme="minorHAnsi" w:cstheme="minorHAnsi"/>
          <w:sz w:val="22"/>
          <w:szCs w:val="22"/>
        </w:rPr>
        <w:lastRenderedPageBreak/>
        <w:t>TUBERCULOSIS</w:t>
      </w:r>
      <w:bookmarkEnd w:id="132"/>
    </w:p>
    <w:p w:rsidR="00E313C6" w:rsidRPr="004F497D" w:rsidRDefault="00E313C6" w:rsidP="002F00A7">
      <w:pPr>
        <w:spacing w:line="252" w:lineRule="auto"/>
        <w:ind w:right="459"/>
        <w:rPr>
          <w:rFonts w:cstheme="minorHAnsi"/>
        </w:rPr>
      </w:pPr>
      <w:r w:rsidRPr="004F497D">
        <w:rPr>
          <w:rFonts w:eastAsia="Arial" w:cstheme="minorHAnsi"/>
        </w:rPr>
        <w:t xml:space="preserve">Tuberculosis is a contagious disease caused by </w:t>
      </w:r>
      <w:r w:rsidRPr="004F497D">
        <w:rPr>
          <w:rFonts w:eastAsia="Arial" w:cstheme="minorHAnsi"/>
          <w:i/>
          <w:iCs/>
        </w:rPr>
        <w:t>Mycobacterium tuberculosis</w:t>
      </w:r>
      <w:r w:rsidRPr="004F497D">
        <w:rPr>
          <w:rFonts w:eastAsia="Arial" w:cstheme="minorHAnsi"/>
        </w:rPr>
        <w:t xml:space="preserve"> (and occasionally by </w:t>
      </w:r>
      <w:r w:rsidRPr="004F497D">
        <w:rPr>
          <w:rFonts w:eastAsia="Arial" w:cstheme="minorHAnsi"/>
          <w:i/>
          <w:iCs/>
        </w:rPr>
        <w:t>Mycobacterium</w:t>
      </w:r>
      <w:r w:rsidRPr="004F497D">
        <w:rPr>
          <w:rFonts w:eastAsia="Arial" w:cstheme="minorHAnsi"/>
        </w:rPr>
        <w:t xml:space="preserve"> </w:t>
      </w:r>
      <w:r w:rsidRPr="004F497D">
        <w:rPr>
          <w:rFonts w:eastAsia="Arial" w:cstheme="minorHAnsi"/>
          <w:i/>
          <w:iCs/>
        </w:rPr>
        <w:t xml:space="preserve">bovis </w:t>
      </w:r>
      <w:r w:rsidRPr="004F497D">
        <w:rPr>
          <w:rFonts w:eastAsia="Arial" w:cstheme="minorHAnsi"/>
        </w:rPr>
        <w:t>and</w:t>
      </w:r>
      <w:r w:rsidRPr="004F497D">
        <w:rPr>
          <w:rFonts w:eastAsia="Arial" w:cstheme="minorHAnsi"/>
          <w:i/>
          <w:iCs/>
        </w:rPr>
        <w:t xml:space="preserve"> Mycobacterium africanum</w:t>
      </w:r>
      <w:r w:rsidRPr="004F497D">
        <w:rPr>
          <w:rFonts w:eastAsia="Arial" w:cstheme="minorHAnsi"/>
        </w:rPr>
        <w:t>), which are also known as TB bacilli.</w:t>
      </w:r>
    </w:p>
    <w:p w:rsidR="00E313C6" w:rsidRPr="004F497D" w:rsidRDefault="00E313C6" w:rsidP="002F00A7">
      <w:pPr>
        <w:spacing w:line="285" w:lineRule="auto"/>
        <w:ind w:right="459"/>
        <w:rPr>
          <w:rFonts w:cstheme="minorHAnsi"/>
        </w:rPr>
      </w:pPr>
      <w:r w:rsidRPr="004F497D">
        <w:rPr>
          <w:rFonts w:eastAsia="Arial" w:cstheme="minorHAnsi"/>
        </w:rPr>
        <w:t>TB commonly attacks the lungs (</w:t>
      </w:r>
      <w:r w:rsidRPr="004F497D">
        <w:rPr>
          <w:rFonts w:eastAsia="Arial" w:cstheme="minorHAnsi"/>
          <w:b/>
          <w:bCs/>
        </w:rPr>
        <w:t>pulmonary TB</w:t>
      </w:r>
      <w:r w:rsidRPr="004F497D">
        <w:rPr>
          <w:rFonts w:eastAsia="Arial" w:cstheme="minorHAnsi"/>
        </w:rPr>
        <w:t>) but can cause disease in any part of the body such as the lymph nodes, pleural cavity, bones and spine, brain, abdomen, eyes, genito-urinary tract and the skin (</w:t>
      </w:r>
      <w:r w:rsidRPr="004F497D">
        <w:rPr>
          <w:rFonts w:eastAsia="Arial" w:cstheme="minorHAnsi"/>
          <w:b/>
          <w:bCs/>
        </w:rPr>
        <w:t>extra-pulmonary TB</w:t>
      </w:r>
      <w:r w:rsidRPr="004F497D">
        <w:rPr>
          <w:rFonts w:eastAsia="Arial" w:cstheme="minorHAnsi"/>
        </w:rPr>
        <w:t>).</w:t>
      </w:r>
    </w:p>
    <w:p w:rsidR="00E313C6" w:rsidRPr="004F497D" w:rsidRDefault="00E313C6" w:rsidP="002F00A7">
      <w:pPr>
        <w:pStyle w:val="Heading4"/>
        <w:ind w:right="459"/>
        <w:rPr>
          <w:rFonts w:asciiTheme="minorHAnsi" w:hAnsiTheme="minorHAnsi" w:cstheme="minorHAnsi"/>
        </w:rPr>
      </w:pPr>
      <w:r w:rsidRPr="004F497D">
        <w:rPr>
          <w:rFonts w:asciiTheme="minorHAnsi" w:eastAsia="Arial" w:hAnsiTheme="minorHAnsi" w:cstheme="minorHAnsi"/>
        </w:rPr>
        <w:t>TB TRANSMISSIONS:</w:t>
      </w:r>
    </w:p>
    <w:p w:rsidR="00E313C6" w:rsidRPr="004F497D" w:rsidRDefault="00E313C6" w:rsidP="002F00A7">
      <w:pPr>
        <w:spacing w:line="249" w:lineRule="auto"/>
        <w:ind w:right="459"/>
        <w:rPr>
          <w:rFonts w:cstheme="minorHAnsi"/>
        </w:rPr>
      </w:pPr>
      <w:r w:rsidRPr="004F497D">
        <w:rPr>
          <w:rFonts w:eastAsia="Arial" w:cstheme="minorHAnsi"/>
        </w:rPr>
        <w:t>TB infection is transmitted by air. A major source of infection is a patient with pulmonary TB who is coughing and whose sputum smear is positive (i.e. TB bacilli can be seen in sputum microscopy). If an infectious person coughs or sneezes, tiny infectious particles of respiratory secretion, which contain TB bacilli, are produced. These infectious particles can remain in the air for a long period. Therefore, people in close contact with an infectious person breathe in air containing infectious particles of TB bacilli.</w:t>
      </w:r>
    </w:p>
    <w:p w:rsidR="00E313C6" w:rsidRPr="004F497D" w:rsidRDefault="00E313C6" w:rsidP="002F00A7">
      <w:pPr>
        <w:pStyle w:val="Heading4"/>
        <w:ind w:right="459"/>
        <w:rPr>
          <w:rFonts w:asciiTheme="minorHAnsi" w:hAnsiTheme="minorHAnsi" w:cstheme="minorHAnsi"/>
        </w:rPr>
      </w:pPr>
      <w:r w:rsidRPr="004F497D">
        <w:rPr>
          <w:rFonts w:asciiTheme="minorHAnsi" w:eastAsia="Arial" w:hAnsiTheme="minorHAnsi" w:cstheme="minorHAnsi"/>
        </w:rPr>
        <w:t>TB DISEASE:</w:t>
      </w:r>
    </w:p>
    <w:p w:rsidR="00E313C6" w:rsidRPr="004F497D" w:rsidRDefault="00E313C6" w:rsidP="002F00A7">
      <w:pPr>
        <w:ind w:right="459"/>
        <w:rPr>
          <w:rFonts w:cstheme="minorHAnsi"/>
        </w:rPr>
      </w:pPr>
      <w:r w:rsidRPr="004F497D">
        <w:rPr>
          <w:rFonts w:eastAsia="Arial" w:cstheme="minorHAnsi"/>
        </w:rPr>
        <w:t>A person infected with TB does not necessarily feel unwell and such cases are known as silent or ‘latent’ infections. When the lung disease becomes ‘active’ and symptoms develop, such cases are diagnosed with ‘</w:t>
      </w:r>
      <w:r w:rsidRPr="004F497D">
        <w:rPr>
          <w:rFonts w:eastAsia="Arial" w:cstheme="minorHAnsi"/>
          <w:b/>
          <w:bCs/>
        </w:rPr>
        <w:t>TB Disease</w:t>
      </w:r>
      <w:r w:rsidRPr="004F497D">
        <w:rPr>
          <w:rFonts w:eastAsia="Arial" w:cstheme="minorHAnsi"/>
        </w:rPr>
        <w:t>’.</w:t>
      </w:r>
    </w:p>
    <w:p w:rsidR="00E313C6" w:rsidRPr="004F497D" w:rsidRDefault="00E313C6" w:rsidP="002F00A7">
      <w:pPr>
        <w:ind w:right="459"/>
        <w:rPr>
          <w:rFonts w:cstheme="minorHAnsi"/>
        </w:rPr>
      </w:pPr>
      <w:r w:rsidRPr="004F497D">
        <w:rPr>
          <w:rFonts w:eastAsia="Arial" w:cstheme="minorHAnsi"/>
        </w:rPr>
        <w:t>In HIV uninfected populations, only 1 person out of 10 TB-infected people develop TB disease.</w:t>
      </w:r>
    </w:p>
    <w:p w:rsidR="00E313C6" w:rsidRPr="004F497D" w:rsidRDefault="00E313C6" w:rsidP="002F00A7">
      <w:pPr>
        <w:spacing w:line="252" w:lineRule="auto"/>
        <w:ind w:right="459"/>
        <w:rPr>
          <w:rFonts w:cstheme="minorHAnsi"/>
        </w:rPr>
      </w:pPr>
      <w:r w:rsidRPr="004F497D">
        <w:rPr>
          <w:rFonts w:eastAsia="Arial" w:cstheme="minorHAnsi"/>
        </w:rPr>
        <w:t>In HIV infected populations, the proportion of developing TB disease is much higher. A HIV infected person has a 21-34 times higher risk of developing TB disease than a HIV uninfected individual.</w:t>
      </w:r>
    </w:p>
    <w:p w:rsidR="00E313C6" w:rsidRPr="004F497D" w:rsidRDefault="00E313C6" w:rsidP="002F00A7">
      <w:pPr>
        <w:spacing w:line="137" w:lineRule="exact"/>
        <w:ind w:right="459"/>
        <w:rPr>
          <w:rFonts w:cstheme="minorHAnsi"/>
        </w:rPr>
      </w:pPr>
    </w:p>
    <w:p w:rsidR="00E313C6" w:rsidRPr="004F497D" w:rsidRDefault="00E313C6" w:rsidP="002F00A7">
      <w:pPr>
        <w:pStyle w:val="Heading4"/>
        <w:ind w:right="459"/>
        <w:rPr>
          <w:rFonts w:asciiTheme="minorHAnsi" w:hAnsiTheme="minorHAnsi" w:cstheme="minorHAnsi"/>
        </w:rPr>
      </w:pPr>
      <w:r w:rsidRPr="004F497D">
        <w:rPr>
          <w:rFonts w:asciiTheme="minorHAnsi" w:eastAsia="Arial" w:hAnsiTheme="minorHAnsi" w:cstheme="minorHAnsi"/>
        </w:rPr>
        <w:t>CLASSIFICATION</w:t>
      </w:r>
    </w:p>
    <w:p w:rsidR="00E313C6" w:rsidRPr="004F497D" w:rsidRDefault="00E313C6" w:rsidP="002F00A7">
      <w:pPr>
        <w:spacing w:line="69" w:lineRule="exact"/>
        <w:ind w:right="459"/>
        <w:rPr>
          <w:rFonts w:cstheme="minorHAnsi"/>
        </w:rPr>
      </w:pPr>
    </w:p>
    <w:p w:rsidR="00E313C6" w:rsidRPr="004F497D" w:rsidRDefault="00E313C6" w:rsidP="00D44FE6">
      <w:pPr>
        <w:numPr>
          <w:ilvl w:val="0"/>
          <w:numId w:val="70"/>
        </w:numPr>
        <w:tabs>
          <w:tab w:val="left" w:pos="807"/>
        </w:tabs>
        <w:spacing w:after="0" w:line="240" w:lineRule="auto"/>
        <w:ind w:left="807" w:right="459" w:hanging="169"/>
        <w:rPr>
          <w:rFonts w:eastAsia="Arial" w:cstheme="minorHAnsi"/>
          <w:b/>
          <w:bCs/>
        </w:rPr>
      </w:pPr>
      <w:r w:rsidRPr="004F497D">
        <w:rPr>
          <w:rFonts w:eastAsia="Arial" w:cstheme="minorHAnsi"/>
          <w:b/>
          <w:bCs/>
        </w:rPr>
        <w:t xml:space="preserve">Pulmonary TB (lungs) </w:t>
      </w:r>
      <w:r w:rsidRPr="004F497D">
        <w:rPr>
          <w:rFonts w:eastAsia="Arial" w:cstheme="minorHAnsi"/>
        </w:rPr>
        <w:t>- most common site</w:t>
      </w:r>
    </w:p>
    <w:p w:rsidR="00E313C6" w:rsidRPr="004F497D" w:rsidRDefault="00E313C6" w:rsidP="002F00A7">
      <w:pPr>
        <w:spacing w:line="46" w:lineRule="exact"/>
        <w:ind w:right="459"/>
        <w:rPr>
          <w:rFonts w:eastAsia="Arial" w:cstheme="minorHAnsi"/>
          <w:b/>
          <w:bCs/>
        </w:rPr>
      </w:pPr>
    </w:p>
    <w:p w:rsidR="00E313C6" w:rsidRPr="004F497D" w:rsidRDefault="00E313C6" w:rsidP="00D44FE6">
      <w:pPr>
        <w:numPr>
          <w:ilvl w:val="0"/>
          <w:numId w:val="70"/>
        </w:numPr>
        <w:tabs>
          <w:tab w:val="left" w:pos="807"/>
        </w:tabs>
        <w:spacing w:after="0" w:line="240" w:lineRule="auto"/>
        <w:ind w:left="807" w:right="459" w:hanging="169"/>
        <w:rPr>
          <w:rFonts w:eastAsia="Arial" w:cstheme="minorHAnsi"/>
          <w:b/>
          <w:bCs/>
        </w:rPr>
      </w:pPr>
      <w:r w:rsidRPr="004F497D">
        <w:rPr>
          <w:rFonts w:eastAsia="Arial" w:cstheme="minorHAnsi"/>
          <w:b/>
          <w:bCs/>
        </w:rPr>
        <w:t>Extra pulmonary TB (outside lungs)</w:t>
      </w:r>
    </w:p>
    <w:tbl>
      <w:tblPr>
        <w:tblStyle w:val="TableGrid"/>
        <w:tblW w:w="0" w:type="auto"/>
        <w:tblInd w:w="8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0"/>
        <w:gridCol w:w="3843"/>
      </w:tblGrid>
      <w:tr w:rsidR="00E313C6" w:rsidRPr="004F497D" w:rsidTr="00E313C6">
        <w:trPr>
          <w:trHeight w:val="404"/>
        </w:trPr>
        <w:tc>
          <w:tcPr>
            <w:tcW w:w="4213" w:type="dxa"/>
            <w:vAlign w:val="center"/>
          </w:tcPr>
          <w:p w:rsidR="00E313C6" w:rsidRPr="004F497D" w:rsidRDefault="00E313C6" w:rsidP="002F00A7">
            <w:pPr>
              <w:pStyle w:val="ListParagraph"/>
              <w:ind w:right="459"/>
              <w:rPr>
                <w:rFonts w:eastAsia="Arial" w:cstheme="minorHAnsi"/>
                <w:b/>
                <w:bCs/>
              </w:rPr>
            </w:pPr>
          </w:p>
          <w:p w:rsidR="00E313C6" w:rsidRPr="004F497D" w:rsidRDefault="00E313C6" w:rsidP="002F00A7">
            <w:pPr>
              <w:pStyle w:val="ListParagraph"/>
              <w:tabs>
                <w:tab w:val="left" w:pos="807"/>
              </w:tabs>
              <w:ind w:right="459"/>
              <w:rPr>
                <w:rFonts w:eastAsia="Arial" w:cstheme="minorHAnsi"/>
                <w:b/>
                <w:bCs/>
              </w:rPr>
            </w:pPr>
            <w:r w:rsidRPr="004F497D">
              <w:rPr>
                <w:rFonts w:eastAsia="Arial" w:cstheme="minorHAnsi"/>
                <w:b/>
                <w:bCs/>
              </w:rPr>
              <w:t>Common</w:t>
            </w:r>
          </w:p>
        </w:tc>
        <w:tc>
          <w:tcPr>
            <w:tcW w:w="4069" w:type="dxa"/>
            <w:vAlign w:val="center"/>
          </w:tcPr>
          <w:p w:rsidR="00E313C6" w:rsidRPr="004F497D" w:rsidRDefault="00E313C6" w:rsidP="002F00A7">
            <w:pPr>
              <w:pStyle w:val="ListParagraph"/>
              <w:tabs>
                <w:tab w:val="left" w:pos="807"/>
              </w:tabs>
              <w:ind w:right="459"/>
              <w:rPr>
                <w:rFonts w:eastAsia="Arial" w:cstheme="minorHAnsi"/>
                <w:b/>
                <w:bCs/>
              </w:rPr>
            </w:pPr>
            <w:r w:rsidRPr="004F497D">
              <w:rPr>
                <w:rFonts w:eastAsia="Arial" w:cstheme="minorHAnsi"/>
                <w:b/>
                <w:bCs/>
              </w:rPr>
              <w:t>Less common</w:t>
            </w:r>
          </w:p>
        </w:tc>
      </w:tr>
      <w:tr w:rsidR="00E313C6" w:rsidRPr="004F497D" w:rsidTr="00E313C6">
        <w:tc>
          <w:tcPr>
            <w:tcW w:w="4213" w:type="dxa"/>
          </w:tcPr>
          <w:p w:rsidR="00E313C6" w:rsidRPr="004F497D" w:rsidRDefault="00E313C6" w:rsidP="00D44FE6">
            <w:pPr>
              <w:pStyle w:val="ListParagraph"/>
              <w:numPr>
                <w:ilvl w:val="0"/>
                <w:numId w:val="68"/>
              </w:numPr>
              <w:tabs>
                <w:tab w:val="left" w:pos="807"/>
              </w:tabs>
              <w:ind w:right="459"/>
              <w:rPr>
                <w:rFonts w:eastAsia="Arial" w:cstheme="minorHAnsi"/>
                <w:bCs/>
              </w:rPr>
            </w:pPr>
            <w:r w:rsidRPr="004F497D">
              <w:rPr>
                <w:rFonts w:eastAsia="Arial" w:cstheme="minorHAnsi"/>
                <w:bCs/>
              </w:rPr>
              <w:t>Pleural</w:t>
            </w:r>
          </w:p>
          <w:p w:rsidR="00E313C6" w:rsidRPr="004F497D" w:rsidRDefault="00E313C6" w:rsidP="00D44FE6">
            <w:pPr>
              <w:pStyle w:val="ListParagraph"/>
              <w:numPr>
                <w:ilvl w:val="0"/>
                <w:numId w:val="68"/>
              </w:numPr>
              <w:tabs>
                <w:tab w:val="left" w:pos="807"/>
              </w:tabs>
              <w:ind w:right="459"/>
              <w:rPr>
                <w:rFonts w:eastAsia="Arial" w:cstheme="minorHAnsi"/>
                <w:bCs/>
              </w:rPr>
            </w:pPr>
            <w:r w:rsidRPr="004F497D">
              <w:rPr>
                <w:rFonts w:eastAsia="Arial" w:cstheme="minorHAnsi"/>
                <w:bCs/>
              </w:rPr>
              <w:t>Lymphnodes (common in neck)</w:t>
            </w:r>
          </w:p>
          <w:p w:rsidR="00E313C6" w:rsidRPr="004F497D" w:rsidRDefault="00E313C6" w:rsidP="00D44FE6">
            <w:pPr>
              <w:pStyle w:val="ListParagraph"/>
              <w:numPr>
                <w:ilvl w:val="0"/>
                <w:numId w:val="68"/>
              </w:numPr>
              <w:tabs>
                <w:tab w:val="left" w:pos="807"/>
              </w:tabs>
              <w:ind w:right="459"/>
              <w:rPr>
                <w:rFonts w:eastAsia="Arial" w:cstheme="minorHAnsi"/>
                <w:bCs/>
              </w:rPr>
            </w:pPr>
            <w:r w:rsidRPr="004F497D">
              <w:rPr>
                <w:rFonts w:eastAsia="Arial" w:cstheme="minorHAnsi"/>
                <w:bCs/>
              </w:rPr>
              <w:t>Brain</w:t>
            </w:r>
          </w:p>
          <w:p w:rsidR="00E313C6" w:rsidRPr="004F497D" w:rsidRDefault="00E313C6" w:rsidP="00D44FE6">
            <w:pPr>
              <w:pStyle w:val="ListParagraph"/>
              <w:numPr>
                <w:ilvl w:val="0"/>
                <w:numId w:val="68"/>
              </w:numPr>
              <w:tabs>
                <w:tab w:val="left" w:pos="807"/>
              </w:tabs>
              <w:ind w:right="459"/>
              <w:rPr>
                <w:rFonts w:eastAsia="Arial" w:cstheme="minorHAnsi"/>
                <w:bCs/>
              </w:rPr>
            </w:pPr>
            <w:r w:rsidRPr="004F497D">
              <w:rPr>
                <w:rFonts w:eastAsia="Arial" w:cstheme="minorHAnsi"/>
                <w:bCs/>
              </w:rPr>
              <w:t>Abdomen</w:t>
            </w:r>
          </w:p>
          <w:p w:rsidR="00E313C6" w:rsidRPr="004F497D" w:rsidRDefault="00E313C6" w:rsidP="00D44FE6">
            <w:pPr>
              <w:pStyle w:val="ListParagraph"/>
              <w:numPr>
                <w:ilvl w:val="0"/>
                <w:numId w:val="68"/>
              </w:numPr>
              <w:tabs>
                <w:tab w:val="left" w:pos="807"/>
              </w:tabs>
              <w:ind w:right="459"/>
              <w:rPr>
                <w:rFonts w:eastAsia="Arial" w:cstheme="minorHAnsi"/>
                <w:bCs/>
              </w:rPr>
            </w:pPr>
            <w:r w:rsidRPr="004F497D">
              <w:rPr>
                <w:rFonts w:eastAsia="Arial" w:cstheme="minorHAnsi"/>
                <w:bCs/>
              </w:rPr>
              <w:t>Pericardium</w:t>
            </w:r>
          </w:p>
          <w:p w:rsidR="00E313C6" w:rsidRPr="004F497D" w:rsidRDefault="00E313C6" w:rsidP="00D44FE6">
            <w:pPr>
              <w:pStyle w:val="ListParagraph"/>
              <w:numPr>
                <w:ilvl w:val="0"/>
                <w:numId w:val="68"/>
              </w:numPr>
              <w:tabs>
                <w:tab w:val="left" w:pos="807"/>
              </w:tabs>
              <w:ind w:right="459"/>
              <w:rPr>
                <w:rFonts w:eastAsia="Arial" w:cstheme="minorHAnsi"/>
                <w:bCs/>
              </w:rPr>
            </w:pPr>
            <w:r w:rsidRPr="004F497D">
              <w:rPr>
                <w:rFonts w:eastAsia="Arial" w:cstheme="minorHAnsi"/>
                <w:bCs/>
              </w:rPr>
              <w:t>Spine, other bones and joints</w:t>
            </w:r>
          </w:p>
        </w:tc>
        <w:tc>
          <w:tcPr>
            <w:tcW w:w="4069" w:type="dxa"/>
          </w:tcPr>
          <w:p w:rsidR="00E313C6" w:rsidRPr="004F497D" w:rsidRDefault="00E313C6" w:rsidP="00D44FE6">
            <w:pPr>
              <w:pStyle w:val="ListParagraph"/>
              <w:numPr>
                <w:ilvl w:val="0"/>
                <w:numId w:val="68"/>
              </w:numPr>
              <w:tabs>
                <w:tab w:val="left" w:pos="807"/>
              </w:tabs>
              <w:ind w:right="459"/>
              <w:rPr>
                <w:rFonts w:eastAsia="Arial" w:cstheme="minorHAnsi"/>
                <w:bCs/>
              </w:rPr>
            </w:pPr>
            <w:r w:rsidRPr="004F497D">
              <w:rPr>
                <w:rFonts w:eastAsia="Arial" w:cstheme="minorHAnsi"/>
                <w:bCs/>
              </w:rPr>
              <w:t>Genital tract</w:t>
            </w:r>
          </w:p>
          <w:p w:rsidR="00E313C6" w:rsidRPr="004F497D" w:rsidRDefault="00E313C6" w:rsidP="00D44FE6">
            <w:pPr>
              <w:pStyle w:val="ListParagraph"/>
              <w:numPr>
                <w:ilvl w:val="0"/>
                <w:numId w:val="68"/>
              </w:numPr>
              <w:tabs>
                <w:tab w:val="left" w:pos="807"/>
              </w:tabs>
              <w:ind w:right="459"/>
              <w:rPr>
                <w:rFonts w:eastAsia="Arial" w:cstheme="minorHAnsi"/>
                <w:bCs/>
              </w:rPr>
            </w:pPr>
            <w:r w:rsidRPr="004F497D">
              <w:rPr>
                <w:rFonts w:eastAsia="Arial" w:cstheme="minorHAnsi"/>
                <w:bCs/>
              </w:rPr>
              <w:t>Kidney</w:t>
            </w:r>
          </w:p>
          <w:p w:rsidR="00E313C6" w:rsidRPr="004F497D" w:rsidRDefault="00E313C6" w:rsidP="00D44FE6">
            <w:pPr>
              <w:pStyle w:val="ListParagraph"/>
              <w:numPr>
                <w:ilvl w:val="0"/>
                <w:numId w:val="68"/>
              </w:numPr>
              <w:tabs>
                <w:tab w:val="left" w:pos="807"/>
              </w:tabs>
              <w:ind w:right="459"/>
              <w:rPr>
                <w:rFonts w:eastAsia="Arial" w:cstheme="minorHAnsi"/>
                <w:bCs/>
              </w:rPr>
            </w:pPr>
            <w:r w:rsidRPr="004F497D">
              <w:rPr>
                <w:rFonts w:eastAsia="Arial" w:cstheme="minorHAnsi"/>
                <w:bCs/>
              </w:rPr>
              <w:t>Adrenal gland</w:t>
            </w:r>
          </w:p>
          <w:p w:rsidR="00E313C6" w:rsidRPr="004F497D" w:rsidRDefault="00E313C6" w:rsidP="00D44FE6">
            <w:pPr>
              <w:pStyle w:val="ListParagraph"/>
              <w:numPr>
                <w:ilvl w:val="0"/>
                <w:numId w:val="68"/>
              </w:numPr>
              <w:tabs>
                <w:tab w:val="left" w:pos="807"/>
              </w:tabs>
              <w:ind w:right="459"/>
              <w:rPr>
                <w:rFonts w:eastAsia="Arial" w:cstheme="minorHAnsi"/>
                <w:bCs/>
              </w:rPr>
            </w:pPr>
            <w:r w:rsidRPr="004F497D">
              <w:rPr>
                <w:rFonts w:eastAsia="Arial" w:cstheme="minorHAnsi"/>
                <w:bCs/>
              </w:rPr>
              <w:t>Skin</w:t>
            </w:r>
          </w:p>
        </w:tc>
      </w:tr>
    </w:tbl>
    <w:p w:rsidR="00E313C6" w:rsidRPr="004F497D" w:rsidRDefault="00E313C6" w:rsidP="002F00A7">
      <w:pPr>
        <w:tabs>
          <w:tab w:val="left" w:pos="807"/>
        </w:tabs>
        <w:spacing w:after="0" w:line="240" w:lineRule="auto"/>
        <w:ind w:left="807" w:right="459"/>
        <w:rPr>
          <w:rFonts w:eastAsia="Arial" w:cstheme="minorHAnsi"/>
          <w:bCs/>
        </w:rPr>
      </w:pPr>
    </w:p>
    <w:p w:rsidR="00E313C6" w:rsidRPr="004F497D" w:rsidRDefault="00E313C6" w:rsidP="002F00A7">
      <w:pPr>
        <w:pStyle w:val="Heading4"/>
        <w:ind w:right="459"/>
        <w:rPr>
          <w:rFonts w:asciiTheme="minorHAnsi" w:hAnsiTheme="minorHAnsi" w:cstheme="minorHAnsi"/>
        </w:rPr>
      </w:pPr>
      <w:r w:rsidRPr="004F497D">
        <w:rPr>
          <w:rFonts w:asciiTheme="minorHAnsi" w:hAnsiTheme="minorHAnsi" w:cstheme="minorHAnsi"/>
        </w:rPr>
        <w:t>SIGNS AND SYMPTOMS</w:t>
      </w:r>
    </w:p>
    <w:tbl>
      <w:tblPr>
        <w:tblStyle w:val="TableGrid"/>
        <w:tblW w:w="0" w:type="auto"/>
        <w:tblLook w:val="04A0" w:firstRow="1" w:lastRow="0" w:firstColumn="1" w:lastColumn="0" w:noHBand="0" w:noVBand="1"/>
      </w:tblPr>
      <w:tblGrid>
        <w:gridCol w:w="4324"/>
        <w:gridCol w:w="4326"/>
      </w:tblGrid>
      <w:tr w:rsidR="00E313C6" w:rsidRPr="004F497D" w:rsidTr="004D4AE2">
        <w:tc>
          <w:tcPr>
            <w:tcW w:w="4544" w:type="dxa"/>
            <w:vAlign w:val="center"/>
          </w:tcPr>
          <w:p w:rsidR="00E313C6" w:rsidRPr="004F497D" w:rsidRDefault="00E313C6" w:rsidP="002F00A7">
            <w:pPr>
              <w:ind w:right="459"/>
              <w:jc w:val="center"/>
              <w:rPr>
                <w:rFonts w:cstheme="minorHAnsi"/>
                <w:b/>
              </w:rPr>
            </w:pPr>
            <w:r w:rsidRPr="004F497D">
              <w:rPr>
                <w:rFonts w:cstheme="minorHAnsi"/>
                <w:b/>
              </w:rPr>
              <w:t>Pulmonary TB (PTB)</w:t>
            </w:r>
          </w:p>
        </w:tc>
        <w:tc>
          <w:tcPr>
            <w:tcW w:w="4545" w:type="dxa"/>
            <w:vAlign w:val="center"/>
          </w:tcPr>
          <w:p w:rsidR="00E313C6" w:rsidRPr="004F497D" w:rsidRDefault="00E313C6" w:rsidP="002F00A7">
            <w:pPr>
              <w:ind w:right="459"/>
              <w:jc w:val="center"/>
              <w:rPr>
                <w:rFonts w:cstheme="minorHAnsi"/>
                <w:b/>
              </w:rPr>
            </w:pPr>
            <w:r w:rsidRPr="004F497D">
              <w:rPr>
                <w:rFonts w:cstheme="minorHAnsi"/>
                <w:b/>
              </w:rPr>
              <w:t>Extra Pulmonary TB (EPTB)</w:t>
            </w:r>
          </w:p>
        </w:tc>
      </w:tr>
      <w:tr w:rsidR="00E313C6" w:rsidRPr="004F497D" w:rsidTr="00E313C6">
        <w:tc>
          <w:tcPr>
            <w:tcW w:w="4544" w:type="dxa"/>
          </w:tcPr>
          <w:p w:rsidR="00E313C6" w:rsidRPr="004F497D" w:rsidRDefault="00E313C6" w:rsidP="00D44FE6">
            <w:pPr>
              <w:pStyle w:val="ListParagraph"/>
              <w:numPr>
                <w:ilvl w:val="0"/>
                <w:numId w:val="67"/>
              </w:numPr>
              <w:ind w:right="459"/>
              <w:rPr>
                <w:rFonts w:cstheme="minorHAnsi"/>
              </w:rPr>
            </w:pPr>
            <w:r w:rsidRPr="004F497D">
              <w:rPr>
                <w:rFonts w:cstheme="minorHAnsi"/>
              </w:rPr>
              <w:t>Cough for more than 2 or 3 weeks (with or without sputum production)</w:t>
            </w:r>
          </w:p>
          <w:p w:rsidR="00E313C6" w:rsidRPr="004F497D" w:rsidRDefault="00E313C6" w:rsidP="00D44FE6">
            <w:pPr>
              <w:pStyle w:val="ListParagraph"/>
              <w:numPr>
                <w:ilvl w:val="0"/>
                <w:numId w:val="67"/>
              </w:numPr>
              <w:ind w:right="459"/>
              <w:rPr>
                <w:rFonts w:cstheme="minorHAnsi"/>
              </w:rPr>
            </w:pPr>
            <w:r w:rsidRPr="004F497D">
              <w:rPr>
                <w:rFonts w:cstheme="minorHAnsi"/>
              </w:rPr>
              <w:t>Fever of unknown cause &gt; 2 weeks</w:t>
            </w:r>
          </w:p>
          <w:p w:rsidR="00E313C6" w:rsidRPr="004F497D" w:rsidRDefault="00E313C6" w:rsidP="00D44FE6">
            <w:pPr>
              <w:pStyle w:val="ListParagraph"/>
              <w:numPr>
                <w:ilvl w:val="0"/>
                <w:numId w:val="67"/>
              </w:numPr>
              <w:ind w:right="459"/>
              <w:rPr>
                <w:rFonts w:cstheme="minorHAnsi"/>
              </w:rPr>
            </w:pPr>
            <w:r w:rsidRPr="004F497D">
              <w:rPr>
                <w:rFonts w:cstheme="minorHAnsi"/>
              </w:rPr>
              <w:lastRenderedPageBreak/>
              <w:t>Weight loss in the past three months</w:t>
            </w:r>
          </w:p>
          <w:p w:rsidR="00E313C6" w:rsidRPr="004F497D" w:rsidRDefault="00E313C6" w:rsidP="00D44FE6">
            <w:pPr>
              <w:pStyle w:val="ListParagraph"/>
              <w:numPr>
                <w:ilvl w:val="0"/>
                <w:numId w:val="67"/>
              </w:numPr>
              <w:ind w:right="459"/>
              <w:rPr>
                <w:rFonts w:cstheme="minorHAnsi"/>
              </w:rPr>
            </w:pPr>
            <w:r w:rsidRPr="004F497D">
              <w:rPr>
                <w:rFonts w:cstheme="minorHAnsi"/>
              </w:rPr>
              <w:t>Drenching night sweat</w:t>
            </w:r>
          </w:p>
          <w:p w:rsidR="00E313C6" w:rsidRPr="004F497D" w:rsidRDefault="00E313C6" w:rsidP="002F00A7">
            <w:pPr>
              <w:ind w:right="459" w:firstLine="45"/>
              <w:rPr>
                <w:rFonts w:cstheme="minorHAnsi"/>
              </w:rPr>
            </w:pPr>
          </w:p>
          <w:p w:rsidR="00E313C6" w:rsidRPr="004F497D" w:rsidRDefault="00E313C6" w:rsidP="00D44FE6">
            <w:pPr>
              <w:pStyle w:val="ListParagraph"/>
              <w:numPr>
                <w:ilvl w:val="0"/>
                <w:numId w:val="72"/>
              </w:numPr>
              <w:ind w:right="459"/>
              <w:rPr>
                <w:rFonts w:cstheme="minorHAnsi"/>
              </w:rPr>
            </w:pPr>
            <w:r w:rsidRPr="004F497D">
              <w:rPr>
                <w:rFonts w:cstheme="minorHAnsi"/>
              </w:rPr>
              <w:t>Other symptoms are:</w:t>
            </w:r>
          </w:p>
          <w:p w:rsidR="00E313C6" w:rsidRPr="004F497D" w:rsidRDefault="00E313C6" w:rsidP="00D44FE6">
            <w:pPr>
              <w:pStyle w:val="ListParagraph"/>
              <w:numPr>
                <w:ilvl w:val="0"/>
                <w:numId w:val="67"/>
              </w:numPr>
              <w:ind w:right="459"/>
              <w:rPr>
                <w:rFonts w:cstheme="minorHAnsi"/>
              </w:rPr>
            </w:pPr>
            <w:r w:rsidRPr="004F497D">
              <w:rPr>
                <w:rFonts w:cstheme="minorHAnsi"/>
              </w:rPr>
              <w:t>Respiratory: coughing up blood, chest pain, breathlessness.</w:t>
            </w:r>
          </w:p>
          <w:p w:rsidR="00E313C6" w:rsidRPr="004F497D" w:rsidRDefault="00E313C6" w:rsidP="00D44FE6">
            <w:pPr>
              <w:pStyle w:val="ListParagraph"/>
              <w:numPr>
                <w:ilvl w:val="0"/>
                <w:numId w:val="67"/>
              </w:numPr>
              <w:ind w:right="459"/>
              <w:rPr>
                <w:rFonts w:cstheme="minorHAnsi"/>
              </w:rPr>
            </w:pPr>
            <w:r w:rsidRPr="004F497D">
              <w:rPr>
                <w:rFonts w:cstheme="minorHAnsi"/>
              </w:rPr>
              <w:t>General symptoms: tiredness, loss of appetite and secondary amenorrhoea</w:t>
            </w:r>
          </w:p>
          <w:p w:rsidR="00E313C6" w:rsidRPr="004F497D" w:rsidRDefault="00E313C6" w:rsidP="002F00A7">
            <w:pPr>
              <w:ind w:right="459"/>
              <w:rPr>
                <w:rFonts w:cstheme="minorHAnsi"/>
              </w:rPr>
            </w:pPr>
          </w:p>
          <w:p w:rsidR="00E313C6" w:rsidRPr="004F497D" w:rsidRDefault="00E313C6" w:rsidP="002F00A7">
            <w:pPr>
              <w:ind w:left="3" w:right="459"/>
              <w:rPr>
                <w:rFonts w:cstheme="minorHAnsi"/>
              </w:rPr>
            </w:pPr>
            <w:r w:rsidRPr="004F497D">
              <w:rPr>
                <w:rFonts w:eastAsia="Arial" w:cstheme="minorHAnsi"/>
                <w:b/>
                <w:bCs/>
              </w:rPr>
              <w:t>Physical Signs</w:t>
            </w:r>
          </w:p>
          <w:p w:rsidR="00E313C6" w:rsidRPr="004F497D" w:rsidRDefault="00E313C6" w:rsidP="00D44FE6">
            <w:pPr>
              <w:numPr>
                <w:ilvl w:val="0"/>
                <w:numId w:val="71"/>
              </w:numPr>
              <w:tabs>
                <w:tab w:val="left" w:pos="363"/>
              </w:tabs>
              <w:ind w:left="363" w:right="459" w:hanging="363"/>
              <w:rPr>
                <w:rFonts w:eastAsia="Symbol" w:cstheme="minorHAnsi"/>
              </w:rPr>
            </w:pPr>
            <w:r w:rsidRPr="004F497D">
              <w:rPr>
                <w:rFonts w:eastAsia="Arial" w:cstheme="minorHAnsi"/>
              </w:rPr>
              <w:t>The physical signs of pulmonary TB are non-specific and cannot be distinguished from other lung diseases.</w:t>
            </w:r>
          </w:p>
          <w:p w:rsidR="00E313C6" w:rsidRPr="004F497D" w:rsidRDefault="00E313C6" w:rsidP="00D44FE6">
            <w:pPr>
              <w:numPr>
                <w:ilvl w:val="0"/>
                <w:numId w:val="71"/>
              </w:numPr>
              <w:tabs>
                <w:tab w:val="left" w:pos="363"/>
              </w:tabs>
              <w:spacing w:line="232" w:lineRule="auto"/>
              <w:ind w:left="363" w:right="459" w:hanging="363"/>
              <w:rPr>
                <w:rFonts w:eastAsia="Symbol" w:cstheme="minorHAnsi"/>
              </w:rPr>
            </w:pPr>
            <w:r w:rsidRPr="004F497D">
              <w:rPr>
                <w:rFonts w:eastAsia="Arial" w:cstheme="minorHAnsi"/>
              </w:rPr>
              <w:t>General signs: fever, tachycardia, finger clubbing.</w:t>
            </w:r>
          </w:p>
          <w:p w:rsidR="00E313C6" w:rsidRPr="004F497D" w:rsidRDefault="00E313C6" w:rsidP="002F00A7">
            <w:pPr>
              <w:spacing w:line="6" w:lineRule="exact"/>
              <w:ind w:right="459"/>
              <w:rPr>
                <w:rFonts w:eastAsia="Symbol" w:cstheme="minorHAnsi"/>
              </w:rPr>
            </w:pPr>
          </w:p>
          <w:p w:rsidR="00E313C6" w:rsidRPr="004F497D" w:rsidRDefault="00E313C6" w:rsidP="002F00A7">
            <w:pPr>
              <w:ind w:right="459"/>
              <w:rPr>
                <w:rFonts w:cstheme="minorHAnsi"/>
              </w:rPr>
            </w:pPr>
            <w:r w:rsidRPr="004F497D">
              <w:rPr>
                <w:rFonts w:eastAsia="Arial" w:cstheme="minorHAnsi"/>
              </w:rPr>
              <w:t>Respiratory signs: often no abnormal signs in the chest, although you may hear crackles, wheeze or bronchial breath sounds</w:t>
            </w:r>
          </w:p>
        </w:tc>
        <w:tc>
          <w:tcPr>
            <w:tcW w:w="4545" w:type="dxa"/>
          </w:tcPr>
          <w:p w:rsidR="00E313C6" w:rsidRPr="004F497D" w:rsidRDefault="00E313C6" w:rsidP="002F00A7">
            <w:pPr>
              <w:ind w:right="459"/>
              <w:rPr>
                <w:rFonts w:cstheme="minorHAnsi"/>
              </w:rPr>
            </w:pPr>
            <w:r w:rsidRPr="004F497D">
              <w:rPr>
                <w:rFonts w:cstheme="minorHAnsi"/>
              </w:rPr>
              <w:lastRenderedPageBreak/>
              <w:t>TB outside the lungs may present with the following:</w:t>
            </w:r>
          </w:p>
          <w:p w:rsidR="00E313C6" w:rsidRPr="004F497D" w:rsidRDefault="00E313C6" w:rsidP="00D44FE6">
            <w:pPr>
              <w:pStyle w:val="ListParagraph"/>
              <w:numPr>
                <w:ilvl w:val="0"/>
                <w:numId w:val="73"/>
              </w:numPr>
              <w:ind w:left="383" w:right="459" w:hanging="383"/>
              <w:rPr>
                <w:rFonts w:cstheme="minorHAnsi"/>
              </w:rPr>
            </w:pPr>
            <w:r w:rsidRPr="004F497D">
              <w:rPr>
                <w:rFonts w:cstheme="minorHAnsi"/>
                <w:b/>
              </w:rPr>
              <w:t>TB pleural effusion</w:t>
            </w:r>
            <w:r w:rsidRPr="004F497D">
              <w:rPr>
                <w:rFonts w:cstheme="minorHAnsi"/>
              </w:rPr>
              <w:t>: chest pain, dullness on percussion, reduced or no air entry on the affected side.</w:t>
            </w:r>
          </w:p>
          <w:p w:rsidR="00E313C6" w:rsidRPr="004F497D" w:rsidRDefault="00E313C6" w:rsidP="00D44FE6">
            <w:pPr>
              <w:pStyle w:val="ListParagraph"/>
              <w:numPr>
                <w:ilvl w:val="0"/>
                <w:numId w:val="73"/>
              </w:numPr>
              <w:ind w:left="383" w:right="459" w:hanging="383"/>
              <w:rPr>
                <w:rFonts w:cstheme="minorHAnsi"/>
              </w:rPr>
            </w:pPr>
            <w:r w:rsidRPr="004F497D">
              <w:rPr>
                <w:rFonts w:cstheme="minorHAnsi"/>
                <w:b/>
              </w:rPr>
              <w:lastRenderedPageBreak/>
              <w:t>TB lymphadenopathy</w:t>
            </w:r>
            <w:r w:rsidRPr="004F497D">
              <w:rPr>
                <w:rFonts w:cstheme="minorHAnsi"/>
              </w:rPr>
              <w:t>: enlargement of lymph nodes, usually in the neck and bilaterally.</w:t>
            </w:r>
          </w:p>
          <w:p w:rsidR="00E313C6" w:rsidRPr="004F497D" w:rsidRDefault="00E313C6" w:rsidP="00D44FE6">
            <w:pPr>
              <w:pStyle w:val="ListParagraph"/>
              <w:numPr>
                <w:ilvl w:val="0"/>
                <w:numId w:val="73"/>
              </w:numPr>
              <w:ind w:left="383" w:right="459" w:hanging="383"/>
              <w:rPr>
                <w:rFonts w:cstheme="minorHAnsi"/>
              </w:rPr>
            </w:pPr>
            <w:r w:rsidRPr="004F497D">
              <w:rPr>
                <w:rFonts w:cstheme="minorHAnsi"/>
                <w:b/>
              </w:rPr>
              <w:t>TB spine or bone:</w:t>
            </w:r>
            <w:r w:rsidRPr="004F497D">
              <w:rPr>
                <w:rFonts w:cstheme="minorHAnsi"/>
              </w:rPr>
              <w:t xml:space="preserve"> deformity, chronic bone infection.</w:t>
            </w:r>
          </w:p>
          <w:p w:rsidR="00E313C6" w:rsidRPr="004F497D" w:rsidRDefault="00E313C6" w:rsidP="00D44FE6">
            <w:pPr>
              <w:pStyle w:val="ListParagraph"/>
              <w:numPr>
                <w:ilvl w:val="0"/>
                <w:numId w:val="73"/>
              </w:numPr>
              <w:ind w:left="383" w:right="459" w:hanging="383"/>
              <w:rPr>
                <w:rFonts w:cstheme="minorHAnsi"/>
              </w:rPr>
            </w:pPr>
            <w:r w:rsidRPr="004F497D">
              <w:rPr>
                <w:rFonts w:cstheme="minorHAnsi"/>
                <w:b/>
              </w:rPr>
              <w:t>TB brain</w:t>
            </w:r>
            <w:r w:rsidRPr="004F497D">
              <w:rPr>
                <w:rFonts w:cstheme="minorHAnsi"/>
              </w:rPr>
              <w:t>: signs and symptoms of meningitis (headache, neurological deficit, loss of consciousness).</w:t>
            </w:r>
          </w:p>
          <w:p w:rsidR="00E313C6" w:rsidRPr="004F497D" w:rsidRDefault="00E313C6" w:rsidP="00D44FE6">
            <w:pPr>
              <w:pStyle w:val="ListParagraph"/>
              <w:numPr>
                <w:ilvl w:val="0"/>
                <w:numId w:val="73"/>
              </w:numPr>
              <w:ind w:left="383" w:right="459" w:hanging="383"/>
              <w:rPr>
                <w:rFonts w:cstheme="minorHAnsi"/>
              </w:rPr>
            </w:pPr>
            <w:r w:rsidRPr="004F497D">
              <w:rPr>
                <w:rFonts w:cstheme="minorHAnsi"/>
                <w:b/>
              </w:rPr>
              <w:t>TB abdomen</w:t>
            </w:r>
            <w:r w:rsidRPr="004F497D">
              <w:rPr>
                <w:rFonts w:cstheme="minorHAnsi"/>
              </w:rPr>
              <w:t>: ascites, abdominal mass.</w:t>
            </w:r>
          </w:p>
        </w:tc>
      </w:tr>
    </w:tbl>
    <w:p w:rsidR="00E313C6" w:rsidRPr="004F497D" w:rsidRDefault="00E313C6" w:rsidP="002F00A7">
      <w:pPr>
        <w:ind w:right="459"/>
        <w:rPr>
          <w:rFonts w:cstheme="minorHAnsi"/>
        </w:rPr>
      </w:pPr>
    </w:p>
    <w:p w:rsidR="00FB19D4" w:rsidRPr="004F497D" w:rsidRDefault="00FB19D4" w:rsidP="002F00A7">
      <w:pPr>
        <w:ind w:right="459"/>
        <w:rPr>
          <w:rFonts w:cstheme="minorHAnsi"/>
        </w:rPr>
      </w:pPr>
      <w:r w:rsidRPr="004F497D">
        <w:rPr>
          <w:rFonts w:cstheme="minorHAnsi"/>
        </w:rPr>
        <w:t>DIAGNOSIS</w:t>
      </w:r>
    </w:p>
    <w:p w:rsidR="00FB19D4" w:rsidRPr="004F497D" w:rsidRDefault="00FB19D4" w:rsidP="002F00A7">
      <w:pPr>
        <w:ind w:right="459"/>
        <w:rPr>
          <w:rFonts w:cstheme="minorHAnsi"/>
        </w:rPr>
      </w:pPr>
      <w:r w:rsidRPr="004F497D">
        <w:rPr>
          <w:rFonts w:cstheme="minorHAnsi"/>
          <w:noProof/>
        </w:rPr>
        <w:drawing>
          <wp:inline distT="0" distB="0" distL="0" distR="0">
            <wp:extent cx="5185955" cy="410134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B 1.JPG"/>
                    <pic:cNvPicPr/>
                  </pic:nvPicPr>
                  <pic:blipFill>
                    <a:blip r:embed="rId59">
                      <a:extLst>
                        <a:ext uri="{28A0092B-C50C-407E-A947-70E740481C1C}">
                          <a14:useLocalDpi xmlns:a14="http://schemas.microsoft.com/office/drawing/2010/main" val="0"/>
                        </a:ext>
                      </a:extLst>
                    </a:blip>
                    <a:stretch>
                      <a:fillRect/>
                    </a:stretch>
                  </pic:blipFill>
                  <pic:spPr>
                    <a:xfrm>
                      <a:off x="0" y="0"/>
                      <a:ext cx="5202601" cy="4114509"/>
                    </a:xfrm>
                    <a:prstGeom prst="rect">
                      <a:avLst/>
                    </a:prstGeom>
                  </pic:spPr>
                </pic:pic>
              </a:graphicData>
            </a:graphic>
          </wp:inline>
        </w:drawing>
      </w:r>
    </w:p>
    <w:p w:rsidR="00E313C6" w:rsidRPr="004F497D" w:rsidRDefault="00E313C6" w:rsidP="002F00A7">
      <w:pPr>
        <w:ind w:right="459"/>
        <w:rPr>
          <w:rFonts w:cstheme="minorHAnsi"/>
        </w:rPr>
      </w:pPr>
    </w:p>
    <w:p w:rsidR="00E313C6" w:rsidRPr="004F497D" w:rsidRDefault="00FB19D4" w:rsidP="002F00A7">
      <w:pPr>
        <w:ind w:right="459"/>
        <w:rPr>
          <w:rFonts w:cstheme="minorHAnsi"/>
        </w:rPr>
      </w:pPr>
      <w:r w:rsidRPr="004F497D">
        <w:rPr>
          <w:rFonts w:cstheme="minorHAnsi"/>
          <w:noProof/>
        </w:rPr>
        <w:lastRenderedPageBreak/>
        <w:drawing>
          <wp:inline distT="0" distB="0" distL="0" distR="0">
            <wp:extent cx="5264332" cy="390991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B 2.JPG"/>
                    <pic:cNvPicPr/>
                  </pic:nvPicPr>
                  <pic:blipFill>
                    <a:blip r:embed="rId60">
                      <a:extLst>
                        <a:ext uri="{28A0092B-C50C-407E-A947-70E740481C1C}">
                          <a14:useLocalDpi xmlns:a14="http://schemas.microsoft.com/office/drawing/2010/main" val="0"/>
                        </a:ext>
                      </a:extLst>
                    </a:blip>
                    <a:stretch>
                      <a:fillRect/>
                    </a:stretch>
                  </pic:blipFill>
                  <pic:spPr>
                    <a:xfrm>
                      <a:off x="0" y="0"/>
                      <a:ext cx="5277638" cy="3919802"/>
                    </a:xfrm>
                    <a:prstGeom prst="rect">
                      <a:avLst/>
                    </a:prstGeom>
                  </pic:spPr>
                </pic:pic>
              </a:graphicData>
            </a:graphic>
          </wp:inline>
        </w:drawing>
      </w:r>
    </w:p>
    <w:p w:rsidR="00E313C6" w:rsidRPr="004F497D" w:rsidRDefault="00E313C6" w:rsidP="002F00A7">
      <w:pPr>
        <w:ind w:right="459"/>
        <w:rPr>
          <w:rFonts w:cstheme="minorHAnsi"/>
        </w:rPr>
      </w:pPr>
    </w:p>
    <w:p w:rsidR="008651D4" w:rsidRPr="004F497D" w:rsidRDefault="008651D4" w:rsidP="002F00A7">
      <w:pPr>
        <w:pStyle w:val="Heading4"/>
        <w:ind w:right="459"/>
        <w:rPr>
          <w:rFonts w:asciiTheme="minorHAnsi" w:hAnsiTheme="minorHAnsi" w:cstheme="minorHAnsi"/>
        </w:rPr>
      </w:pPr>
      <w:r w:rsidRPr="004F497D">
        <w:rPr>
          <w:rFonts w:asciiTheme="minorHAnsi" w:hAnsiTheme="minorHAnsi" w:cstheme="minorHAnsi"/>
        </w:rPr>
        <w:t>TESTS USED IN THE DIAGNOSIS OF TB</w:t>
      </w:r>
    </w:p>
    <w:p w:rsidR="008651D4" w:rsidRPr="004F497D" w:rsidRDefault="0053331D" w:rsidP="002F00A7">
      <w:pPr>
        <w:ind w:right="459"/>
        <w:rPr>
          <w:rFonts w:cstheme="minorHAnsi"/>
          <w:b/>
        </w:rPr>
      </w:pPr>
      <w:r w:rsidRPr="004F497D">
        <w:rPr>
          <w:rFonts w:cstheme="minorHAnsi"/>
          <w:b/>
        </w:rPr>
        <w:t>For Pulmonary TB</w:t>
      </w:r>
    </w:p>
    <w:p w:rsidR="008651D4" w:rsidRPr="004F497D" w:rsidRDefault="008651D4" w:rsidP="00D44FE6">
      <w:pPr>
        <w:pStyle w:val="ListParagraph"/>
        <w:numPr>
          <w:ilvl w:val="1"/>
          <w:numId w:val="43"/>
        </w:numPr>
        <w:ind w:left="720" w:right="459"/>
        <w:rPr>
          <w:rFonts w:cstheme="minorHAnsi"/>
        </w:rPr>
      </w:pPr>
      <w:r w:rsidRPr="004F497D">
        <w:rPr>
          <w:rFonts w:cstheme="minorHAnsi"/>
        </w:rPr>
        <w:t>Sputum for microscopic examination of Acid Fast Bacilli (AFB):</w:t>
      </w:r>
    </w:p>
    <w:p w:rsidR="008651D4" w:rsidRPr="004F497D" w:rsidRDefault="008651D4" w:rsidP="00D44FE6">
      <w:pPr>
        <w:pStyle w:val="ListParagraph"/>
        <w:numPr>
          <w:ilvl w:val="2"/>
          <w:numId w:val="73"/>
        </w:numPr>
        <w:ind w:left="1080" w:right="459"/>
        <w:rPr>
          <w:rFonts w:cstheme="minorHAnsi"/>
        </w:rPr>
      </w:pPr>
      <w:r w:rsidRPr="004F497D">
        <w:rPr>
          <w:rFonts w:cstheme="minorHAnsi"/>
        </w:rPr>
        <w:t>Called AFB as the bacilli are resistance to losing their colour by acid</w:t>
      </w:r>
    </w:p>
    <w:p w:rsidR="008651D4" w:rsidRPr="004F497D" w:rsidRDefault="008651D4" w:rsidP="00D44FE6">
      <w:pPr>
        <w:pStyle w:val="ListParagraph"/>
        <w:numPr>
          <w:ilvl w:val="2"/>
          <w:numId w:val="73"/>
        </w:numPr>
        <w:ind w:left="1080" w:right="459"/>
        <w:rPr>
          <w:rFonts w:cstheme="minorHAnsi"/>
        </w:rPr>
      </w:pPr>
      <w:r w:rsidRPr="004F497D">
        <w:rPr>
          <w:rFonts w:cstheme="minorHAnsi"/>
        </w:rPr>
        <w:t>Need to collect sputum 2 days in a row</w:t>
      </w:r>
    </w:p>
    <w:p w:rsidR="008651D4" w:rsidRPr="004F497D" w:rsidRDefault="008651D4" w:rsidP="00D44FE6">
      <w:pPr>
        <w:pStyle w:val="ListParagraph"/>
        <w:numPr>
          <w:ilvl w:val="2"/>
          <w:numId w:val="73"/>
        </w:numPr>
        <w:ind w:left="1080" w:right="459"/>
        <w:rPr>
          <w:rFonts w:cstheme="minorHAnsi"/>
        </w:rPr>
      </w:pPr>
      <w:r w:rsidRPr="004F497D">
        <w:rPr>
          <w:rFonts w:cstheme="minorHAnsi"/>
        </w:rPr>
        <w:t>It is a simple, rapid and reliable test for sputum smear positive cases.</w:t>
      </w:r>
    </w:p>
    <w:p w:rsidR="008651D4" w:rsidRPr="004F497D" w:rsidRDefault="008651D4" w:rsidP="002F00A7">
      <w:pPr>
        <w:ind w:right="459"/>
        <w:rPr>
          <w:rFonts w:cstheme="minorHAnsi"/>
        </w:rPr>
      </w:pPr>
    </w:p>
    <w:p w:rsidR="008651D4" w:rsidRPr="004F497D" w:rsidRDefault="008651D4" w:rsidP="00D44FE6">
      <w:pPr>
        <w:pStyle w:val="ListParagraph"/>
        <w:numPr>
          <w:ilvl w:val="1"/>
          <w:numId w:val="43"/>
        </w:numPr>
        <w:ind w:left="720" w:right="459"/>
        <w:rPr>
          <w:rFonts w:cstheme="minorHAnsi"/>
        </w:rPr>
      </w:pPr>
      <w:r w:rsidRPr="004F497D">
        <w:rPr>
          <w:rFonts w:cstheme="minorHAnsi"/>
        </w:rPr>
        <w:t>Molecular technique (MTB/Rif Assay called GeneXpert test):</w:t>
      </w:r>
    </w:p>
    <w:p w:rsidR="008651D4" w:rsidRPr="004F497D" w:rsidRDefault="008651D4" w:rsidP="00D44FE6">
      <w:pPr>
        <w:pStyle w:val="ListParagraph"/>
        <w:numPr>
          <w:ilvl w:val="2"/>
          <w:numId w:val="73"/>
        </w:numPr>
        <w:ind w:left="1080" w:right="459"/>
        <w:rPr>
          <w:rFonts w:cstheme="minorHAnsi"/>
        </w:rPr>
      </w:pPr>
      <w:r w:rsidRPr="004F497D">
        <w:rPr>
          <w:rFonts w:cstheme="minorHAnsi"/>
        </w:rPr>
        <w:t>Rapid result within a few hours if machine is where sample is collected</w:t>
      </w:r>
    </w:p>
    <w:p w:rsidR="008651D4" w:rsidRPr="004F497D" w:rsidRDefault="008651D4" w:rsidP="00D44FE6">
      <w:pPr>
        <w:pStyle w:val="ListParagraph"/>
        <w:numPr>
          <w:ilvl w:val="2"/>
          <w:numId w:val="73"/>
        </w:numPr>
        <w:ind w:left="1080" w:right="459"/>
        <w:rPr>
          <w:rFonts w:cstheme="minorHAnsi"/>
        </w:rPr>
      </w:pPr>
      <w:r w:rsidRPr="004F497D">
        <w:rPr>
          <w:rFonts w:cstheme="minorHAnsi"/>
        </w:rPr>
        <w:t>Can be used to see if the Mycobacteria is resistant to rifampicin – if it is resistant it is a sign that it could be a multi-drug resistant TB (MDR TB)</w:t>
      </w:r>
    </w:p>
    <w:p w:rsidR="008651D4" w:rsidRPr="004F497D" w:rsidRDefault="008651D4" w:rsidP="002F00A7">
      <w:pPr>
        <w:ind w:right="459"/>
        <w:rPr>
          <w:rFonts w:cstheme="minorHAnsi"/>
        </w:rPr>
      </w:pPr>
    </w:p>
    <w:p w:rsidR="008651D4" w:rsidRPr="004F497D" w:rsidRDefault="008651D4" w:rsidP="00D44FE6">
      <w:pPr>
        <w:pStyle w:val="ListParagraph"/>
        <w:numPr>
          <w:ilvl w:val="1"/>
          <w:numId w:val="43"/>
        </w:numPr>
        <w:ind w:left="720" w:right="459"/>
        <w:rPr>
          <w:rFonts w:cstheme="minorHAnsi"/>
        </w:rPr>
      </w:pPr>
      <w:r w:rsidRPr="004F497D">
        <w:rPr>
          <w:rFonts w:cstheme="minorHAnsi"/>
        </w:rPr>
        <w:t>Culture (growing bacilli in special media) (if available):</w:t>
      </w:r>
    </w:p>
    <w:p w:rsidR="008651D4" w:rsidRPr="004F497D" w:rsidRDefault="008651D4" w:rsidP="00D44FE6">
      <w:pPr>
        <w:pStyle w:val="ListParagraph"/>
        <w:numPr>
          <w:ilvl w:val="0"/>
          <w:numId w:val="73"/>
        </w:numPr>
        <w:ind w:left="720" w:right="459"/>
        <w:rPr>
          <w:rFonts w:cstheme="minorHAnsi"/>
        </w:rPr>
      </w:pPr>
      <w:r w:rsidRPr="004F497D">
        <w:rPr>
          <w:rFonts w:cstheme="minorHAnsi"/>
        </w:rPr>
        <w:t>More specific test but results take longer (4-6wks), needs good technology, skills and is expensive</w:t>
      </w:r>
    </w:p>
    <w:p w:rsidR="008651D4" w:rsidRPr="004F497D" w:rsidRDefault="008651D4" w:rsidP="00D44FE6">
      <w:pPr>
        <w:pStyle w:val="ListParagraph"/>
        <w:numPr>
          <w:ilvl w:val="0"/>
          <w:numId w:val="73"/>
        </w:numPr>
        <w:ind w:left="720" w:right="459"/>
        <w:rPr>
          <w:rFonts w:cstheme="minorHAnsi"/>
        </w:rPr>
      </w:pPr>
      <w:r w:rsidRPr="004F497D">
        <w:rPr>
          <w:rFonts w:cstheme="minorHAnsi"/>
        </w:rPr>
        <w:t>Used if:</w:t>
      </w:r>
    </w:p>
    <w:p w:rsidR="008651D4" w:rsidRPr="004F497D" w:rsidRDefault="008651D4" w:rsidP="00D44FE6">
      <w:pPr>
        <w:pStyle w:val="ListParagraph"/>
        <w:numPr>
          <w:ilvl w:val="0"/>
          <w:numId w:val="55"/>
        </w:numPr>
        <w:tabs>
          <w:tab w:val="clear" w:pos="720"/>
          <w:tab w:val="num" w:pos="1440"/>
        </w:tabs>
        <w:ind w:left="1440" w:right="459"/>
        <w:rPr>
          <w:rFonts w:cstheme="minorHAnsi"/>
        </w:rPr>
      </w:pPr>
      <w:r w:rsidRPr="004F497D">
        <w:rPr>
          <w:rFonts w:cstheme="minorHAnsi"/>
        </w:rPr>
        <w:t>Clinically suspect cases of smear positive and GeneXpert negative.</w:t>
      </w:r>
    </w:p>
    <w:p w:rsidR="008651D4" w:rsidRPr="004F497D" w:rsidRDefault="008651D4" w:rsidP="00D44FE6">
      <w:pPr>
        <w:pStyle w:val="ListParagraph"/>
        <w:numPr>
          <w:ilvl w:val="0"/>
          <w:numId w:val="55"/>
        </w:numPr>
        <w:tabs>
          <w:tab w:val="clear" w:pos="720"/>
          <w:tab w:val="num" w:pos="1440"/>
        </w:tabs>
        <w:ind w:left="1440" w:right="459"/>
        <w:rPr>
          <w:rFonts w:cstheme="minorHAnsi"/>
        </w:rPr>
      </w:pPr>
      <w:r w:rsidRPr="004F497D">
        <w:rPr>
          <w:rFonts w:cstheme="minorHAnsi"/>
        </w:rPr>
        <w:t>Confirmation of treatment failure.</w:t>
      </w:r>
    </w:p>
    <w:p w:rsidR="008651D4" w:rsidRPr="004F497D" w:rsidRDefault="008651D4" w:rsidP="00D44FE6">
      <w:pPr>
        <w:pStyle w:val="ListParagraph"/>
        <w:numPr>
          <w:ilvl w:val="0"/>
          <w:numId w:val="55"/>
        </w:numPr>
        <w:tabs>
          <w:tab w:val="clear" w:pos="720"/>
          <w:tab w:val="num" w:pos="1440"/>
        </w:tabs>
        <w:ind w:left="1440" w:right="459"/>
        <w:rPr>
          <w:rFonts w:cstheme="minorHAnsi"/>
        </w:rPr>
      </w:pPr>
      <w:r w:rsidRPr="004F497D">
        <w:rPr>
          <w:rFonts w:cstheme="minorHAnsi"/>
        </w:rPr>
        <w:t>Diagnosis of drug resistant TB (including MDR TB) together with drug susceptibility testing</w:t>
      </w:r>
    </w:p>
    <w:p w:rsidR="008651D4" w:rsidRPr="004F497D" w:rsidRDefault="008651D4" w:rsidP="00D44FE6">
      <w:pPr>
        <w:pStyle w:val="ListParagraph"/>
        <w:numPr>
          <w:ilvl w:val="1"/>
          <w:numId w:val="43"/>
        </w:numPr>
        <w:ind w:left="720" w:right="459"/>
        <w:rPr>
          <w:rFonts w:cstheme="minorHAnsi"/>
        </w:rPr>
      </w:pPr>
      <w:r w:rsidRPr="004F497D">
        <w:rPr>
          <w:rFonts w:cstheme="minorHAnsi"/>
        </w:rPr>
        <w:t>Chest X-Ray: useful for smear negative pulmonary TB like pleural effusion, miliary TB, and TB in children</w:t>
      </w:r>
    </w:p>
    <w:p w:rsidR="008651D4" w:rsidRPr="004F497D" w:rsidRDefault="008651D4" w:rsidP="00D44FE6">
      <w:pPr>
        <w:pStyle w:val="ListParagraph"/>
        <w:numPr>
          <w:ilvl w:val="1"/>
          <w:numId w:val="43"/>
        </w:numPr>
        <w:ind w:left="720" w:right="459"/>
        <w:rPr>
          <w:rFonts w:cstheme="minorHAnsi"/>
        </w:rPr>
      </w:pPr>
      <w:r w:rsidRPr="004F497D">
        <w:rPr>
          <w:rFonts w:cstheme="minorHAnsi"/>
        </w:rPr>
        <w:lastRenderedPageBreak/>
        <w:t>Tuberculin skin test: if positive is a sign of exposure to TB, it does not mean the patient has TB disease</w:t>
      </w:r>
    </w:p>
    <w:p w:rsidR="008651D4" w:rsidRPr="004F497D" w:rsidRDefault="008651D4" w:rsidP="002F00A7">
      <w:pPr>
        <w:ind w:right="459"/>
        <w:rPr>
          <w:rFonts w:cstheme="minorHAnsi"/>
        </w:rPr>
      </w:pPr>
    </w:p>
    <w:p w:rsidR="008651D4" w:rsidRPr="004F497D" w:rsidRDefault="008651D4" w:rsidP="002F00A7">
      <w:pPr>
        <w:ind w:right="459"/>
        <w:rPr>
          <w:rFonts w:eastAsia="Arial" w:cstheme="minorHAnsi"/>
          <w:b/>
          <w:bCs/>
        </w:rPr>
      </w:pPr>
      <w:r w:rsidRPr="004F497D">
        <w:rPr>
          <w:rFonts w:eastAsia="Arial" w:cstheme="minorHAnsi"/>
          <w:b/>
          <w:bCs/>
        </w:rPr>
        <w:t>For Extra-pulmonary TB:</w:t>
      </w:r>
    </w:p>
    <w:p w:rsidR="008651D4" w:rsidRPr="004F497D" w:rsidRDefault="008651D4" w:rsidP="00D44FE6">
      <w:pPr>
        <w:pStyle w:val="ListParagraph"/>
        <w:numPr>
          <w:ilvl w:val="0"/>
          <w:numId w:val="74"/>
        </w:numPr>
        <w:ind w:left="855" w:right="459"/>
        <w:rPr>
          <w:rFonts w:cstheme="minorHAnsi"/>
        </w:rPr>
      </w:pPr>
      <w:r w:rsidRPr="004F497D">
        <w:rPr>
          <w:rFonts w:cstheme="minorHAnsi"/>
        </w:rPr>
        <w:t>FNAC (fine needle aspiration cytology) for lymphadenopathy.</w:t>
      </w:r>
    </w:p>
    <w:p w:rsidR="008651D4" w:rsidRPr="004F497D" w:rsidRDefault="008651D4" w:rsidP="00D44FE6">
      <w:pPr>
        <w:pStyle w:val="ListParagraph"/>
        <w:numPr>
          <w:ilvl w:val="0"/>
          <w:numId w:val="74"/>
        </w:numPr>
        <w:ind w:left="855" w:right="459"/>
        <w:rPr>
          <w:rFonts w:cstheme="minorHAnsi"/>
        </w:rPr>
      </w:pPr>
      <w:r w:rsidRPr="004F497D">
        <w:rPr>
          <w:rFonts w:cstheme="minorHAnsi"/>
        </w:rPr>
        <w:t>Chest X-Ray: TB Pleural effusion, TB Pericarditis.</w:t>
      </w:r>
    </w:p>
    <w:p w:rsidR="008651D4" w:rsidRPr="004F497D" w:rsidRDefault="008651D4" w:rsidP="00D44FE6">
      <w:pPr>
        <w:pStyle w:val="ListParagraph"/>
        <w:numPr>
          <w:ilvl w:val="0"/>
          <w:numId w:val="74"/>
        </w:numPr>
        <w:ind w:left="855" w:right="459"/>
        <w:rPr>
          <w:rFonts w:cstheme="minorHAnsi"/>
        </w:rPr>
      </w:pPr>
      <w:r w:rsidRPr="004F497D">
        <w:rPr>
          <w:rFonts w:cstheme="minorHAnsi"/>
        </w:rPr>
        <w:t>Spine and Bone X-Ray: bone and spine TB.</w:t>
      </w:r>
    </w:p>
    <w:p w:rsidR="008651D4" w:rsidRPr="004F497D" w:rsidRDefault="008651D4" w:rsidP="00D44FE6">
      <w:pPr>
        <w:pStyle w:val="ListParagraph"/>
        <w:numPr>
          <w:ilvl w:val="0"/>
          <w:numId w:val="74"/>
        </w:numPr>
        <w:ind w:left="855" w:right="459"/>
        <w:rPr>
          <w:rFonts w:cstheme="minorHAnsi"/>
        </w:rPr>
      </w:pPr>
      <w:r w:rsidRPr="004F497D">
        <w:rPr>
          <w:rFonts w:cstheme="minorHAnsi"/>
        </w:rPr>
        <w:t>Thoracocentesis (pleural tap) and examination of pleural fluid: TB pleural effusion.</w:t>
      </w:r>
    </w:p>
    <w:p w:rsidR="008651D4" w:rsidRPr="004F497D" w:rsidRDefault="008651D4" w:rsidP="00D44FE6">
      <w:pPr>
        <w:pStyle w:val="ListParagraph"/>
        <w:numPr>
          <w:ilvl w:val="0"/>
          <w:numId w:val="74"/>
        </w:numPr>
        <w:ind w:left="855" w:right="459"/>
        <w:rPr>
          <w:rFonts w:cstheme="minorHAnsi"/>
        </w:rPr>
      </w:pPr>
      <w:r w:rsidRPr="004F497D">
        <w:rPr>
          <w:rFonts w:cstheme="minorHAnsi"/>
        </w:rPr>
        <w:t>Lumbar puncture and examination of CSF: TB meningitis.</w:t>
      </w:r>
    </w:p>
    <w:p w:rsidR="008651D4" w:rsidRPr="004F497D" w:rsidRDefault="008651D4" w:rsidP="00D44FE6">
      <w:pPr>
        <w:pStyle w:val="ListParagraph"/>
        <w:numPr>
          <w:ilvl w:val="0"/>
          <w:numId w:val="74"/>
        </w:numPr>
        <w:ind w:left="855" w:right="459"/>
        <w:rPr>
          <w:rFonts w:cstheme="minorHAnsi"/>
        </w:rPr>
      </w:pPr>
      <w:r w:rsidRPr="004F497D">
        <w:rPr>
          <w:rFonts w:cstheme="minorHAnsi"/>
        </w:rPr>
        <w:t>Abdominal paracentesis and examination of peritoneal fluid: TB abdomen.</w:t>
      </w:r>
    </w:p>
    <w:p w:rsidR="0053331D" w:rsidRPr="004F497D" w:rsidRDefault="0053331D" w:rsidP="002F00A7">
      <w:pPr>
        <w:ind w:right="459"/>
        <w:rPr>
          <w:rFonts w:cstheme="minorHAnsi"/>
        </w:rPr>
      </w:pPr>
    </w:p>
    <w:p w:rsidR="0053331D" w:rsidRPr="004F497D" w:rsidRDefault="0053331D" w:rsidP="002F00A7">
      <w:pPr>
        <w:pStyle w:val="Heading4"/>
        <w:ind w:right="459"/>
        <w:rPr>
          <w:rFonts w:asciiTheme="minorHAnsi" w:hAnsiTheme="minorHAnsi" w:cstheme="minorHAnsi"/>
        </w:rPr>
      </w:pPr>
      <w:r w:rsidRPr="004F497D">
        <w:rPr>
          <w:rFonts w:asciiTheme="minorHAnsi" w:hAnsiTheme="minorHAnsi" w:cstheme="minorHAnsi"/>
        </w:rPr>
        <w:t>TREATMENT</w:t>
      </w:r>
    </w:p>
    <w:p w:rsidR="0053331D" w:rsidRPr="004F497D" w:rsidRDefault="0053331D" w:rsidP="002F00A7">
      <w:pPr>
        <w:ind w:right="459"/>
        <w:rPr>
          <w:rFonts w:cstheme="minorHAnsi"/>
        </w:rPr>
      </w:pPr>
      <w:r w:rsidRPr="004F497D">
        <w:rPr>
          <w:rFonts w:cstheme="minorHAnsi"/>
        </w:rPr>
        <w:t>TB can be cured by using effective treatment regimens:</w:t>
      </w:r>
    </w:p>
    <w:p w:rsidR="0053331D" w:rsidRPr="004F497D" w:rsidRDefault="0053331D" w:rsidP="00D44FE6">
      <w:pPr>
        <w:pStyle w:val="ListParagraph"/>
        <w:numPr>
          <w:ilvl w:val="0"/>
          <w:numId w:val="75"/>
        </w:numPr>
        <w:ind w:right="459"/>
        <w:rPr>
          <w:rFonts w:cstheme="minorHAnsi"/>
        </w:rPr>
      </w:pPr>
      <w:r w:rsidRPr="004F497D">
        <w:rPr>
          <w:rFonts w:cstheme="minorHAnsi"/>
        </w:rPr>
        <w:t>Daily ingestion of anti-TB drugs without interruption.</w:t>
      </w:r>
    </w:p>
    <w:p w:rsidR="0053331D" w:rsidRPr="004F497D" w:rsidRDefault="0053331D" w:rsidP="00D44FE6">
      <w:pPr>
        <w:pStyle w:val="ListParagraph"/>
        <w:numPr>
          <w:ilvl w:val="0"/>
          <w:numId w:val="75"/>
        </w:numPr>
        <w:ind w:right="459"/>
        <w:rPr>
          <w:rFonts w:cstheme="minorHAnsi"/>
        </w:rPr>
      </w:pPr>
      <w:r w:rsidRPr="004F497D">
        <w:rPr>
          <w:rFonts w:cstheme="minorHAnsi"/>
        </w:rPr>
        <w:t>Multi drug therapy (4-5 drugs).</w:t>
      </w:r>
    </w:p>
    <w:p w:rsidR="0053331D" w:rsidRPr="004F497D" w:rsidRDefault="0053331D" w:rsidP="00D44FE6">
      <w:pPr>
        <w:pStyle w:val="ListParagraph"/>
        <w:numPr>
          <w:ilvl w:val="0"/>
          <w:numId w:val="75"/>
        </w:numPr>
        <w:ind w:right="459"/>
        <w:rPr>
          <w:rFonts w:cstheme="minorHAnsi"/>
        </w:rPr>
      </w:pPr>
      <w:r w:rsidRPr="004F497D">
        <w:rPr>
          <w:rFonts w:cstheme="minorHAnsi"/>
        </w:rPr>
        <w:t>At least 6-8 months duration of drug therapy.</w:t>
      </w:r>
    </w:p>
    <w:p w:rsidR="0053331D" w:rsidRPr="004F497D" w:rsidRDefault="0053331D" w:rsidP="00D44FE6">
      <w:pPr>
        <w:pStyle w:val="ListParagraph"/>
        <w:numPr>
          <w:ilvl w:val="0"/>
          <w:numId w:val="75"/>
        </w:numPr>
        <w:ind w:right="459"/>
        <w:rPr>
          <w:rFonts w:cstheme="minorHAnsi"/>
        </w:rPr>
      </w:pPr>
      <w:r w:rsidRPr="004F497D">
        <w:rPr>
          <w:rFonts w:cstheme="minorHAnsi"/>
        </w:rPr>
        <w:t>Use of quality drugs.</w:t>
      </w:r>
    </w:p>
    <w:p w:rsidR="004C5F8B" w:rsidRPr="004F497D" w:rsidRDefault="004C5F8B" w:rsidP="002F00A7">
      <w:pPr>
        <w:keepNext/>
        <w:ind w:right="459"/>
        <w:rPr>
          <w:rFonts w:cstheme="minorHAnsi"/>
        </w:rPr>
      </w:pPr>
      <w:r w:rsidRPr="004F497D">
        <w:rPr>
          <w:rFonts w:cstheme="minorHAnsi"/>
          <w:noProof/>
        </w:rPr>
        <w:drawing>
          <wp:inline distT="0" distB="0" distL="0" distR="0" wp14:anchorId="1BEF35DC" wp14:editId="42F1F17E">
            <wp:extent cx="4555525" cy="2024177"/>
            <wp:effectExtent l="0" t="0" r="0" b="0"/>
            <wp:docPr id="1344" name="Pictur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TB Rx.JPG"/>
                    <pic:cNvPicPr/>
                  </pic:nvPicPr>
                  <pic:blipFill>
                    <a:blip r:embed="rId61">
                      <a:extLst>
                        <a:ext uri="{28A0092B-C50C-407E-A947-70E740481C1C}">
                          <a14:useLocalDpi xmlns:a14="http://schemas.microsoft.com/office/drawing/2010/main" val="0"/>
                        </a:ext>
                      </a:extLst>
                    </a:blip>
                    <a:stretch>
                      <a:fillRect/>
                    </a:stretch>
                  </pic:blipFill>
                  <pic:spPr>
                    <a:xfrm>
                      <a:off x="0" y="0"/>
                      <a:ext cx="4580221" cy="2035150"/>
                    </a:xfrm>
                    <a:prstGeom prst="rect">
                      <a:avLst/>
                    </a:prstGeom>
                  </pic:spPr>
                </pic:pic>
              </a:graphicData>
            </a:graphic>
          </wp:inline>
        </w:drawing>
      </w:r>
    </w:p>
    <w:p w:rsidR="0053331D" w:rsidRPr="004F497D" w:rsidRDefault="004C5F8B" w:rsidP="002F00A7">
      <w:pPr>
        <w:pStyle w:val="Caption"/>
        <w:ind w:right="459"/>
        <w:rPr>
          <w:rFonts w:cstheme="minorHAnsi"/>
          <w:sz w:val="22"/>
          <w:szCs w:val="22"/>
        </w:rPr>
      </w:pPr>
      <w:bookmarkStart w:id="133" w:name="_Toc536667219"/>
      <w:r w:rsidRPr="004F497D">
        <w:rPr>
          <w:rFonts w:cstheme="minorHAnsi"/>
          <w:sz w:val="22"/>
          <w:szCs w:val="22"/>
        </w:rPr>
        <w:t xml:space="preserve">Figure </w:t>
      </w:r>
      <w:r w:rsidR="00604076" w:rsidRPr="004F497D">
        <w:rPr>
          <w:rFonts w:cstheme="minorHAnsi"/>
          <w:sz w:val="22"/>
          <w:szCs w:val="22"/>
        </w:rPr>
        <w:fldChar w:fldCharType="begin"/>
      </w:r>
      <w:r w:rsidR="00604076" w:rsidRPr="004F497D">
        <w:rPr>
          <w:rFonts w:cstheme="minorHAnsi"/>
          <w:sz w:val="22"/>
          <w:szCs w:val="22"/>
        </w:rPr>
        <w:instrText xml:space="preserve"> SEQ Figure \* ARABIC </w:instrText>
      </w:r>
      <w:r w:rsidR="00604076" w:rsidRPr="004F497D">
        <w:rPr>
          <w:rFonts w:cstheme="minorHAnsi"/>
          <w:sz w:val="22"/>
          <w:szCs w:val="22"/>
        </w:rPr>
        <w:fldChar w:fldCharType="separate"/>
      </w:r>
      <w:r w:rsidR="00937EF0">
        <w:rPr>
          <w:rFonts w:cstheme="minorHAnsi"/>
          <w:noProof/>
          <w:sz w:val="22"/>
          <w:szCs w:val="22"/>
        </w:rPr>
        <w:t>18</w:t>
      </w:r>
      <w:r w:rsidR="00604076" w:rsidRPr="004F497D">
        <w:rPr>
          <w:rFonts w:cstheme="minorHAnsi"/>
          <w:noProof/>
          <w:sz w:val="22"/>
          <w:szCs w:val="22"/>
        </w:rPr>
        <w:fldChar w:fldCharType="end"/>
      </w:r>
      <w:r w:rsidRPr="004F497D">
        <w:rPr>
          <w:rFonts w:cstheme="minorHAnsi"/>
          <w:sz w:val="22"/>
          <w:szCs w:val="22"/>
        </w:rPr>
        <w:t xml:space="preserve"> Anti TB Drugs</w:t>
      </w:r>
      <w:bookmarkEnd w:id="133"/>
    </w:p>
    <w:p w:rsidR="004C5F8B" w:rsidRPr="004F497D" w:rsidRDefault="004C5F8B" w:rsidP="002F00A7">
      <w:pPr>
        <w:ind w:right="459"/>
        <w:jc w:val="center"/>
        <w:rPr>
          <w:rFonts w:cstheme="minorHAnsi"/>
        </w:rPr>
      </w:pPr>
      <w:r w:rsidRPr="004F497D">
        <w:rPr>
          <w:rFonts w:cstheme="minorHAnsi"/>
        </w:rPr>
        <w:t xml:space="preserve">Note: </w:t>
      </w:r>
    </w:p>
    <w:p w:rsidR="008651D4" w:rsidRPr="004F497D" w:rsidRDefault="004C5F8B" w:rsidP="002F00A7">
      <w:pPr>
        <w:ind w:right="459"/>
        <w:jc w:val="center"/>
        <w:rPr>
          <w:rFonts w:cstheme="minorHAnsi"/>
        </w:rPr>
      </w:pPr>
      <w:r w:rsidRPr="004F497D">
        <w:rPr>
          <w:rFonts w:cstheme="minorHAnsi"/>
        </w:rPr>
        <w:t>Consider age, body weight, existing liver or renal diseases, pregnancy and previous history of TB treatment before choosing a treatment regimen and the dosage</w:t>
      </w:r>
    </w:p>
    <w:p w:rsidR="008651D4" w:rsidRDefault="008651D4" w:rsidP="002F00A7">
      <w:pPr>
        <w:ind w:right="459"/>
        <w:rPr>
          <w:rFonts w:cstheme="minorHAnsi"/>
        </w:rPr>
      </w:pPr>
    </w:p>
    <w:p w:rsidR="00223084" w:rsidRDefault="00223084" w:rsidP="002F00A7">
      <w:pPr>
        <w:ind w:right="459"/>
        <w:rPr>
          <w:rFonts w:cstheme="minorHAnsi"/>
        </w:rPr>
      </w:pPr>
    </w:p>
    <w:p w:rsidR="00223084" w:rsidRPr="004F497D" w:rsidRDefault="00223084" w:rsidP="002F00A7">
      <w:pPr>
        <w:ind w:right="459"/>
        <w:rPr>
          <w:rFonts w:cstheme="minorHAnsi"/>
        </w:rPr>
      </w:pPr>
    </w:p>
    <w:p w:rsidR="008651D4" w:rsidRPr="004F497D" w:rsidRDefault="004C5F8B" w:rsidP="002F00A7">
      <w:pPr>
        <w:pStyle w:val="Heading5"/>
        <w:ind w:right="459"/>
        <w:rPr>
          <w:rFonts w:asciiTheme="minorHAnsi" w:hAnsiTheme="minorHAnsi" w:cstheme="minorHAnsi"/>
        </w:rPr>
      </w:pPr>
      <w:r w:rsidRPr="004F497D">
        <w:rPr>
          <w:rFonts w:asciiTheme="minorHAnsi" w:hAnsiTheme="minorHAnsi" w:cstheme="minorHAnsi"/>
        </w:rPr>
        <w:lastRenderedPageBreak/>
        <w:t>TREATMENT REGIMEN:</w:t>
      </w:r>
    </w:p>
    <w:p w:rsidR="00A270F4" w:rsidRPr="004F497D" w:rsidRDefault="00A270F4" w:rsidP="002F00A7">
      <w:pPr>
        <w:pStyle w:val="Caption"/>
        <w:keepNext/>
        <w:ind w:right="459"/>
        <w:rPr>
          <w:rFonts w:cstheme="minorHAnsi"/>
          <w:sz w:val="22"/>
          <w:szCs w:val="22"/>
        </w:rPr>
      </w:pPr>
      <w:bookmarkStart w:id="134" w:name="_Toc536667276"/>
      <w:r w:rsidRPr="004F497D">
        <w:rPr>
          <w:rFonts w:cstheme="minorHAnsi"/>
          <w:sz w:val="22"/>
          <w:szCs w:val="22"/>
        </w:rPr>
        <w:t xml:space="preserve">Table </w:t>
      </w:r>
      <w:r w:rsidR="00604076" w:rsidRPr="004F497D">
        <w:rPr>
          <w:rFonts w:cstheme="minorHAnsi"/>
          <w:sz w:val="22"/>
          <w:szCs w:val="22"/>
        </w:rPr>
        <w:fldChar w:fldCharType="begin"/>
      </w:r>
      <w:r w:rsidR="00604076" w:rsidRPr="004F497D">
        <w:rPr>
          <w:rFonts w:cstheme="minorHAnsi"/>
          <w:sz w:val="22"/>
          <w:szCs w:val="22"/>
        </w:rPr>
        <w:instrText xml:space="preserve"> SEQ Table \* ARABIC </w:instrText>
      </w:r>
      <w:r w:rsidR="00604076" w:rsidRPr="004F497D">
        <w:rPr>
          <w:rFonts w:cstheme="minorHAnsi"/>
          <w:sz w:val="22"/>
          <w:szCs w:val="22"/>
        </w:rPr>
        <w:fldChar w:fldCharType="separate"/>
      </w:r>
      <w:r w:rsidR="00937EF0">
        <w:rPr>
          <w:rFonts w:cstheme="minorHAnsi"/>
          <w:noProof/>
          <w:sz w:val="22"/>
          <w:szCs w:val="22"/>
        </w:rPr>
        <w:t>9</w:t>
      </w:r>
      <w:r w:rsidR="00604076" w:rsidRPr="004F497D">
        <w:rPr>
          <w:rFonts w:cstheme="minorHAnsi"/>
          <w:noProof/>
          <w:sz w:val="22"/>
          <w:szCs w:val="22"/>
        </w:rPr>
        <w:fldChar w:fldCharType="end"/>
      </w:r>
      <w:r w:rsidRPr="004F497D">
        <w:rPr>
          <w:rFonts w:cstheme="minorHAnsi"/>
          <w:sz w:val="22"/>
          <w:szCs w:val="22"/>
        </w:rPr>
        <w:t xml:space="preserve"> Anti TB Cat-I</w:t>
      </w:r>
      <w:bookmarkEnd w:id="134"/>
    </w:p>
    <w:tbl>
      <w:tblPr>
        <w:tblStyle w:val="TableGrid"/>
        <w:tblW w:w="0" w:type="auto"/>
        <w:tblLook w:val="04A0" w:firstRow="1" w:lastRow="0" w:firstColumn="1" w:lastColumn="0" w:noHBand="0" w:noVBand="1"/>
      </w:tblPr>
      <w:tblGrid>
        <w:gridCol w:w="2886"/>
        <w:gridCol w:w="2855"/>
        <w:gridCol w:w="2909"/>
      </w:tblGrid>
      <w:tr w:rsidR="004C5F8B" w:rsidRPr="004F497D" w:rsidTr="004C5F8B">
        <w:trPr>
          <w:trHeight w:val="890"/>
        </w:trPr>
        <w:tc>
          <w:tcPr>
            <w:tcW w:w="3029" w:type="dxa"/>
            <w:vAlign w:val="center"/>
          </w:tcPr>
          <w:p w:rsidR="0019058B" w:rsidRPr="004F497D" w:rsidRDefault="004C5F8B" w:rsidP="002F00A7">
            <w:pPr>
              <w:ind w:right="459"/>
              <w:jc w:val="center"/>
              <w:rPr>
                <w:rFonts w:cstheme="minorHAnsi"/>
                <w:b/>
              </w:rPr>
            </w:pPr>
            <w:r w:rsidRPr="004F497D">
              <w:rPr>
                <w:rFonts w:cstheme="minorHAnsi"/>
                <w:b/>
              </w:rPr>
              <w:t>CATEGORY I (Cat I)</w:t>
            </w:r>
          </w:p>
          <w:p w:rsidR="004C5F8B" w:rsidRPr="004F497D" w:rsidRDefault="0019058B" w:rsidP="002F00A7">
            <w:pPr>
              <w:ind w:right="459"/>
              <w:jc w:val="center"/>
              <w:rPr>
                <w:rFonts w:cstheme="minorHAnsi"/>
                <w:b/>
              </w:rPr>
            </w:pPr>
            <w:r w:rsidRPr="004F497D">
              <w:rPr>
                <w:rFonts w:cstheme="minorHAnsi"/>
                <w:b/>
              </w:rPr>
              <w:t>For New Case</w:t>
            </w:r>
          </w:p>
        </w:tc>
        <w:tc>
          <w:tcPr>
            <w:tcW w:w="3030" w:type="dxa"/>
            <w:vAlign w:val="center"/>
          </w:tcPr>
          <w:p w:rsidR="004C5F8B" w:rsidRPr="004F497D" w:rsidRDefault="004C5F8B" w:rsidP="002F00A7">
            <w:pPr>
              <w:ind w:right="459"/>
              <w:jc w:val="center"/>
              <w:rPr>
                <w:rFonts w:cstheme="minorHAnsi"/>
                <w:b/>
              </w:rPr>
            </w:pPr>
            <w:r w:rsidRPr="004F497D">
              <w:rPr>
                <w:rFonts w:cstheme="minorHAnsi"/>
                <w:b/>
              </w:rPr>
              <w:t>Initial Phase</w:t>
            </w:r>
          </w:p>
        </w:tc>
        <w:tc>
          <w:tcPr>
            <w:tcW w:w="3030" w:type="dxa"/>
            <w:vAlign w:val="center"/>
          </w:tcPr>
          <w:p w:rsidR="004C5F8B" w:rsidRPr="004F497D" w:rsidRDefault="004C5F8B" w:rsidP="002F00A7">
            <w:pPr>
              <w:ind w:right="459"/>
              <w:jc w:val="center"/>
              <w:rPr>
                <w:rFonts w:cstheme="minorHAnsi"/>
                <w:b/>
              </w:rPr>
            </w:pPr>
            <w:r w:rsidRPr="004F497D">
              <w:rPr>
                <w:rFonts w:cstheme="minorHAnsi"/>
                <w:b/>
              </w:rPr>
              <w:t>Continuation Phase</w:t>
            </w:r>
          </w:p>
        </w:tc>
      </w:tr>
      <w:tr w:rsidR="004C5F8B" w:rsidRPr="004F497D" w:rsidTr="004C5F8B">
        <w:tc>
          <w:tcPr>
            <w:tcW w:w="3029" w:type="dxa"/>
          </w:tcPr>
          <w:p w:rsidR="004C5F8B" w:rsidRPr="004F497D" w:rsidRDefault="004C5F8B" w:rsidP="002F00A7">
            <w:pPr>
              <w:ind w:right="459"/>
              <w:rPr>
                <w:rFonts w:cstheme="minorHAnsi"/>
              </w:rPr>
            </w:pPr>
            <w:r w:rsidRPr="004F497D">
              <w:rPr>
                <w:rFonts w:cstheme="minorHAnsi"/>
              </w:rPr>
              <w:t>Sputum (+)ve</w:t>
            </w:r>
          </w:p>
          <w:p w:rsidR="004C5F8B" w:rsidRPr="004F497D" w:rsidRDefault="004C5F8B" w:rsidP="002F00A7">
            <w:pPr>
              <w:ind w:right="459"/>
              <w:rPr>
                <w:rFonts w:cstheme="minorHAnsi"/>
              </w:rPr>
            </w:pPr>
            <w:r w:rsidRPr="004F497D">
              <w:rPr>
                <w:rFonts w:cstheme="minorHAnsi"/>
              </w:rPr>
              <w:t>Sputum (-)ve</w:t>
            </w:r>
          </w:p>
          <w:p w:rsidR="004C5F8B" w:rsidRPr="004F497D" w:rsidRDefault="004C5F8B" w:rsidP="002F00A7">
            <w:pPr>
              <w:ind w:right="459"/>
              <w:rPr>
                <w:rFonts w:cstheme="minorHAnsi"/>
              </w:rPr>
            </w:pPr>
            <w:r w:rsidRPr="004F497D">
              <w:rPr>
                <w:rFonts w:cstheme="minorHAnsi"/>
              </w:rPr>
              <w:t>Extra pulmonary</w:t>
            </w:r>
          </w:p>
        </w:tc>
        <w:tc>
          <w:tcPr>
            <w:tcW w:w="3030" w:type="dxa"/>
          </w:tcPr>
          <w:p w:rsidR="004C5F8B" w:rsidRPr="004F497D" w:rsidRDefault="004C5F8B" w:rsidP="002F00A7">
            <w:pPr>
              <w:ind w:right="459"/>
              <w:rPr>
                <w:rFonts w:cstheme="minorHAnsi"/>
              </w:rPr>
            </w:pPr>
            <w:r w:rsidRPr="004F497D">
              <w:rPr>
                <w:rFonts w:cstheme="minorHAnsi"/>
              </w:rPr>
              <w:t>HRZE x 2 months</w:t>
            </w:r>
          </w:p>
        </w:tc>
        <w:tc>
          <w:tcPr>
            <w:tcW w:w="3030" w:type="dxa"/>
          </w:tcPr>
          <w:p w:rsidR="004C5F8B" w:rsidRPr="004F497D" w:rsidRDefault="004C5F8B" w:rsidP="002F00A7">
            <w:pPr>
              <w:ind w:right="459"/>
              <w:rPr>
                <w:rFonts w:cstheme="minorHAnsi"/>
              </w:rPr>
            </w:pPr>
            <w:r w:rsidRPr="004F497D">
              <w:rPr>
                <w:rFonts w:cstheme="minorHAnsi"/>
              </w:rPr>
              <w:t>HR x 4 months</w:t>
            </w:r>
          </w:p>
          <w:p w:rsidR="004C5F8B" w:rsidRPr="004F497D" w:rsidRDefault="004C5F8B" w:rsidP="002F00A7">
            <w:pPr>
              <w:ind w:right="459"/>
              <w:rPr>
                <w:rFonts w:cstheme="minorHAnsi"/>
              </w:rPr>
            </w:pPr>
          </w:p>
        </w:tc>
      </w:tr>
      <w:tr w:rsidR="004C5F8B" w:rsidRPr="004F497D" w:rsidTr="004C5F8B">
        <w:tc>
          <w:tcPr>
            <w:tcW w:w="3029" w:type="dxa"/>
          </w:tcPr>
          <w:p w:rsidR="004C5F8B" w:rsidRPr="004F497D" w:rsidRDefault="004C5F8B" w:rsidP="002F00A7">
            <w:pPr>
              <w:ind w:right="459"/>
              <w:rPr>
                <w:rFonts w:cstheme="minorHAnsi"/>
              </w:rPr>
            </w:pPr>
            <w:r w:rsidRPr="004F497D">
              <w:rPr>
                <w:rFonts w:cstheme="minorHAnsi"/>
              </w:rPr>
              <w:t>TB Bone/joint</w:t>
            </w:r>
          </w:p>
        </w:tc>
        <w:tc>
          <w:tcPr>
            <w:tcW w:w="3030" w:type="dxa"/>
          </w:tcPr>
          <w:p w:rsidR="004C5F8B" w:rsidRPr="004F497D" w:rsidRDefault="004C5F8B" w:rsidP="002F00A7">
            <w:pPr>
              <w:ind w:right="459"/>
              <w:rPr>
                <w:rFonts w:cstheme="minorHAnsi"/>
              </w:rPr>
            </w:pPr>
            <w:r w:rsidRPr="004F497D">
              <w:rPr>
                <w:rFonts w:cstheme="minorHAnsi"/>
              </w:rPr>
              <w:t>HRZE x 2 months</w:t>
            </w:r>
          </w:p>
        </w:tc>
        <w:tc>
          <w:tcPr>
            <w:tcW w:w="3030" w:type="dxa"/>
          </w:tcPr>
          <w:p w:rsidR="004C5F8B" w:rsidRPr="004F497D" w:rsidRDefault="004C5F8B" w:rsidP="002F00A7">
            <w:pPr>
              <w:ind w:right="459"/>
              <w:rPr>
                <w:rFonts w:cstheme="minorHAnsi"/>
              </w:rPr>
            </w:pPr>
            <w:r w:rsidRPr="004F497D">
              <w:rPr>
                <w:rFonts w:cstheme="minorHAnsi"/>
              </w:rPr>
              <w:t>HR x 7 months</w:t>
            </w:r>
          </w:p>
        </w:tc>
      </w:tr>
      <w:tr w:rsidR="004C5F8B" w:rsidRPr="004F497D" w:rsidTr="004C5F8B">
        <w:tc>
          <w:tcPr>
            <w:tcW w:w="3029" w:type="dxa"/>
          </w:tcPr>
          <w:p w:rsidR="004C5F8B" w:rsidRPr="004F497D" w:rsidRDefault="004C5F8B" w:rsidP="002F00A7">
            <w:pPr>
              <w:ind w:right="459"/>
              <w:rPr>
                <w:rFonts w:cstheme="minorHAnsi"/>
              </w:rPr>
            </w:pPr>
            <w:r w:rsidRPr="004F497D">
              <w:rPr>
                <w:rFonts w:cstheme="minorHAnsi"/>
              </w:rPr>
              <w:t>TB Meningitis</w:t>
            </w:r>
          </w:p>
        </w:tc>
        <w:tc>
          <w:tcPr>
            <w:tcW w:w="3030" w:type="dxa"/>
          </w:tcPr>
          <w:p w:rsidR="004C5F8B" w:rsidRPr="004F497D" w:rsidRDefault="004C5F8B" w:rsidP="002F00A7">
            <w:pPr>
              <w:ind w:right="459"/>
              <w:rPr>
                <w:rFonts w:cstheme="minorHAnsi"/>
              </w:rPr>
            </w:pPr>
            <w:r w:rsidRPr="004F497D">
              <w:rPr>
                <w:rFonts w:cstheme="minorHAnsi"/>
              </w:rPr>
              <w:t>HRZE x 2 months</w:t>
            </w:r>
          </w:p>
        </w:tc>
        <w:tc>
          <w:tcPr>
            <w:tcW w:w="3030" w:type="dxa"/>
          </w:tcPr>
          <w:p w:rsidR="004C5F8B" w:rsidRPr="004F497D" w:rsidRDefault="004C5F8B" w:rsidP="002F00A7">
            <w:pPr>
              <w:ind w:right="459"/>
              <w:rPr>
                <w:rFonts w:cstheme="minorHAnsi"/>
              </w:rPr>
            </w:pPr>
            <w:r w:rsidRPr="004F497D">
              <w:rPr>
                <w:rFonts w:cstheme="minorHAnsi"/>
              </w:rPr>
              <w:t>HR x 10 months</w:t>
            </w:r>
          </w:p>
        </w:tc>
      </w:tr>
    </w:tbl>
    <w:p w:rsidR="004C5F8B" w:rsidRPr="004F497D" w:rsidRDefault="0019058B" w:rsidP="002F00A7">
      <w:pPr>
        <w:ind w:right="459"/>
        <w:rPr>
          <w:rFonts w:cstheme="minorHAnsi"/>
        </w:rPr>
      </w:pPr>
      <w:r w:rsidRPr="004F497D">
        <w:rPr>
          <w:rFonts w:cstheme="minorHAnsi"/>
        </w:rPr>
        <w:t>H = isoniazid, R = rifampicin, Z = pyrazinamide, E = ethambutol</w:t>
      </w:r>
    </w:p>
    <w:p w:rsidR="00A270F4" w:rsidRPr="004F497D" w:rsidRDefault="00A270F4" w:rsidP="002F00A7">
      <w:pPr>
        <w:ind w:right="459"/>
        <w:rPr>
          <w:rFonts w:cstheme="minorHAnsi"/>
        </w:rPr>
      </w:pPr>
    </w:p>
    <w:p w:rsidR="00A270F4" w:rsidRPr="004F497D" w:rsidRDefault="00A270F4" w:rsidP="002F00A7">
      <w:pPr>
        <w:pStyle w:val="Caption"/>
        <w:keepNext/>
        <w:ind w:right="459"/>
        <w:rPr>
          <w:rFonts w:cstheme="minorHAnsi"/>
          <w:sz w:val="22"/>
          <w:szCs w:val="22"/>
        </w:rPr>
      </w:pPr>
    </w:p>
    <w:p w:rsidR="00A270F4" w:rsidRPr="004F497D" w:rsidRDefault="00A270F4" w:rsidP="002F00A7">
      <w:pPr>
        <w:pStyle w:val="Caption"/>
        <w:keepNext/>
        <w:ind w:right="459"/>
        <w:rPr>
          <w:rFonts w:cstheme="minorHAnsi"/>
          <w:sz w:val="22"/>
          <w:szCs w:val="22"/>
        </w:rPr>
      </w:pPr>
      <w:bookmarkStart w:id="135" w:name="_Toc536667277"/>
      <w:r w:rsidRPr="004F497D">
        <w:rPr>
          <w:rFonts w:cstheme="minorHAnsi"/>
          <w:sz w:val="22"/>
          <w:szCs w:val="22"/>
        </w:rPr>
        <w:t xml:space="preserve">Table </w:t>
      </w:r>
      <w:r w:rsidR="00604076" w:rsidRPr="004F497D">
        <w:rPr>
          <w:rFonts w:cstheme="minorHAnsi"/>
          <w:sz w:val="22"/>
          <w:szCs w:val="22"/>
        </w:rPr>
        <w:fldChar w:fldCharType="begin"/>
      </w:r>
      <w:r w:rsidR="00604076" w:rsidRPr="004F497D">
        <w:rPr>
          <w:rFonts w:cstheme="minorHAnsi"/>
          <w:sz w:val="22"/>
          <w:szCs w:val="22"/>
        </w:rPr>
        <w:instrText xml:space="preserve"> SEQ Table \* ARABIC </w:instrText>
      </w:r>
      <w:r w:rsidR="00604076" w:rsidRPr="004F497D">
        <w:rPr>
          <w:rFonts w:cstheme="minorHAnsi"/>
          <w:sz w:val="22"/>
          <w:szCs w:val="22"/>
        </w:rPr>
        <w:fldChar w:fldCharType="separate"/>
      </w:r>
      <w:r w:rsidR="00937EF0">
        <w:rPr>
          <w:rFonts w:cstheme="minorHAnsi"/>
          <w:noProof/>
          <w:sz w:val="22"/>
          <w:szCs w:val="22"/>
        </w:rPr>
        <w:t>10</w:t>
      </w:r>
      <w:r w:rsidR="00604076" w:rsidRPr="004F497D">
        <w:rPr>
          <w:rFonts w:cstheme="minorHAnsi"/>
          <w:noProof/>
          <w:sz w:val="22"/>
          <w:szCs w:val="22"/>
        </w:rPr>
        <w:fldChar w:fldCharType="end"/>
      </w:r>
      <w:r w:rsidRPr="004F497D">
        <w:rPr>
          <w:rFonts w:cstheme="minorHAnsi"/>
          <w:sz w:val="22"/>
          <w:szCs w:val="22"/>
        </w:rPr>
        <w:t xml:space="preserve"> Anti TB Cat-II</w:t>
      </w:r>
      <w:bookmarkEnd w:id="135"/>
    </w:p>
    <w:tbl>
      <w:tblPr>
        <w:tblStyle w:val="TableGrid"/>
        <w:tblpPr w:leftFromText="180" w:rightFromText="180" w:vertAnchor="text" w:tblpY="361"/>
        <w:tblW w:w="0" w:type="auto"/>
        <w:tblLook w:val="04A0" w:firstRow="1" w:lastRow="0" w:firstColumn="1" w:lastColumn="0" w:noHBand="0" w:noVBand="1"/>
      </w:tblPr>
      <w:tblGrid>
        <w:gridCol w:w="2886"/>
        <w:gridCol w:w="2855"/>
        <w:gridCol w:w="2909"/>
      </w:tblGrid>
      <w:tr w:rsidR="0019058B" w:rsidRPr="004F497D" w:rsidTr="0019058B">
        <w:trPr>
          <w:trHeight w:val="890"/>
        </w:trPr>
        <w:tc>
          <w:tcPr>
            <w:tcW w:w="3029" w:type="dxa"/>
            <w:vAlign w:val="center"/>
          </w:tcPr>
          <w:p w:rsidR="0019058B" w:rsidRPr="004F497D" w:rsidRDefault="0019058B" w:rsidP="002F00A7">
            <w:pPr>
              <w:ind w:right="459"/>
              <w:jc w:val="center"/>
              <w:rPr>
                <w:rFonts w:cstheme="minorHAnsi"/>
                <w:b/>
              </w:rPr>
            </w:pPr>
            <w:r w:rsidRPr="004F497D">
              <w:rPr>
                <w:rFonts w:cstheme="minorHAnsi"/>
                <w:b/>
              </w:rPr>
              <w:t>CATEGORY II (Cat II)</w:t>
            </w:r>
          </w:p>
          <w:p w:rsidR="0019058B" w:rsidRPr="004F497D" w:rsidRDefault="0019058B" w:rsidP="002F00A7">
            <w:pPr>
              <w:ind w:right="459"/>
              <w:jc w:val="center"/>
              <w:rPr>
                <w:rFonts w:cstheme="minorHAnsi"/>
                <w:b/>
              </w:rPr>
            </w:pPr>
            <w:r w:rsidRPr="004F497D">
              <w:rPr>
                <w:rFonts w:cstheme="minorHAnsi"/>
                <w:b/>
              </w:rPr>
              <w:t>For Re-treatment case</w:t>
            </w:r>
          </w:p>
        </w:tc>
        <w:tc>
          <w:tcPr>
            <w:tcW w:w="3030" w:type="dxa"/>
            <w:vAlign w:val="center"/>
          </w:tcPr>
          <w:p w:rsidR="0019058B" w:rsidRPr="004F497D" w:rsidRDefault="0019058B" w:rsidP="002F00A7">
            <w:pPr>
              <w:ind w:right="459"/>
              <w:jc w:val="center"/>
              <w:rPr>
                <w:rFonts w:cstheme="minorHAnsi"/>
                <w:b/>
              </w:rPr>
            </w:pPr>
            <w:r w:rsidRPr="004F497D">
              <w:rPr>
                <w:rFonts w:cstheme="minorHAnsi"/>
                <w:b/>
              </w:rPr>
              <w:t>Initial Phase</w:t>
            </w:r>
          </w:p>
        </w:tc>
        <w:tc>
          <w:tcPr>
            <w:tcW w:w="3030" w:type="dxa"/>
            <w:vAlign w:val="center"/>
          </w:tcPr>
          <w:p w:rsidR="0019058B" w:rsidRPr="004F497D" w:rsidRDefault="0019058B" w:rsidP="002F00A7">
            <w:pPr>
              <w:ind w:right="459"/>
              <w:jc w:val="center"/>
              <w:rPr>
                <w:rFonts w:cstheme="minorHAnsi"/>
                <w:b/>
              </w:rPr>
            </w:pPr>
            <w:r w:rsidRPr="004F497D">
              <w:rPr>
                <w:rFonts w:cstheme="minorHAnsi"/>
                <w:b/>
              </w:rPr>
              <w:t>Continuation Phase</w:t>
            </w:r>
          </w:p>
        </w:tc>
      </w:tr>
      <w:tr w:rsidR="0019058B" w:rsidRPr="004F497D" w:rsidTr="0019058B">
        <w:tc>
          <w:tcPr>
            <w:tcW w:w="3029" w:type="dxa"/>
          </w:tcPr>
          <w:p w:rsidR="0019058B" w:rsidRPr="004F497D" w:rsidRDefault="0019058B" w:rsidP="002F00A7">
            <w:pPr>
              <w:ind w:right="459"/>
              <w:rPr>
                <w:rFonts w:cstheme="minorHAnsi"/>
              </w:rPr>
            </w:pPr>
            <w:r w:rsidRPr="004F497D">
              <w:rPr>
                <w:rFonts w:cstheme="minorHAnsi"/>
              </w:rPr>
              <w:t>If less than 5 months of E in the</w:t>
            </w:r>
          </w:p>
          <w:p w:rsidR="0019058B" w:rsidRPr="004F497D" w:rsidRDefault="0019058B" w:rsidP="002F00A7">
            <w:pPr>
              <w:ind w:right="459"/>
              <w:rPr>
                <w:rFonts w:cstheme="minorHAnsi"/>
              </w:rPr>
            </w:pPr>
            <w:r w:rsidRPr="004F497D">
              <w:rPr>
                <w:rFonts w:cstheme="minorHAnsi"/>
              </w:rPr>
              <w:t>previous treatment</w:t>
            </w:r>
          </w:p>
        </w:tc>
        <w:tc>
          <w:tcPr>
            <w:tcW w:w="3030" w:type="dxa"/>
          </w:tcPr>
          <w:p w:rsidR="0019058B" w:rsidRPr="004F497D" w:rsidRDefault="0019058B" w:rsidP="002F00A7">
            <w:pPr>
              <w:ind w:right="459"/>
              <w:rPr>
                <w:rFonts w:cstheme="minorHAnsi"/>
              </w:rPr>
            </w:pPr>
            <w:r w:rsidRPr="004F497D">
              <w:rPr>
                <w:rFonts w:cstheme="minorHAnsi"/>
              </w:rPr>
              <w:t>HRZES x 2 months</w:t>
            </w:r>
          </w:p>
          <w:p w:rsidR="0019058B" w:rsidRPr="004F497D" w:rsidRDefault="0019058B" w:rsidP="002F00A7">
            <w:pPr>
              <w:ind w:right="459"/>
              <w:rPr>
                <w:rFonts w:cstheme="minorHAnsi"/>
              </w:rPr>
            </w:pPr>
            <w:r w:rsidRPr="004F497D">
              <w:rPr>
                <w:rFonts w:cstheme="minorHAnsi"/>
              </w:rPr>
              <w:t>Then HRZE x 1 month</w:t>
            </w:r>
          </w:p>
          <w:p w:rsidR="0019058B" w:rsidRPr="004F497D" w:rsidRDefault="0019058B" w:rsidP="002F00A7">
            <w:pPr>
              <w:ind w:right="459"/>
              <w:rPr>
                <w:rFonts w:cstheme="minorHAnsi"/>
              </w:rPr>
            </w:pPr>
          </w:p>
        </w:tc>
        <w:tc>
          <w:tcPr>
            <w:tcW w:w="3030" w:type="dxa"/>
          </w:tcPr>
          <w:p w:rsidR="0019058B" w:rsidRPr="004F497D" w:rsidRDefault="0019058B" w:rsidP="002F00A7">
            <w:pPr>
              <w:ind w:right="459"/>
              <w:rPr>
                <w:rFonts w:cstheme="minorHAnsi"/>
              </w:rPr>
            </w:pPr>
            <w:r w:rsidRPr="004F497D">
              <w:rPr>
                <w:rFonts w:cstheme="minorHAnsi"/>
              </w:rPr>
              <w:t>HRE x 5 months</w:t>
            </w:r>
          </w:p>
          <w:p w:rsidR="0019058B" w:rsidRPr="004F497D" w:rsidRDefault="0019058B" w:rsidP="002F00A7">
            <w:pPr>
              <w:ind w:right="459"/>
              <w:rPr>
                <w:rFonts w:cstheme="minorHAnsi"/>
              </w:rPr>
            </w:pPr>
          </w:p>
        </w:tc>
      </w:tr>
      <w:tr w:rsidR="0019058B" w:rsidRPr="004F497D" w:rsidTr="0019058B">
        <w:tc>
          <w:tcPr>
            <w:tcW w:w="3029" w:type="dxa"/>
          </w:tcPr>
          <w:p w:rsidR="0019058B" w:rsidRPr="004F497D" w:rsidRDefault="0019058B" w:rsidP="002F00A7">
            <w:pPr>
              <w:ind w:right="459"/>
              <w:rPr>
                <w:rFonts w:cstheme="minorHAnsi"/>
              </w:rPr>
            </w:pPr>
            <w:r w:rsidRPr="004F497D">
              <w:rPr>
                <w:rFonts w:cstheme="minorHAnsi"/>
              </w:rPr>
              <w:t>If more than 5 months of E in the previous treatment</w:t>
            </w:r>
          </w:p>
        </w:tc>
        <w:tc>
          <w:tcPr>
            <w:tcW w:w="3030" w:type="dxa"/>
          </w:tcPr>
          <w:p w:rsidR="0019058B" w:rsidRPr="004F497D" w:rsidRDefault="0019058B" w:rsidP="002F00A7">
            <w:pPr>
              <w:ind w:right="459"/>
              <w:rPr>
                <w:rFonts w:cstheme="minorHAnsi"/>
              </w:rPr>
            </w:pPr>
            <w:r w:rsidRPr="004F497D">
              <w:rPr>
                <w:rFonts w:cstheme="minorHAnsi"/>
              </w:rPr>
              <w:t>HRZES x 2 months</w:t>
            </w:r>
          </w:p>
          <w:p w:rsidR="0019058B" w:rsidRPr="004F497D" w:rsidRDefault="0019058B" w:rsidP="002F00A7">
            <w:pPr>
              <w:ind w:right="459"/>
              <w:rPr>
                <w:rFonts w:cstheme="minorHAnsi"/>
              </w:rPr>
            </w:pPr>
            <w:r w:rsidRPr="004F497D">
              <w:rPr>
                <w:rFonts w:cstheme="minorHAnsi"/>
              </w:rPr>
              <w:t>Then HRZE x 1 month</w:t>
            </w:r>
          </w:p>
        </w:tc>
        <w:tc>
          <w:tcPr>
            <w:tcW w:w="3030" w:type="dxa"/>
          </w:tcPr>
          <w:p w:rsidR="0019058B" w:rsidRPr="004F497D" w:rsidRDefault="0019058B" w:rsidP="002F00A7">
            <w:pPr>
              <w:ind w:right="459"/>
              <w:rPr>
                <w:rFonts w:cstheme="minorHAnsi"/>
              </w:rPr>
            </w:pPr>
            <w:r w:rsidRPr="004F497D">
              <w:rPr>
                <w:rFonts w:cstheme="minorHAnsi"/>
              </w:rPr>
              <w:t>5 HRZE x 5 months</w:t>
            </w:r>
          </w:p>
        </w:tc>
      </w:tr>
    </w:tbl>
    <w:p w:rsidR="0019058B" w:rsidRPr="004F497D" w:rsidRDefault="0019058B" w:rsidP="002F00A7">
      <w:pPr>
        <w:ind w:right="459"/>
        <w:rPr>
          <w:rFonts w:cstheme="minorHAnsi"/>
        </w:rPr>
      </w:pPr>
      <w:r w:rsidRPr="004F497D">
        <w:rPr>
          <w:rFonts w:cstheme="minorHAnsi"/>
        </w:rPr>
        <w:t>S = streptomycin, H = isoniazid, R = rifampicin, Z = pyrazinamide, E = ethambutol</w:t>
      </w:r>
    </w:p>
    <w:p w:rsidR="0085261E" w:rsidRPr="004F497D" w:rsidRDefault="0085261E" w:rsidP="002F00A7">
      <w:pPr>
        <w:ind w:right="459"/>
        <w:rPr>
          <w:rFonts w:cstheme="minorHAnsi"/>
        </w:rPr>
      </w:pPr>
    </w:p>
    <w:p w:rsidR="00217B21" w:rsidRPr="004F497D" w:rsidRDefault="00217B21" w:rsidP="002F00A7">
      <w:pPr>
        <w:ind w:right="459"/>
        <w:rPr>
          <w:rFonts w:cstheme="minorHAnsi"/>
        </w:rPr>
      </w:pPr>
      <w:r w:rsidRPr="004F497D">
        <w:rPr>
          <w:rFonts w:cstheme="minorHAnsi"/>
        </w:rPr>
        <w:t>Special considerations in treatment:</w:t>
      </w:r>
    </w:p>
    <w:p w:rsidR="00217B21" w:rsidRPr="004F497D" w:rsidRDefault="00217B21" w:rsidP="002F00A7">
      <w:pPr>
        <w:ind w:right="459"/>
        <w:rPr>
          <w:rFonts w:cstheme="minorHAnsi"/>
        </w:rPr>
      </w:pPr>
      <w:r w:rsidRPr="004F497D">
        <w:rPr>
          <w:rFonts w:cstheme="minorHAnsi"/>
        </w:rPr>
        <w:t>Pregnancy</w:t>
      </w:r>
    </w:p>
    <w:p w:rsidR="00217B21" w:rsidRPr="004F497D" w:rsidRDefault="00217B21" w:rsidP="00D44FE6">
      <w:pPr>
        <w:pStyle w:val="ListParagraph"/>
        <w:numPr>
          <w:ilvl w:val="0"/>
          <w:numId w:val="43"/>
        </w:numPr>
        <w:ind w:right="459"/>
        <w:rPr>
          <w:rFonts w:cstheme="minorHAnsi"/>
        </w:rPr>
      </w:pPr>
      <w:r w:rsidRPr="004F497D">
        <w:rPr>
          <w:rFonts w:cstheme="minorHAnsi"/>
        </w:rPr>
        <w:t>Patients should avoid getting pregnant during treatment.</w:t>
      </w:r>
    </w:p>
    <w:p w:rsidR="00217B21" w:rsidRPr="004F497D" w:rsidRDefault="00217B21" w:rsidP="00D44FE6">
      <w:pPr>
        <w:pStyle w:val="ListParagraph"/>
        <w:numPr>
          <w:ilvl w:val="0"/>
          <w:numId w:val="43"/>
        </w:numPr>
        <w:ind w:right="459"/>
        <w:rPr>
          <w:rFonts w:cstheme="minorHAnsi"/>
        </w:rPr>
      </w:pPr>
      <w:r w:rsidRPr="004F497D">
        <w:rPr>
          <w:rFonts w:cstheme="minorHAnsi"/>
        </w:rPr>
        <w:t>Rifampicin makes oral contraceptive pills less effective. Use other form of contraceptives e.g. injection Depo-Provera.</w:t>
      </w:r>
    </w:p>
    <w:p w:rsidR="00217B21" w:rsidRPr="004F497D" w:rsidRDefault="00217B21" w:rsidP="00D44FE6">
      <w:pPr>
        <w:pStyle w:val="ListParagraph"/>
        <w:numPr>
          <w:ilvl w:val="0"/>
          <w:numId w:val="43"/>
        </w:numPr>
        <w:ind w:right="459"/>
        <w:rPr>
          <w:rFonts w:cstheme="minorHAnsi"/>
        </w:rPr>
      </w:pPr>
      <w:r w:rsidRPr="004F497D">
        <w:rPr>
          <w:rFonts w:cstheme="minorHAnsi"/>
        </w:rPr>
        <w:t>If pregnant: streptomycin is contra-indicated as it can cause deafness to the baby. Use ethambutol instead.</w:t>
      </w:r>
    </w:p>
    <w:p w:rsidR="00217B21" w:rsidRPr="004F497D" w:rsidRDefault="00217B21" w:rsidP="002F00A7">
      <w:pPr>
        <w:pStyle w:val="Heading4"/>
        <w:ind w:right="459"/>
        <w:rPr>
          <w:rFonts w:asciiTheme="minorHAnsi" w:hAnsiTheme="minorHAnsi" w:cstheme="minorHAnsi"/>
        </w:rPr>
      </w:pPr>
      <w:r w:rsidRPr="004F497D">
        <w:rPr>
          <w:rFonts w:asciiTheme="minorHAnsi" w:hAnsiTheme="minorHAnsi" w:cstheme="minorHAnsi"/>
        </w:rPr>
        <w:t>PREVENTION</w:t>
      </w:r>
    </w:p>
    <w:p w:rsidR="00217B21" w:rsidRPr="004F497D" w:rsidRDefault="00217B21" w:rsidP="00D44FE6">
      <w:pPr>
        <w:pStyle w:val="ListParagraph"/>
        <w:numPr>
          <w:ilvl w:val="0"/>
          <w:numId w:val="43"/>
        </w:numPr>
        <w:ind w:right="459"/>
        <w:rPr>
          <w:rFonts w:cstheme="minorHAnsi"/>
        </w:rPr>
      </w:pPr>
      <w:r w:rsidRPr="004F497D">
        <w:rPr>
          <w:rFonts w:cstheme="minorHAnsi"/>
        </w:rPr>
        <w:t>BCG Vaccination for children</w:t>
      </w:r>
    </w:p>
    <w:p w:rsidR="00217B21" w:rsidRPr="004F497D" w:rsidRDefault="00217B21" w:rsidP="00D44FE6">
      <w:pPr>
        <w:pStyle w:val="ListParagraph"/>
        <w:numPr>
          <w:ilvl w:val="0"/>
          <w:numId w:val="43"/>
        </w:numPr>
        <w:ind w:right="459"/>
        <w:rPr>
          <w:rFonts w:cstheme="minorHAnsi"/>
        </w:rPr>
      </w:pPr>
      <w:r w:rsidRPr="004F497D">
        <w:rPr>
          <w:rFonts w:cstheme="minorHAnsi"/>
        </w:rPr>
        <w:t>Hygienic Practices</w:t>
      </w:r>
    </w:p>
    <w:p w:rsidR="00217B21" w:rsidRPr="004F497D" w:rsidRDefault="00217B21" w:rsidP="00D44FE6">
      <w:pPr>
        <w:pStyle w:val="ListParagraph"/>
        <w:numPr>
          <w:ilvl w:val="0"/>
          <w:numId w:val="43"/>
        </w:numPr>
        <w:ind w:right="459"/>
        <w:rPr>
          <w:rFonts w:cstheme="minorHAnsi"/>
        </w:rPr>
      </w:pPr>
      <w:r w:rsidRPr="004F497D">
        <w:rPr>
          <w:rFonts w:cstheme="minorHAnsi"/>
        </w:rPr>
        <w:t xml:space="preserve">Improve general health </w:t>
      </w:r>
    </w:p>
    <w:p w:rsidR="0085261E" w:rsidRDefault="0085261E" w:rsidP="002F00A7">
      <w:pPr>
        <w:ind w:right="459"/>
        <w:rPr>
          <w:rFonts w:cstheme="minorHAnsi"/>
        </w:rPr>
      </w:pPr>
    </w:p>
    <w:p w:rsidR="00223084" w:rsidRPr="004F497D" w:rsidRDefault="00223084" w:rsidP="002F00A7">
      <w:pPr>
        <w:ind w:right="459"/>
        <w:rPr>
          <w:rFonts w:cstheme="minorHAnsi"/>
        </w:rPr>
      </w:pPr>
    </w:p>
    <w:p w:rsidR="008651D4" w:rsidRPr="004F497D" w:rsidRDefault="00A270F4" w:rsidP="002F00A7">
      <w:pPr>
        <w:pStyle w:val="Heading4"/>
        <w:ind w:right="459"/>
        <w:rPr>
          <w:rFonts w:asciiTheme="minorHAnsi" w:hAnsiTheme="minorHAnsi" w:cstheme="minorHAnsi"/>
        </w:rPr>
      </w:pPr>
      <w:r w:rsidRPr="004F497D">
        <w:rPr>
          <w:rFonts w:asciiTheme="minorHAnsi" w:hAnsiTheme="minorHAnsi" w:cstheme="minorHAnsi"/>
        </w:rPr>
        <w:lastRenderedPageBreak/>
        <w:t>SIDE EFFECTS OF ANTI-TB DRUGS</w:t>
      </w:r>
    </w:p>
    <w:p w:rsidR="00983DEB" w:rsidRPr="004F497D" w:rsidRDefault="00983DEB" w:rsidP="002F00A7">
      <w:pPr>
        <w:pStyle w:val="Caption"/>
        <w:keepNext/>
        <w:ind w:right="459"/>
        <w:rPr>
          <w:rFonts w:cstheme="minorHAnsi"/>
          <w:sz w:val="22"/>
          <w:szCs w:val="22"/>
        </w:rPr>
      </w:pPr>
      <w:bookmarkStart w:id="136" w:name="_Toc536667278"/>
      <w:r w:rsidRPr="004F497D">
        <w:rPr>
          <w:rFonts w:cstheme="minorHAnsi"/>
          <w:sz w:val="22"/>
          <w:szCs w:val="22"/>
        </w:rPr>
        <w:t xml:space="preserve">Table </w:t>
      </w:r>
      <w:r w:rsidR="00604076" w:rsidRPr="004F497D">
        <w:rPr>
          <w:rFonts w:cstheme="minorHAnsi"/>
          <w:sz w:val="22"/>
          <w:szCs w:val="22"/>
        </w:rPr>
        <w:fldChar w:fldCharType="begin"/>
      </w:r>
      <w:r w:rsidR="00604076" w:rsidRPr="004F497D">
        <w:rPr>
          <w:rFonts w:cstheme="minorHAnsi"/>
          <w:sz w:val="22"/>
          <w:szCs w:val="22"/>
        </w:rPr>
        <w:instrText xml:space="preserve"> SEQ Table \* ARABIC </w:instrText>
      </w:r>
      <w:r w:rsidR="00604076" w:rsidRPr="004F497D">
        <w:rPr>
          <w:rFonts w:cstheme="minorHAnsi"/>
          <w:sz w:val="22"/>
          <w:szCs w:val="22"/>
        </w:rPr>
        <w:fldChar w:fldCharType="separate"/>
      </w:r>
      <w:r w:rsidR="00937EF0">
        <w:rPr>
          <w:rFonts w:cstheme="minorHAnsi"/>
          <w:noProof/>
          <w:sz w:val="22"/>
          <w:szCs w:val="22"/>
        </w:rPr>
        <w:t>11</w:t>
      </w:r>
      <w:r w:rsidR="00604076" w:rsidRPr="004F497D">
        <w:rPr>
          <w:rFonts w:cstheme="minorHAnsi"/>
          <w:noProof/>
          <w:sz w:val="22"/>
          <w:szCs w:val="22"/>
        </w:rPr>
        <w:fldChar w:fldCharType="end"/>
      </w:r>
      <w:r w:rsidRPr="004F497D">
        <w:rPr>
          <w:rFonts w:cstheme="minorHAnsi"/>
          <w:sz w:val="22"/>
          <w:szCs w:val="22"/>
        </w:rPr>
        <w:t xml:space="preserve"> Side effects of anti-TB drugs</w:t>
      </w:r>
      <w:bookmarkEnd w:id="136"/>
    </w:p>
    <w:tbl>
      <w:tblPr>
        <w:tblStyle w:val="TableGrid"/>
        <w:tblW w:w="0" w:type="auto"/>
        <w:tblLook w:val="04A0" w:firstRow="1" w:lastRow="0" w:firstColumn="1" w:lastColumn="0" w:noHBand="0" w:noVBand="1"/>
      </w:tblPr>
      <w:tblGrid>
        <w:gridCol w:w="2841"/>
        <w:gridCol w:w="2938"/>
        <w:gridCol w:w="2871"/>
      </w:tblGrid>
      <w:tr w:rsidR="00A270F4" w:rsidRPr="004F497D" w:rsidTr="00A270F4">
        <w:tc>
          <w:tcPr>
            <w:tcW w:w="3029" w:type="dxa"/>
          </w:tcPr>
          <w:p w:rsidR="00A270F4" w:rsidRPr="004F497D" w:rsidRDefault="00A270F4" w:rsidP="002F00A7">
            <w:pPr>
              <w:ind w:right="459"/>
              <w:rPr>
                <w:rFonts w:cstheme="minorHAnsi"/>
              </w:rPr>
            </w:pPr>
            <w:r w:rsidRPr="004F497D">
              <w:rPr>
                <w:rFonts w:cstheme="minorHAnsi"/>
              </w:rPr>
              <w:t>Side effects</w:t>
            </w:r>
          </w:p>
        </w:tc>
        <w:tc>
          <w:tcPr>
            <w:tcW w:w="3030" w:type="dxa"/>
          </w:tcPr>
          <w:p w:rsidR="00A270F4" w:rsidRPr="004F497D" w:rsidRDefault="00A270F4" w:rsidP="002F00A7">
            <w:pPr>
              <w:ind w:right="459"/>
              <w:rPr>
                <w:rFonts w:cstheme="minorHAnsi"/>
              </w:rPr>
            </w:pPr>
            <w:r w:rsidRPr="004F497D">
              <w:rPr>
                <w:rFonts w:cstheme="minorHAnsi"/>
              </w:rPr>
              <w:t>Anti-TB Drug</w:t>
            </w:r>
          </w:p>
        </w:tc>
        <w:tc>
          <w:tcPr>
            <w:tcW w:w="3030" w:type="dxa"/>
          </w:tcPr>
          <w:p w:rsidR="00A270F4" w:rsidRPr="004F497D" w:rsidRDefault="00A270F4" w:rsidP="002F00A7">
            <w:pPr>
              <w:ind w:right="459"/>
              <w:rPr>
                <w:rFonts w:cstheme="minorHAnsi"/>
              </w:rPr>
            </w:pPr>
            <w:r w:rsidRPr="004F497D">
              <w:rPr>
                <w:rFonts w:cstheme="minorHAnsi"/>
              </w:rPr>
              <w:t>Intervention</w:t>
            </w:r>
          </w:p>
        </w:tc>
      </w:tr>
      <w:tr w:rsidR="00A270F4" w:rsidRPr="004F497D" w:rsidTr="00A270F4">
        <w:tc>
          <w:tcPr>
            <w:tcW w:w="3029" w:type="dxa"/>
          </w:tcPr>
          <w:p w:rsidR="00A270F4" w:rsidRPr="004F497D" w:rsidRDefault="00A270F4" w:rsidP="002F00A7">
            <w:pPr>
              <w:ind w:right="459"/>
              <w:rPr>
                <w:rFonts w:cstheme="minorHAnsi"/>
              </w:rPr>
            </w:pPr>
            <w:r w:rsidRPr="004F497D">
              <w:rPr>
                <w:rFonts w:cstheme="minorHAnsi"/>
              </w:rPr>
              <w:t>Orange-red urine</w:t>
            </w:r>
          </w:p>
        </w:tc>
        <w:tc>
          <w:tcPr>
            <w:tcW w:w="3030" w:type="dxa"/>
          </w:tcPr>
          <w:p w:rsidR="00A270F4" w:rsidRPr="004F497D" w:rsidRDefault="00A270F4" w:rsidP="002F00A7">
            <w:pPr>
              <w:ind w:right="459"/>
              <w:rPr>
                <w:rFonts w:cstheme="minorHAnsi"/>
              </w:rPr>
            </w:pPr>
            <w:r w:rsidRPr="004F497D">
              <w:rPr>
                <w:rFonts w:cstheme="minorHAnsi"/>
              </w:rPr>
              <w:t>Rifampicin</w:t>
            </w:r>
          </w:p>
        </w:tc>
        <w:tc>
          <w:tcPr>
            <w:tcW w:w="3030" w:type="dxa"/>
          </w:tcPr>
          <w:p w:rsidR="00A270F4" w:rsidRPr="004F497D" w:rsidRDefault="00983DEB" w:rsidP="002F00A7">
            <w:pPr>
              <w:ind w:right="459"/>
              <w:rPr>
                <w:rFonts w:cstheme="minorHAnsi"/>
              </w:rPr>
            </w:pPr>
            <w:r w:rsidRPr="004F497D">
              <w:rPr>
                <w:rFonts w:cstheme="minorHAnsi"/>
              </w:rPr>
              <w:t>Explain about color of drugs</w:t>
            </w:r>
          </w:p>
        </w:tc>
      </w:tr>
      <w:tr w:rsidR="00A270F4" w:rsidRPr="004F497D" w:rsidTr="00A270F4">
        <w:tc>
          <w:tcPr>
            <w:tcW w:w="3029" w:type="dxa"/>
          </w:tcPr>
          <w:p w:rsidR="00A270F4" w:rsidRPr="004F497D" w:rsidRDefault="00983DEB" w:rsidP="002F00A7">
            <w:pPr>
              <w:ind w:right="459"/>
              <w:rPr>
                <w:rFonts w:cstheme="minorHAnsi"/>
              </w:rPr>
            </w:pPr>
            <w:r w:rsidRPr="004F497D">
              <w:rPr>
                <w:rFonts w:cstheme="minorHAnsi"/>
              </w:rPr>
              <w:t>Peripheral neuropathy</w:t>
            </w:r>
          </w:p>
        </w:tc>
        <w:tc>
          <w:tcPr>
            <w:tcW w:w="3030" w:type="dxa"/>
          </w:tcPr>
          <w:p w:rsidR="00A270F4" w:rsidRPr="004F497D" w:rsidRDefault="00983DEB" w:rsidP="002F00A7">
            <w:pPr>
              <w:ind w:right="459"/>
              <w:rPr>
                <w:rFonts w:cstheme="minorHAnsi"/>
              </w:rPr>
            </w:pPr>
            <w:r w:rsidRPr="004F497D">
              <w:rPr>
                <w:rFonts w:cstheme="minorHAnsi"/>
              </w:rPr>
              <w:t>Isoniazid</w:t>
            </w:r>
          </w:p>
        </w:tc>
        <w:tc>
          <w:tcPr>
            <w:tcW w:w="3030" w:type="dxa"/>
          </w:tcPr>
          <w:p w:rsidR="00A270F4" w:rsidRPr="004F497D" w:rsidRDefault="00983DEB" w:rsidP="002F00A7">
            <w:pPr>
              <w:ind w:right="459"/>
              <w:rPr>
                <w:rFonts w:cstheme="minorHAnsi"/>
              </w:rPr>
            </w:pPr>
            <w:r w:rsidRPr="004F497D">
              <w:rPr>
                <w:rFonts w:cstheme="minorHAnsi"/>
              </w:rPr>
              <w:t>Prophylaxis: Vitamin B6 (Pyridoxine) 10mg OD</w:t>
            </w:r>
          </w:p>
          <w:p w:rsidR="00983DEB" w:rsidRPr="004F497D" w:rsidRDefault="00983DEB" w:rsidP="002F00A7">
            <w:pPr>
              <w:ind w:right="459"/>
              <w:rPr>
                <w:rFonts w:cstheme="minorHAnsi"/>
              </w:rPr>
            </w:pPr>
            <w:r w:rsidRPr="004F497D">
              <w:rPr>
                <w:rFonts w:cstheme="minorHAnsi"/>
              </w:rPr>
              <w:t>Treatment: 100-200mg OD</w:t>
            </w:r>
          </w:p>
        </w:tc>
      </w:tr>
      <w:tr w:rsidR="00983DEB" w:rsidRPr="004F497D" w:rsidTr="00A270F4">
        <w:tc>
          <w:tcPr>
            <w:tcW w:w="3029" w:type="dxa"/>
          </w:tcPr>
          <w:p w:rsidR="00983DEB" w:rsidRPr="004F497D" w:rsidRDefault="00983DEB" w:rsidP="002F00A7">
            <w:pPr>
              <w:ind w:right="459"/>
              <w:rPr>
                <w:rFonts w:cstheme="minorHAnsi"/>
              </w:rPr>
            </w:pPr>
            <w:r w:rsidRPr="004F497D">
              <w:rPr>
                <w:rFonts w:cstheme="minorHAnsi"/>
              </w:rPr>
              <w:t>Hepatitis (Jaundice)</w:t>
            </w:r>
          </w:p>
        </w:tc>
        <w:tc>
          <w:tcPr>
            <w:tcW w:w="3030" w:type="dxa"/>
          </w:tcPr>
          <w:p w:rsidR="00983DEB" w:rsidRPr="004F497D" w:rsidRDefault="00983DEB" w:rsidP="00D44FE6">
            <w:pPr>
              <w:pStyle w:val="ListParagraph"/>
              <w:numPr>
                <w:ilvl w:val="0"/>
                <w:numId w:val="76"/>
              </w:numPr>
              <w:ind w:right="459"/>
              <w:rPr>
                <w:rFonts w:cstheme="minorHAnsi"/>
              </w:rPr>
            </w:pPr>
            <w:r w:rsidRPr="004F497D">
              <w:rPr>
                <w:rFonts w:cstheme="minorHAnsi"/>
              </w:rPr>
              <w:t>Pyrazinamide</w:t>
            </w:r>
          </w:p>
          <w:p w:rsidR="00983DEB" w:rsidRPr="004F497D" w:rsidRDefault="00983DEB" w:rsidP="00D44FE6">
            <w:pPr>
              <w:pStyle w:val="ListParagraph"/>
              <w:numPr>
                <w:ilvl w:val="0"/>
                <w:numId w:val="76"/>
              </w:numPr>
              <w:ind w:right="459"/>
              <w:rPr>
                <w:rFonts w:cstheme="minorHAnsi"/>
              </w:rPr>
            </w:pPr>
            <w:r w:rsidRPr="004F497D">
              <w:rPr>
                <w:rFonts w:cstheme="minorHAnsi"/>
              </w:rPr>
              <w:t>Rifampicin</w:t>
            </w:r>
          </w:p>
          <w:p w:rsidR="00983DEB" w:rsidRPr="004F497D" w:rsidRDefault="00983DEB" w:rsidP="00D44FE6">
            <w:pPr>
              <w:pStyle w:val="ListParagraph"/>
              <w:numPr>
                <w:ilvl w:val="0"/>
                <w:numId w:val="76"/>
              </w:numPr>
              <w:ind w:right="459"/>
              <w:rPr>
                <w:rFonts w:cstheme="minorHAnsi"/>
              </w:rPr>
            </w:pPr>
            <w:r w:rsidRPr="004F497D">
              <w:rPr>
                <w:rFonts w:cstheme="minorHAnsi"/>
              </w:rPr>
              <w:t>Isoniazid</w:t>
            </w:r>
          </w:p>
        </w:tc>
        <w:tc>
          <w:tcPr>
            <w:tcW w:w="3030" w:type="dxa"/>
          </w:tcPr>
          <w:p w:rsidR="00983DEB" w:rsidRPr="004F497D" w:rsidRDefault="00983DEB" w:rsidP="002F00A7">
            <w:pPr>
              <w:ind w:right="459"/>
              <w:rPr>
                <w:rFonts w:cstheme="minorHAnsi"/>
              </w:rPr>
            </w:pPr>
            <w:r w:rsidRPr="004F497D">
              <w:rPr>
                <w:rFonts w:cstheme="minorHAnsi"/>
              </w:rPr>
              <w:t>Stop treatment.</w:t>
            </w:r>
          </w:p>
          <w:p w:rsidR="00983DEB" w:rsidRPr="004F497D" w:rsidRDefault="00983DEB" w:rsidP="002F00A7">
            <w:pPr>
              <w:ind w:right="459"/>
              <w:rPr>
                <w:rFonts w:cstheme="minorHAnsi"/>
              </w:rPr>
            </w:pPr>
            <w:r w:rsidRPr="004F497D">
              <w:rPr>
                <w:rFonts w:cstheme="minorHAnsi"/>
              </w:rPr>
              <w:t>Re-introduce when hepatitis is resolved.</w:t>
            </w:r>
          </w:p>
          <w:p w:rsidR="00983DEB" w:rsidRPr="004F497D" w:rsidRDefault="00983DEB" w:rsidP="002F00A7">
            <w:pPr>
              <w:ind w:right="459"/>
              <w:rPr>
                <w:rFonts w:cstheme="minorHAnsi"/>
              </w:rPr>
            </w:pPr>
            <w:r w:rsidRPr="004F497D">
              <w:rPr>
                <w:rFonts w:cstheme="minorHAnsi"/>
              </w:rPr>
              <w:t xml:space="preserve">For severe/recurrent hepatitis: SHE2 + HE10 regimen is alternative. </w:t>
            </w:r>
          </w:p>
        </w:tc>
      </w:tr>
      <w:tr w:rsidR="00983DEB" w:rsidRPr="004F497D" w:rsidTr="00A270F4">
        <w:tc>
          <w:tcPr>
            <w:tcW w:w="3029" w:type="dxa"/>
          </w:tcPr>
          <w:p w:rsidR="00983DEB" w:rsidRPr="004F497D" w:rsidRDefault="00983DEB" w:rsidP="002F00A7">
            <w:pPr>
              <w:ind w:right="459"/>
              <w:rPr>
                <w:rFonts w:cstheme="minorHAnsi"/>
              </w:rPr>
            </w:pPr>
            <w:r w:rsidRPr="004F497D">
              <w:rPr>
                <w:rFonts w:cstheme="minorHAnsi"/>
              </w:rPr>
              <w:t>Impaired vision</w:t>
            </w:r>
          </w:p>
        </w:tc>
        <w:tc>
          <w:tcPr>
            <w:tcW w:w="3030" w:type="dxa"/>
          </w:tcPr>
          <w:p w:rsidR="00983DEB" w:rsidRPr="004F497D" w:rsidRDefault="00983DEB" w:rsidP="002F00A7">
            <w:pPr>
              <w:ind w:right="459"/>
              <w:rPr>
                <w:rFonts w:cstheme="minorHAnsi"/>
              </w:rPr>
            </w:pPr>
            <w:r w:rsidRPr="004F497D">
              <w:rPr>
                <w:rFonts w:cstheme="minorHAnsi"/>
              </w:rPr>
              <w:t>Ethambutol</w:t>
            </w:r>
          </w:p>
        </w:tc>
        <w:tc>
          <w:tcPr>
            <w:tcW w:w="3030" w:type="dxa"/>
          </w:tcPr>
          <w:p w:rsidR="00983DEB" w:rsidRPr="004F497D" w:rsidRDefault="00983DEB" w:rsidP="002F00A7">
            <w:pPr>
              <w:ind w:right="459"/>
              <w:rPr>
                <w:rFonts w:cstheme="minorHAnsi"/>
              </w:rPr>
            </w:pPr>
            <w:r w:rsidRPr="004F497D">
              <w:rPr>
                <w:rFonts w:cstheme="minorHAnsi"/>
              </w:rPr>
              <w:t>15mg/kg is generally safe.</w:t>
            </w:r>
          </w:p>
          <w:p w:rsidR="00983DEB" w:rsidRPr="004F497D" w:rsidRDefault="00983DEB" w:rsidP="002F00A7">
            <w:pPr>
              <w:ind w:right="459"/>
              <w:rPr>
                <w:rFonts w:cstheme="minorHAnsi"/>
              </w:rPr>
            </w:pPr>
            <w:r w:rsidRPr="004F497D">
              <w:rPr>
                <w:rFonts w:cstheme="minorHAnsi"/>
              </w:rPr>
              <w:t>Symptoms are reversible a few after stopping.</w:t>
            </w:r>
          </w:p>
          <w:p w:rsidR="00983DEB" w:rsidRPr="004F497D" w:rsidRDefault="00983DEB" w:rsidP="002F00A7">
            <w:pPr>
              <w:ind w:right="459"/>
              <w:rPr>
                <w:rFonts w:cstheme="minorHAnsi"/>
              </w:rPr>
            </w:pPr>
            <w:r w:rsidRPr="004F497D">
              <w:rPr>
                <w:rFonts w:cstheme="minorHAnsi"/>
              </w:rPr>
              <w:t xml:space="preserve">But optic neuropathy is irreversible. </w:t>
            </w:r>
          </w:p>
        </w:tc>
      </w:tr>
      <w:tr w:rsidR="00983DEB" w:rsidRPr="004F497D" w:rsidTr="00A270F4">
        <w:tc>
          <w:tcPr>
            <w:tcW w:w="3029" w:type="dxa"/>
          </w:tcPr>
          <w:p w:rsidR="00983DEB" w:rsidRPr="004F497D" w:rsidRDefault="00983DEB" w:rsidP="002F00A7">
            <w:pPr>
              <w:ind w:right="459"/>
              <w:rPr>
                <w:rFonts w:cstheme="minorHAnsi"/>
              </w:rPr>
            </w:pPr>
            <w:r w:rsidRPr="004F497D">
              <w:rPr>
                <w:rFonts w:cstheme="minorHAnsi"/>
              </w:rPr>
              <w:t>Vestibulo-ototoxicity</w:t>
            </w:r>
          </w:p>
          <w:p w:rsidR="00983DEB" w:rsidRPr="004F497D" w:rsidRDefault="00983DEB" w:rsidP="002F00A7">
            <w:pPr>
              <w:ind w:right="459"/>
              <w:rPr>
                <w:rFonts w:cstheme="minorHAnsi"/>
              </w:rPr>
            </w:pPr>
            <w:r w:rsidRPr="004F497D">
              <w:rPr>
                <w:rFonts w:cstheme="minorHAnsi"/>
              </w:rPr>
              <w:t>And</w:t>
            </w:r>
          </w:p>
          <w:p w:rsidR="00983DEB" w:rsidRPr="004F497D" w:rsidRDefault="00983DEB" w:rsidP="002F00A7">
            <w:pPr>
              <w:ind w:right="459"/>
              <w:rPr>
                <w:rFonts w:cstheme="minorHAnsi"/>
              </w:rPr>
            </w:pPr>
            <w:r w:rsidRPr="004F497D">
              <w:rPr>
                <w:rFonts w:cstheme="minorHAnsi"/>
              </w:rPr>
              <w:t>Renal toxicity</w:t>
            </w:r>
          </w:p>
        </w:tc>
        <w:tc>
          <w:tcPr>
            <w:tcW w:w="3030" w:type="dxa"/>
          </w:tcPr>
          <w:p w:rsidR="00983DEB" w:rsidRPr="004F497D" w:rsidRDefault="00983DEB" w:rsidP="002F00A7">
            <w:pPr>
              <w:ind w:right="459"/>
              <w:rPr>
                <w:rFonts w:cstheme="minorHAnsi"/>
              </w:rPr>
            </w:pPr>
            <w:r w:rsidRPr="004F497D">
              <w:rPr>
                <w:rFonts w:cstheme="minorHAnsi"/>
              </w:rPr>
              <w:t>Streptomycin</w:t>
            </w:r>
          </w:p>
        </w:tc>
        <w:tc>
          <w:tcPr>
            <w:tcW w:w="3030" w:type="dxa"/>
          </w:tcPr>
          <w:p w:rsidR="00983DEB" w:rsidRPr="004F497D" w:rsidRDefault="00983DEB" w:rsidP="002F00A7">
            <w:pPr>
              <w:ind w:right="459"/>
              <w:rPr>
                <w:rFonts w:cstheme="minorHAnsi"/>
              </w:rPr>
            </w:pPr>
            <w:r w:rsidRPr="004F497D">
              <w:rPr>
                <w:rFonts w:cstheme="minorHAnsi"/>
              </w:rPr>
              <w:t>Reduce dose.</w:t>
            </w:r>
          </w:p>
          <w:p w:rsidR="00983DEB" w:rsidRPr="004F497D" w:rsidRDefault="00983DEB" w:rsidP="002F00A7">
            <w:pPr>
              <w:ind w:right="459"/>
              <w:rPr>
                <w:rFonts w:cstheme="minorHAnsi"/>
              </w:rPr>
            </w:pPr>
            <w:r w:rsidRPr="004F497D">
              <w:rPr>
                <w:rFonts w:cstheme="minorHAnsi"/>
              </w:rPr>
              <w:t>Alternate day injection: 3 days/week.</w:t>
            </w:r>
          </w:p>
          <w:p w:rsidR="00983DEB" w:rsidRPr="004F497D" w:rsidRDefault="00983DEB" w:rsidP="002F00A7">
            <w:pPr>
              <w:ind w:right="459"/>
              <w:rPr>
                <w:rFonts w:cstheme="minorHAnsi"/>
              </w:rPr>
            </w:pPr>
            <w:r w:rsidRPr="004F497D">
              <w:rPr>
                <w:rFonts w:cstheme="minorHAnsi"/>
              </w:rPr>
              <w:t>If severe, stop drug.</w:t>
            </w:r>
          </w:p>
          <w:p w:rsidR="00983DEB" w:rsidRPr="004F497D" w:rsidRDefault="00983DEB" w:rsidP="002F00A7">
            <w:pPr>
              <w:ind w:right="459"/>
              <w:rPr>
                <w:rFonts w:cstheme="minorHAnsi"/>
              </w:rPr>
            </w:pPr>
            <w:r w:rsidRPr="004F497D">
              <w:rPr>
                <w:rFonts w:cstheme="minorHAnsi"/>
              </w:rPr>
              <w:t>Deafness is irreversible.</w:t>
            </w:r>
          </w:p>
        </w:tc>
      </w:tr>
      <w:tr w:rsidR="00983DEB" w:rsidRPr="004F497D" w:rsidTr="00A270F4">
        <w:tc>
          <w:tcPr>
            <w:tcW w:w="3029" w:type="dxa"/>
          </w:tcPr>
          <w:p w:rsidR="00983DEB" w:rsidRPr="004F497D" w:rsidRDefault="00983DEB" w:rsidP="002F00A7">
            <w:pPr>
              <w:ind w:right="459"/>
              <w:rPr>
                <w:rFonts w:cstheme="minorHAnsi"/>
              </w:rPr>
            </w:pPr>
            <w:r w:rsidRPr="004F497D">
              <w:rPr>
                <w:rFonts w:cstheme="minorHAnsi"/>
              </w:rPr>
              <w:t>Skin manifestation (generalized hypersensitivity)</w:t>
            </w:r>
          </w:p>
        </w:tc>
        <w:tc>
          <w:tcPr>
            <w:tcW w:w="3030" w:type="dxa"/>
          </w:tcPr>
          <w:p w:rsidR="00983DEB" w:rsidRPr="004F497D" w:rsidRDefault="00983DEB" w:rsidP="00D44FE6">
            <w:pPr>
              <w:pStyle w:val="ListParagraph"/>
              <w:numPr>
                <w:ilvl w:val="0"/>
                <w:numId w:val="77"/>
              </w:numPr>
              <w:ind w:right="459"/>
              <w:rPr>
                <w:rFonts w:cstheme="minorHAnsi"/>
              </w:rPr>
            </w:pPr>
            <w:r w:rsidRPr="004F497D">
              <w:rPr>
                <w:rFonts w:cstheme="minorHAnsi"/>
              </w:rPr>
              <w:t>Streptomycin</w:t>
            </w:r>
          </w:p>
          <w:p w:rsidR="00983DEB" w:rsidRPr="004F497D" w:rsidRDefault="00983DEB" w:rsidP="00D44FE6">
            <w:pPr>
              <w:pStyle w:val="ListParagraph"/>
              <w:numPr>
                <w:ilvl w:val="0"/>
                <w:numId w:val="77"/>
              </w:numPr>
              <w:ind w:right="459"/>
              <w:rPr>
                <w:rFonts w:cstheme="minorHAnsi"/>
              </w:rPr>
            </w:pPr>
            <w:r w:rsidRPr="004F497D">
              <w:rPr>
                <w:rFonts w:cstheme="minorHAnsi"/>
              </w:rPr>
              <w:t>Ethambutol</w:t>
            </w:r>
          </w:p>
          <w:p w:rsidR="00983DEB" w:rsidRPr="004F497D" w:rsidRDefault="00983DEB" w:rsidP="00D44FE6">
            <w:pPr>
              <w:pStyle w:val="ListParagraph"/>
              <w:numPr>
                <w:ilvl w:val="0"/>
                <w:numId w:val="77"/>
              </w:numPr>
              <w:ind w:right="459"/>
              <w:rPr>
                <w:rFonts w:cstheme="minorHAnsi"/>
              </w:rPr>
            </w:pPr>
            <w:r w:rsidRPr="004F497D">
              <w:rPr>
                <w:rFonts w:cstheme="minorHAnsi"/>
              </w:rPr>
              <w:t>Pyrazinamide</w:t>
            </w:r>
          </w:p>
          <w:p w:rsidR="00983DEB" w:rsidRPr="004F497D" w:rsidRDefault="00983DEB" w:rsidP="00D44FE6">
            <w:pPr>
              <w:pStyle w:val="ListParagraph"/>
              <w:numPr>
                <w:ilvl w:val="0"/>
                <w:numId w:val="77"/>
              </w:numPr>
              <w:ind w:right="459"/>
              <w:rPr>
                <w:rFonts w:cstheme="minorHAnsi"/>
              </w:rPr>
            </w:pPr>
            <w:r w:rsidRPr="004F497D">
              <w:rPr>
                <w:rFonts w:cstheme="minorHAnsi"/>
              </w:rPr>
              <w:t>Rifampicin</w:t>
            </w:r>
          </w:p>
          <w:p w:rsidR="00983DEB" w:rsidRPr="004F497D" w:rsidRDefault="00983DEB" w:rsidP="00D44FE6">
            <w:pPr>
              <w:pStyle w:val="ListParagraph"/>
              <w:numPr>
                <w:ilvl w:val="0"/>
                <w:numId w:val="77"/>
              </w:numPr>
              <w:ind w:right="459"/>
              <w:rPr>
                <w:rFonts w:cstheme="minorHAnsi"/>
              </w:rPr>
            </w:pPr>
            <w:r w:rsidRPr="004F497D">
              <w:rPr>
                <w:rFonts w:cstheme="minorHAnsi"/>
              </w:rPr>
              <w:t>Isoniazid</w:t>
            </w:r>
          </w:p>
        </w:tc>
        <w:tc>
          <w:tcPr>
            <w:tcW w:w="3030" w:type="dxa"/>
          </w:tcPr>
          <w:p w:rsidR="00983DEB" w:rsidRPr="004F497D" w:rsidRDefault="00983DEB" w:rsidP="002F00A7">
            <w:pPr>
              <w:ind w:right="459"/>
              <w:rPr>
                <w:rFonts w:cstheme="minorHAnsi"/>
              </w:rPr>
            </w:pPr>
            <w:r w:rsidRPr="004F497D">
              <w:rPr>
                <w:rFonts w:cstheme="minorHAnsi"/>
              </w:rPr>
              <w:t>Minor: Chlorpheniramine and calamine lotion</w:t>
            </w:r>
          </w:p>
          <w:p w:rsidR="00983DEB" w:rsidRPr="004F497D" w:rsidRDefault="00983DEB" w:rsidP="002F00A7">
            <w:pPr>
              <w:ind w:right="459"/>
              <w:rPr>
                <w:rFonts w:cstheme="minorHAnsi"/>
              </w:rPr>
            </w:pPr>
          </w:p>
          <w:p w:rsidR="00983DEB" w:rsidRPr="004F497D" w:rsidRDefault="00983DEB" w:rsidP="002F00A7">
            <w:pPr>
              <w:ind w:right="459"/>
              <w:rPr>
                <w:rFonts w:cstheme="minorHAnsi"/>
              </w:rPr>
            </w:pPr>
            <w:r w:rsidRPr="004F497D">
              <w:rPr>
                <w:rFonts w:cstheme="minorHAnsi"/>
              </w:rPr>
              <w:t>Steven Johnson Syndrome (SJS)*: STOP drugs</w:t>
            </w:r>
          </w:p>
          <w:p w:rsidR="00983DEB" w:rsidRPr="004F497D" w:rsidRDefault="00983DEB" w:rsidP="002F00A7">
            <w:pPr>
              <w:ind w:right="459"/>
              <w:rPr>
                <w:rFonts w:cstheme="minorHAnsi"/>
              </w:rPr>
            </w:pPr>
          </w:p>
          <w:p w:rsidR="00983DEB" w:rsidRPr="004F497D" w:rsidRDefault="00983DEB" w:rsidP="002F00A7">
            <w:pPr>
              <w:ind w:right="459"/>
              <w:rPr>
                <w:rFonts w:cstheme="minorHAnsi"/>
              </w:rPr>
            </w:pPr>
            <w:r w:rsidRPr="004F497D">
              <w:rPr>
                <w:rFonts w:cstheme="minorHAnsi"/>
              </w:rPr>
              <w:t>Re-introduce when symptoms are resolved.</w:t>
            </w:r>
          </w:p>
        </w:tc>
      </w:tr>
      <w:tr w:rsidR="00983DEB" w:rsidRPr="004F497D" w:rsidTr="00A270F4">
        <w:tc>
          <w:tcPr>
            <w:tcW w:w="3029" w:type="dxa"/>
          </w:tcPr>
          <w:p w:rsidR="00983DEB" w:rsidRPr="004F497D" w:rsidRDefault="00983DEB" w:rsidP="002F00A7">
            <w:pPr>
              <w:ind w:right="459"/>
              <w:rPr>
                <w:rFonts w:cstheme="minorHAnsi"/>
              </w:rPr>
            </w:pPr>
            <w:r w:rsidRPr="004F497D">
              <w:rPr>
                <w:rFonts w:cstheme="minorHAnsi"/>
              </w:rPr>
              <w:t>Joint Pain</w:t>
            </w:r>
          </w:p>
        </w:tc>
        <w:tc>
          <w:tcPr>
            <w:tcW w:w="3030" w:type="dxa"/>
          </w:tcPr>
          <w:p w:rsidR="00983DEB" w:rsidRPr="004F497D" w:rsidRDefault="00983DEB" w:rsidP="002F00A7">
            <w:pPr>
              <w:ind w:right="459"/>
              <w:rPr>
                <w:rFonts w:cstheme="minorHAnsi"/>
              </w:rPr>
            </w:pPr>
            <w:r w:rsidRPr="004F497D">
              <w:rPr>
                <w:rFonts w:cstheme="minorHAnsi"/>
              </w:rPr>
              <w:t>Pyrazinamide</w:t>
            </w:r>
          </w:p>
        </w:tc>
        <w:tc>
          <w:tcPr>
            <w:tcW w:w="3030" w:type="dxa"/>
          </w:tcPr>
          <w:p w:rsidR="00983DEB" w:rsidRPr="004F497D" w:rsidRDefault="00983DEB" w:rsidP="002F00A7">
            <w:pPr>
              <w:ind w:right="459"/>
              <w:rPr>
                <w:rFonts w:cstheme="minorHAnsi"/>
              </w:rPr>
            </w:pPr>
            <w:r w:rsidRPr="004F497D">
              <w:rPr>
                <w:rFonts w:cstheme="minorHAnsi"/>
              </w:rPr>
              <w:t>Paracetamol or ibuprofen</w:t>
            </w:r>
          </w:p>
          <w:p w:rsidR="00983DEB" w:rsidRPr="004F497D" w:rsidRDefault="00983DEB" w:rsidP="002F00A7">
            <w:pPr>
              <w:ind w:right="459"/>
              <w:rPr>
                <w:rFonts w:cstheme="minorHAnsi"/>
              </w:rPr>
            </w:pPr>
            <w:r w:rsidRPr="004F497D">
              <w:rPr>
                <w:rFonts w:cstheme="minorHAnsi"/>
              </w:rPr>
              <w:t>Usually resolve after 2 weeks</w:t>
            </w:r>
          </w:p>
        </w:tc>
      </w:tr>
      <w:tr w:rsidR="00983DEB" w:rsidRPr="004F497D" w:rsidTr="00A270F4">
        <w:tc>
          <w:tcPr>
            <w:tcW w:w="3029" w:type="dxa"/>
          </w:tcPr>
          <w:p w:rsidR="00983DEB" w:rsidRPr="004F497D" w:rsidRDefault="00983DEB" w:rsidP="002F00A7">
            <w:pPr>
              <w:ind w:right="459"/>
              <w:rPr>
                <w:rFonts w:cstheme="minorHAnsi"/>
              </w:rPr>
            </w:pPr>
            <w:r w:rsidRPr="004F497D">
              <w:rPr>
                <w:rFonts w:cstheme="minorHAnsi"/>
              </w:rPr>
              <w:t>Gastrointestinal upset</w:t>
            </w:r>
          </w:p>
        </w:tc>
        <w:tc>
          <w:tcPr>
            <w:tcW w:w="3030" w:type="dxa"/>
          </w:tcPr>
          <w:p w:rsidR="00983DEB" w:rsidRPr="004F497D" w:rsidRDefault="00983DEB" w:rsidP="002F00A7">
            <w:pPr>
              <w:ind w:right="459"/>
              <w:rPr>
                <w:rFonts w:cstheme="minorHAnsi"/>
              </w:rPr>
            </w:pPr>
            <w:r w:rsidRPr="004F497D">
              <w:rPr>
                <w:rFonts w:cstheme="minorHAnsi"/>
              </w:rPr>
              <w:t>Rifampicin</w:t>
            </w:r>
          </w:p>
        </w:tc>
        <w:tc>
          <w:tcPr>
            <w:tcW w:w="3030" w:type="dxa"/>
          </w:tcPr>
          <w:p w:rsidR="00983DEB" w:rsidRPr="004F497D" w:rsidRDefault="00983DEB" w:rsidP="002F00A7">
            <w:pPr>
              <w:ind w:right="459"/>
              <w:rPr>
                <w:rFonts w:cstheme="minorHAnsi"/>
              </w:rPr>
            </w:pPr>
            <w:r w:rsidRPr="004F497D">
              <w:rPr>
                <w:rFonts w:cstheme="minorHAnsi"/>
              </w:rPr>
              <w:t>Giver after small meal</w:t>
            </w:r>
          </w:p>
          <w:p w:rsidR="00983DEB" w:rsidRPr="004F497D" w:rsidRDefault="00983DEB" w:rsidP="002F00A7">
            <w:pPr>
              <w:ind w:right="459"/>
              <w:rPr>
                <w:rFonts w:cstheme="minorHAnsi"/>
              </w:rPr>
            </w:pPr>
            <w:r w:rsidRPr="004F497D">
              <w:rPr>
                <w:rFonts w:cstheme="minorHAnsi"/>
              </w:rPr>
              <w:t>Rx: Omeprazole or metoclopramide (2 hours before or 3 hours after TB drugs)</w:t>
            </w:r>
          </w:p>
        </w:tc>
      </w:tr>
      <w:tr w:rsidR="00983DEB" w:rsidRPr="004F497D" w:rsidTr="00A270F4">
        <w:tc>
          <w:tcPr>
            <w:tcW w:w="3029" w:type="dxa"/>
          </w:tcPr>
          <w:p w:rsidR="00983DEB" w:rsidRPr="004F497D" w:rsidRDefault="00983DEB" w:rsidP="002F00A7">
            <w:pPr>
              <w:ind w:right="459"/>
              <w:rPr>
                <w:rFonts w:cstheme="minorHAnsi"/>
              </w:rPr>
            </w:pPr>
            <w:r w:rsidRPr="004F497D">
              <w:rPr>
                <w:rFonts w:cstheme="minorHAnsi"/>
              </w:rPr>
              <w:t>Shock, pupura, acute renal failure</w:t>
            </w:r>
          </w:p>
        </w:tc>
        <w:tc>
          <w:tcPr>
            <w:tcW w:w="3030" w:type="dxa"/>
          </w:tcPr>
          <w:p w:rsidR="00983DEB" w:rsidRPr="004F497D" w:rsidRDefault="00983DEB" w:rsidP="002F00A7">
            <w:pPr>
              <w:ind w:right="459"/>
              <w:rPr>
                <w:rFonts w:cstheme="minorHAnsi"/>
              </w:rPr>
            </w:pPr>
            <w:r w:rsidRPr="004F497D">
              <w:rPr>
                <w:rFonts w:cstheme="minorHAnsi"/>
              </w:rPr>
              <w:t>Rifampicin</w:t>
            </w:r>
          </w:p>
        </w:tc>
        <w:tc>
          <w:tcPr>
            <w:tcW w:w="3030" w:type="dxa"/>
          </w:tcPr>
          <w:p w:rsidR="00983DEB" w:rsidRPr="004F497D" w:rsidRDefault="00983DEB" w:rsidP="002F00A7">
            <w:pPr>
              <w:ind w:right="459"/>
              <w:rPr>
                <w:rFonts w:cstheme="minorHAnsi"/>
              </w:rPr>
            </w:pPr>
            <w:r w:rsidRPr="004F497D">
              <w:rPr>
                <w:rFonts w:cstheme="minorHAnsi"/>
              </w:rPr>
              <w:t>Stop.</w:t>
            </w:r>
          </w:p>
          <w:p w:rsidR="00983DEB" w:rsidRPr="004F497D" w:rsidRDefault="00983DEB" w:rsidP="002F00A7">
            <w:pPr>
              <w:ind w:right="459"/>
              <w:rPr>
                <w:rFonts w:cstheme="minorHAnsi"/>
              </w:rPr>
            </w:pPr>
            <w:r w:rsidRPr="004F497D">
              <w:rPr>
                <w:rFonts w:cstheme="minorHAnsi"/>
              </w:rPr>
              <w:t>Re-introduce when symptoms are resolved.</w:t>
            </w:r>
          </w:p>
        </w:tc>
      </w:tr>
    </w:tbl>
    <w:p w:rsidR="008651D4" w:rsidRPr="004F497D" w:rsidRDefault="00983DEB" w:rsidP="002F00A7">
      <w:pPr>
        <w:ind w:right="459"/>
        <w:rPr>
          <w:rFonts w:cstheme="minorHAnsi"/>
        </w:rPr>
      </w:pPr>
      <w:r w:rsidRPr="004F497D">
        <w:rPr>
          <w:rFonts w:cstheme="minorHAnsi"/>
        </w:rPr>
        <w:t>*Steven Johnson Syndrome (SJS): FEVER + RASH + MUCOCUTANEOUS INVOLVEMENT</w:t>
      </w:r>
    </w:p>
    <w:p w:rsidR="008651D4" w:rsidRPr="004F497D" w:rsidRDefault="003E652C" w:rsidP="002F00A7">
      <w:pPr>
        <w:pStyle w:val="Heading1"/>
        <w:ind w:right="459"/>
        <w:rPr>
          <w:rFonts w:asciiTheme="minorHAnsi" w:hAnsiTheme="minorHAnsi" w:cstheme="minorHAnsi"/>
          <w:sz w:val="22"/>
          <w:szCs w:val="22"/>
        </w:rPr>
      </w:pPr>
      <w:bookmarkStart w:id="137" w:name="_Toc536666785"/>
      <w:r w:rsidRPr="004F497D">
        <w:rPr>
          <w:rFonts w:asciiTheme="minorHAnsi" w:hAnsiTheme="minorHAnsi" w:cstheme="minorHAnsi"/>
          <w:sz w:val="22"/>
          <w:szCs w:val="22"/>
        </w:rPr>
        <w:lastRenderedPageBreak/>
        <w:t>GASTROINTESTINAL DISEASES</w:t>
      </w:r>
      <w:bookmarkEnd w:id="137"/>
    </w:p>
    <w:p w:rsidR="003E652C" w:rsidRPr="004F497D" w:rsidRDefault="003E652C" w:rsidP="002F00A7">
      <w:pPr>
        <w:ind w:right="459"/>
        <w:rPr>
          <w:rFonts w:cstheme="minorHAnsi"/>
        </w:rPr>
      </w:pPr>
    </w:p>
    <w:p w:rsidR="003E652C" w:rsidRPr="004F497D" w:rsidRDefault="003E652C" w:rsidP="002F00A7">
      <w:pPr>
        <w:pStyle w:val="Heading3"/>
        <w:ind w:right="459"/>
        <w:rPr>
          <w:rFonts w:asciiTheme="minorHAnsi" w:hAnsiTheme="minorHAnsi" w:cstheme="minorHAnsi"/>
          <w:sz w:val="22"/>
          <w:szCs w:val="22"/>
        </w:rPr>
      </w:pPr>
      <w:bookmarkStart w:id="138" w:name="_Toc536666786"/>
      <w:r w:rsidRPr="004F497D">
        <w:rPr>
          <w:rFonts w:asciiTheme="minorHAnsi" w:hAnsiTheme="minorHAnsi" w:cstheme="minorHAnsi"/>
          <w:sz w:val="22"/>
          <w:szCs w:val="22"/>
        </w:rPr>
        <w:t>Acute abdominal pain</w:t>
      </w:r>
      <w:bookmarkEnd w:id="138"/>
      <w:r w:rsidRPr="004F497D">
        <w:rPr>
          <w:rFonts w:asciiTheme="minorHAnsi" w:hAnsiTheme="minorHAnsi" w:cstheme="minorHAnsi"/>
          <w:sz w:val="22"/>
          <w:szCs w:val="22"/>
        </w:rPr>
        <w:t xml:space="preserve"> </w:t>
      </w:r>
    </w:p>
    <w:p w:rsidR="003E652C" w:rsidRPr="004F497D" w:rsidRDefault="003E652C" w:rsidP="002F00A7">
      <w:pPr>
        <w:ind w:right="459"/>
        <w:rPr>
          <w:rFonts w:cstheme="minorHAnsi"/>
        </w:rPr>
      </w:pPr>
      <w:r w:rsidRPr="004F497D">
        <w:rPr>
          <w:rFonts w:cstheme="minorHAnsi"/>
        </w:rPr>
        <w:t>Definition: Sudden onset of severe abdominal pain that may or may not need referral for surgical intervention.</w:t>
      </w:r>
    </w:p>
    <w:p w:rsidR="003E652C" w:rsidRPr="004F497D" w:rsidRDefault="003E652C" w:rsidP="002F00A7">
      <w:pPr>
        <w:keepNext/>
        <w:ind w:right="459"/>
        <w:rPr>
          <w:rFonts w:cstheme="minorHAnsi"/>
        </w:rPr>
      </w:pPr>
      <w:r w:rsidRPr="004F497D">
        <w:rPr>
          <w:rFonts w:cstheme="minorHAnsi"/>
          <w:noProof/>
        </w:rPr>
        <w:drawing>
          <wp:inline distT="0" distB="0" distL="0" distR="0" wp14:anchorId="3DCF21DC" wp14:editId="4E52DBDF">
            <wp:extent cx="5316220" cy="2853546"/>
            <wp:effectExtent l="0" t="0" r="0" b="4445"/>
            <wp:docPr id="1345"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 region external.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321933" cy="2856613"/>
                    </a:xfrm>
                    <a:prstGeom prst="rect">
                      <a:avLst/>
                    </a:prstGeom>
                  </pic:spPr>
                </pic:pic>
              </a:graphicData>
            </a:graphic>
          </wp:inline>
        </w:drawing>
      </w:r>
    </w:p>
    <w:p w:rsidR="003E652C" w:rsidRPr="004F497D" w:rsidRDefault="003E652C" w:rsidP="002F00A7">
      <w:pPr>
        <w:pStyle w:val="Caption"/>
        <w:ind w:right="459"/>
        <w:rPr>
          <w:rFonts w:cstheme="minorHAnsi"/>
          <w:sz w:val="22"/>
          <w:szCs w:val="22"/>
        </w:rPr>
      </w:pPr>
      <w:bookmarkStart w:id="139" w:name="_Toc536667220"/>
      <w:r w:rsidRPr="004F497D">
        <w:rPr>
          <w:rFonts w:cstheme="minorHAnsi"/>
          <w:sz w:val="22"/>
          <w:szCs w:val="22"/>
        </w:rPr>
        <w:t xml:space="preserve">Figure </w:t>
      </w:r>
      <w:r w:rsidR="00604076" w:rsidRPr="004F497D">
        <w:rPr>
          <w:rFonts w:cstheme="minorHAnsi"/>
          <w:sz w:val="22"/>
          <w:szCs w:val="22"/>
        </w:rPr>
        <w:fldChar w:fldCharType="begin"/>
      </w:r>
      <w:r w:rsidR="00604076" w:rsidRPr="004F497D">
        <w:rPr>
          <w:rFonts w:cstheme="minorHAnsi"/>
          <w:sz w:val="22"/>
          <w:szCs w:val="22"/>
        </w:rPr>
        <w:instrText xml:space="preserve"> SEQ Figure \* ARABIC </w:instrText>
      </w:r>
      <w:r w:rsidR="00604076" w:rsidRPr="004F497D">
        <w:rPr>
          <w:rFonts w:cstheme="minorHAnsi"/>
          <w:sz w:val="22"/>
          <w:szCs w:val="22"/>
        </w:rPr>
        <w:fldChar w:fldCharType="separate"/>
      </w:r>
      <w:r w:rsidR="00937EF0">
        <w:rPr>
          <w:rFonts w:cstheme="minorHAnsi"/>
          <w:noProof/>
          <w:sz w:val="22"/>
          <w:szCs w:val="22"/>
        </w:rPr>
        <w:t>19</w:t>
      </w:r>
      <w:r w:rsidR="00604076" w:rsidRPr="004F497D">
        <w:rPr>
          <w:rFonts w:cstheme="minorHAnsi"/>
          <w:noProof/>
          <w:sz w:val="22"/>
          <w:szCs w:val="22"/>
        </w:rPr>
        <w:fldChar w:fldCharType="end"/>
      </w:r>
      <w:r w:rsidRPr="004F497D">
        <w:rPr>
          <w:rFonts w:cstheme="minorHAnsi"/>
          <w:sz w:val="22"/>
          <w:szCs w:val="22"/>
        </w:rPr>
        <w:t xml:space="preserve"> Acute abdominal pain and 9 regions</w:t>
      </w:r>
      <w:bookmarkEnd w:id="139"/>
    </w:p>
    <w:p w:rsidR="003E652C" w:rsidRPr="004F497D" w:rsidRDefault="003E652C" w:rsidP="002F00A7">
      <w:pPr>
        <w:keepNext/>
        <w:ind w:right="459"/>
        <w:rPr>
          <w:rFonts w:cstheme="minorHAnsi"/>
        </w:rPr>
      </w:pPr>
      <w:r w:rsidRPr="004F497D">
        <w:rPr>
          <w:rFonts w:cstheme="minorHAnsi"/>
          <w:noProof/>
        </w:rPr>
        <w:drawing>
          <wp:inline distT="0" distB="0" distL="0" distR="0" wp14:anchorId="401E1A2C" wp14:editId="5DDED0CA">
            <wp:extent cx="5316583" cy="3309833"/>
            <wp:effectExtent l="0" t="0" r="0" b="5080"/>
            <wp:docPr id="1350"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9 region and diagnosis.jpg"/>
                    <pic:cNvPicPr/>
                  </pic:nvPicPr>
                  <pic:blipFill rotWithShape="1">
                    <a:blip r:embed="rId24">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r="1876" b="2304"/>
                    <a:stretch/>
                  </pic:blipFill>
                  <pic:spPr bwMode="auto">
                    <a:xfrm>
                      <a:off x="0" y="0"/>
                      <a:ext cx="5333871" cy="3320596"/>
                    </a:xfrm>
                    <a:prstGeom prst="rect">
                      <a:avLst/>
                    </a:prstGeom>
                    <a:ln>
                      <a:noFill/>
                    </a:ln>
                    <a:extLst>
                      <a:ext uri="{53640926-AAD7-44D8-BBD7-CCE9431645EC}">
                        <a14:shadowObscured xmlns:a14="http://schemas.microsoft.com/office/drawing/2010/main"/>
                      </a:ext>
                    </a:extLst>
                  </pic:spPr>
                </pic:pic>
              </a:graphicData>
            </a:graphic>
          </wp:inline>
        </w:drawing>
      </w:r>
    </w:p>
    <w:p w:rsidR="003E652C" w:rsidRPr="004F497D" w:rsidRDefault="003E652C" w:rsidP="002F00A7">
      <w:pPr>
        <w:pStyle w:val="Caption"/>
        <w:ind w:right="459"/>
        <w:rPr>
          <w:rFonts w:cstheme="minorHAnsi"/>
          <w:sz w:val="22"/>
          <w:szCs w:val="22"/>
        </w:rPr>
      </w:pPr>
      <w:bookmarkStart w:id="140" w:name="_Toc536667221"/>
      <w:r w:rsidRPr="004F497D">
        <w:rPr>
          <w:rFonts w:cstheme="minorHAnsi"/>
          <w:sz w:val="22"/>
          <w:szCs w:val="22"/>
        </w:rPr>
        <w:t xml:space="preserve">Figure </w:t>
      </w:r>
      <w:r w:rsidRPr="004F497D">
        <w:rPr>
          <w:rFonts w:cstheme="minorHAnsi"/>
          <w:sz w:val="22"/>
          <w:szCs w:val="22"/>
        </w:rPr>
        <w:fldChar w:fldCharType="begin"/>
      </w:r>
      <w:r w:rsidRPr="004F497D">
        <w:rPr>
          <w:rFonts w:cstheme="minorHAnsi"/>
          <w:sz w:val="22"/>
          <w:szCs w:val="22"/>
        </w:rPr>
        <w:instrText xml:space="preserve"> SEQ Figure \* ARABIC </w:instrText>
      </w:r>
      <w:r w:rsidRPr="004F497D">
        <w:rPr>
          <w:rFonts w:cstheme="minorHAnsi"/>
          <w:sz w:val="22"/>
          <w:szCs w:val="22"/>
        </w:rPr>
        <w:fldChar w:fldCharType="separate"/>
      </w:r>
      <w:r w:rsidR="00937EF0">
        <w:rPr>
          <w:rFonts w:cstheme="minorHAnsi"/>
          <w:noProof/>
          <w:sz w:val="22"/>
          <w:szCs w:val="22"/>
        </w:rPr>
        <w:t>20</w:t>
      </w:r>
      <w:r w:rsidRPr="004F497D">
        <w:rPr>
          <w:rFonts w:cstheme="minorHAnsi"/>
          <w:noProof/>
          <w:sz w:val="22"/>
          <w:szCs w:val="22"/>
        </w:rPr>
        <w:fldChar w:fldCharType="end"/>
      </w:r>
      <w:r w:rsidRPr="004F497D">
        <w:rPr>
          <w:rFonts w:cstheme="minorHAnsi"/>
          <w:sz w:val="22"/>
          <w:szCs w:val="22"/>
        </w:rPr>
        <w:t xml:space="preserve"> Anatomy 9 regions and common diseases</w:t>
      </w:r>
      <w:sdt>
        <w:sdtPr>
          <w:rPr>
            <w:rFonts w:cstheme="minorHAnsi"/>
            <w:sz w:val="22"/>
            <w:szCs w:val="22"/>
          </w:rPr>
          <w:id w:val="142240203"/>
          <w:citation/>
        </w:sdtPr>
        <w:sdtEndPr/>
        <w:sdtContent>
          <w:r w:rsidRPr="004F497D">
            <w:rPr>
              <w:rFonts w:cstheme="minorHAnsi"/>
              <w:sz w:val="22"/>
              <w:szCs w:val="22"/>
            </w:rPr>
            <w:fldChar w:fldCharType="begin"/>
          </w:r>
          <w:r w:rsidRPr="004F497D">
            <w:rPr>
              <w:rFonts w:cstheme="minorHAnsi"/>
              <w:sz w:val="22"/>
              <w:szCs w:val="22"/>
            </w:rPr>
            <w:instrText xml:space="preserve">CITATION Mur15 \l 1033 </w:instrText>
          </w:r>
          <w:r w:rsidRPr="004F497D">
            <w:rPr>
              <w:rFonts w:cstheme="minorHAnsi"/>
              <w:sz w:val="22"/>
              <w:szCs w:val="22"/>
            </w:rPr>
            <w:fldChar w:fldCharType="separate"/>
          </w:r>
          <w:r w:rsidRPr="004F497D">
            <w:rPr>
              <w:rFonts w:cstheme="minorHAnsi"/>
              <w:noProof/>
              <w:sz w:val="22"/>
              <w:szCs w:val="22"/>
            </w:rPr>
            <w:t xml:space="preserve"> (Murtagh, 2015)</w:t>
          </w:r>
          <w:r w:rsidRPr="004F497D">
            <w:rPr>
              <w:rFonts w:cstheme="minorHAnsi"/>
              <w:sz w:val="22"/>
              <w:szCs w:val="22"/>
            </w:rPr>
            <w:fldChar w:fldCharType="end"/>
          </w:r>
        </w:sdtContent>
      </w:sdt>
      <w:bookmarkEnd w:id="140"/>
    </w:p>
    <w:p w:rsidR="008651D4" w:rsidRDefault="008651D4" w:rsidP="00223084"/>
    <w:p w:rsidR="00223084" w:rsidRPr="004F497D" w:rsidRDefault="00223084" w:rsidP="00223084"/>
    <w:p w:rsidR="005F0CF2" w:rsidRPr="004F497D" w:rsidRDefault="005F0CF2" w:rsidP="002F00A7">
      <w:pPr>
        <w:pStyle w:val="Heading2"/>
        <w:ind w:right="459"/>
        <w:rPr>
          <w:rFonts w:asciiTheme="minorHAnsi" w:hAnsiTheme="minorHAnsi" w:cstheme="minorHAnsi"/>
          <w:sz w:val="22"/>
          <w:szCs w:val="22"/>
        </w:rPr>
      </w:pPr>
      <w:bookmarkStart w:id="141" w:name="_Toc536666787"/>
      <w:r w:rsidRPr="004F497D">
        <w:rPr>
          <w:rFonts w:asciiTheme="minorHAnsi" w:hAnsiTheme="minorHAnsi" w:cstheme="minorHAnsi"/>
          <w:sz w:val="22"/>
          <w:szCs w:val="22"/>
        </w:rPr>
        <w:lastRenderedPageBreak/>
        <w:t>GASTROINTESTINAL BLEEDING</w:t>
      </w:r>
      <w:bookmarkEnd w:id="141"/>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52" w:lineRule="auto"/>
        <w:ind w:right="459"/>
        <w:rPr>
          <w:rFonts w:eastAsia="Times New Roman" w:cstheme="minorHAnsi"/>
        </w:rPr>
      </w:pPr>
      <w:r w:rsidRPr="004F497D">
        <w:rPr>
          <w:rFonts w:eastAsia="Arial" w:cstheme="minorHAnsi"/>
        </w:rPr>
        <w:t>Bleeding from the GI tract. Symptoms depend on where in the GI tract the blood is coming from. Sometimes the bleeding can be chronic e.g. from a cancer or can be acute e.g. variceal bleed.</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206"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If bleeding is acute this is an emergency: patients can become very unwell very quickly.</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sectPr w:rsidR="005F0CF2" w:rsidRPr="004F497D" w:rsidSect="002F00A7">
          <w:pgSz w:w="11900" w:h="16838" w:code="9"/>
          <w:pgMar w:top="1440" w:right="1440" w:bottom="1440" w:left="1800" w:header="0" w:footer="0" w:gutter="0"/>
          <w:cols w:space="720"/>
        </w:sectPr>
      </w:pPr>
    </w:p>
    <w:p w:rsidR="005F0CF2" w:rsidRPr="004F497D" w:rsidRDefault="005F0CF2" w:rsidP="002F00A7">
      <w:pPr>
        <w:spacing w:after="0" w:line="254" w:lineRule="exact"/>
        <w:ind w:right="459"/>
        <w:rPr>
          <w:rFonts w:eastAsia="Times New Roman" w:cstheme="minorHAnsi"/>
        </w:rPr>
      </w:pPr>
    </w:p>
    <w:p w:rsidR="00E349BD" w:rsidRPr="004F497D" w:rsidRDefault="00E349BD" w:rsidP="002F00A7">
      <w:pPr>
        <w:spacing w:after="0" w:line="240" w:lineRule="auto"/>
        <w:ind w:right="459"/>
        <w:rPr>
          <w:rFonts w:eastAsia="Arial" w:cstheme="minorHAnsi"/>
          <w:u w:val="single"/>
        </w:rPr>
        <w:sectPr w:rsidR="00E349BD" w:rsidRPr="004F497D" w:rsidSect="002F00A7">
          <w:type w:val="continuous"/>
          <w:pgSz w:w="11900" w:h="16838" w:code="9"/>
          <w:pgMar w:top="1440" w:right="1440" w:bottom="1440" w:left="1800" w:header="0" w:footer="0" w:gutter="0"/>
          <w:cols w:space="720"/>
        </w:sectPr>
      </w:pPr>
    </w:p>
    <w:p w:rsidR="005F0CF2" w:rsidRPr="004F497D" w:rsidRDefault="005F0CF2" w:rsidP="002F00A7">
      <w:pPr>
        <w:spacing w:after="0" w:line="240" w:lineRule="auto"/>
        <w:ind w:right="459"/>
        <w:rPr>
          <w:rFonts w:eastAsia="Arial" w:cstheme="minorHAnsi"/>
          <w:u w:val="single"/>
        </w:rPr>
      </w:pPr>
      <w:r w:rsidRPr="004F497D">
        <w:rPr>
          <w:rFonts w:eastAsia="Arial" w:cstheme="minorHAnsi"/>
          <w:u w:val="single"/>
        </w:rPr>
        <w:lastRenderedPageBreak/>
        <w:t>CAUSES</w:t>
      </w:r>
    </w:p>
    <w:p w:rsidR="00E349BD" w:rsidRPr="004F497D" w:rsidRDefault="00E349BD" w:rsidP="002F00A7">
      <w:pPr>
        <w:spacing w:after="0" w:line="240" w:lineRule="auto"/>
        <w:ind w:right="459"/>
        <w:rPr>
          <w:rFonts w:eastAsia="Times New Roman" w:cstheme="minorHAnsi"/>
        </w:rPr>
      </w:pPr>
      <w:r w:rsidRPr="004F497D">
        <w:rPr>
          <w:rFonts w:eastAsia="Arial" w:cstheme="minorHAnsi"/>
          <w:b/>
          <w:bCs/>
        </w:rPr>
        <w:t>Upper GI tract (UGI) e.g. stomach, oesophagus:</w:t>
      </w:r>
    </w:p>
    <w:p w:rsidR="00E349BD" w:rsidRPr="004F497D" w:rsidRDefault="00E349BD" w:rsidP="002F00A7">
      <w:pPr>
        <w:spacing w:after="0" w:line="34" w:lineRule="exact"/>
        <w:ind w:right="459"/>
        <w:rPr>
          <w:rFonts w:eastAsia="Times New Roman" w:cstheme="minorHAnsi"/>
        </w:rPr>
      </w:pPr>
    </w:p>
    <w:p w:rsidR="00E349BD" w:rsidRPr="004F497D" w:rsidRDefault="00E349BD" w:rsidP="00D44FE6">
      <w:pPr>
        <w:numPr>
          <w:ilvl w:val="0"/>
          <w:numId w:val="78"/>
        </w:numPr>
        <w:tabs>
          <w:tab w:val="left" w:pos="1027"/>
        </w:tabs>
        <w:spacing w:after="0" w:line="240" w:lineRule="auto"/>
        <w:ind w:left="1027" w:right="459" w:hanging="366"/>
        <w:rPr>
          <w:rFonts w:eastAsia="Arial" w:cstheme="minorHAnsi"/>
        </w:rPr>
      </w:pPr>
      <w:r w:rsidRPr="004F497D">
        <w:rPr>
          <w:rFonts w:eastAsia="Arial" w:cstheme="minorHAnsi"/>
        </w:rPr>
        <w:t>Peptic ulcer disease</w:t>
      </w:r>
    </w:p>
    <w:p w:rsidR="00E349BD" w:rsidRPr="004F497D" w:rsidRDefault="00E349BD" w:rsidP="002F00A7">
      <w:pPr>
        <w:spacing w:after="0" w:line="9" w:lineRule="exact"/>
        <w:ind w:right="459"/>
        <w:rPr>
          <w:rFonts w:eastAsia="Arial" w:cstheme="minorHAnsi"/>
        </w:rPr>
      </w:pPr>
    </w:p>
    <w:p w:rsidR="00E349BD" w:rsidRPr="004F497D" w:rsidRDefault="00E349BD" w:rsidP="00D44FE6">
      <w:pPr>
        <w:numPr>
          <w:ilvl w:val="0"/>
          <w:numId w:val="78"/>
        </w:numPr>
        <w:tabs>
          <w:tab w:val="left" w:pos="1027"/>
        </w:tabs>
        <w:spacing w:after="0" w:line="249" w:lineRule="auto"/>
        <w:ind w:left="1027" w:right="459" w:hanging="366"/>
        <w:rPr>
          <w:rFonts w:eastAsia="Arial" w:cstheme="minorHAnsi"/>
        </w:rPr>
      </w:pPr>
      <w:r w:rsidRPr="004F497D">
        <w:rPr>
          <w:rFonts w:eastAsia="Arial" w:cstheme="minorHAnsi"/>
        </w:rPr>
        <w:t>Varices (from portal hypertension from liver disease e.g. alcoholism)</w:t>
      </w:r>
    </w:p>
    <w:p w:rsidR="00E349BD" w:rsidRPr="004F497D" w:rsidRDefault="00E349BD" w:rsidP="00D44FE6">
      <w:pPr>
        <w:numPr>
          <w:ilvl w:val="0"/>
          <w:numId w:val="78"/>
        </w:numPr>
        <w:tabs>
          <w:tab w:val="left" w:pos="1027"/>
        </w:tabs>
        <w:spacing w:after="0" w:line="249" w:lineRule="auto"/>
        <w:ind w:left="1027" w:right="459" w:hanging="366"/>
        <w:rPr>
          <w:rFonts w:eastAsia="Arial" w:cstheme="minorHAnsi"/>
        </w:rPr>
      </w:pPr>
      <w:r w:rsidRPr="004F497D">
        <w:rPr>
          <w:rFonts w:eastAsia="Arial" w:cstheme="minorHAnsi"/>
        </w:rPr>
        <w:t>Cancer</w:t>
      </w:r>
    </w:p>
    <w:p w:rsidR="005F0CF2" w:rsidRPr="004F497D" w:rsidRDefault="005F0CF2" w:rsidP="002F00A7">
      <w:pPr>
        <w:tabs>
          <w:tab w:val="left" w:pos="1027"/>
        </w:tabs>
        <w:spacing w:after="0" w:line="240" w:lineRule="auto"/>
        <w:ind w:right="459"/>
        <w:rPr>
          <w:rFonts w:eastAsia="Arial" w:cstheme="minorHAnsi"/>
        </w:rPr>
      </w:pPr>
    </w:p>
    <w:p w:rsidR="00E349BD" w:rsidRPr="004F497D" w:rsidRDefault="00E349BD" w:rsidP="002F00A7">
      <w:pPr>
        <w:spacing w:after="0" w:line="240" w:lineRule="auto"/>
        <w:ind w:right="459"/>
        <w:rPr>
          <w:rFonts w:eastAsia="Times New Roman" w:cstheme="minorHAnsi"/>
        </w:rPr>
      </w:pPr>
      <w:r w:rsidRPr="004F497D">
        <w:rPr>
          <w:rFonts w:eastAsia="Arial" w:cstheme="minorHAnsi"/>
          <w:b/>
          <w:bCs/>
        </w:rPr>
        <w:t>Lower GI tract e.g. intestine</w:t>
      </w:r>
    </w:p>
    <w:p w:rsidR="00E349BD" w:rsidRPr="004F497D" w:rsidRDefault="00E349BD" w:rsidP="002F00A7">
      <w:pPr>
        <w:spacing w:after="0" w:line="11" w:lineRule="exact"/>
        <w:ind w:right="459"/>
        <w:rPr>
          <w:rFonts w:eastAsia="Times New Roman" w:cstheme="minorHAnsi"/>
        </w:rPr>
      </w:pPr>
    </w:p>
    <w:p w:rsidR="00E349BD" w:rsidRPr="004F497D" w:rsidRDefault="00E349BD" w:rsidP="00D44FE6">
      <w:pPr>
        <w:numPr>
          <w:ilvl w:val="0"/>
          <w:numId w:val="79"/>
        </w:numPr>
        <w:tabs>
          <w:tab w:val="left" w:pos="367"/>
        </w:tabs>
        <w:spacing w:after="0" w:line="240" w:lineRule="auto"/>
        <w:ind w:left="367" w:right="459" w:hanging="367"/>
        <w:rPr>
          <w:rFonts w:eastAsia="Arial" w:cstheme="minorHAnsi"/>
        </w:rPr>
      </w:pPr>
      <w:r w:rsidRPr="004F497D">
        <w:rPr>
          <w:rFonts w:eastAsia="Arial" w:cstheme="minorHAnsi"/>
        </w:rPr>
        <w:t>Diverticulitis (pouches in wall of intestine)</w:t>
      </w:r>
    </w:p>
    <w:p w:rsidR="00E349BD" w:rsidRPr="004F497D" w:rsidRDefault="00E349BD" w:rsidP="002F00A7">
      <w:pPr>
        <w:spacing w:after="0" w:line="9" w:lineRule="exact"/>
        <w:ind w:right="459"/>
        <w:rPr>
          <w:rFonts w:eastAsia="Arial" w:cstheme="minorHAnsi"/>
        </w:rPr>
      </w:pPr>
    </w:p>
    <w:p w:rsidR="00E349BD" w:rsidRPr="004F497D" w:rsidRDefault="00E349BD" w:rsidP="00D44FE6">
      <w:pPr>
        <w:numPr>
          <w:ilvl w:val="0"/>
          <w:numId w:val="79"/>
        </w:numPr>
        <w:tabs>
          <w:tab w:val="left" w:pos="367"/>
        </w:tabs>
        <w:spacing w:after="0" w:line="240" w:lineRule="auto"/>
        <w:ind w:left="367" w:right="459" w:hanging="367"/>
        <w:rPr>
          <w:rFonts w:eastAsia="Arial" w:cstheme="minorHAnsi"/>
        </w:rPr>
      </w:pPr>
      <w:r w:rsidRPr="004F497D">
        <w:rPr>
          <w:rFonts w:eastAsia="Arial" w:cstheme="minorHAnsi"/>
        </w:rPr>
        <w:t>Cancer</w:t>
      </w:r>
    </w:p>
    <w:p w:rsidR="00E349BD" w:rsidRPr="004F497D" w:rsidRDefault="00E349BD" w:rsidP="002F00A7">
      <w:pPr>
        <w:spacing w:after="0" w:line="9" w:lineRule="exact"/>
        <w:ind w:right="459"/>
        <w:rPr>
          <w:rFonts w:eastAsia="Arial" w:cstheme="minorHAnsi"/>
        </w:rPr>
      </w:pPr>
    </w:p>
    <w:p w:rsidR="00E349BD" w:rsidRPr="004F497D" w:rsidRDefault="00E349BD" w:rsidP="00D44FE6">
      <w:pPr>
        <w:numPr>
          <w:ilvl w:val="0"/>
          <w:numId w:val="79"/>
        </w:numPr>
        <w:tabs>
          <w:tab w:val="left" w:pos="367"/>
        </w:tabs>
        <w:spacing w:after="0" w:line="240" w:lineRule="auto"/>
        <w:ind w:left="367" w:right="459" w:hanging="367"/>
        <w:rPr>
          <w:rFonts w:eastAsia="Arial" w:cstheme="minorHAnsi"/>
        </w:rPr>
      </w:pPr>
      <w:r w:rsidRPr="004F497D">
        <w:rPr>
          <w:rFonts w:eastAsia="Arial" w:cstheme="minorHAnsi"/>
        </w:rPr>
        <w:t>Inflammatory bowel disease</w:t>
      </w:r>
    </w:p>
    <w:p w:rsidR="00E349BD" w:rsidRPr="004F497D" w:rsidRDefault="00E349BD" w:rsidP="002F00A7">
      <w:pPr>
        <w:spacing w:after="0" w:line="9" w:lineRule="exact"/>
        <w:ind w:right="459"/>
        <w:rPr>
          <w:rFonts w:eastAsia="Arial" w:cstheme="minorHAnsi"/>
        </w:rPr>
      </w:pPr>
    </w:p>
    <w:p w:rsidR="00E349BD" w:rsidRPr="004F497D" w:rsidRDefault="00E349BD" w:rsidP="00D44FE6">
      <w:pPr>
        <w:numPr>
          <w:ilvl w:val="0"/>
          <w:numId w:val="79"/>
        </w:numPr>
        <w:tabs>
          <w:tab w:val="left" w:pos="367"/>
        </w:tabs>
        <w:spacing w:after="0" w:line="240" w:lineRule="auto"/>
        <w:ind w:left="367" w:right="459" w:hanging="367"/>
        <w:rPr>
          <w:rFonts w:eastAsia="Arial" w:cstheme="minorHAnsi"/>
        </w:rPr>
      </w:pPr>
      <w:r w:rsidRPr="004F497D">
        <w:rPr>
          <w:rFonts w:eastAsia="Arial" w:cstheme="minorHAnsi"/>
        </w:rPr>
        <w:t>Dysentery</w:t>
      </w:r>
    </w:p>
    <w:p w:rsidR="005F0CF2" w:rsidRPr="004F497D" w:rsidRDefault="005F0CF2" w:rsidP="002F00A7">
      <w:pPr>
        <w:spacing w:after="0" w:line="240" w:lineRule="auto"/>
        <w:ind w:right="459"/>
        <w:rPr>
          <w:rFonts w:eastAsia="Arial" w:cstheme="minorHAnsi"/>
          <w:u w:val="single"/>
        </w:rPr>
      </w:pPr>
    </w:p>
    <w:p w:rsidR="00E349BD" w:rsidRPr="004F497D" w:rsidRDefault="005F0CF2" w:rsidP="002F00A7">
      <w:pPr>
        <w:spacing w:after="0" w:line="240" w:lineRule="auto"/>
        <w:ind w:right="459"/>
        <w:rPr>
          <w:rFonts w:eastAsia="Times New Roman" w:cstheme="minorHAnsi"/>
        </w:rPr>
        <w:sectPr w:rsidR="00E349BD" w:rsidRPr="004F497D" w:rsidSect="002F00A7">
          <w:type w:val="continuous"/>
          <w:pgSz w:w="11900" w:h="16838" w:code="9"/>
          <w:pgMar w:top="1440" w:right="1440" w:bottom="1440" w:left="1800" w:header="0" w:footer="0" w:gutter="0"/>
          <w:cols w:space="653"/>
        </w:sectPr>
      </w:pPr>
      <w:r w:rsidRPr="004F497D">
        <w:rPr>
          <w:rFonts w:eastAsia="Arial" w:cstheme="minorHAnsi"/>
          <w:u w:val="single"/>
        </w:rPr>
        <w:t>SIGNS/SYMPTOMS</w:t>
      </w:r>
    </w:p>
    <w:p w:rsidR="005F0CF2" w:rsidRPr="004F497D" w:rsidRDefault="005F0CF2" w:rsidP="002F00A7">
      <w:pPr>
        <w:spacing w:after="0" w:line="352"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sectPr w:rsidR="005F0CF2" w:rsidRPr="004F497D" w:rsidSect="002F00A7">
          <w:type w:val="continuous"/>
          <w:pgSz w:w="11900" w:h="16838" w:code="9"/>
          <w:pgMar w:top="1440" w:right="1440" w:bottom="1440" w:left="1800" w:header="0" w:footer="0" w:gutter="0"/>
          <w:cols w:space="720"/>
        </w:sectPr>
      </w:pPr>
    </w:p>
    <w:p w:rsidR="005F0CF2" w:rsidRPr="004F497D" w:rsidRDefault="005F0CF2" w:rsidP="00D44FE6">
      <w:pPr>
        <w:numPr>
          <w:ilvl w:val="0"/>
          <w:numId w:val="131"/>
        </w:numPr>
        <w:tabs>
          <w:tab w:val="left" w:pos="947"/>
        </w:tabs>
        <w:spacing w:after="0" w:line="232" w:lineRule="auto"/>
        <w:ind w:right="459"/>
        <w:rPr>
          <w:rFonts w:eastAsia="Symbol" w:cstheme="minorHAnsi"/>
        </w:rPr>
      </w:pPr>
      <w:r w:rsidRPr="004F497D">
        <w:rPr>
          <w:rFonts w:eastAsia="Arial" w:cstheme="minorHAnsi"/>
          <w:b/>
          <w:bCs/>
        </w:rPr>
        <w:lastRenderedPageBreak/>
        <w:t>Bleeding from the upper GI tract e.g. stomach, oesophagus</w:t>
      </w:r>
      <w:r w:rsidRPr="004F497D">
        <w:rPr>
          <w:rFonts w:eastAsia="Arial" w:cstheme="minorHAnsi"/>
        </w:rPr>
        <w:t>:</w:t>
      </w:r>
    </w:p>
    <w:p w:rsidR="005F0CF2" w:rsidRPr="004F497D" w:rsidRDefault="005F0CF2" w:rsidP="00D44FE6">
      <w:pPr>
        <w:numPr>
          <w:ilvl w:val="1"/>
          <w:numId w:val="131"/>
        </w:numPr>
        <w:tabs>
          <w:tab w:val="left" w:pos="1367"/>
        </w:tabs>
        <w:spacing w:after="0" w:line="237" w:lineRule="auto"/>
        <w:ind w:right="459"/>
        <w:rPr>
          <w:rFonts w:eastAsia="Symbol" w:cstheme="minorHAnsi"/>
        </w:rPr>
      </w:pPr>
      <w:r w:rsidRPr="004F497D">
        <w:rPr>
          <w:rFonts w:eastAsia="Arial" w:cstheme="minorHAnsi"/>
        </w:rPr>
        <w:t>Will vomit brown liquid (like coffee) or fresh blood and/or</w:t>
      </w:r>
    </w:p>
    <w:p w:rsidR="005F0CF2" w:rsidRPr="004F497D" w:rsidRDefault="005F0CF2" w:rsidP="002F00A7">
      <w:pPr>
        <w:spacing w:after="0" w:line="6" w:lineRule="exact"/>
        <w:ind w:right="459"/>
        <w:rPr>
          <w:rFonts w:eastAsia="Symbol" w:cstheme="minorHAnsi"/>
        </w:rPr>
      </w:pPr>
    </w:p>
    <w:p w:rsidR="005F0CF2" w:rsidRPr="004F497D" w:rsidRDefault="005F0CF2" w:rsidP="00D44FE6">
      <w:pPr>
        <w:numPr>
          <w:ilvl w:val="1"/>
          <w:numId w:val="131"/>
        </w:numPr>
        <w:tabs>
          <w:tab w:val="left" w:pos="1367"/>
        </w:tabs>
        <w:spacing w:after="0" w:line="237" w:lineRule="auto"/>
        <w:ind w:right="459"/>
        <w:rPr>
          <w:rFonts w:eastAsia="Symbol" w:cstheme="minorHAnsi"/>
        </w:rPr>
      </w:pPr>
      <w:r w:rsidRPr="004F497D">
        <w:rPr>
          <w:rFonts w:eastAsia="Arial" w:cstheme="minorHAnsi"/>
        </w:rPr>
        <w:t>Will have melaena (black sticky smelly stools). (Remember that patients on iron tablets will have black stools).</w:t>
      </w:r>
    </w:p>
    <w:p w:rsidR="005F0CF2" w:rsidRPr="004F497D" w:rsidRDefault="005F0CF2" w:rsidP="002F00A7">
      <w:pPr>
        <w:spacing w:after="0" w:line="1" w:lineRule="exact"/>
        <w:ind w:right="459"/>
        <w:rPr>
          <w:rFonts w:eastAsia="Symbol" w:cstheme="minorHAnsi"/>
        </w:rPr>
      </w:pPr>
    </w:p>
    <w:p w:rsidR="005F0CF2" w:rsidRPr="004F497D" w:rsidRDefault="005F0CF2" w:rsidP="00D44FE6">
      <w:pPr>
        <w:numPr>
          <w:ilvl w:val="0"/>
          <w:numId w:val="131"/>
        </w:numPr>
        <w:tabs>
          <w:tab w:val="left" w:pos="947"/>
        </w:tabs>
        <w:spacing w:after="0" w:line="235" w:lineRule="auto"/>
        <w:ind w:right="459"/>
        <w:rPr>
          <w:rFonts w:eastAsia="Symbol" w:cstheme="minorHAnsi"/>
        </w:rPr>
      </w:pPr>
      <w:r w:rsidRPr="004F497D">
        <w:rPr>
          <w:rFonts w:eastAsia="Arial" w:cstheme="minorHAnsi"/>
          <w:b/>
          <w:bCs/>
        </w:rPr>
        <w:t>Bleeding from the lower GI tract e.g. intestine</w:t>
      </w:r>
      <w:r w:rsidRPr="004F497D">
        <w:rPr>
          <w:rFonts w:eastAsia="Arial" w:cstheme="minorHAnsi"/>
        </w:rPr>
        <w:t>:</w:t>
      </w:r>
    </w:p>
    <w:p w:rsidR="005F0CF2" w:rsidRPr="004F497D" w:rsidRDefault="005F0CF2" w:rsidP="00D44FE6">
      <w:pPr>
        <w:numPr>
          <w:ilvl w:val="1"/>
          <w:numId w:val="131"/>
        </w:numPr>
        <w:tabs>
          <w:tab w:val="left" w:pos="1367"/>
        </w:tabs>
        <w:spacing w:after="0" w:line="230" w:lineRule="auto"/>
        <w:ind w:right="459"/>
        <w:rPr>
          <w:rFonts w:eastAsia="Symbol" w:cstheme="minorHAnsi"/>
        </w:rPr>
      </w:pPr>
      <w:r w:rsidRPr="004F497D">
        <w:rPr>
          <w:rFonts w:eastAsia="Arial" w:cstheme="minorHAnsi"/>
        </w:rPr>
        <w:t>Fresh blood from rectum.</w:t>
      </w:r>
    </w:p>
    <w:p w:rsidR="005F0CF2" w:rsidRPr="00223084" w:rsidRDefault="005F0CF2" w:rsidP="00D44FE6">
      <w:pPr>
        <w:numPr>
          <w:ilvl w:val="0"/>
          <w:numId w:val="131"/>
        </w:numPr>
        <w:tabs>
          <w:tab w:val="left" w:pos="947"/>
        </w:tabs>
        <w:spacing w:after="0" w:line="232" w:lineRule="auto"/>
        <w:ind w:right="459"/>
        <w:rPr>
          <w:rFonts w:eastAsia="Symbol" w:cstheme="minorHAnsi"/>
        </w:rPr>
      </w:pPr>
      <w:r w:rsidRPr="004F497D">
        <w:rPr>
          <w:rFonts w:eastAsia="Arial" w:cstheme="minorHAnsi"/>
        </w:rPr>
        <w:t>May have signs of shock – tachycardia, low BP, high CRT, fast RR, cold peripheries.</w:t>
      </w:r>
    </w:p>
    <w:p w:rsidR="00223084" w:rsidRDefault="00223084" w:rsidP="00223084">
      <w:pPr>
        <w:tabs>
          <w:tab w:val="left" w:pos="947"/>
        </w:tabs>
        <w:spacing w:after="0" w:line="232" w:lineRule="auto"/>
        <w:ind w:right="459"/>
        <w:rPr>
          <w:rFonts w:eastAsia="Arial" w:cstheme="minorHAnsi"/>
        </w:rPr>
      </w:pPr>
    </w:p>
    <w:p w:rsidR="00223084" w:rsidRDefault="00223084" w:rsidP="00223084">
      <w:pPr>
        <w:tabs>
          <w:tab w:val="left" w:pos="947"/>
        </w:tabs>
        <w:spacing w:after="0" w:line="232" w:lineRule="auto"/>
        <w:ind w:right="459"/>
        <w:rPr>
          <w:rFonts w:eastAsia="Arial" w:cstheme="minorHAnsi"/>
        </w:rPr>
      </w:pPr>
    </w:p>
    <w:p w:rsidR="00223084" w:rsidRDefault="00223084" w:rsidP="00223084">
      <w:pPr>
        <w:tabs>
          <w:tab w:val="left" w:pos="947"/>
        </w:tabs>
        <w:spacing w:after="0" w:line="232" w:lineRule="auto"/>
        <w:ind w:right="459"/>
        <w:rPr>
          <w:rFonts w:eastAsia="Arial" w:cstheme="minorHAnsi"/>
        </w:rPr>
      </w:pPr>
    </w:p>
    <w:p w:rsidR="00223084" w:rsidRDefault="00223084" w:rsidP="00223084">
      <w:pPr>
        <w:tabs>
          <w:tab w:val="left" w:pos="947"/>
        </w:tabs>
        <w:spacing w:after="0" w:line="232" w:lineRule="auto"/>
        <w:ind w:right="459"/>
        <w:rPr>
          <w:rFonts w:eastAsia="Arial" w:cstheme="minorHAnsi"/>
        </w:rPr>
      </w:pPr>
    </w:p>
    <w:p w:rsidR="00223084" w:rsidRDefault="00223084" w:rsidP="00223084">
      <w:pPr>
        <w:tabs>
          <w:tab w:val="left" w:pos="947"/>
        </w:tabs>
        <w:spacing w:after="0" w:line="232" w:lineRule="auto"/>
        <w:ind w:right="459"/>
        <w:rPr>
          <w:rFonts w:eastAsia="Arial" w:cstheme="minorHAnsi"/>
        </w:rPr>
      </w:pPr>
    </w:p>
    <w:p w:rsidR="00223084" w:rsidRDefault="00223084" w:rsidP="00223084">
      <w:pPr>
        <w:tabs>
          <w:tab w:val="left" w:pos="947"/>
        </w:tabs>
        <w:spacing w:after="0" w:line="232" w:lineRule="auto"/>
        <w:ind w:right="459"/>
        <w:rPr>
          <w:rFonts w:eastAsia="Arial" w:cstheme="minorHAnsi"/>
        </w:rPr>
      </w:pPr>
    </w:p>
    <w:p w:rsidR="00223084" w:rsidRDefault="00223084" w:rsidP="00223084">
      <w:pPr>
        <w:tabs>
          <w:tab w:val="left" w:pos="947"/>
        </w:tabs>
        <w:spacing w:after="0" w:line="232" w:lineRule="auto"/>
        <w:ind w:right="459"/>
        <w:rPr>
          <w:rFonts w:eastAsia="Arial" w:cstheme="minorHAnsi"/>
        </w:rPr>
      </w:pPr>
    </w:p>
    <w:p w:rsidR="00223084" w:rsidRDefault="00223084" w:rsidP="00223084">
      <w:pPr>
        <w:tabs>
          <w:tab w:val="left" w:pos="947"/>
        </w:tabs>
        <w:spacing w:after="0" w:line="232" w:lineRule="auto"/>
        <w:ind w:right="459"/>
        <w:rPr>
          <w:rFonts w:eastAsia="Arial" w:cstheme="minorHAnsi"/>
        </w:rPr>
      </w:pPr>
    </w:p>
    <w:p w:rsidR="00223084" w:rsidRDefault="00223084" w:rsidP="00223084">
      <w:pPr>
        <w:tabs>
          <w:tab w:val="left" w:pos="947"/>
        </w:tabs>
        <w:spacing w:after="0" w:line="232" w:lineRule="auto"/>
        <w:ind w:right="459"/>
        <w:rPr>
          <w:rFonts w:eastAsia="Arial" w:cstheme="minorHAnsi"/>
        </w:rPr>
      </w:pPr>
    </w:p>
    <w:p w:rsidR="00223084" w:rsidRDefault="00223084" w:rsidP="00223084">
      <w:pPr>
        <w:tabs>
          <w:tab w:val="left" w:pos="947"/>
        </w:tabs>
        <w:spacing w:after="0" w:line="232" w:lineRule="auto"/>
        <w:ind w:right="459"/>
        <w:rPr>
          <w:rFonts w:eastAsia="Arial" w:cstheme="minorHAnsi"/>
        </w:rPr>
      </w:pPr>
    </w:p>
    <w:p w:rsidR="00223084" w:rsidRDefault="00223084" w:rsidP="00223084">
      <w:pPr>
        <w:tabs>
          <w:tab w:val="left" w:pos="947"/>
        </w:tabs>
        <w:spacing w:after="0" w:line="232" w:lineRule="auto"/>
        <w:ind w:right="459"/>
        <w:rPr>
          <w:rFonts w:eastAsia="Arial" w:cstheme="minorHAnsi"/>
        </w:rPr>
      </w:pPr>
    </w:p>
    <w:p w:rsidR="00223084" w:rsidRDefault="00223084" w:rsidP="00223084">
      <w:pPr>
        <w:tabs>
          <w:tab w:val="left" w:pos="947"/>
        </w:tabs>
        <w:spacing w:after="0" w:line="232" w:lineRule="auto"/>
        <w:ind w:right="459"/>
        <w:rPr>
          <w:rFonts w:eastAsia="Arial" w:cstheme="minorHAnsi"/>
        </w:rPr>
      </w:pPr>
    </w:p>
    <w:p w:rsidR="00223084" w:rsidRDefault="00223084" w:rsidP="00223084">
      <w:pPr>
        <w:tabs>
          <w:tab w:val="left" w:pos="947"/>
        </w:tabs>
        <w:spacing w:after="0" w:line="232" w:lineRule="auto"/>
        <w:ind w:right="459"/>
        <w:rPr>
          <w:rFonts w:eastAsia="Arial" w:cstheme="minorHAnsi"/>
        </w:rPr>
      </w:pPr>
    </w:p>
    <w:p w:rsidR="00223084" w:rsidRDefault="00223084" w:rsidP="00223084">
      <w:pPr>
        <w:tabs>
          <w:tab w:val="left" w:pos="947"/>
        </w:tabs>
        <w:spacing w:after="0" w:line="232" w:lineRule="auto"/>
        <w:ind w:right="459"/>
        <w:rPr>
          <w:rFonts w:eastAsia="Arial" w:cstheme="minorHAnsi"/>
        </w:rPr>
      </w:pPr>
    </w:p>
    <w:p w:rsidR="00223084" w:rsidRDefault="00223084" w:rsidP="00223084">
      <w:pPr>
        <w:tabs>
          <w:tab w:val="left" w:pos="947"/>
        </w:tabs>
        <w:spacing w:after="0" w:line="232" w:lineRule="auto"/>
        <w:ind w:right="459"/>
        <w:rPr>
          <w:rFonts w:eastAsia="Arial" w:cstheme="minorHAnsi"/>
        </w:rPr>
      </w:pPr>
    </w:p>
    <w:p w:rsidR="00223084" w:rsidRDefault="00223084" w:rsidP="00223084">
      <w:pPr>
        <w:tabs>
          <w:tab w:val="left" w:pos="947"/>
        </w:tabs>
        <w:spacing w:after="0" w:line="232" w:lineRule="auto"/>
        <w:ind w:right="459"/>
        <w:rPr>
          <w:rFonts w:eastAsia="Arial" w:cstheme="minorHAnsi"/>
        </w:rPr>
      </w:pPr>
    </w:p>
    <w:p w:rsidR="00223084" w:rsidRDefault="00223084" w:rsidP="00223084">
      <w:pPr>
        <w:tabs>
          <w:tab w:val="left" w:pos="947"/>
        </w:tabs>
        <w:spacing w:after="0" w:line="232" w:lineRule="auto"/>
        <w:ind w:right="459"/>
        <w:rPr>
          <w:rFonts w:eastAsia="Arial" w:cstheme="minorHAnsi"/>
        </w:rPr>
      </w:pPr>
    </w:p>
    <w:p w:rsidR="00223084" w:rsidRDefault="00223084" w:rsidP="00223084">
      <w:pPr>
        <w:tabs>
          <w:tab w:val="left" w:pos="947"/>
        </w:tabs>
        <w:spacing w:after="0" w:line="232" w:lineRule="auto"/>
        <w:ind w:right="459"/>
        <w:rPr>
          <w:rFonts w:eastAsia="Arial" w:cstheme="minorHAnsi"/>
        </w:rPr>
      </w:pPr>
    </w:p>
    <w:p w:rsidR="00223084" w:rsidRDefault="00223084" w:rsidP="00223084">
      <w:pPr>
        <w:tabs>
          <w:tab w:val="left" w:pos="947"/>
        </w:tabs>
        <w:spacing w:after="0" w:line="232" w:lineRule="auto"/>
        <w:ind w:right="459"/>
        <w:rPr>
          <w:rFonts w:eastAsia="Arial" w:cstheme="minorHAnsi"/>
        </w:rPr>
      </w:pPr>
    </w:p>
    <w:p w:rsidR="00223084" w:rsidRDefault="00223084" w:rsidP="00223084">
      <w:pPr>
        <w:tabs>
          <w:tab w:val="left" w:pos="947"/>
        </w:tabs>
        <w:spacing w:after="0" w:line="232" w:lineRule="auto"/>
        <w:ind w:right="459"/>
        <w:rPr>
          <w:rFonts w:eastAsia="Arial" w:cstheme="minorHAnsi"/>
        </w:rPr>
      </w:pPr>
    </w:p>
    <w:p w:rsidR="00223084" w:rsidRDefault="00223084" w:rsidP="00223084">
      <w:pPr>
        <w:tabs>
          <w:tab w:val="left" w:pos="947"/>
        </w:tabs>
        <w:spacing w:after="0" w:line="232" w:lineRule="auto"/>
        <w:ind w:right="459"/>
        <w:rPr>
          <w:rFonts w:eastAsia="Arial" w:cstheme="minorHAnsi"/>
        </w:rPr>
      </w:pPr>
    </w:p>
    <w:p w:rsidR="00223084" w:rsidRDefault="00223084" w:rsidP="00223084">
      <w:pPr>
        <w:tabs>
          <w:tab w:val="left" w:pos="947"/>
        </w:tabs>
        <w:spacing w:after="0" w:line="232" w:lineRule="auto"/>
        <w:ind w:right="459"/>
        <w:rPr>
          <w:rFonts w:eastAsia="Arial" w:cstheme="minorHAnsi"/>
        </w:rPr>
      </w:pPr>
    </w:p>
    <w:p w:rsidR="00223084" w:rsidRPr="004F497D" w:rsidRDefault="00223084" w:rsidP="00223084">
      <w:pPr>
        <w:tabs>
          <w:tab w:val="left" w:pos="947"/>
        </w:tabs>
        <w:spacing w:after="0" w:line="232" w:lineRule="auto"/>
        <w:ind w:right="459"/>
        <w:rPr>
          <w:rFonts w:eastAsia="Symbol" w:cstheme="minorHAnsi"/>
        </w:rPr>
      </w:pPr>
    </w:p>
    <w:p w:rsidR="005F0CF2" w:rsidRPr="004F497D" w:rsidRDefault="005F0CF2" w:rsidP="002F00A7">
      <w:pPr>
        <w:spacing w:after="0" w:line="221"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lastRenderedPageBreak/>
        <w:t>EMERGENCY TREATMENT</w:t>
      </w:r>
      <w:r w:rsidRPr="004F497D">
        <w:rPr>
          <w:rFonts w:eastAsia="Arial" w:cstheme="minorHAnsi"/>
        </w:rPr>
        <w:t xml:space="preserve"> </w:t>
      </w:r>
      <w:r w:rsidRPr="004F497D">
        <w:rPr>
          <w:rFonts w:eastAsia="Arial" w:cstheme="minorHAnsi"/>
          <w:b/>
          <w:bCs/>
        </w:rPr>
        <w:t>In case of active bleeding:</w:t>
      </w:r>
    </w:p>
    <w:p w:rsidR="00E349BD" w:rsidRPr="004F497D" w:rsidRDefault="00E349BD" w:rsidP="002F00A7">
      <w:pPr>
        <w:spacing w:after="0" w:line="9" w:lineRule="exact"/>
        <w:ind w:right="459"/>
        <w:rPr>
          <w:rFonts w:eastAsia="Times New Roman" w:cstheme="minorHAnsi"/>
        </w:rPr>
        <w:sectPr w:rsidR="00E349BD" w:rsidRPr="004F497D" w:rsidSect="002F00A7">
          <w:type w:val="continuous"/>
          <w:pgSz w:w="11900" w:h="16838" w:code="9"/>
          <w:pgMar w:top="1440" w:right="1440" w:bottom="1440" w:left="1800" w:header="0" w:footer="0" w:gutter="0"/>
          <w:cols w:space="720"/>
        </w:sectPr>
      </w:pP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tabs>
          <w:tab w:val="left" w:pos="6019"/>
        </w:tabs>
        <w:spacing w:after="0" w:line="297" w:lineRule="exact"/>
        <w:ind w:right="459"/>
        <w:rPr>
          <w:rFonts w:eastAsia="Times New Roman" w:cstheme="minorHAns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94"/>
        <w:gridCol w:w="2183"/>
        <w:gridCol w:w="2668"/>
        <w:gridCol w:w="2505"/>
      </w:tblGrid>
      <w:tr w:rsidR="005F0CF2" w:rsidRPr="004F497D" w:rsidTr="00223084">
        <w:trPr>
          <w:trHeight w:val="357"/>
        </w:trPr>
        <w:tc>
          <w:tcPr>
            <w:tcW w:w="748" w:type="pct"/>
            <w:vAlign w:val="center"/>
          </w:tcPr>
          <w:p w:rsidR="005F0CF2" w:rsidRPr="004F497D" w:rsidRDefault="005F0CF2" w:rsidP="002F00A7">
            <w:pPr>
              <w:spacing w:after="0" w:line="240" w:lineRule="auto"/>
              <w:ind w:right="459"/>
              <w:jc w:val="center"/>
              <w:rPr>
                <w:rFonts w:eastAsia="Times New Roman" w:cstheme="minorHAnsi"/>
              </w:rPr>
            </w:pPr>
          </w:p>
        </w:tc>
        <w:tc>
          <w:tcPr>
            <w:tcW w:w="1262" w:type="pct"/>
            <w:vAlign w:val="center"/>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ASSESS</w:t>
            </w:r>
          </w:p>
        </w:tc>
        <w:tc>
          <w:tcPr>
            <w:tcW w:w="2991" w:type="pct"/>
            <w:gridSpan w:val="2"/>
            <w:vAlign w:val="center"/>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w w:val="90"/>
              </w:rPr>
              <w:t xml:space="preserve">TREATMENTS </w:t>
            </w:r>
          </w:p>
        </w:tc>
      </w:tr>
      <w:tr w:rsidR="005F0CF2" w:rsidRPr="004F497D" w:rsidTr="00223084">
        <w:trPr>
          <w:trHeight w:val="611"/>
        </w:trPr>
        <w:tc>
          <w:tcPr>
            <w:tcW w:w="748" w:type="pct"/>
            <w:vAlign w:val="center"/>
            <w:hideMark/>
          </w:tcPr>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rPr>
              <w:t>DR</w:t>
            </w:r>
          </w:p>
        </w:tc>
        <w:tc>
          <w:tcPr>
            <w:tcW w:w="1262" w:type="pct"/>
            <w:vAlign w:val="center"/>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Danger</w:t>
            </w:r>
          </w:p>
          <w:p w:rsidR="005F0CF2" w:rsidRPr="004F497D" w:rsidRDefault="005F0CF2" w:rsidP="002F00A7">
            <w:pPr>
              <w:spacing w:after="0" w:line="240" w:lineRule="auto"/>
              <w:ind w:right="459"/>
              <w:rPr>
                <w:rFonts w:eastAsia="Times New Roman" w:cstheme="minorHAnsi"/>
              </w:rPr>
            </w:pPr>
            <w:r w:rsidRPr="004F497D">
              <w:rPr>
                <w:rFonts w:eastAsia="Arial" w:cstheme="minorHAnsi"/>
              </w:rPr>
              <w:t>Response</w:t>
            </w:r>
          </w:p>
        </w:tc>
        <w:tc>
          <w:tcPr>
            <w:tcW w:w="2991" w:type="pct"/>
            <w:gridSpan w:val="2"/>
            <w:vAlign w:val="center"/>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Gloves</w:t>
            </w:r>
          </w:p>
          <w:p w:rsidR="005F0CF2" w:rsidRPr="004F497D" w:rsidRDefault="005F0CF2" w:rsidP="002F00A7">
            <w:pPr>
              <w:spacing w:after="0" w:line="240" w:lineRule="auto"/>
              <w:ind w:right="459"/>
              <w:rPr>
                <w:rFonts w:eastAsia="Times New Roman" w:cstheme="minorHAnsi"/>
              </w:rPr>
            </w:pPr>
            <w:r w:rsidRPr="004F497D">
              <w:rPr>
                <w:rFonts w:eastAsia="Arial" w:cstheme="minorHAnsi"/>
              </w:rPr>
              <w:t>Safe place, call for help</w:t>
            </w:r>
          </w:p>
        </w:tc>
      </w:tr>
      <w:tr w:rsidR="005F0CF2" w:rsidRPr="004F497D" w:rsidTr="00223084">
        <w:trPr>
          <w:trHeight w:val="836"/>
        </w:trPr>
        <w:tc>
          <w:tcPr>
            <w:tcW w:w="748" w:type="pct"/>
            <w:vAlign w:val="center"/>
            <w:hideMark/>
          </w:tcPr>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rPr>
              <w:t>A</w:t>
            </w:r>
          </w:p>
        </w:tc>
        <w:tc>
          <w:tcPr>
            <w:tcW w:w="1262" w:type="pct"/>
            <w:vAlign w:val="center"/>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Airway obstruction</w:t>
            </w:r>
          </w:p>
          <w:p w:rsidR="005F0CF2" w:rsidRPr="004F497D" w:rsidRDefault="005F0CF2" w:rsidP="002F00A7">
            <w:pPr>
              <w:spacing w:after="0" w:line="240" w:lineRule="auto"/>
              <w:ind w:right="459"/>
              <w:rPr>
                <w:rFonts w:eastAsia="Times New Roman" w:cstheme="minorHAnsi"/>
              </w:rPr>
            </w:pPr>
            <w:r w:rsidRPr="004F497D">
              <w:rPr>
                <w:rFonts w:eastAsia="Arial" w:cstheme="minorHAnsi"/>
              </w:rPr>
              <w:t>Speaking, stridor,</w:t>
            </w:r>
          </w:p>
          <w:p w:rsidR="005F0CF2" w:rsidRPr="004F497D" w:rsidRDefault="005F0CF2" w:rsidP="002F00A7">
            <w:pPr>
              <w:spacing w:after="0" w:line="240" w:lineRule="auto"/>
              <w:ind w:right="459"/>
              <w:rPr>
                <w:rFonts w:eastAsia="Times New Roman" w:cstheme="minorHAnsi"/>
              </w:rPr>
            </w:pPr>
            <w:r w:rsidRPr="004F497D">
              <w:rPr>
                <w:rFonts w:eastAsia="Arial" w:cstheme="minorHAnsi"/>
              </w:rPr>
              <w:t>swelling, secretions</w:t>
            </w:r>
          </w:p>
        </w:tc>
        <w:tc>
          <w:tcPr>
            <w:tcW w:w="2991" w:type="pct"/>
            <w:gridSpan w:val="2"/>
            <w:vAlign w:val="center"/>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 xml:space="preserve">Suction </w:t>
            </w:r>
            <w:r w:rsidRPr="004F497D">
              <w:rPr>
                <w:rFonts w:eastAsia="Arial" w:cstheme="minorHAnsi"/>
              </w:rPr>
              <w:t>(if available)</w:t>
            </w:r>
          </w:p>
          <w:p w:rsidR="005F0CF2" w:rsidRPr="004F497D" w:rsidRDefault="005F0CF2" w:rsidP="002F00A7">
            <w:pPr>
              <w:spacing w:after="0" w:line="240" w:lineRule="auto"/>
              <w:ind w:right="459"/>
              <w:rPr>
                <w:rFonts w:eastAsia="Times New Roman" w:cstheme="minorHAnsi"/>
              </w:rPr>
            </w:pPr>
            <w:r w:rsidRPr="004F497D">
              <w:rPr>
                <w:rFonts w:eastAsia="Arial" w:cstheme="minorHAnsi"/>
              </w:rPr>
              <w:t>Oxygen</w:t>
            </w:r>
          </w:p>
        </w:tc>
      </w:tr>
      <w:tr w:rsidR="005F0CF2" w:rsidRPr="004F497D" w:rsidTr="00223084">
        <w:trPr>
          <w:trHeight w:val="777"/>
        </w:trPr>
        <w:tc>
          <w:tcPr>
            <w:tcW w:w="748" w:type="pct"/>
            <w:vAlign w:val="center"/>
          </w:tcPr>
          <w:p w:rsidR="005F0CF2" w:rsidRPr="004F497D" w:rsidRDefault="005F0CF2" w:rsidP="002F00A7">
            <w:pPr>
              <w:ind w:right="459"/>
              <w:jc w:val="center"/>
              <w:rPr>
                <w:rFonts w:eastAsia="Times New Roman" w:cstheme="minorHAnsi"/>
              </w:rPr>
            </w:pPr>
            <w:r w:rsidRPr="004F497D">
              <w:rPr>
                <w:rFonts w:eastAsia="Times New Roman" w:cstheme="minorHAnsi"/>
              </w:rPr>
              <w:t>B</w:t>
            </w:r>
          </w:p>
        </w:tc>
        <w:tc>
          <w:tcPr>
            <w:tcW w:w="1262" w:type="pct"/>
            <w:vAlign w:val="center"/>
          </w:tcPr>
          <w:p w:rsidR="005F0CF2" w:rsidRPr="004F497D" w:rsidRDefault="005F0CF2" w:rsidP="002F00A7">
            <w:pPr>
              <w:spacing w:after="0" w:line="240" w:lineRule="auto"/>
              <w:ind w:right="459"/>
              <w:rPr>
                <w:rFonts w:eastAsia="Arial" w:cstheme="minorHAnsi"/>
              </w:rPr>
            </w:pPr>
            <w:r w:rsidRPr="004F497D">
              <w:rPr>
                <w:rFonts w:eastAsia="Arial" w:cstheme="minorHAnsi"/>
              </w:rPr>
              <w:t>RR, SpO2, cyanosis Chest indrawing/ tracheal tug Listen to chest</w:t>
            </w:r>
          </w:p>
        </w:tc>
        <w:tc>
          <w:tcPr>
            <w:tcW w:w="2991" w:type="pct"/>
            <w:gridSpan w:val="2"/>
            <w:vAlign w:val="center"/>
          </w:tcPr>
          <w:p w:rsidR="005F0CF2" w:rsidRPr="004F497D" w:rsidRDefault="005F0CF2" w:rsidP="002F00A7">
            <w:pPr>
              <w:spacing w:after="0" w:line="240" w:lineRule="auto"/>
              <w:ind w:right="459"/>
              <w:rPr>
                <w:rFonts w:eastAsia="Times New Roman" w:cstheme="minorHAnsi"/>
              </w:rPr>
            </w:pPr>
          </w:p>
        </w:tc>
      </w:tr>
      <w:tr w:rsidR="005F0CF2" w:rsidRPr="004F497D" w:rsidTr="00223084">
        <w:trPr>
          <w:trHeight w:val="893"/>
        </w:trPr>
        <w:tc>
          <w:tcPr>
            <w:tcW w:w="748" w:type="pct"/>
            <w:vAlign w:val="center"/>
            <w:hideMark/>
          </w:tcPr>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rPr>
              <w:t>C</w:t>
            </w:r>
          </w:p>
        </w:tc>
        <w:tc>
          <w:tcPr>
            <w:tcW w:w="1262" w:type="pct"/>
            <w:vAlign w:val="center"/>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HR, BP, Cap refill</w:t>
            </w:r>
          </w:p>
          <w:p w:rsidR="005F0CF2" w:rsidRPr="004F497D" w:rsidRDefault="005F0CF2" w:rsidP="002F00A7">
            <w:pPr>
              <w:spacing w:after="0" w:line="240" w:lineRule="auto"/>
              <w:ind w:right="459"/>
              <w:rPr>
                <w:rFonts w:eastAsia="Times New Roman" w:cstheme="minorHAnsi"/>
              </w:rPr>
            </w:pPr>
            <w:r w:rsidRPr="004F497D">
              <w:rPr>
                <w:rFonts w:eastAsia="Arial" w:cstheme="minorHAnsi"/>
              </w:rPr>
              <w:t>Urine output, Temp</w:t>
            </w:r>
          </w:p>
          <w:p w:rsidR="005F0CF2" w:rsidRPr="004F497D" w:rsidRDefault="005F0CF2" w:rsidP="002F00A7">
            <w:pPr>
              <w:spacing w:after="0" w:line="240" w:lineRule="auto"/>
              <w:ind w:right="459"/>
              <w:rPr>
                <w:rFonts w:eastAsia="Times New Roman" w:cstheme="minorHAnsi"/>
              </w:rPr>
            </w:pPr>
            <w:r w:rsidRPr="004F497D">
              <w:rPr>
                <w:rFonts w:eastAsia="Arial" w:cstheme="minorHAnsi"/>
              </w:rPr>
              <w:t>Listen to HS</w:t>
            </w:r>
          </w:p>
        </w:tc>
        <w:tc>
          <w:tcPr>
            <w:tcW w:w="2991" w:type="pct"/>
            <w:gridSpan w:val="2"/>
            <w:vAlign w:val="center"/>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 xml:space="preserve">2 IV cannulas </w:t>
            </w:r>
            <w:r w:rsidRPr="004F497D">
              <w:rPr>
                <w:rFonts w:eastAsia="Arial" w:cstheme="minorHAnsi"/>
              </w:rPr>
              <w:t>(biggest size possible 16G or 18G)</w:t>
            </w:r>
          </w:p>
          <w:p w:rsidR="005F0CF2" w:rsidRPr="004F497D" w:rsidRDefault="005F0CF2" w:rsidP="002F00A7">
            <w:pPr>
              <w:spacing w:after="0" w:line="240" w:lineRule="auto"/>
              <w:ind w:right="459"/>
              <w:rPr>
                <w:rFonts w:eastAsia="Times New Roman" w:cstheme="minorHAnsi"/>
              </w:rPr>
            </w:pPr>
            <w:r w:rsidRPr="004F497D">
              <w:rPr>
                <w:rFonts w:eastAsia="Arial" w:cstheme="minorHAnsi"/>
              </w:rPr>
              <w:t xml:space="preserve">Take bloods e.g. </w:t>
            </w:r>
            <w:r w:rsidRPr="004F497D">
              <w:rPr>
                <w:rFonts w:eastAsia="Arial" w:cstheme="minorHAnsi"/>
                <w:b/>
                <w:bCs/>
              </w:rPr>
              <w:t>Hct, blood group</w:t>
            </w:r>
            <w:r w:rsidRPr="004F497D">
              <w:rPr>
                <w:rFonts w:eastAsia="Arial" w:cstheme="minorHAnsi"/>
              </w:rPr>
              <w:t xml:space="preserve">, </w:t>
            </w:r>
            <w:r w:rsidRPr="004F497D">
              <w:rPr>
                <w:rFonts w:eastAsia="Arial" w:cstheme="minorHAnsi"/>
                <w:b/>
                <w:bCs/>
              </w:rPr>
              <w:t>BUN*,</w:t>
            </w:r>
            <w:r w:rsidRPr="004F497D">
              <w:rPr>
                <w:rFonts w:eastAsia="Arial" w:cstheme="minorHAnsi"/>
              </w:rPr>
              <w:t xml:space="preserve"> CBC, MS, dextrose etc.</w:t>
            </w: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Fluid bolus 1L STAT</w:t>
            </w: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 xml:space="preserve">Transfuse </w:t>
            </w:r>
            <w:r w:rsidRPr="004F497D">
              <w:rPr>
                <w:rFonts w:eastAsia="Arial" w:cstheme="minorHAnsi"/>
              </w:rPr>
              <w:t>if signs of shock</w:t>
            </w:r>
          </w:p>
        </w:tc>
      </w:tr>
      <w:tr w:rsidR="005F0CF2" w:rsidRPr="004F497D" w:rsidTr="00223084">
        <w:trPr>
          <w:trHeight w:val="1930"/>
        </w:trPr>
        <w:tc>
          <w:tcPr>
            <w:tcW w:w="748" w:type="pct"/>
            <w:vAlign w:val="center"/>
            <w:hideMark/>
          </w:tcPr>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rPr>
              <w:t>D</w:t>
            </w:r>
          </w:p>
        </w:tc>
        <w:tc>
          <w:tcPr>
            <w:tcW w:w="1262" w:type="pct"/>
            <w:vAlign w:val="center"/>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Check dextrose</w:t>
            </w:r>
          </w:p>
          <w:p w:rsidR="005F0CF2" w:rsidRPr="004F497D" w:rsidRDefault="005F0CF2" w:rsidP="002F00A7">
            <w:pPr>
              <w:spacing w:after="0" w:line="240" w:lineRule="auto"/>
              <w:ind w:right="459"/>
              <w:rPr>
                <w:rFonts w:eastAsia="Times New Roman" w:cstheme="minorHAnsi"/>
              </w:rPr>
            </w:pPr>
            <w:r w:rsidRPr="004F497D">
              <w:rPr>
                <w:rFonts w:eastAsia="Arial" w:cstheme="minorHAnsi"/>
              </w:rPr>
              <w:t>Seizures</w:t>
            </w:r>
          </w:p>
          <w:p w:rsidR="005F0CF2" w:rsidRPr="004F497D" w:rsidRDefault="005F0CF2" w:rsidP="002F00A7">
            <w:pPr>
              <w:spacing w:after="0" w:line="240" w:lineRule="auto"/>
              <w:ind w:right="459"/>
              <w:rPr>
                <w:rFonts w:eastAsia="Times New Roman" w:cstheme="minorHAnsi"/>
              </w:rPr>
            </w:pPr>
            <w:r w:rsidRPr="004F497D">
              <w:rPr>
                <w:rFonts w:eastAsia="Arial" w:cstheme="minorHAnsi"/>
              </w:rPr>
              <w:t>Pain</w:t>
            </w:r>
          </w:p>
        </w:tc>
        <w:tc>
          <w:tcPr>
            <w:tcW w:w="1542" w:type="pct"/>
            <w:vAlign w:val="center"/>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 xml:space="preserve">If  UGI bleeding and suspect </w:t>
            </w:r>
            <w:r w:rsidRPr="004F497D">
              <w:rPr>
                <w:rFonts w:eastAsia="Arial" w:cstheme="minorHAnsi"/>
                <w:b/>
                <w:bCs/>
              </w:rPr>
              <w:t>PEPTIC</w:t>
            </w: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w w:val="91"/>
              </w:rPr>
              <w:t xml:space="preserve">ULCER DISEASE </w:t>
            </w:r>
            <w:r w:rsidRPr="004F497D">
              <w:rPr>
                <w:rFonts w:eastAsia="Arial" w:cstheme="minorHAnsi"/>
                <w:w w:val="91"/>
              </w:rPr>
              <w:t>e.g. history of abdominal</w:t>
            </w:r>
          </w:p>
          <w:p w:rsidR="005F0CF2" w:rsidRPr="004F497D" w:rsidRDefault="005F0CF2" w:rsidP="002F00A7">
            <w:pPr>
              <w:spacing w:after="0" w:line="240" w:lineRule="auto"/>
              <w:ind w:right="459"/>
              <w:rPr>
                <w:rFonts w:eastAsia="Times New Roman" w:cstheme="minorHAnsi"/>
              </w:rPr>
            </w:pPr>
            <w:r w:rsidRPr="004F497D">
              <w:rPr>
                <w:rFonts w:eastAsia="Arial" w:cstheme="minorHAnsi"/>
              </w:rPr>
              <w:t>pain, no risk factors for liver disease:</w:t>
            </w:r>
          </w:p>
          <w:p w:rsidR="005F0CF2" w:rsidRPr="004F497D" w:rsidRDefault="005F0CF2" w:rsidP="002F00A7">
            <w:pPr>
              <w:spacing w:after="0" w:line="191" w:lineRule="exact"/>
              <w:ind w:right="459"/>
              <w:rPr>
                <w:rFonts w:eastAsia="Times New Roman" w:cstheme="minorHAnsi"/>
              </w:rPr>
            </w:pPr>
            <w:r w:rsidRPr="004F497D">
              <w:rPr>
                <w:rFonts w:eastAsia="Arial" w:cstheme="minorHAnsi"/>
                <w:b/>
                <w:bCs/>
              </w:rPr>
              <w:t xml:space="preserve">Omeprazole  </w:t>
            </w:r>
            <w:r w:rsidRPr="004F497D">
              <w:rPr>
                <w:rFonts w:eastAsia="Arial" w:cstheme="minorHAnsi"/>
              </w:rPr>
              <w:t>40mg  IV  (or  PO)  OR</w:t>
            </w: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 xml:space="preserve">Ranitidine </w:t>
            </w:r>
            <w:r w:rsidRPr="004F497D">
              <w:rPr>
                <w:rFonts w:eastAsia="Arial" w:cstheme="minorHAnsi"/>
              </w:rPr>
              <w:t>50mg IV</w:t>
            </w:r>
          </w:p>
        </w:tc>
        <w:tc>
          <w:tcPr>
            <w:tcW w:w="1449" w:type="pct"/>
            <w:vAlign w:val="center"/>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w w:val="89"/>
              </w:rPr>
              <w:t xml:space="preserve">If suspect </w:t>
            </w:r>
            <w:r w:rsidRPr="004F497D">
              <w:rPr>
                <w:rFonts w:eastAsia="Arial" w:cstheme="minorHAnsi"/>
                <w:b/>
                <w:bCs/>
                <w:w w:val="89"/>
              </w:rPr>
              <w:t>PORTAL HYPERTENSION</w:t>
            </w:r>
            <w:r w:rsidRPr="004F497D">
              <w:rPr>
                <w:rFonts w:eastAsia="Arial" w:cstheme="minorHAnsi"/>
                <w:w w:val="89"/>
              </w:rPr>
              <w:t xml:space="preserve"> e.g. </w:t>
            </w:r>
            <w:r w:rsidRPr="004F497D">
              <w:rPr>
                <w:rFonts w:eastAsia="Arial" w:cstheme="minorHAnsi"/>
                <w:w w:val="98"/>
              </w:rPr>
              <w:t>high alcohol intake, chronic hep B or C</w:t>
            </w:r>
            <w:r w:rsidRPr="004F497D">
              <w:rPr>
                <w:rFonts w:eastAsia="Times New Roman" w:cstheme="minorHAnsi"/>
              </w:rPr>
              <w:t xml:space="preserve"> </w:t>
            </w:r>
            <w:r w:rsidRPr="004F497D">
              <w:rPr>
                <w:rFonts w:eastAsia="Arial" w:cstheme="minorHAnsi"/>
              </w:rPr>
              <w:t xml:space="preserve">or signs of cirrhosis) </w:t>
            </w: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w w:val="98"/>
              </w:rPr>
              <w:t xml:space="preserve">Ceftriaxone  </w:t>
            </w:r>
            <w:r w:rsidRPr="004F497D">
              <w:rPr>
                <w:rFonts w:eastAsia="Arial" w:cstheme="minorHAnsi"/>
                <w:w w:val="98"/>
              </w:rPr>
              <w:t>IV  1g  OD  for  5-7  days</w:t>
            </w:r>
            <w:r w:rsidRPr="004F497D">
              <w:rPr>
                <w:rFonts w:eastAsia="Times New Roman" w:cstheme="minorHAnsi"/>
              </w:rPr>
              <w:t xml:space="preserve"> </w:t>
            </w:r>
            <w:r w:rsidRPr="004F497D">
              <w:rPr>
                <w:rFonts w:eastAsia="Arial" w:cstheme="minorHAnsi"/>
              </w:rPr>
              <w:t>(varices  are  often  associated  with</w:t>
            </w:r>
          </w:p>
          <w:p w:rsidR="005F0CF2" w:rsidRPr="004F497D" w:rsidRDefault="005F0CF2" w:rsidP="002F00A7">
            <w:pPr>
              <w:spacing w:after="0" w:line="240" w:lineRule="auto"/>
              <w:ind w:right="459"/>
              <w:rPr>
                <w:rFonts w:eastAsia="Times New Roman" w:cstheme="minorHAnsi"/>
              </w:rPr>
            </w:pPr>
            <w:r w:rsidRPr="004F497D">
              <w:rPr>
                <w:rFonts w:eastAsia="Arial" w:cstheme="minorHAnsi"/>
              </w:rPr>
              <w:t>bacterial infection) +/-</w:t>
            </w: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 xml:space="preserve">Vitamin K </w:t>
            </w:r>
            <w:r w:rsidRPr="004F497D">
              <w:rPr>
                <w:rFonts w:eastAsia="Arial" w:cstheme="minorHAnsi"/>
              </w:rPr>
              <w:t>IM 2.5-10mg STAT dose</w:t>
            </w:r>
          </w:p>
        </w:tc>
      </w:tr>
      <w:tr w:rsidR="005F0CF2" w:rsidRPr="004F497D" w:rsidTr="00223084">
        <w:trPr>
          <w:trHeight w:val="592"/>
        </w:trPr>
        <w:tc>
          <w:tcPr>
            <w:tcW w:w="748" w:type="pct"/>
            <w:vAlign w:val="center"/>
            <w:hideMark/>
          </w:tcPr>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rPr>
              <w:t>E</w:t>
            </w:r>
          </w:p>
        </w:tc>
        <w:tc>
          <w:tcPr>
            <w:tcW w:w="1262" w:type="pct"/>
            <w:vAlign w:val="center"/>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AVPU/GCS</w:t>
            </w:r>
          </w:p>
          <w:p w:rsidR="005F0CF2" w:rsidRPr="004F497D" w:rsidRDefault="005F0CF2" w:rsidP="002F00A7">
            <w:pPr>
              <w:spacing w:after="0" w:line="240" w:lineRule="auto"/>
              <w:ind w:right="459"/>
              <w:rPr>
                <w:rFonts w:eastAsia="Times New Roman" w:cstheme="minorHAnsi"/>
              </w:rPr>
            </w:pPr>
            <w:r w:rsidRPr="004F497D">
              <w:rPr>
                <w:rFonts w:eastAsia="Arial" w:cstheme="minorHAnsi"/>
              </w:rPr>
              <w:t>Expose and examine</w:t>
            </w:r>
          </w:p>
        </w:tc>
        <w:tc>
          <w:tcPr>
            <w:tcW w:w="2991" w:type="pct"/>
            <w:gridSpan w:val="2"/>
            <w:vAlign w:val="center"/>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History, further investigations, treatment plan</w:t>
            </w:r>
          </w:p>
        </w:tc>
      </w:tr>
    </w:tbl>
    <w:p w:rsidR="005F0CF2" w:rsidRPr="004F497D" w:rsidRDefault="005F0CF2" w:rsidP="002F00A7">
      <w:pPr>
        <w:pStyle w:val="Caption"/>
        <w:ind w:right="459"/>
        <w:rPr>
          <w:rFonts w:eastAsia="Times New Roman" w:cstheme="minorHAnsi"/>
          <w:sz w:val="22"/>
          <w:szCs w:val="22"/>
        </w:rPr>
      </w:pPr>
      <w:bookmarkStart w:id="142" w:name="_Toc536667222"/>
      <w:r w:rsidRPr="004F497D">
        <w:rPr>
          <w:rFonts w:cstheme="minorHAnsi"/>
          <w:sz w:val="22"/>
          <w:szCs w:val="22"/>
        </w:rPr>
        <w:t xml:space="preserve">Figure </w:t>
      </w:r>
      <w:r w:rsidR="00604076" w:rsidRPr="004F497D">
        <w:rPr>
          <w:rFonts w:cstheme="minorHAnsi"/>
          <w:sz w:val="22"/>
          <w:szCs w:val="22"/>
        </w:rPr>
        <w:fldChar w:fldCharType="begin"/>
      </w:r>
      <w:r w:rsidR="00604076" w:rsidRPr="004F497D">
        <w:rPr>
          <w:rFonts w:cstheme="minorHAnsi"/>
          <w:sz w:val="22"/>
          <w:szCs w:val="22"/>
        </w:rPr>
        <w:instrText xml:space="preserve"> SEQ Figure \* ARABIC </w:instrText>
      </w:r>
      <w:r w:rsidR="00604076" w:rsidRPr="004F497D">
        <w:rPr>
          <w:rFonts w:cstheme="minorHAnsi"/>
          <w:sz w:val="22"/>
          <w:szCs w:val="22"/>
        </w:rPr>
        <w:fldChar w:fldCharType="separate"/>
      </w:r>
      <w:r w:rsidR="00937EF0">
        <w:rPr>
          <w:rFonts w:cstheme="minorHAnsi"/>
          <w:noProof/>
          <w:sz w:val="22"/>
          <w:szCs w:val="22"/>
        </w:rPr>
        <w:t>21</w:t>
      </w:r>
      <w:r w:rsidR="00604076" w:rsidRPr="004F497D">
        <w:rPr>
          <w:rFonts w:cstheme="minorHAnsi"/>
          <w:noProof/>
          <w:sz w:val="22"/>
          <w:szCs w:val="22"/>
        </w:rPr>
        <w:fldChar w:fldCharType="end"/>
      </w:r>
      <w:r w:rsidRPr="004F497D">
        <w:rPr>
          <w:rFonts w:cstheme="minorHAnsi"/>
          <w:sz w:val="22"/>
          <w:szCs w:val="22"/>
        </w:rPr>
        <w:t xml:space="preserve"> Emergency Treatment for Active GI Bleeding</w:t>
      </w:r>
      <w:bookmarkEnd w:id="142"/>
    </w:p>
    <w:p w:rsidR="005F0CF2" w:rsidRPr="004F497D" w:rsidRDefault="005F0CF2" w:rsidP="002F00A7">
      <w:pPr>
        <w:spacing w:after="0" w:line="153" w:lineRule="exact"/>
        <w:ind w:right="459"/>
        <w:rPr>
          <w:rFonts w:eastAsia="Times New Roman" w:cstheme="minorHAnsi"/>
        </w:rPr>
      </w:pPr>
    </w:p>
    <w:p w:rsidR="005F0CF2" w:rsidRPr="004F497D" w:rsidRDefault="005F0CF2" w:rsidP="002F00A7">
      <w:pPr>
        <w:spacing w:after="0" w:line="240" w:lineRule="auto"/>
        <w:ind w:right="459"/>
        <w:jc w:val="center"/>
        <w:rPr>
          <w:rFonts w:eastAsia="Arial" w:cstheme="minorHAnsi"/>
          <w:b/>
          <w:bCs/>
        </w:rPr>
      </w:pPr>
      <w:r w:rsidRPr="004F497D">
        <w:rPr>
          <w:rFonts w:eastAsia="Arial" w:cstheme="minorHAnsi"/>
          <w:b/>
          <w:bCs/>
        </w:rPr>
        <w:t>ASSESS RESPONSE – Re-start ABCDE</w:t>
      </w:r>
    </w:p>
    <w:p w:rsidR="005F0CF2" w:rsidRPr="004F497D" w:rsidRDefault="005F0CF2" w:rsidP="002F00A7">
      <w:pPr>
        <w:spacing w:after="0" w:line="240" w:lineRule="auto"/>
        <w:ind w:right="459"/>
        <w:jc w:val="center"/>
        <w:rPr>
          <w:rFonts w:eastAsia="Arial" w:cstheme="minorHAnsi"/>
          <w:b/>
          <w:bCs/>
        </w:rPr>
        <w:sectPr w:rsidR="005F0CF2" w:rsidRPr="004F497D" w:rsidSect="002F00A7">
          <w:type w:val="continuous"/>
          <w:pgSz w:w="11900" w:h="16838" w:code="9"/>
          <w:pgMar w:top="1440" w:right="1440" w:bottom="1440" w:left="1800" w:header="0" w:footer="0" w:gutter="0"/>
          <w:cols w:space="720"/>
        </w:sectPr>
      </w:pPr>
      <w:r w:rsidRPr="004F497D">
        <w:rPr>
          <w:rFonts w:eastAsia="Arial" w:cstheme="minorHAnsi"/>
          <w:b/>
          <w:bCs/>
        </w:rPr>
        <w:t>If no response, refer hospital.</w:t>
      </w:r>
    </w:p>
    <w:p w:rsidR="005F0CF2" w:rsidRPr="004F497D" w:rsidRDefault="005F0CF2" w:rsidP="002F00A7">
      <w:pPr>
        <w:pStyle w:val="Heading2"/>
        <w:ind w:right="459"/>
        <w:rPr>
          <w:rFonts w:asciiTheme="minorHAnsi" w:eastAsia="Times New Roman" w:hAnsiTheme="minorHAnsi" w:cstheme="minorHAnsi"/>
          <w:sz w:val="22"/>
          <w:szCs w:val="22"/>
        </w:rPr>
      </w:pPr>
      <w:bookmarkStart w:id="143" w:name="page89"/>
      <w:bookmarkStart w:id="144" w:name="_Toc536666788"/>
      <w:bookmarkEnd w:id="143"/>
      <w:r w:rsidRPr="004F497D">
        <w:rPr>
          <w:rFonts w:asciiTheme="minorHAnsi" w:eastAsia="Arial" w:hAnsiTheme="minorHAnsi" w:cstheme="minorHAnsi"/>
          <w:sz w:val="22"/>
          <w:szCs w:val="22"/>
        </w:rPr>
        <w:lastRenderedPageBreak/>
        <w:t>GASTRO-OESOPHAGEAL REFLUX DISEASE</w:t>
      </w:r>
      <w:bookmarkEnd w:id="144"/>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80" w:lineRule="auto"/>
        <w:ind w:right="459"/>
        <w:jc w:val="both"/>
        <w:rPr>
          <w:rFonts w:eastAsia="Times New Roman" w:cstheme="minorHAnsi"/>
        </w:rPr>
      </w:pPr>
      <w:r w:rsidRPr="004F497D">
        <w:rPr>
          <w:rFonts w:eastAsia="Arial" w:cstheme="minorHAnsi"/>
        </w:rPr>
        <w:t xml:space="preserve">Gastro-oesophageal reflux disease (GORD) is caused by a </w:t>
      </w:r>
      <w:r w:rsidR="00E349BD" w:rsidRPr="004F497D">
        <w:rPr>
          <w:rFonts w:eastAsia="Arial" w:cstheme="minorHAnsi"/>
        </w:rPr>
        <w:t xml:space="preserve">weak sphincter (muscle) between </w:t>
      </w:r>
      <w:r w:rsidRPr="004F497D">
        <w:rPr>
          <w:rFonts w:eastAsia="Arial" w:cstheme="minorHAnsi"/>
        </w:rPr>
        <w:t>the oesophagus and the stomach which means that the conten</w:t>
      </w:r>
      <w:r w:rsidR="00E349BD" w:rsidRPr="004F497D">
        <w:rPr>
          <w:rFonts w:eastAsia="Arial" w:cstheme="minorHAnsi"/>
        </w:rPr>
        <w:t xml:space="preserve">ts from the stomach reflux into </w:t>
      </w:r>
      <w:r w:rsidRPr="004F497D">
        <w:rPr>
          <w:rFonts w:eastAsia="Arial" w:cstheme="minorHAnsi"/>
        </w:rPr>
        <w:t>the oesophagus causing a burning pain.</w:t>
      </w:r>
    </w:p>
    <w:p w:rsidR="005F0CF2" w:rsidRPr="004F497D" w:rsidRDefault="005F0CF2" w:rsidP="002F00A7">
      <w:pPr>
        <w:spacing w:after="0" w:line="167" w:lineRule="exact"/>
        <w:ind w:right="459"/>
        <w:rPr>
          <w:rFonts w:eastAsia="Times New Roman" w:cstheme="minorHAnsi"/>
        </w:rPr>
      </w:pPr>
    </w:p>
    <w:tbl>
      <w:tblPr>
        <w:tblW w:w="0" w:type="auto"/>
        <w:tblInd w:w="3" w:type="dxa"/>
        <w:tblLayout w:type="fixed"/>
        <w:tblCellMar>
          <w:left w:w="0" w:type="dxa"/>
          <w:right w:w="0" w:type="dxa"/>
        </w:tblCellMar>
        <w:tblLook w:val="04A0" w:firstRow="1" w:lastRow="0" w:firstColumn="1" w:lastColumn="0" w:noHBand="0" w:noVBand="1"/>
      </w:tblPr>
      <w:tblGrid>
        <w:gridCol w:w="693"/>
        <w:gridCol w:w="4249"/>
        <w:gridCol w:w="450"/>
        <w:gridCol w:w="4315"/>
      </w:tblGrid>
      <w:tr w:rsidR="00F21A69" w:rsidRPr="004F497D" w:rsidTr="004E3CAB">
        <w:trPr>
          <w:trHeight w:val="225"/>
        </w:trPr>
        <w:tc>
          <w:tcPr>
            <w:tcW w:w="9707" w:type="dxa"/>
            <w:gridSpan w:val="4"/>
            <w:vAlign w:val="bottom"/>
            <w:hideMark/>
          </w:tcPr>
          <w:p w:rsidR="00F21A69" w:rsidRPr="004F497D" w:rsidRDefault="00F21A69" w:rsidP="002F00A7">
            <w:pPr>
              <w:spacing w:after="0" w:line="240" w:lineRule="auto"/>
              <w:ind w:right="459"/>
              <w:rPr>
                <w:rFonts w:eastAsia="Times New Roman" w:cstheme="minorHAnsi"/>
                <w:b/>
              </w:rPr>
            </w:pPr>
            <w:r w:rsidRPr="004F497D">
              <w:rPr>
                <w:rFonts w:eastAsia="Arial" w:cstheme="minorHAnsi"/>
                <w:b/>
                <w:w w:val="94"/>
              </w:rPr>
              <w:t>Risk factors</w:t>
            </w:r>
          </w:p>
        </w:tc>
      </w:tr>
      <w:tr w:rsidR="005F0CF2" w:rsidRPr="004F497D" w:rsidTr="004E3CAB">
        <w:trPr>
          <w:trHeight w:val="333"/>
        </w:trPr>
        <w:tc>
          <w:tcPr>
            <w:tcW w:w="693" w:type="dxa"/>
            <w:vAlign w:val="bottom"/>
            <w:hideMark/>
          </w:tcPr>
          <w:p w:rsidR="005F0CF2" w:rsidRPr="004F497D" w:rsidRDefault="005F0CF2" w:rsidP="002F00A7">
            <w:pPr>
              <w:spacing w:after="0" w:line="240" w:lineRule="auto"/>
              <w:ind w:right="459"/>
              <w:jc w:val="right"/>
              <w:rPr>
                <w:rFonts w:eastAsia="Times New Roman" w:cstheme="minorHAnsi"/>
              </w:rPr>
            </w:pPr>
            <w:r w:rsidRPr="004F497D">
              <w:rPr>
                <w:rFonts w:eastAsia="Arial" w:cstheme="minorHAnsi"/>
              </w:rPr>
              <w:t>1.</w:t>
            </w:r>
          </w:p>
        </w:tc>
        <w:tc>
          <w:tcPr>
            <w:tcW w:w="4249" w:type="dxa"/>
            <w:vAlign w:val="bottom"/>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High alcohol intake</w:t>
            </w:r>
          </w:p>
        </w:tc>
        <w:tc>
          <w:tcPr>
            <w:tcW w:w="450" w:type="dxa"/>
            <w:vAlign w:val="bottom"/>
            <w:hideMark/>
          </w:tcPr>
          <w:p w:rsidR="005F0CF2" w:rsidRPr="004F497D" w:rsidRDefault="005F0CF2" w:rsidP="002F00A7">
            <w:pPr>
              <w:spacing w:after="0" w:line="240" w:lineRule="auto"/>
              <w:ind w:right="459"/>
              <w:jc w:val="right"/>
              <w:rPr>
                <w:rFonts w:eastAsia="Times New Roman" w:cstheme="minorHAnsi"/>
              </w:rPr>
            </w:pPr>
            <w:r w:rsidRPr="004F497D">
              <w:rPr>
                <w:rFonts w:eastAsia="Arial" w:cstheme="minorHAnsi"/>
              </w:rPr>
              <w:t>5.</w:t>
            </w:r>
          </w:p>
        </w:tc>
        <w:tc>
          <w:tcPr>
            <w:tcW w:w="4315" w:type="dxa"/>
            <w:vAlign w:val="bottom"/>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Heavy smoking</w:t>
            </w:r>
          </w:p>
        </w:tc>
      </w:tr>
      <w:tr w:rsidR="005F0CF2" w:rsidRPr="004F497D" w:rsidTr="004E3CAB">
        <w:trPr>
          <w:trHeight w:val="235"/>
        </w:trPr>
        <w:tc>
          <w:tcPr>
            <w:tcW w:w="693" w:type="dxa"/>
            <w:vAlign w:val="bottom"/>
            <w:hideMark/>
          </w:tcPr>
          <w:p w:rsidR="005F0CF2" w:rsidRPr="004F497D" w:rsidRDefault="005F0CF2" w:rsidP="002F00A7">
            <w:pPr>
              <w:spacing w:after="0" w:line="240" w:lineRule="auto"/>
              <w:ind w:right="459"/>
              <w:jc w:val="right"/>
              <w:rPr>
                <w:rFonts w:eastAsia="Times New Roman" w:cstheme="minorHAnsi"/>
              </w:rPr>
            </w:pPr>
            <w:r w:rsidRPr="004F497D">
              <w:rPr>
                <w:rFonts w:eastAsia="Arial" w:cstheme="minorHAnsi"/>
              </w:rPr>
              <w:t>2.</w:t>
            </w:r>
          </w:p>
        </w:tc>
        <w:tc>
          <w:tcPr>
            <w:tcW w:w="4249" w:type="dxa"/>
            <w:vAlign w:val="bottom"/>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Obesity</w:t>
            </w:r>
          </w:p>
        </w:tc>
        <w:tc>
          <w:tcPr>
            <w:tcW w:w="450" w:type="dxa"/>
            <w:vAlign w:val="bottom"/>
            <w:hideMark/>
          </w:tcPr>
          <w:p w:rsidR="005F0CF2" w:rsidRPr="004F497D" w:rsidRDefault="005F0CF2" w:rsidP="002F00A7">
            <w:pPr>
              <w:spacing w:after="0" w:line="240" w:lineRule="auto"/>
              <w:ind w:right="459"/>
              <w:jc w:val="right"/>
              <w:rPr>
                <w:rFonts w:eastAsia="Times New Roman" w:cstheme="minorHAnsi"/>
              </w:rPr>
            </w:pPr>
            <w:r w:rsidRPr="004F497D">
              <w:rPr>
                <w:rFonts w:eastAsia="Arial" w:cstheme="minorHAnsi"/>
              </w:rPr>
              <w:t>6.</w:t>
            </w:r>
          </w:p>
        </w:tc>
        <w:tc>
          <w:tcPr>
            <w:tcW w:w="4315" w:type="dxa"/>
            <w:vAlign w:val="bottom"/>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Pregnancy</w:t>
            </w:r>
          </w:p>
        </w:tc>
      </w:tr>
      <w:tr w:rsidR="005F0CF2" w:rsidRPr="004F497D" w:rsidTr="004E3CAB">
        <w:trPr>
          <w:trHeight w:val="235"/>
        </w:trPr>
        <w:tc>
          <w:tcPr>
            <w:tcW w:w="693" w:type="dxa"/>
            <w:vAlign w:val="bottom"/>
            <w:hideMark/>
          </w:tcPr>
          <w:p w:rsidR="005F0CF2" w:rsidRPr="004F497D" w:rsidRDefault="005F0CF2" w:rsidP="002F00A7">
            <w:pPr>
              <w:spacing w:after="0" w:line="240" w:lineRule="auto"/>
              <w:ind w:right="459"/>
              <w:jc w:val="right"/>
              <w:rPr>
                <w:rFonts w:eastAsia="Times New Roman" w:cstheme="minorHAnsi"/>
              </w:rPr>
            </w:pPr>
            <w:r w:rsidRPr="004F497D">
              <w:rPr>
                <w:rFonts w:eastAsia="Arial" w:cstheme="minorHAnsi"/>
              </w:rPr>
              <w:t>3.</w:t>
            </w:r>
          </w:p>
        </w:tc>
        <w:tc>
          <w:tcPr>
            <w:tcW w:w="4249" w:type="dxa"/>
            <w:vAlign w:val="bottom"/>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Eating spicy food</w:t>
            </w:r>
          </w:p>
        </w:tc>
        <w:tc>
          <w:tcPr>
            <w:tcW w:w="450" w:type="dxa"/>
            <w:vAlign w:val="bottom"/>
            <w:hideMark/>
          </w:tcPr>
          <w:p w:rsidR="005F0CF2" w:rsidRPr="004F497D" w:rsidRDefault="005F0CF2" w:rsidP="002F00A7">
            <w:pPr>
              <w:spacing w:after="0" w:line="240" w:lineRule="auto"/>
              <w:ind w:right="459"/>
              <w:jc w:val="right"/>
              <w:rPr>
                <w:rFonts w:eastAsia="Times New Roman" w:cstheme="minorHAnsi"/>
              </w:rPr>
            </w:pPr>
            <w:r w:rsidRPr="004F497D">
              <w:rPr>
                <w:rFonts w:eastAsia="Arial" w:cstheme="minorHAnsi"/>
              </w:rPr>
              <w:t>7.</w:t>
            </w:r>
          </w:p>
        </w:tc>
        <w:tc>
          <w:tcPr>
            <w:tcW w:w="4315" w:type="dxa"/>
            <w:vAlign w:val="bottom"/>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w w:val="99"/>
              </w:rPr>
              <w:t>Drugs e.g. NSAIDs, steroids, aspirin and</w:t>
            </w:r>
          </w:p>
        </w:tc>
      </w:tr>
      <w:tr w:rsidR="005F0CF2" w:rsidRPr="004F497D" w:rsidTr="004E3CAB">
        <w:trPr>
          <w:trHeight w:val="235"/>
        </w:trPr>
        <w:tc>
          <w:tcPr>
            <w:tcW w:w="693" w:type="dxa"/>
            <w:vAlign w:val="bottom"/>
            <w:hideMark/>
          </w:tcPr>
          <w:p w:rsidR="005F0CF2" w:rsidRPr="004F497D" w:rsidRDefault="005F0CF2" w:rsidP="002F00A7">
            <w:pPr>
              <w:spacing w:after="0" w:line="240" w:lineRule="auto"/>
              <w:ind w:right="459"/>
              <w:jc w:val="right"/>
              <w:rPr>
                <w:rFonts w:eastAsia="Times New Roman" w:cstheme="minorHAnsi"/>
              </w:rPr>
            </w:pPr>
            <w:r w:rsidRPr="004F497D">
              <w:rPr>
                <w:rFonts w:eastAsia="Arial" w:cstheme="minorHAnsi"/>
              </w:rPr>
              <w:t>4.</w:t>
            </w:r>
          </w:p>
        </w:tc>
        <w:tc>
          <w:tcPr>
            <w:tcW w:w="4249" w:type="dxa"/>
            <w:vAlign w:val="bottom"/>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High caffeine intake</w:t>
            </w:r>
          </w:p>
        </w:tc>
        <w:tc>
          <w:tcPr>
            <w:tcW w:w="450" w:type="dxa"/>
            <w:vAlign w:val="bottom"/>
          </w:tcPr>
          <w:p w:rsidR="005F0CF2" w:rsidRPr="004F497D" w:rsidRDefault="005F0CF2" w:rsidP="002F00A7">
            <w:pPr>
              <w:spacing w:after="0" w:line="240" w:lineRule="auto"/>
              <w:ind w:right="459"/>
              <w:rPr>
                <w:rFonts w:eastAsia="Times New Roman" w:cstheme="minorHAnsi"/>
              </w:rPr>
            </w:pPr>
          </w:p>
        </w:tc>
        <w:tc>
          <w:tcPr>
            <w:tcW w:w="4315" w:type="dxa"/>
            <w:vAlign w:val="bottom"/>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doxycycline</w:t>
            </w:r>
          </w:p>
        </w:tc>
      </w:tr>
    </w:tbl>
    <w:p w:rsidR="005F0CF2" w:rsidRPr="004F497D" w:rsidRDefault="005F0CF2" w:rsidP="002F00A7">
      <w:pPr>
        <w:spacing w:after="0" w:line="223"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SIGNS AND SYMPTOMS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Burning pain in the epigastric area moving to the mouth with acid taste, especially when lie down.</w:t>
      </w:r>
    </w:p>
    <w:p w:rsidR="005F0CF2" w:rsidRPr="004F497D" w:rsidRDefault="005F0CF2" w:rsidP="002F00A7">
      <w:pPr>
        <w:spacing w:after="0" w:line="22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DIAGNOSIS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Clinical diagnosis.</w:t>
      </w:r>
    </w:p>
    <w:p w:rsidR="005F0CF2" w:rsidRPr="004F497D" w:rsidRDefault="005F0CF2" w:rsidP="002F00A7">
      <w:pPr>
        <w:spacing w:after="0" w:line="22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Treatment</w:t>
      </w:r>
    </w:p>
    <w:p w:rsidR="005F0CF2" w:rsidRPr="004F497D" w:rsidRDefault="005F0CF2" w:rsidP="002F00A7">
      <w:pPr>
        <w:spacing w:after="0" w:line="7"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Lifestyle advice:</w:t>
      </w:r>
    </w:p>
    <w:p w:rsidR="005F0CF2" w:rsidRPr="004F497D" w:rsidRDefault="005F0CF2" w:rsidP="00D44FE6">
      <w:pPr>
        <w:pStyle w:val="ListParagraph"/>
        <w:numPr>
          <w:ilvl w:val="0"/>
          <w:numId w:val="72"/>
        </w:numPr>
        <w:tabs>
          <w:tab w:val="left" w:pos="723"/>
        </w:tabs>
        <w:spacing w:after="0" w:line="240" w:lineRule="auto"/>
        <w:ind w:right="459"/>
        <w:rPr>
          <w:rFonts w:eastAsia="Symbol" w:cstheme="minorHAnsi"/>
        </w:rPr>
      </w:pPr>
      <w:r w:rsidRPr="004F497D">
        <w:rPr>
          <w:rFonts w:eastAsia="Arial" w:cstheme="minorHAnsi"/>
        </w:rPr>
        <w:t>Try to reduce or stop: alcohol, smoking, spicy food, hot drinks, tea and coffee.</w:t>
      </w:r>
    </w:p>
    <w:p w:rsidR="005F0CF2" w:rsidRPr="004F497D" w:rsidRDefault="005F0CF2" w:rsidP="00D44FE6">
      <w:pPr>
        <w:pStyle w:val="ListParagraph"/>
        <w:numPr>
          <w:ilvl w:val="0"/>
          <w:numId w:val="72"/>
        </w:numPr>
        <w:tabs>
          <w:tab w:val="left" w:pos="723"/>
        </w:tabs>
        <w:spacing w:after="0" w:line="232" w:lineRule="auto"/>
        <w:ind w:right="459"/>
        <w:rPr>
          <w:rFonts w:eastAsia="Symbol" w:cstheme="minorHAnsi"/>
        </w:rPr>
      </w:pPr>
      <w:r w:rsidRPr="004F497D">
        <w:rPr>
          <w:rFonts w:eastAsia="Arial" w:cstheme="minorHAnsi"/>
        </w:rPr>
        <w:t>Avoid eating for 3 hours before bedtime, eat more but smaller meals, and do not lie down after meals.</w:t>
      </w:r>
    </w:p>
    <w:p w:rsidR="005F0CF2" w:rsidRPr="004F497D" w:rsidRDefault="005F0CF2" w:rsidP="00D44FE6">
      <w:pPr>
        <w:pStyle w:val="ListParagraph"/>
        <w:numPr>
          <w:ilvl w:val="0"/>
          <w:numId w:val="72"/>
        </w:numPr>
        <w:tabs>
          <w:tab w:val="left" w:pos="723"/>
        </w:tabs>
        <w:spacing w:after="0" w:line="232" w:lineRule="auto"/>
        <w:ind w:right="459"/>
        <w:rPr>
          <w:rFonts w:eastAsia="Symbol" w:cstheme="minorHAnsi"/>
        </w:rPr>
      </w:pPr>
      <w:r w:rsidRPr="004F497D">
        <w:rPr>
          <w:rFonts w:eastAsia="Arial" w:cstheme="minorHAnsi"/>
        </w:rPr>
        <w:t>Advice overweight patients to lose weight, reduce fatty foods.</w:t>
      </w:r>
    </w:p>
    <w:p w:rsidR="005F0CF2" w:rsidRPr="004F497D" w:rsidRDefault="005F0CF2" w:rsidP="00D44FE6">
      <w:pPr>
        <w:pStyle w:val="ListParagraph"/>
        <w:numPr>
          <w:ilvl w:val="0"/>
          <w:numId w:val="72"/>
        </w:numPr>
        <w:tabs>
          <w:tab w:val="left" w:pos="723"/>
        </w:tabs>
        <w:spacing w:after="0" w:line="232" w:lineRule="auto"/>
        <w:ind w:right="459"/>
        <w:rPr>
          <w:rFonts w:eastAsia="Symbol" w:cstheme="minorHAnsi"/>
        </w:rPr>
      </w:pPr>
      <w:r w:rsidRPr="004F497D">
        <w:rPr>
          <w:rFonts w:eastAsia="Arial" w:cstheme="minorHAnsi"/>
        </w:rPr>
        <w:t>If possible avoid medications that can cause GORD.</w:t>
      </w:r>
    </w:p>
    <w:p w:rsidR="005F0CF2" w:rsidRPr="004F497D" w:rsidRDefault="005F0CF2" w:rsidP="002F00A7">
      <w:pPr>
        <w:spacing w:after="0" w:line="5" w:lineRule="exact"/>
        <w:ind w:right="459"/>
        <w:rPr>
          <w:rFonts w:eastAsia="Times New Roman" w:cstheme="minorHAnsi"/>
        </w:rPr>
      </w:pPr>
    </w:p>
    <w:p w:rsidR="005F0CF2" w:rsidRPr="004F497D" w:rsidRDefault="005F0CF2" w:rsidP="002F00A7">
      <w:pPr>
        <w:spacing w:after="0" w:line="223"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PREVENTION</w:t>
      </w:r>
    </w:p>
    <w:p w:rsidR="005F0CF2" w:rsidRPr="004F497D" w:rsidRDefault="005F0CF2" w:rsidP="002F00A7">
      <w:pPr>
        <w:spacing w:after="0" w:line="9" w:lineRule="exact"/>
        <w:ind w:right="459"/>
        <w:rPr>
          <w:rFonts w:eastAsia="Times New Roman" w:cstheme="minorHAnsi"/>
        </w:rPr>
      </w:pPr>
    </w:p>
    <w:p w:rsidR="005F0CF2" w:rsidRDefault="005F0CF2" w:rsidP="002F00A7">
      <w:pPr>
        <w:spacing w:after="0" w:line="240" w:lineRule="auto"/>
        <w:ind w:right="459"/>
        <w:rPr>
          <w:rFonts w:eastAsia="Arial" w:cstheme="minorHAnsi"/>
        </w:rPr>
      </w:pPr>
      <w:r w:rsidRPr="004F497D">
        <w:rPr>
          <w:rFonts w:eastAsia="Arial" w:cstheme="minorHAnsi"/>
        </w:rPr>
        <w:t>Lifestyle advice (same as for treatment)</w:t>
      </w:r>
    </w:p>
    <w:p w:rsidR="00223084" w:rsidRDefault="00223084" w:rsidP="002F00A7">
      <w:pPr>
        <w:spacing w:after="0" w:line="240" w:lineRule="auto"/>
        <w:ind w:right="459"/>
        <w:rPr>
          <w:rFonts w:eastAsia="Arial" w:cstheme="minorHAnsi"/>
        </w:rPr>
      </w:pPr>
    </w:p>
    <w:p w:rsidR="00223084" w:rsidRPr="004F497D" w:rsidRDefault="00223084" w:rsidP="002F00A7">
      <w:pPr>
        <w:spacing w:after="0" w:line="240" w:lineRule="auto"/>
        <w:ind w:right="459"/>
        <w:rPr>
          <w:rFonts w:eastAsia="Times New Roman" w:cstheme="minorHAnsi"/>
        </w:rPr>
      </w:pPr>
    </w:p>
    <w:p w:rsidR="005F0CF2" w:rsidRPr="004F497D" w:rsidRDefault="005F0CF2" w:rsidP="002F00A7">
      <w:pPr>
        <w:spacing w:after="0" w:line="200" w:lineRule="exact"/>
        <w:ind w:right="459"/>
        <w:rPr>
          <w:rFonts w:eastAsia="Times New Roman" w:cstheme="minorHAnsi"/>
        </w:rPr>
      </w:pPr>
    </w:p>
    <w:p w:rsidR="005F0CF2" w:rsidRPr="004F497D" w:rsidRDefault="005F0CF2" w:rsidP="002F00A7">
      <w:pPr>
        <w:spacing w:after="0" w:line="326" w:lineRule="exact"/>
        <w:ind w:right="459"/>
        <w:rPr>
          <w:rFonts w:eastAsia="Times New Roman" w:cstheme="minorHAnsi"/>
        </w:rPr>
      </w:pPr>
    </w:p>
    <w:p w:rsidR="005F0CF2" w:rsidRPr="004F497D" w:rsidRDefault="005F0CF2" w:rsidP="002F00A7">
      <w:pPr>
        <w:pStyle w:val="Heading2"/>
        <w:ind w:right="459"/>
        <w:rPr>
          <w:rFonts w:asciiTheme="minorHAnsi" w:eastAsia="Times New Roman" w:hAnsiTheme="minorHAnsi" w:cstheme="minorHAnsi"/>
          <w:sz w:val="22"/>
          <w:szCs w:val="22"/>
        </w:rPr>
      </w:pPr>
      <w:bookmarkStart w:id="145" w:name="_Toc536666789"/>
      <w:r w:rsidRPr="004F497D">
        <w:rPr>
          <w:rFonts w:asciiTheme="minorHAnsi" w:eastAsia="Arial" w:hAnsiTheme="minorHAnsi" w:cstheme="minorHAnsi"/>
          <w:sz w:val="22"/>
          <w:szCs w:val="22"/>
        </w:rPr>
        <w:t>GASTRITIS</w:t>
      </w:r>
      <w:bookmarkEnd w:id="145"/>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Gastritis is an inflammation of the stomach surface.</w:t>
      </w:r>
    </w:p>
    <w:p w:rsidR="005F0CF2" w:rsidRPr="004F497D" w:rsidRDefault="005F0CF2" w:rsidP="002F00A7">
      <w:pPr>
        <w:spacing w:after="0" w:line="22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CAUSES</w:t>
      </w:r>
    </w:p>
    <w:p w:rsidR="005F0CF2" w:rsidRPr="004F497D" w:rsidRDefault="005F0CF2" w:rsidP="002F00A7">
      <w:pPr>
        <w:spacing w:after="0" w:line="9" w:lineRule="exact"/>
        <w:ind w:right="459"/>
        <w:rPr>
          <w:rFonts w:eastAsia="Times New Roman" w:cstheme="minorHAnsi"/>
        </w:rPr>
      </w:pPr>
    </w:p>
    <w:p w:rsidR="005F0CF2" w:rsidRPr="004F497D" w:rsidRDefault="005F0CF2" w:rsidP="00D44FE6">
      <w:pPr>
        <w:numPr>
          <w:ilvl w:val="0"/>
          <w:numId w:val="80"/>
        </w:numPr>
        <w:tabs>
          <w:tab w:val="left" w:pos="723"/>
        </w:tabs>
        <w:spacing w:after="0" w:line="240" w:lineRule="auto"/>
        <w:ind w:left="723" w:right="459" w:hanging="380"/>
        <w:rPr>
          <w:rFonts w:eastAsia="Arial" w:cstheme="minorHAnsi"/>
        </w:rPr>
      </w:pPr>
      <w:r w:rsidRPr="004F497D">
        <w:rPr>
          <w:rFonts w:eastAsia="Arial" w:cstheme="minorHAnsi"/>
        </w:rPr>
        <w:t>High alcohol intake</w:t>
      </w:r>
    </w:p>
    <w:p w:rsidR="005F0CF2" w:rsidRPr="004F497D" w:rsidRDefault="005F0CF2" w:rsidP="002F00A7">
      <w:pPr>
        <w:spacing w:after="0" w:line="9" w:lineRule="exact"/>
        <w:ind w:right="459"/>
        <w:rPr>
          <w:rFonts w:eastAsia="Arial" w:cstheme="minorHAnsi"/>
        </w:rPr>
      </w:pPr>
    </w:p>
    <w:p w:rsidR="005F0CF2" w:rsidRPr="004F497D" w:rsidRDefault="005F0CF2" w:rsidP="00D44FE6">
      <w:pPr>
        <w:numPr>
          <w:ilvl w:val="0"/>
          <w:numId w:val="80"/>
        </w:numPr>
        <w:tabs>
          <w:tab w:val="left" w:pos="723"/>
        </w:tabs>
        <w:spacing w:after="0" w:line="240" w:lineRule="auto"/>
        <w:ind w:left="723" w:right="459" w:hanging="380"/>
        <w:rPr>
          <w:rFonts w:eastAsia="Arial" w:cstheme="minorHAnsi"/>
        </w:rPr>
      </w:pPr>
      <w:r w:rsidRPr="004F497D">
        <w:rPr>
          <w:rFonts w:eastAsia="Arial" w:cstheme="minorHAnsi"/>
        </w:rPr>
        <w:t>Heavy smoking</w:t>
      </w:r>
    </w:p>
    <w:p w:rsidR="005F0CF2" w:rsidRPr="004F497D" w:rsidRDefault="005F0CF2" w:rsidP="002F00A7">
      <w:pPr>
        <w:spacing w:after="0" w:line="9" w:lineRule="exact"/>
        <w:ind w:right="459"/>
        <w:rPr>
          <w:rFonts w:eastAsia="Arial" w:cstheme="minorHAnsi"/>
        </w:rPr>
      </w:pPr>
    </w:p>
    <w:p w:rsidR="005F0CF2" w:rsidRPr="004F497D" w:rsidRDefault="005F0CF2" w:rsidP="00D44FE6">
      <w:pPr>
        <w:numPr>
          <w:ilvl w:val="0"/>
          <w:numId w:val="80"/>
        </w:numPr>
        <w:tabs>
          <w:tab w:val="left" w:pos="723"/>
        </w:tabs>
        <w:spacing w:after="0" w:line="240" w:lineRule="auto"/>
        <w:ind w:left="723" w:right="459" w:hanging="380"/>
        <w:rPr>
          <w:rFonts w:eastAsia="Arial" w:cstheme="minorHAnsi"/>
        </w:rPr>
      </w:pPr>
      <w:r w:rsidRPr="004F497D">
        <w:rPr>
          <w:rFonts w:eastAsia="Arial" w:cstheme="minorHAnsi"/>
        </w:rPr>
        <w:t>Eating spicy food.</w:t>
      </w:r>
    </w:p>
    <w:p w:rsidR="005F0CF2" w:rsidRPr="004F497D" w:rsidRDefault="005F0CF2" w:rsidP="002F00A7">
      <w:pPr>
        <w:spacing w:after="0" w:line="8" w:lineRule="exact"/>
        <w:ind w:right="459"/>
        <w:rPr>
          <w:rFonts w:eastAsia="Arial" w:cstheme="minorHAnsi"/>
        </w:rPr>
      </w:pPr>
    </w:p>
    <w:p w:rsidR="005F0CF2" w:rsidRPr="004F497D" w:rsidRDefault="005F0CF2" w:rsidP="00D44FE6">
      <w:pPr>
        <w:numPr>
          <w:ilvl w:val="0"/>
          <w:numId w:val="80"/>
        </w:numPr>
        <w:tabs>
          <w:tab w:val="left" w:pos="723"/>
        </w:tabs>
        <w:spacing w:after="0" w:line="240" w:lineRule="auto"/>
        <w:ind w:left="723" w:right="459" w:hanging="380"/>
        <w:rPr>
          <w:rFonts w:eastAsia="Arial" w:cstheme="minorHAnsi"/>
        </w:rPr>
      </w:pPr>
      <w:r w:rsidRPr="004F497D">
        <w:rPr>
          <w:rFonts w:eastAsia="Arial" w:cstheme="minorHAnsi"/>
        </w:rPr>
        <w:t>H. pylori bacteria in the stomach (</w:t>
      </w:r>
      <w:r w:rsidRPr="004F497D">
        <w:rPr>
          <w:rFonts w:eastAsia="Arial" w:cstheme="minorHAnsi"/>
          <w:i/>
          <w:iCs/>
        </w:rPr>
        <w:t>see below</w:t>
      </w:r>
      <w:r w:rsidRPr="004F497D">
        <w:rPr>
          <w:rFonts w:eastAsia="Arial" w:cstheme="minorHAnsi"/>
        </w:rPr>
        <w:t>)</w:t>
      </w:r>
    </w:p>
    <w:p w:rsidR="005F0CF2" w:rsidRPr="004F497D" w:rsidRDefault="005F0CF2" w:rsidP="002F00A7">
      <w:pPr>
        <w:spacing w:after="0" w:line="9" w:lineRule="exact"/>
        <w:ind w:right="459"/>
        <w:rPr>
          <w:rFonts w:eastAsia="Arial" w:cstheme="minorHAnsi"/>
        </w:rPr>
      </w:pPr>
    </w:p>
    <w:p w:rsidR="005F0CF2" w:rsidRPr="004F497D" w:rsidRDefault="005F0CF2" w:rsidP="00D44FE6">
      <w:pPr>
        <w:numPr>
          <w:ilvl w:val="0"/>
          <w:numId w:val="80"/>
        </w:numPr>
        <w:tabs>
          <w:tab w:val="left" w:pos="723"/>
        </w:tabs>
        <w:spacing w:after="0" w:line="252" w:lineRule="auto"/>
        <w:ind w:left="723" w:right="459" w:hanging="380"/>
        <w:rPr>
          <w:rFonts w:eastAsia="Arial" w:cstheme="minorHAnsi"/>
        </w:rPr>
      </w:pPr>
      <w:r w:rsidRPr="004F497D">
        <w:rPr>
          <w:rFonts w:eastAsia="Arial" w:cstheme="minorHAnsi"/>
        </w:rPr>
        <w:t>Prolonged use of some medicines (like aspirin, indomethacin, ibuprofen, high dose ferrous sulphate) can cause or worsen the disease.</w:t>
      </w:r>
    </w:p>
    <w:p w:rsidR="005F0CF2" w:rsidRPr="004F497D" w:rsidRDefault="005F0CF2" w:rsidP="002F00A7">
      <w:pPr>
        <w:spacing w:after="0" w:line="240" w:lineRule="auto"/>
        <w:ind w:right="459"/>
        <w:rPr>
          <w:rFonts w:eastAsia="Times New Roman" w:cstheme="minorHAnsi"/>
        </w:rPr>
      </w:pPr>
      <w:bookmarkStart w:id="146" w:name="page90"/>
      <w:bookmarkEnd w:id="146"/>
      <w:r w:rsidRPr="004F497D">
        <w:rPr>
          <w:rFonts w:eastAsia="Arial" w:cstheme="minorHAnsi"/>
          <w:u w:val="single"/>
        </w:rPr>
        <w:t>SIGNS AND SYMPTOMS</w:t>
      </w:r>
    </w:p>
    <w:p w:rsidR="005F0CF2" w:rsidRPr="004F497D" w:rsidRDefault="005F0CF2" w:rsidP="00D44FE6">
      <w:pPr>
        <w:numPr>
          <w:ilvl w:val="0"/>
          <w:numId w:val="81"/>
        </w:numPr>
        <w:tabs>
          <w:tab w:val="left" w:pos="947"/>
        </w:tabs>
        <w:spacing w:after="0" w:line="237" w:lineRule="auto"/>
        <w:ind w:left="947" w:right="459" w:hanging="366"/>
        <w:rPr>
          <w:rFonts w:eastAsia="Symbol" w:cstheme="minorHAnsi"/>
        </w:rPr>
      </w:pPr>
      <w:r w:rsidRPr="004F497D">
        <w:rPr>
          <w:rFonts w:eastAsia="Arial" w:cstheme="minorHAnsi"/>
        </w:rPr>
        <w:t>Burning pain in the epigastric area.</w:t>
      </w:r>
    </w:p>
    <w:p w:rsidR="005F0CF2" w:rsidRPr="004F497D" w:rsidRDefault="005F0CF2" w:rsidP="00D44FE6">
      <w:pPr>
        <w:numPr>
          <w:ilvl w:val="0"/>
          <w:numId w:val="81"/>
        </w:numPr>
        <w:tabs>
          <w:tab w:val="left" w:pos="947"/>
        </w:tabs>
        <w:spacing w:after="0" w:line="232" w:lineRule="auto"/>
        <w:ind w:left="947" w:right="459" w:hanging="366"/>
        <w:rPr>
          <w:rFonts w:eastAsia="Symbol" w:cstheme="minorHAnsi"/>
        </w:rPr>
      </w:pPr>
      <w:r w:rsidRPr="004F497D">
        <w:rPr>
          <w:rFonts w:eastAsia="Arial" w:cstheme="minorHAnsi"/>
        </w:rPr>
        <w:t>Nausea, vomiting, bulging, feeling of fullness.</w:t>
      </w:r>
    </w:p>
    <w:p w:rsidR="005F0CF2" w:rsidRPr="004F497D" w:rsidRDefault="005F0CF2" w:rsidP="002F00A7">
      <w:pPr>
        <w:spacing w:after="0" w:line="223"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DIAGNOSIS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Clinical diagnosis.</w:t>
      </w:r>
    </w:p>
    <w:p w:rsidR="005F0CF2" w:rsidRPr="004F497D" w:rsidRDefault="005F0CF2" w:rsidP="002F00A7">
      <w:pPr>
        <w:spacing w:after="0" w:line="22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lastRenderedPageBreak/>
        <w:t>Treatment</w:t>
      </w:r>
    </w:p>
    <w:p w:rsidR="005F0CF2" w:rsidRPr="004F497D" w:rsidRDefault="005F0CF2" w:rsidP="002F00A7">
      <w:pPr>
        <w:spacing w:after="0" w:line="7"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Lifestyle advice:</w:t>
      </w:r>
    </w:p>
    <w:p w:rsidR="005F0CF2" w:rsidRPr="004F497D" w:rsidRDefault="005F0CF2" w:rsidP="00D44FE6">
      <w:pPr>
        <w:pStyle w:val="ListParagraph"/>
        <w:numPr>
          <w:ilvl w:val="0"/>
          <w:numId w:val="118"/>
        </w:numPr>
        <w:tabs>
          <w:tab w:val="left" w:pos="1307"/>
        </w:tabs>
        <w:spacing w:after="0" w:line="240" w:lineRule="auto"/>
        <w:ind w:right="459"/>
        <w:rPr>
          <w:rFonts w:eastAsia="Symbol" w:cstheme="minorHAnsi"/>
        </w:rPr>
      </w:pPr>
      <w:r w:rsidRPr="004F497D">
        <w:rPr>
          <w:rFonts w:eastAsia="Arial" w:cstheme="minorHAnsi"/>
        </w:rPr>
        <w:t>Try to reduce or stop: alcohol, smoking, spicy food, hot drinks, tea and coffee.</w:t>
      </w:r>
    </w:p>
    <w:p w:rsidR="005F0CF2" w:rsidRPr="004F497D" w:rsidRDefault="005F0CF2" w:rsidP="00D44FE6">
      <w:pPr>
        <w:pStyle w:val="ListParagraph"/>
        <w:numPr>
          <w:ilvl w:val="0"/>
          <w:numId w:val="118"/>
        </w:numPr>
        <w:tabs>
          <w:tab w:val="left" w:pos="1307"/>
        </w:tabs>
        <w:spacing w:after="0" w:line="232" w:lineRule="auto"/>
        <w:ind w:right="459"/>
        <w:rPr>
          <w:rFonts w:eastAsia="Symbol" w:cstheme="minorHAnsi"/>
        </w:rPr>
      </w:pPr>
      <w:r w:rsidRPr="004F497D">
        <w:rPr>
          <w:rFonts w:eastAsia="Arial" w:cstheme="minorHAnsi"/>
        </w:rPr>
        <w:t>Advice overweight patients to lose weight, reduce fatty foods.</w:t>
      </w:r>
    </w:p>
    <w:p w:rsidR="005F0CF2" w:rsidRPr="004F497D" w:rsidRDefault="005F0CF2" w:rsidP="00D44FE6">
      <w:pPr>
        <w:pStyle w:val="ListParagraph"/>
        <w:numPr>
          <w:ilvl w:val="0"/>
          <w:numId w:val="118"/>
        </w:numPr>
        <w:tabs>
          <w:tab w:val="left" w:pos="1307"/>
        </w:tabs>
        <w:spacing w:after="0" w:line="232" w:lineRule="auto"/>
        <w:ind w:right="459"/>
        <w:rPr>
          <w:rFonts w:eastAsia="Symbol" w:cstheme="minorHAnsi"/>
        </w:rPr>
      </w:pPr>
      <w:r w:rsidRPr="004F497D">
        <w:rPr>
          <w:rFonts w:eastAsia="Arial" w:cstheme="minorHAnsi"/>
        </w:rPr>
        <w:t>If possible avoid medications that can cause gastritis.</w:t>
      </w:r>
    </w:p>
    <w:p w:rsidR="005F0CF2" w:rsidRPr="004F497D" w:rsidRDefault="005F0CF2" w:rsidP="002F00A7">
      <w:pPr>
        <w:spacing w:after="0" w:line="5" w:lineRule="exact"/>
        <w:ind w:right="459"/>
        <w:rPr>
          <w:rFonts w:eastAsia="Times New Roman" w:cstheme="minorHAnsi"/>
        </w:rPr>
      </w:pPr>
    </w:p>
    <w:p w:rsidR="005F0CF2" w:rsidRPr="004F497D" w:rsidRDefault="005F0CF2" w:rsidP="002F00A7">
      <w:pPr>
        <w:spacing w:after="0" w:line="223"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PREVENTION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9" w:lineRule="auto"/>
        <w:ind w:right="459"/>
        <w:jc w:val="both"/>
        <w:rPr>
          <w:rFonts w:eastAsia="Times New Roman" w:cstheme="minorHAnsi"/>
        </w:rPr>
      </w:pPr>
      <w:r w:rsidRPr="004F497D">
        <w:rPr>
          <w:rFonts w:eastAsia="Arial" w:cstheme="minorHAnsi"/>
        </w:rPr>
        <w:t xml:space="preserve">Avoid coffee, alcohol, eating spicy foods, smoking. Avoid prolonged use of medications that cause gastritis e.g. ibuprofen. If long term medication absolutely necessary e.g. steroids for nephrotic syndrome consider </w:t>
      </w:r>
      <w:r w:rsidRPr="004F497D">
        <w:rPr>
          <w:rFonts w:eastAsia="Arial" w:cstheme="minorHAnsi"/>
          <w:b/>
          <w:bCs/>
        </w:rPr>
        <w:t>omeprazole</w:t>
      </w:r>
      <w:r w:rsidRPr="004F497D">
        <w:rPr>
          <w:rFonts w:eastAsia="Arial" w:cstheme="minorHAnsi"/>
        </w:rPr>
        <w:t xml:space="preserve"> 20mg OD prophylaxis to prevent gastritis.</w:t>
      </w:r>
    </w:p>
    <w:p w:rsidR="005F0CF2" w:rsidRPr="004F497D" w:rsidRDefault="005F0CF2" w:rsidP="002F00A7">
      <w:pPr>
        <w:spacing w:after="0" w:line="299" w:lineRule="exact"/>
        <w:ind w:right="459"/>
        <w:rPr>
          <w:rFonts w:eastAsia="Times New Roman" w:cstheme="minorHAnsi"/>
        </w:rPr>
      </w:pPr>
    </w:p>
    <w:p w:rsidR="005F0CF2" w:rsidRPr="004F497D" w:rsidRDefault="005F0CF2" w:rsidP="002F00A7">
      <w:pPr>
        <w:pStyle w:val="Heading2"/>
        <w:ind w:right="459"/>
        <w:rPr>
          <w:rFonts w:asciiTheme="minorHAnsi" w:eastAsia="Times New Roman" w:hAnsiTheme="minorHAnsi" w:cstheme="minorHAnsi"/>
          <w:sz w:val="22"/>
          <w:szCs w:val="22"/>
        </w:rPr>
      </w:pPr>
      <w:bookmarkStart w:id="147" w:name="_Toc536666790"/>
      <w:r w:rsidRPr="004F497D">
        <w:rPr>
          <w:rFonts w:asciiTheme="minorHAnsi" w:eastAsia="Arial" w:hAnsiTheme="minorHAnsi" w:cstheme="minorHAnsi"/>
          <w:sz w:val="22"/>
          <w:szCs w:val="22"/>
        </w:rPr>
        <w:t>PEPTIC ULCER DISEASE</w:t>
      </w:r>
      <w:bookmarkEnd w:id="147"/>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71" w:lineRule="auto"/>
        <w:ind w:right="459"/>
        <w:jc w:val="both"/>
        <w:rPr>
          <w:rFonts w:eastAsia="Times New Roman" w:cstheme="minorHAnsi"/>
        </w:rPr>
      </w:pPr>
      <w:r w:rsidRPr="004F497D">
        <w:rPr>
          <w:rFonts w:eastAsia="Arial" w:cstheme="minorHAnsi"/>
        </w:rPr>
        <w:t xml:space="preserve">In peptic ulcer disease, epigastric pain can be very severe. Ulcers are often found in the stomach (gastric ulcer) or in the duodenum (duodenal ulcer). Often peptic ulcers are caused by infection with bacteria called </w:t>
      </w:r>
      <w:r w:rsidRPr="004F497D">
        <w:rPr>
          <w:rFonts w:eastAsia="Arial" w:cstheme="minorHAnsi"/>
          <w:i/>
          <w:iCs/>
        </w:rPr>
        <w:t>H. pylori (see below)</w:t>
      </w:r>
      <w:r w:rsidRPr="004F497D">
        <w:rPr>
          <w:rFonts w:eastAsia="Arial" w:cstheme="minorHAnsi"/>
        </w:rPr>
        <w:t>. Medicines that reduce stomach acid like aluminium hydroxide may make you feel better, but the ulcer may come back.</w:t>
      </w:r>
    </w:p>
    <w:p w:rsidR="005F0CF2" w:rsidRPr="004F497D" w:rsidRDefault="005F0CF2" w:rsidP="002F00A7">
      <w:pPr>
        <w:spacing w:after="0" w:line="196"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SIGNS AND SYMPTOMS</w:t>
      </w:r>
    </w:p>
    <w:p w:rsidR="005F0CF2" w:rsidRPr="004F497D" w:rsidRDefault="005F0CF2" w:rsidP="00D44FE6">
      <w:pPr>
        <w:pStyle w:val="ListParagraph"/>
        <w:numPr>
          <w:ilvl w:val="0"/>
          <w:numId w:val="119"/>
        </w:numPr>
        <w:tabs>
          <w:tab w:val="left" w:pos="947"/>
        </w:tabs>
        <w:spacing w:after="0" w:line="232" w:lineRule="auto"/>
        <w:ind w:right="459"/>
        <w:rPr>
          <w:rFonts w:eastAsia="Symbol" w:cstheme="minorHAnsi"/>
        </w:rPr>
      </w:pPr>
      <w:r w:rsidRPr="004F497D">
        <w:rPr>
          <w:rFonts w:eastAsia="Arial" w:cstheme="minorHAnsi"/>
        </w:rPr>
        <w:t>Burning pain in the epigastric area:</w:t>
      </w:r>
    </w:p>
    <w:p w:rsidR="005F0CF2" w:rsidRPr="004F497D" w:rsidRDefault="005F0CF2" w:rsidP="00D44FE6">
      <w:pPr>
        <w:pStyle w:val="ListParagraph"/>
        <w:numPr>
          <w:ilvl w:val="1"/>
          <w:numId w:val="119"/>
        </w:numPr>
        <w:tabs>
          <w:tab w:val="left" w:pos="1367"/>
        </w:tabs>
        <w:spacing w:after="0" w:line="240" w:lineRule="auto"/>
        <w:ind w:right="459"/>
        <w:rPr>
          <w:rFonts w:eastAsia="Symbol" w:cstheme="minorHAnsi"/>
        </w:rPr>
      </w:pPr>
      <w:r w:rsidRPr="004F497D">
        <w:rPr>
          <w:rFonts w:eastAsia="Arial" w:cstheme="minorHAnsi"/>
          <w:b/>
          <w:bCs/>
        </w:rPr>
        <w:t>Gastric ulcer</w:t>
      </w:r>
      <w:r w:rsidRPr="004F497D">
        <w:rPr>
          <w:rFonts w:eastAsia="Arial" w:cstheme="minorHAnsi"/>
        </w:rPr>
        <w:t>: pain worse with food</w:t>
      </w:r>
    </w:p>
    <w:p w:rsidR="005F0CF2" w:rsidRPr="004F497D" w:rsidRDefault="005F0CF2" w:rsidP="002F00A7">
      <w:pPr>
        <w:spacing w:after="0" w:line="3" w:lineRule="exact"/>
        <w:ind w:right="459"/>
        <w:rPr>
          <w:rFonts w:eastAsia="Symbol" w:cstheme="minorHAnsi"/>
        </w:rPr>
      </w:pPr>
    </w:p>
    <w:p w:rsidR="005F0CF2" w:rsidRPr="004F497D" w:rsidRDefault="005F0CF2" w:rsidP="00D44FE6">
      <w:pPr>
        <w:pStyle w:val="ListParagraph"/>
        <w:numPr>
          <w:ilvl w:val="1"/>
          <w:numId w:val="119"/>
        </w:numPr>
        <w:tabs>
          <w:tab w:val="left" w:pos="1367"/>
        </w:tabs>
        <w:spacing w:after="0" w:line="237" w:lineRule="auto"/>
        <w:ind w:right="459"/>
        <w:rPr>
          <w:rFonts w:eastAsia="Symbol" w:cstheme="minorHAnsi"/>
        </w:rPr>
      </w:pPr>
      <w:r w:rsidRPr="004F497D">
        <w:rPr>
          <w:rFonts w:eastAsia="Arial" w:cstheme="minorHAnsi"/>
          <w:b/>
          <w:bCs/>
        </w:rPr>
        <w:t>Duodenal ulcer</w:t>
      </w:r>
      <w:r w:rsidRPr="004F497D">
        <w:rPr>
          <w:rFonts w:eastAsia="Arial" w:cstheme="minorHAnsi"/>
        </w:rPr>
        <w:t>: worse before meals and in the morning (empty stomach). Pain may reduce with eating, but</w:t>
      </w:r>
      <w:r w:rsidRPr="004F497D">
        <w:rPr>
          <w:rFonts w:eastAsia="Arial" w:cstheme="minorHAnsi"/>
          <w:b/>
          <w:bCs/>
        </w:rPr>
        <w:t xml:space="preserve"> </w:t>
      </w:r>
      <w:r w:rsidRPr="004F497D">
        <w:rPr>
          <w:rFonts w:eastAsia="Arial" w:cstheme="minorHAnsi"/>
        </w:rPr>
        <w:t>comes back 1-2 hours after a meal.</w:t>
      </w:r>
    </w:p>
    <w:p w:rsidR="005F0CF2" w:rsidRPr="004F497D" w:rsidRDefault="005F0CF2" w:rsidP="002F00A7">
      <w:pPr>
        <w:spacing w:after="0" w:line="1" w:lineRule="exact"/>
        <w:ind w:right="459"/>
        <w:rPr>
          <w:rFonts w:eastAsia="Symbol" w:cstheme="minorHAnsi"/>
        </w:rPr>
      </w:pPr>
    </w:p>
    <w:p w:rsidR="005F0CF2" w:rsidRPr="004F497D" w:rsidRDefault="005F0CF2" w:rsidP="00D44FE6">
      <w:pPr>
        <w:pStyle w:val="ListParagraph"/>
        <w:numPr>
          <w:ilvl w:val="0"/>
          <w:numId w:val="119"/>
        </w:numPr>
        <w:tabs>
          <w:tab w:val="left" w:pos="947"/>
        </w:tabs>
        <w:spacing w:after="0" w:line="232" w:lineRule="auto"/>
        <w:ind w:right="459"/>
        <w:rPr>
          <w:rFonts w:eastAsia="Symbol" w:cstheme="minorHAnsi"/>
        </w:rPr>
      </w:pPr>
      <w:r w:rsidRPr="004F497D">
        <w:rPr>
          <w:rFonts w:eastAsia="Arial" w:cstheme="minorHAnsi"/>
        </w:rPr>
        <w:t>Nausea, vomiting, loss of appetite.</w:t>
      </w:r>
    </w:p>
    <w:p w:rsidR="005F0CF2" w:rsidRPr="004F497D" w:rsidRDefault="005F0CF2" w:rsidP="00D44FE6">
      <w:pPr>
        <w:pStyle w:val="ListParagraph"/>
        <w:numPr>
          <w:ilvl w:val="0"/>
          <w:numId w:val="119"/>
        </w:numPr>
        <w:tabs>
          <w:tab w:val="left" w:pos="947"/>
        </w:tabs>
        <w:spacing w:after="0" w:line="232" w:lineRule="auto"/>
        <w:ind w:right="459"/>
        <w:rPr>
          <w:rFonts w:eastAsia="Symbol" w:cstheme="minorHAnsi"/>
        </w:rPr>
      </w:pPr>
      <w:r w:rsidRPr="004F497D">
        <w:rPr>
          <w:rFonts w:eastAsia="Arial" w:cstheme="minorHAnsi"/>
        </w:rPr>
        <w:t>Weakness and fatigue due to chronic bleeding.</w:t>
      </w:r>
    </w:p>
    <w:p w:rsidR="005F0CF2" w:rsidRPr="004F497D" w:rsidRDefault="005F0CF2" w:rsidP="002F00A7">
      <w:pPr>
        <w:spacing w:after="0" w:line="222"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COMPLICATIONS</w:t>
      </w:r>
    </w:p>
    <w:p w:rsidR="005F0CF2" w:rsidRPr="004F497D" w:rsidRDefault="005F0CF2" w:rsidP="002F00A7">
      <w:pPr>
        <w:spacing w:after="0" w:line="8" w:lineRule="exact"/>
        <w:ind w:right="459"/>
        <w:rPr>
          <w:rFonts w:eastAsia="Times New Roman" w:cstheme="minorHAnsi"/>
        </w:rPr>
      </w:pPr>
    </w:p>
    <w:p w:rsidR="005F0CF2" w:rsidRPr="004F497D" w:rsidRDefault="005F0CF2" w:rsidP="00D44FE6">
      <w:pPr>
        <w:pStyle w:val="ListParagraph"/>
        <w:numPr>
          <w:ilvl w:val="0"/>
          <w:numId w:val="120"/>
        </w:numPr>
        <w:tabs>
          <w:tab w:val="left" w:pos="947"/>
        </w:tabs>
        <w:spacing w:after="0" w:line="237" w:lineRule="auto"/>
        <w:ind w:right="459"/>
        <w:rPr>
          <w:rFonts w:eastAsia="Symbol" w:cstheme="minorHAnsi"/>
        </w:rPr>
      </w:pPr>
      <w:r w:rsidRPr="004F497D">
        <w:rPr>
          <w:rFonts w:eastAsia="Arial" w:cstheme="minorHAnsi"/>
          <w:b/>
          <w:bCs/>
        </w:rPr>
        <w:t>Acute bleeding</w:t>
      </w:r>
      <w:r w:rsidRPr="004F497D">
        <w:rPr>
          <w:rFonts w:eastAsia="Arial" w:cstheme="minorHAnsi"/>
        </w:rPr>
        <w:t>: In some cases acute bleeding can happen. The patient will vomit brown liquid (like coffee) or</w:t>
      </w:r>
      <w:r w:rsidRPr="004F497D">
        <w:rPr>
          <w:rFonts w:eastAsia="Arial" w:cstheme="minorHAnsi"/>
          <w:b/>
          <w:bCs/>
        </w:rPr>
        <w:t xml:space="preserve"> </w:t>
      </w:r>
      <w:r w:rsidRPr="004F497D">
        <w:rPr>
          <w:rFonts w:eastAsia="Arial" w:cstheme="minorHAnsi"/>
        </w:rPr>
        <w:t xml:space="preserve">fresh blood and may have melaena (black sticky smelly stools). </w:t>
      </w:r>
      <w:r w:rsidRPr="004F497D">
        <w:rPr>
          <w:rFonts w:eastAsia="Arial" w:cstheme="minorHAnsi"/>
          <w:i/>
          <w:iCs/>
        </w:rPr>
        <w:t>See above for emergency treatment</w:t>
      </w:r>
      <w:r w:rsidRPr="004F497D">
        <w:rPr>
          <w:rFonts w:eastAsia="Arial" w:cstheme="minorHAnsi"/>
        </w:rPr>
        <w:t>.</w:t>
      </w:r>
    </w:p>
    <w:p w:rsidR="005F0CF2" w:rsidRPr="004F497D" w:rsidRDefault="005F0CF2" w:rsidP="002F00A7">
      <w:pPr>
        <w:spacing w:after="0" w:line="1" w:lineRule="exact"/>
        <w:ind w:right="459"/>
        <w:rPr>
          <w:rFonts w:eastAsia="Symbol" w:cstheme="minorHAnsi"/>
        </w:rPr>
      </w:pPr>
    </w:p>
    <w:p w:rsidR="005F0CF2" w:rsidRPr="004F497D" w:rsidRDefault="005F0CF2" w:rsidP="00D44FE6">
      <w:pPr>
        <w:pStyle w:val="ListParagraph"/>
        <w:numPr>
          <w:ilvl w:val="0"/>
          <w:numId w:val="120"/>
        </w:numPr>
        <w:tabs>
          <w:tab w:val="left" w:pos="947"/>
        </w:tabs>
        <w:spacing w:after="0" w:line="235" w:lineRule="auto"/>
        <w:ind w:right="459"/>
        <w:rPr>
          <w:rFonts w:eastAsia="Symbol" w:cstheme="minorHAnsi"/>
        </w:rPr>
      </w:pPr>
      <w:r w:rsidRPr="004F497D">
        <w:rPr>
          <w:rFonts w:eastAsia="Arial" w:cstheme="minorHAnsi"/>
          <w:b/>
          <w:bCs/>
        </w:rPr>
        <w:t>Chronic bleeding</w:t>
      </w:r>
      <w:r w:rsidRPr="004F497D">
        <w:rPr>
          <w:rFonts w:eastAsia="Arial" w:cstheme="minorHAnsi"/>
        </w:rPr>
        <w:t>: if small amount of bleeding occurs over a long time, then the patient will become anaemic.</w:t>
      </w:r>
    </w:p>
    <w:p w:rsidR="005F0CF2" w:rsidRPr="004F497D" w:rsidRDefault="005F0CF2" w:rsidP="002F00A7">
      <w:pPr>
        <w:spacing w:after="0" w:line="3" w:lineRule="exact"/>
        <w:ind w:right="459"/>
        <w:rPr>
          <w:rFonts w:eastAsia="Symbol" w:cstheme="minorHAnsi"/>
        </w:rPr>
      </w:pPr>
    </w:p>
    <w:p w:rsidR="005F0CF2" w:rsidRPr="004F497D" w:rsidRDefault="005F0CF2" w:rsidP="00D44FE6">
      <w:pPr>
        <w:pStyle w:val="ListParagraph"/>
        <w:numPr>
          <w:ilvl w:val="0"/>
          <w:numId w:val="120"/>
        </w:numPr>
        <w:tabs>
          <w:tab w:val="left" w:pos="947"/>
        </w:tabs>
        <w:spacing w:after="0" w:line="232" w:lineRule="auto"/>
        <w:ind w:right="459"/>
        <w:rPr>
          <w:rFonts w:eastAsia="Symbol" w:cstheme="minorHAnsi"/>
        </w:rPr>
      </w:pPr>
      <w:r w:rsidRPr="004F497D">
        <w:rPr>
          <w:rFonts w:eastAsia="Arial" w:cstheme="minorHAnsi"/>
          <w:b/>
          <w:bCs/>
        </w:rPr>
        <w:t>Perforation</w:t>
      </w:r>
      <w:r w:rsidRPr="004F497D">
        <w:rPr>
          <w:rFonts w:eastAsia="Arial" w:cstheme="minorHAnsi"/>
        </w:rPr>
        <w:t>: hole in the stomach wall which can lead to peritonitis (hard, very tender abdomen), sepsis and death.</w:t>
      </w:r>
      <w:r w:rsidRPr="004F497D">
        <w:rPr>
          <w:rFonts w:eastAsia="Arial" w:cstheme="minorHAnsi"/>
          <w:b/>
          <w:bCs/>
        </w:rPr>
        <w:t xml:space="preserve"> </w:t>
      </w:r>
      <w:r w:rsidRPr="004F497D">
        <w:rPr>
          <w:rFonts w:eastAsia="Symbol" w:cstheme="minorHAnsi"/>
        </w:rPr>
        <w:t></w:t>
      </w:r>
      <w:r w:rsidRPr="004F497D">
        <w:rPr>
          <w:rFonts w:eastAsia="Arial" w:cstheme="minorHAnsi"/>
          <w:b/>
          <w:bCs/>
        </w:rPr>
        <w:t xml:space="preserve"> DR-ABCDE</w:t>
      </w:r>
    </w:p>
    <w:p w:rsidR="005F0CF2" w:rsidRPr="004F497D" w:rsidRDefault="005F0CF2" w:rsidP="00D44FE6">
      <w:pPr>
        <w:pStyle w:val="ListParagraph"/>
        <w:numPr>
          <w:ilvl w:val="0"/>
          <w:numId w:val="120"/>
        </w:numPr>
        <w:spacing w:after="0" w:line="230" w:lineRule="auto"/>
        <w:ind w:right="459"/>
        <w:rPr>
          <w:rFonts w:eastAsia="Symbol" w:cstheme="minorHAnsi"/>
        </w:rPr>
      </w:pPr>
      <w:r w:rsidRPr="004F497D">
        <w:rPr>
          <w:rFonts w:eastAsia="Arial" w:cstheme="minorHAnsi"/>
        </w:rPr>
        <w:t>Give nothing to eat or drink.</w:t>
      </w:r>
    </w:p>
    <w:p w:rsidR="005F0CF2" w:rsidRPr="004F497D" w:rsidRDefault="005F0CF2" w:rsidP="00D44FE6">
      <w:pPr>
        <w:pStyle w:val="ListParagraph"/>
        <w:numPr>
          <w:ilvl w:val="0"/>
          <w:numId w:val="120"/>
        </w:numPr>
        <w:spacing w:after="0" w:line="232" w:lineRule="auto"/>
        <w:ind w:right="459"/>
        <w:rPr>
          <w:rFonts w:eastAsia="Symbol" w:cstheme="minorHAnsi"/>
        </w:rPr>
      </w:pPr>
      <w:r w:rsidRPr="004F497D">
        <w:rPr>
          <w:rFonts w:eastAsia="Arial" w:cstheme="minorHAnsi"/>
        </w:rPr>
        <w:t xml:space="preserve">IV </w:t>
      </w:r>
      <w:r w:rsidRPr="004F497D">
        <w:rPr>
          <w:rFonts w:eastAsia="Arial" w:cstheme="minorHAnsi"/>
          <w:b/>
          <w:bCs/>
        </w:rPr>
        <w:t>ampicillin</w:t>
      </w:r>
      <w:r w:rsidRPr="004F497D">
        <w:rPr>
          <w:rFonts w:eastAsia="Arial" w:cstheme="minorHAnsi"/>
        </w:rPr>
        <w:t xml:space="preserve"> + IV </w:t>
      </w:r>
      <w:r w:rsidRPr="004F497D">
        <w:rPr>
          <w:rFonts w:eastAsia="Arial" w:cstheme="minorHAnsi"/>
          <w:b/>
          <w:bCs/>
        </w:rPr>
        <w:t>gentamicin</w:t>
      </w:r>
      <w:r w:rsidRPr="004F497D">
        <w:rPr>
          <w:rFonts w:eastAsia="Arial" w:cstheme="minorHAnsi"/>
        </w:rPr>
        <w:t xml:space="preserve"> + IV </w:t>
      </w:r>
      <w:r w:rsidRPr="004F497D">
        <w:rPr>
          <w:rFonts w:eastAsia="Arial" w:cstheme="minorHAnsi"/>
          <w:b/>
          <w:bCs/>
        </w:rPr>
        <w:t>metronidazole</w:t>
      </w:r>
    </w:p>
    <w:p w:rsidR="005F0CF2" w:rsidRPr="004F497D" w:rsidRDefault="005F0CF2" w:rsidP="00D44FE6">
      <w:pPr>
        <w:pStyle w:val="ListParagraph"/>
        <w:numPr>
          <w:ilvl w:val="0"/>
          <w:numId w:val="120"/>
        </w:numPr>
        <w:spacing w:after="0" w:line="232" w:lineRule="auto"/>
        <w:ind w:right="459"/>
        <w:rPr>
          <w:rFonts w:eastAsia="Symbol" w:cstheme="minorHAnsi"/>
        </w:rPr>
      </w:pPr>
      <w:r w:rsidRPr="004F497D">
        <w:rPr>
          <w:rFonts w:eastAsia="Arial" w:cstheme="minorHAnsi"/>
        </w:rPr>
        <w:t>IV fluids NSS</w:t>
      </w:r>
    </w:p>
    <w:p w:rsidR="005F0CF2" w:rsidRPr="004F497D" w:rsidRDefault="005F0CF2" w:rsidP="00D44FE6">
      <w:pPr>
        <w:pStyle w:val="ListParagraph"/>
        <w:numPr>
          <w:ilvl w:val="0"/>
          <w:numId w:val="120"/>
        </w:numPr>
        <w:spacing w:after="0" w:line="235" w:lineRule="auto"/>
        <w:ind w:right="459"/>
        <w:rPr>
          <w:rFonts w:eastAsia="Symbol" w:cstheme="minorHAnsi"/>
        </w:rPr>
      </w:pPr>
      <w:r w:rsidRPr="004F497D">
        <w:rPr>
          <w:rFonts w:eastAsia="Arial" w:cstheme="minorHAnsi"/>
          <w:b/>
          <w:bCs/>
        </w:rPr>
        <w:t>REFER THE PATIENT TO HOSPITAL IMMEDIATELY</w:t>
      </w:r>
    </w:p>
    <w:p w:rsidR="005F0CF2" w:rsidRPr="004F497D" w:rsidRDefault="005F0CF2" w:rsidP="002F00A7">
      <w:pPr>
        <w:spacing w:after="0" w:line="221"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DIAGNOSIS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9" w:lineRule="auto"/>
        <w:ind w:right="459"/>
        <w:jc w:val="both"/>
        <w:rPr>
          <w:rFonts w:eastAsia="Times New Roman" w:cstheme="minorHAnsi"/>
        </w:rPr>
      </w:pPr>
      <w:r w:rsidRPr="004F497D">
        <w:rPr>
          <w:rFonts w:eastAsia="Arial" w:cstheme="minorHAnsi"/>
        </w:rPr>
        <w:t xml:space="preserve">It is a clinical diagnosis. Examine abdomen to check for any pain/masses. Look for anaemia. Ideally all patients who suffer from peptic ulcer disease should be tested for </w:t>
      </w:r>
      <w:r w:rsidRPr="004F497D">
        <w:rPr>
          <w:rFonts w:eastAsia="Arial" w:cstheme="minorHAnsi"/>
          <w:i/>
          <w:iCs/>
        </w:rPr>
        <w:t>H. pylori</w:t>
      </w:r>
      <w:r w:rsidRPr="004F497D">
        <w:rPr>
          <w:rFonts w:eastAsia="Arial" w:cstheme="minorHAnsi"/>
        </w:rPr>
        <w:t xml:space="preserve">. However, testing is expensive and not done at the border clinics </w:t>
      </w:r>
    </w:p>
    <w:p w:rsidR="005F0CF2" w:rsidRPr="004F497D" w:rsidRDefault="005F0CF2" w:rsidP="002F00A7">
      <w:pPr>
        <w:spacing w:after="0" w:line="21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Treatment</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For treatment see algorithm</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200" w:lineRule="exact"/>
        <w:ind w:right="459"/>
        <w:rPr>
          <w:rFonts w:eastAsia="Arial" w:cstheme="minorHAnsi"/>
          <w:b/>
          <w:bCs/>
        </w:rPr>
      </w:pPr>
    </w:p>
    <w:p w:rsidR="005F0CF2" w:rsidRPr="004F497D" w:rsidRDefault="005F0CF2" w:rsidP="002F00A7">
      <w:pPr>
        <w:spacing w:after="0" w:line="200" w:lineRule="exact"/>
        <w:ind w:right="459"/>
        <w:rPr>
          <w:rFonts w:eastAsia="Arial" w:cstheme="minorHAnsi"/>
          <w:b/>
          <w:bCs/>
        </w:rPr>
      </w:pPr>
      <w:r w:rsidRPr="004F497D">
        <w:rPr>
          <w:rFonts w:eastAsia="Arial" w:cstheme="minorHAnsi"/>
          <w:b/>
          <w:bCs/>
        </w:rPr>
        <w:t>Note: When giving treatment it is important to do ALL the steps, not just give medication:</w:t>
      </w:r>
    </w:p>
    <w:p w:rsidR="005F0CF2" w:rsidRPr="004F497D" w:rsidRDefault="005F0CF2" w:rsidP="002F00A7">
      <w:pPr>
        <w:spacing w:after="0" w:line="200" w:lineRule="exact"/>
        <w:ind w:right="459"/>
        <w:rPr>
          <w:rFonts w:eastAsia="Arial" w:cstheme="minorHAnsi"/>
          <w:b/>
          <w:bCs/>
        </w:rPr>
      </w:pPr>
    </w:p>
    <w:p w:rsidR="005F0CF2" w:rsidRPr="004F497D" w:rsidRDefault="005F0CF2" w:rsidP="00D44FE6">
      <w:pPr>
        <w:pStyle w:val="ListParagraph"/>
        <w:numPr>
          <w:ilvl w:val="0"/>
          <w:numId w:val="121"/>
        </w:numPr>
        <w:spacing w:after="0" w:line="200" w:lineRule="exact"/>
        <w:ind w:right="459"/>
        <w:rPr>
          <w:rFonts w:eastAsia="Arial" w:cstheme="minorHAnsi"/>
          <w:b/>
          <w:bCs/>
        </w:rPr>
      </w:pPr>
      <w:r w:rsidRPr="004F497D">
        <w:rPr>
          <w:rFonts w:eastAsia="Arial" w:cstheme="minorHAnsi"/>
          <w:b/>
          <w:bCs/>
        </w:rPr>
        <w:t>Lifestyle advice</w:t>
      </w:r>
    </w:p>
    <w:p w:rsidR="005F0CF2" w:rsidRPr="004F497D" w:rsidRDefault="005F0CF2" w:rsidP="00D44FE6">
      <w:pPr>
        <w:pStyle w:val="ListParagraph"/>
        <w:numPr>
          <w:ilvl w:val="0"/>
          <w:numId w:val="121"/>
        </w:numPr>
        <w:spacing w:after="0" w:line="200" w:lineRule="exact"/>
        <w:ind w:right="459"/>
        <w:rPr>
          <w:rFonts w:eastAsia="Arial" w:cstheme="minorHAnsi"/>
          <w:b/>
          <w:bCs/>
        </w:rPr>
      </w:pPr>
      <w:r w:rsidRPr="004F497D">
        <w:rPr>
          <w:rFonts w:eastAsia="Arial" w:cstheme="minorHAnsi"/>
          <w:b/>
          <w:bCs/>
        </w:rPr>
        <w:t>Stop any exacerbating medications</w:t>
      </w:r>
    </w:p>
    <w:p w:rsidR="005F0CF2" w:rsidRPr="004F497D" w:rsidRDefault="005F0CF2" w:rsidP="00D44FE6">
      <w:pPr>
        <w:pStyle w:val="ListParagraph"/>
        <w:numPr>
          <w:ilvl w:val="0"/>
          <w:numId w:val="121"/>
        </w:numPr>
        <w:spacing w:after="0" w:line="200" w:lineRule="exact"/>
        <w:ind w:right="459"/>
        <w:rPr>
          <w:rFonts w:eastAsia="Arial" w:cstheme="minorHAnsi"/>
          <w:b/>
          <w:bCs/>
        </w:rPr>
      </w:pPr>
      <w:r w:rsidRPr="004F497D">
        <w:rPr>
          <w:rFonts w:eastAsia="Arial" w:cstheme="minorHAnsi"/>
          <w:b/>
          <w:bCs/>
        </w:rPr>
        <w:t>De-worm</w:t>
      </w:r>
    </w:p>
    <w:p w:rsidR="005F0CF2" w:rsidRPr="004F497D" w:rsidRDefault="005F0CF2" w:rsidP="00D44FE6">
      <w:pPr>
        <w:pStyle w:val="ListParagraph"/>
        <w:numPr>
          <w:ilvl w:val="0"/>
          <w:numId w:val="121"/>
        </w:numPr>
        <w:spacing w:after="0" w:line="200" w:lineRule="exact"/>
        <w:ind w:right="459"/>
        <w:rPr>
          <w:rFonts w:eastAsia="Arial" w:cstheme="minorHAnsi"/>
          <w:b/>
          <w:bCs/>
        </w:rPr>
      </w:pPr>
      <w:r w:rsidRPr="004F497D">
        <w:rPr>
          <w:rFonts w:eastAsia="Arial" w:cstheme="minorHAnsi"/>
          <w:b/>
          <w:bCs/>
        </w:rPr>
        <w:t>Trial medications</w:t>
      </w:r>
    </w:p>
    <w:p w:rsidR="005F0CF2" w:rsidRPr="004F497D" w:rsidRDefault="005F0CF2" w:rsidP="00D44FE6">
      <w:pPr>
        <w:pStyle w:val="ListParagraph"/>
        <w:numPr>
          <w:ilvl w:val="0"/>
          <w:numId w:val="121"/>
        </w:numPr>
        <w:spacing w:after="0" w:line="200" w:lineRule="exact"/>
        <w:ind w:right="459"/>
        <w:rPr>
          <w:rFonts w:eastAsia="Arial" w:cstheme="minorHAnsi"/>
          <w:b/>
          <w:bCs/>
        </w:rPr>
      </w:pPr>
      <w:r w:rsidRPr="004F497D">
        <w:rPr>
          <w:rFonts w:eastAsia="Arial" w:cstheme="minorHAnsi"/>
          <w:b/>
          <w:bCs/>
        </w:rPr>
        <w:lastRenderedPageBreak/>
        <w:t>H. pylori eradication if medical treatment fails</w:t>
      </w:r>
    </w:p>
    <w:p w:rsidR="00757802" w:rsidRPr="004F497D" w:rsidRDefault="00757802" w:rsidP="002F00A7">
      <w:pPr>
        <w:spacing w:after="0" w:line="240" w:lineRule="auto"/>
        <w:ind w:right="459"/>
        <w:rPr>
          <w:rFonts w:eastAsia="Arial" w:cstheme="minorHAnsi"/>
          <w:b/>
          <w:bCs/>
        </w:rPr>
      </w:pPr>
    </w:p>
    <w:p w:rsidR="00757802" w:rsidRPr="004F497D" w:rsidRDefault="00757802" w:rsidP="002F00A7">
      <w:pPr>
        <w:spacing w:after="0" w:line="240" w:lineRule="auto"/>
        <w:ind w:right="459"/>
        <w:rPr>
          <w:rFonts w:eastAsia="Times New Roman" w:cstheme="minorHAnsi"/>
        </w:rPr>
      </w:pPr>
      <w:r w:rsidRPr="004F497D">
        <w:rPr>
          <w:rFonts w:eastAsia="Arial" w:cstheme="minorHAnsi"/>
          <w:b/>
          <w:bCs/>
        </w:rPr>
        <w:t>Helicobacter pylori (H. pylori):</w:t>
      </w:r>
    </w:p>
    <w:p w:rsidR="00757802" w:rsidRPr="004F497D" w:rsidRDefault="00757802" w:rsidP="00D44FE6">
      <w:pPr>
        <w:pStyle w:val="ListParagraph"/>
        <w:numPr>
          <w:ilvl w:val="0"/>
          <w:numId w:val="121"/>
        </w:numPr>
        <w:spacing w:after="0" w:line="10" w:lineRule="exact"/>
        <w:ind w:right="459"/>
        <w:rPr>
          <w:rFonts w:eastAsia="Times New Roman" w:cstheme="minorHAnsi"/>
        </w:rPr>
      </w:pPr>
    </w:p>
    <w:p w:rsidR="00757802" w:rsidRPr="004F497D" w:rsidRDefault="00757802" w:rsidP="00D44FE6">
      <w:pPr>
        <w:pStyle w:val="ListParagraph"/>
        <w:numPr>
          <w:ilvl w:val="0"/>
          <w:numId w:val="121"/>
        </w:numPr>
        <w:spacing w:after="0" w:line="249" w:lineRule="auto"/>
        <w:ind w:right="459"/>
        <w:jc w:val="both"/>
        <w:rPr>
          <w:rFonts w:eastAsia="Times New Roman" w:cstheme="minorHAnsi"/>
        </w:rPr>
      </w:pPr>
      <w:r w:rsidRPr="004F497D">
        <w:rPr>
          <w:rFonts w:eastAsia="Arial" w:cstheme="minorHAnsi"/>
          <w:i/>
          <w:iCs/>
        </w:rPr>
        <w:t xml:space="preserve">H. pylori </w:t>
      </w:r>
      <w:r w:rsidRPr="004F497D">
        <w:rPr>
          <w:rFonts w:eastAsia="Arial" w:cstheme="minorHAnsi"/>
        </w:rPr>
        <w:t>is a bacteria that is found in many people’s stomachs. This bacteria is resistant to acid and able to survive</w:t>
      </w:r>
      <w:r w:rsidRPr="004F497D">
        <w:rPr>
          <w:rFonts w:eastAsia="Arial" w:cstheme="minorHAnsi"/>
          <w:i/>
          <w:iCs/>
        </w:rPr>
        <w:t xml:space="preserve"> </w:t>
      </w:r>
      <w:r w:rsidRPr="004F497D">
        <w:rPr>
          <w:rFonts w:eastAsia="Arial" w:cstheme="minorHAnsi"/>
        </w:rPr>
        <w:t xml:space="preserve">the highly acidic environment in the stomach. Often people do not know they have the infection, and it does not cause any problems. In some people it can cause gastritis or ulcers. It is not known why and when people become infected. It has also been linked to stomach cancer. Testing for </w:t>
      </w:r>
      <w:r w:rsidRPr="004F497D">
        <w:rPr>
          <w:rFonts w:eastAsia="Arial" w:cstheme="minorHAnsi"/>
          <w:i/>
          <w:iCs/>
        </w:rPr>
        <w:t>H pylori</w:t>
      </w:r>
      <w:r w:rsidRPr="004F497D">
        <w:rPr>
          <w:rFonts w:eastAsia="Arial" w:cstheme="minorHAnsi"/>
        </w:rPr>
        <w:t xml:space="preserve"> can be done by a breathing or a stool test which are expensive and not available at most clinics on the border.</w:t>
      </w:r>
    </w:p>
    <w:p w:rsidR="00757802" w:rsidRPr="004F497D" w:rsidRDefault="00757802" w:rsidP="002F00A7">
      <w:pPr>
        <w:pStyle w:val="ListParagraph"/>
        <w:spacing w:after="0" w:line="111" w:lineRule="exact"/>
        <w:ind w:right="459"/>
        <w:rPr>
          <w:rFonts w:eastAsia="Times New Roman" w:cstheme="minorHAnsi"/>
        </w:rPr>
      </w:pPr>
    </w:p>
    <w:p w:rsidR="00757802" w:rsidRPr="004F497D" w:rsidRDefault="00757802" w:rsidP="00D44FE6">
      <w:pPr>
        <w:pStyle w:val="ListParagraph"/>
        <w:numPr>
          <w:ilvl w:val="0"/>
          <w:numId w:val="121"/>
        </w:numPr>
        <w:spacing w:after="0" w:line="252" w:lineRule="auto"/>
        <w:ind w:right="459"/>
        <w:jc w:val="both"/>
        <w:rPr>
          <w:rFonts w:eastAsia="Times New Roman" w:cstheme="minorHAnsi"/>
        </w:rPr>
      </w:pPr>
      <w:r w:rsidRPr="004F497D">
        <w:rPr>
          <w:rFonts w:eastAsia="Arial" w:cstheme="minorHAnsi"/>
        </w:rPr>
        <w:t xml:space="preserve">Since the source of </w:t>
      </w:r>
      <w:r w:rsidRPr="004F497D">
        <w:rPr>
          <w:rFonts w:eastAsia="Arial" w:cstheme="minorHAnsi"/>
          <w:i/>
          <w:iCs/>
        </w:rPr>
        <w:t>H. pylori</w:t>
      </w:r>
      <w:r w:rsidRPr="004F497D">
        <w:rPr>
          <w:rFonts w:eastAsia="Arial" w:cstheme="minorHAnsi"/>
        </w:rPr>
        <w:t xml:space="preserve"> is not yet known, recommendations for avoiding infection have not been made. In general, it is always wise for persons to wash hands thoroughly, to eat food that has been properly prepared, and to drink water from a safe, clean source.</w:t>
      </w:r>
    </w:p>
    <w:p w:rsidR="00757802" w:rsidRPr="004F497D" w:rsidRDefault="00757802" w:rsidP="002F00A7">
      <w:pPr>
        <w:pStyle w:val="ListParagraph"/>
        <w:spacing w:after="0" w:line="110" w:lineRule="exact"/>
        <w:ind w:right="459"/>
        <w:rPr>
          <w:rFonts w:eastAsia="Times New Roman" w:cstheme="minorHAnsi"/>
        </w:rPr>
      </w:pPr>
    </w:p>
    <w:p w:rsidR="00757802" w:rsidRPr="004F497D" w:rsidRDefault="00757802" w:rsidP="00D44FE6">
      <w:pPr>
        <w:pStyle w:val="ListParagraph"/>
        <w:numPr>
          <w:ilvl w:val="0"/>
          <w:numId w:val="121"/>
        </w:numPr>
        <w:spacing w:after="0" w:line="240" w:lineRule="auto"/>
        <w:ind w:right="459"/>
        <w:rPr>
          <w:rFonts w:eastAsia="Times New Roman" w:cstheme="minorHAnsi"/>
        </w:rPr>
      </w:pPr>
      <w:r w:rsidRPr="004F497D">
        <w:rPr>
          <w:rFonts w:eastAsia="Arial" w:cstheme="minorHAnsi"/>
        </w:rPr>
        <w:t>If symptoms do not improve with medical management it is possible to try to eradicate H. pylori.</w:t>
      </w:r>
    </w:p>
    <w:p w:rsidR="00757802" w:rsidRPr="004F497D" w:rsidRDefault="00757802" w:rsidP="002F00A7">
      <w:pPr>
        <w:pStyle w:val="ListParagraph"/>
        <w:spacing w:after="0" w:line="121" w:lineRule="exact"/>
        <w:ind w:right="459"/>
        <w:rPr>
          <w:rFonts w:eastAsia="Times New Roman" w:cstheme="minorHAnsi"/>
        </w:rPr>
      </w:pPr>
    </w:p>
    <w:p w:rsidR="00757802" w:rsidRPr="004F497D" w:rsidRDefault="00757802" w:rsidP="00D44FE6">
      <w:pPr>
        <w:pStyle w:val="ListParagraph"/>
        <w:numPr>
          <w:ilvl w:val="1"/>
          <w:numId w:val="121"/>
        </w:numPr>
        <w:spacing w:after="0" w:line="240" w:lineRule="auto"/>
        <w:ind w:right="459"/>
        <w:rPr>
          <w:rFonts w:eastAsia="Times New Roman" w:cstheme="minorHAnsi"/>
        </w:rPr>
      </w:pPr>
      <w:r w:rsidRPr="004F497D">
        <w:rPr>
          <w:rFonts w:eastAsia="Arial" w:cstheme="minorHAnsi"/>
          <w:b/>
          <w:bCs/>
        </w:rPr>
        <w:t xml:space="preserve">Omeprazole </w:t>
      </w:r>
      <w:r w:rsidRPr="004F497D">
        <w:rPr>
          <w:rFonts w:eastAsia="Arial" w:cstheme="minorHAnsi"/>
        </w:rPr>
        <w:t>20mg BID for 10 days</w:t>
      </w:r>
      <w:r w:rsidRPr="004F497D">
        <w:rPr>
          <w:rFonts w:eastAsia="Arial" w:cstheme="minorHAnsi"/>
          <w:b/>
          <w:bCs/>
        </w:rPr>
        <w:t xml:space="preserve"> </w:t>
      </w:r>
      <w:r w:rsidRPr="004F497D">
        <w:rPr>
          <w:rFonts w:eastAsia="Arial" w:cstheme="minorHAnsi"/>
          <w:u w:val="single"/>
        </w:rPr>
        <w:t>AND</w:t>
      </w:r>
    </w:p>
    <w:p w:rsidR="00757802" w:rsidRPr="004F497D" w:rsidRDefault="00757802" w:rsidP="00D44FE6">
      <w:pPr>
        <w:pStyle w:val="ListParagraph"/>
        <w:numPr>
          <w:ilvl w:val="1"/>
          <w:numId w:val="121"/>
        </w:numPr>
        <w:spacing w:after="0" w:line="9" w:lineRule="exact"/>
        <w:ind w:right="459"/>
        <w:rPr>
          <w:rFonts w:eastAsia="Times New Roman" w:cstheme="minorHAnsi"/>
        </w:rPr>
      </w:pPr>
    </w:p>
    <w:p w:rsidR="00757802" w:rsidRPr="004F497D" w:rsidRDefault="00757802" w:rsidP="00D44FE6">
      <w:pPr>
        <w:pStyle w:val="ListParagraph"/>
        <w:numPr>
          <w:ilvl w:val="1"/>
          <w:numId w:val="121"/>
        </w:numPr>
        <w:spacing w:after="0" w:line="240" w:lineRule="auto"/>
        <w:ind w:right="459"/>
        <w:rPr>
          <w:rFonts w:eastAsia="Times New Roman" w:cstheme="minorHAnsi"/>
        </w:rPr>
      </w:pPr>
      <w:r w:rsidRPr="004F497D">
        <w:rPr>
          <w:rFonts w:eastAsia="Arial" w:cstheme="minorHAnsi"/>
          <w:b/>
          <w:bCs/>
        </w:rPr>
        <w:t xml:space="preserve">Metronidazole </w:t>
      </w:r>
      <w:r w:rsidRPr="004F497D">
        <w:rPr>
          <w:rFonts w:eastAsia="Arial" w:cstheme="minorHAnsi"/>
        </w:rPr>
        <w:t>500mg TID for 10 days</w:t>
      </w:r>
      <w:r w:rsidRPr="004F497D">
        <w:rPr>
          <w:rFonts w:eastAsia="Arial" w:cstheme="minorHAnsi"/>
          <w:b/>
          <w:bCs/>
        </w:rPr>
        <w:t xml:space="preserve"> </w:t>
      </w:r>
      <w:r w:rsidRPr="004F497D">
        <w:rPr>
          <w:rFonts w:eastAsia="Arial" w:cstheme="minorHAnsi"/>
          <w:u w:val="single"/>
        </w:rPr>
        <w:t>AND</w:t>
      </w:r>
    </w:p>
    <w:p w:rsidR="00757802" w:rsidRPr="004F497D" w:rsidRDefault="00757802" w:rsidP="00D44FE6">
      <w:pPr>
        <w:pStyle w:val="ListParagraph"/>
        <w:numPr>
          <w:ilvl w:val="1"/>
          <w:numId w:val="121"/>
        </w:numPr>
        <w:spacing w:after="0" w:line="9" w:lineRule="exact"/>
        <w:ind w:right="459"/>
        <w:rPr>
          <w:rFonts w:eastAsia="Times New Roman" w:cstheme="minorHAnsi"/>
        </w:rPr>
      </w:pPr>
    </w:p>
    <w:p w:rsidR="00757802" w:rsidRPr="004F497D" w:rsidRDefault="00757802" w:rsidP="00D44FE6">
      <w:pPr>
        <w:pStyle w:val="ListParagraph"/>
        <w:numPr>
          <w:ilvl w:val="1"/>
          <w:numId w:val="121"/>
        </w:numPr>
        <w:spacing w:after="0" w:line="240" w:lineRule="auto"/>
        <w:ind w:right="459"/>
        <w:rPr>
          <w:rFonts w:eastAsia="Times New Roman" w:cstheme="minorHAnsi"/>
        </w:rPr>
      </w:pPr>
      <w:r w:rsidRPr="004F497D">
        <w:rPr>
          <w:rFonts w:eastAsia="Arial" w:cstheme="minorHAnsi"/>
          <w:b/>
          <w:bCs/>
        </w:rPr>
        <w:t xml:space="preserve">Amoxicillin </w:t>
      </w:r>
      <w:r w:rsidRPr="004F497D">
        <w:rPr>
          <w:rFonts w:eastAsia="Arial" w:cstheme="minorHAnsi"/>
        </w:rPr>
        <w:t>500mg TID for 10 days</w:t>
      </w:r>
    </w:p>
    <w:p w:rsidR="00757802" w:rsidRPr="004F497D" w:rsidRDefault="00757802" w:rsidP="00D44FE6">
      <w:pPr>
        <w:pStyle w:val="ListParagraph"/>
        <w:numPr>
          <w:ilvl w:val="1"/>
          <w:numId w:val="121"/>
        </w:numPr>
        <w:spacing w:after="0" w:line="240" w:lineRule="auto"/>
        <w:ind w:right="459"/>
        <w:rPr>
          <w:rFonts w:eastAsia="Times New Roman" w:cstheme="minorHAnsi"/>
        </w:rPr>
      </w:pPr>
      <w:r w:rsidRPr="004F497D">
        <w:rPr>
          <w:rFonts w:eastAsia="Arial" w:cstheme="minorHAnsi"/>
        </w:rPr>
        <w:t xml:space="preserve">Follow triple therapy with </w:t>
      </w:r>
      <w:r w:rsidRPr="004F497D">
        <w:rPr>
          <w:rFonts w:eastAsia="Arial" w:cstheme="minorHAnsi"/>
          <w:b/>
          <w:bCs/>
        </w:rPr>
        <w:t>Omeprazole</w:t>
      </w:r>
      <w:r w:rsidRPr="004F497D">
        <w:rPr>
          <w:rFonts w:eastAsia="Arial" w:cstheme="minorHAnsi"/>
        </w:rPr>
        <w:t xml:space="preserve"> 20mg OD for 2 weeks</w:t>
      </w:r>
    </w:p>
    <w:p w:rsidR="005F0CF2" w:rsidRPr="004F497D" w:rsidRDefault="005F0CF2" w:rsidP="002F00A7">
      <w:pPr>
        <w:spacing w:after="0" w:line="287" w:lineRule="exact"/>
        <w:ind w:right="459"/>
        <w:rPr>
          <w:rFonts w:eastAsia="Times New Roman" w:cstheme="minorHAnsi"/>
        </w:rPr>
      </w:pPr>
    </w:p>
    <w:p w:rsidR="005F0CF2" w:rsidRPr="004F497D" w:rsidRDefault="005F0CF2" w:rsidP="002F00A7">
      <w:pPr>
        <w:spacing w:after="0" w:line="287"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PREVENTION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52" w:lineRule="auto"/>
        <w:ind w:right="459"/>
        <w:rPr>
          <w:rFonts w:eastAsia="Times New Roman" w:cstheme="minorHAnsi"/>
        </w:rPr>
      </w:pPr>
      <w:r w:rsidRPr="004F497D">
        <w:rPr>
          <w:rFonts w:eastAsia="Arial" w:cstheme="minorHAnsi"/>
        </w:rPr>
        <w:t xml:space="preserve">Avoid coffee, alcohol, eating spicy foods, smoking. Avoid prolonged use of medications that may cause peptic ulcer disease e.g. ibuprofen. If long term medication absolutely necessary e.g. steroids for nephrotic syndrome consider </w:t>
      </w:r>
      <w:r w:rsidRPr="004F497D">
        <w:rPr>
          <w:rFonts w:eastAsia="Arial" w:cstheme="minorHAnsi"/>
          <w:b/>
          <w:bCs/>
        </w:rPr>
        <w:t xml:space="preserve">omeprazole </w:t>
      </w:r>
      <w:r w:rsidRPr="004F497D">
        <w:rPr>
          <w:rFonts w:eastAsia="Arial" w:cstheme="minorHAnsi"/>
        </w:rPr>
        <w:t>20mg OD prophylaxis.</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269" w:lineRule="exact"/>
        <w:ind w:right="459"/>
        <w:rPr>
          <w:rFonts w:eastAsia="Times New Roman" w:cstheme="minorHAnsi"/>
        </w:rPr>
      </w:pPr>
      <w:bookmarkStart w:id="148" w:name="page92"/>
      <w:bookmarkEnd w:id="148"/>
    </w:p>
    <w:p w:rsidR="00D42425" w:rsidRPr="004F497D" w:rsidRDefault="00D42425" w:rsidP="002F00A7">
      <w:pPr>
        <w:keepNext/>
        <w:spacing w:after="0" w:line="240" w:lineRule="auto"/>
        <w:ind w:right="459"/>
        <w:rPr>
          <w:rFonts w:cstheme="minorHAnsi"/>
        </w:rPr>
      </w:pPr>
      <w:r w:rsidRPr="004F497D">
        <w:rPr>
          <w:rFonts w:eastAsia="Arial" w:cstheme="minorHAnsi"/>
          <w:b/>
          <w:bCs/>
          <w:noProof/>
          <w:color w:val="58595B"/>
        </w:rPr>
        <w:lastRenderedPageBreak/>
        <w:drawing>
          <wp:inline distT="0" distB="0" distL="0" distR="0" wp14:anchorId="2FBEF6BE" wp14:editId="4C0CB55C">
            <wp:extent cx="5419453" cy="7498080"/>
            <wp:effectExtent l="0" t="0" r="0" b="7620"/>
            <wp:docPr id="1493" name="Picture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 name="gas1.JPG"/>
                    <pic:cNvPicPr/>
                  </pic:nvPicPr>
                  <pic:blipFill>
                    <a:blip r:embed="rId63">
                      <a:extLst>
                        <a:ext uri="{28A0092B-C50C-407E-A947-70E740481C1C}">
                          <a14:useLocalDpi xmlns:a14="http://schemas.microsoft.com/office/drawing/2010/main" val="0"/>
                        </a:ext>
                      </a:extLst>
                    </a:blip>
                    <a:stretch>
                      <a:fillRect/>
                    </a:stretch>
                  </pic:blipFill>
                  <pic:spPr>
                    <a:xfrm>
                      <a:off x="0" y="0"/>
                      <a:ext cx="5447181" cy="7536443"/>
                    </a:xfrm>
                    <a:prstGeom prst="rect">
                      <a:avLst/>
                    </a:prstGeom>
                  </pic:spPr>
                </pic:pic>
              </a:graphicData>
            </a:graphic>
          </wp:inline>
        </w:drawing>
      </w:r>
    </w:p>
    <w:p w:rsidR="00D42425" w:rsidRPr="004F497D" w:rsidRDefault="00D42425" w:rsidP="002F00A7">
      <w:pPr>
        <w:pStyle w:val="Caption"/>
        <w:ind w:right="459"/>
        <w:rPr>
          <w:rFonts w:cstheme="minorHAnsi"/>
          <w:sz w:val="22"/>
          <w:szCs w:val="22"/>
        </w:rPr>
      </w:pPr>
      <w:bookmarkStart w:id="149" w:name="_Toc536667223"/>
      <w:r w:rsidRPr="004F497D">
        <w:rPr>
          <w:rFonts w:cstheme="minorHAnsi"/>
          <w:sz w:val="22"/>
          <w:szCs w:val="22"/>
        </w:rPr>
        <w:t xml:space="preserve">Figure </w:t>
      </w:r>
      <w:r w:rsidR="00604076" w:rsidRPr="004F497D">
        <w:rPr>
          <w:rFonts w:cstheme="minorHAnsi"/>
          <w:sz w:val="22"/>
          <w:szCs w:val="22"/>
        </w:rPr>
        <w:fldChar w:fldCharType="begin"/>
      </w:r>
      <w:r w:rsidR="00604076" w:rsidRPr="004F497D">
        <w:rPr>
          <w:rFonts w:cstheme="minorHAnsi"/>
          <w:sz w:val="22"/>
          <w:szCs w:val="22"/>
        </w:rPr>
        <w:instrText xml:space="preserve"> SEQ Figure \* ARABIC </w:instrText>
      </w:r>
      <w:r w:rsidR="00604076" w:rsidRPr="004F497D">
        <w:rPr>
          <w:rFonts w:cstheme="minorHAnsi"/>
          <w:sz w:val="22"/>
          <w:szCs w:val="22"/>
        </w:rPr>
        <w:fldChar w:fldCharType="separate"/>
      </w:r>
      <w:r w:rsidR="00937EF0">
        <w:rPr>
          <w:rFonts w:cstheme="minorHAnsi"/>
          <w:noProof/>
          <w:sz w:val="22"/>
          <w:szCs w:val="22"/>
        </w:rPr>
        <w:t>22</w:t>
      </w:r>
      <w:r w:rsidR="00604076" w:rsidRPr="004F497D">
        <w:rPr>
          <w:rFonts w:cstheme="minorHAnsi"/>
          <w:noProof/>
          <w:sz w:val="22"/>
          <w:szCs w:val="22"/>
        </w:rPr>
        <w:fldChar w:fldCharType="end"/>
      </w:r>
      <w:r w:rsidRPr="004F497D">
        <w:rPr>
          <w:rFonts w:cstheme="minorHAnsi"/>
          <w:sz w:val="22"/>
          <w:szCs w:val="22"/>
        </w:rPr>
        <w:t xml:space="preserve"> Management algorithm for epigastric pain</w:t>
      </w:r>
      <w:bookmarkEnd w:id="149"/>
    </w:p>
    <w:p w:rsidR="005F0CF2" w:rsidRPr="004F497D" w:rsidRDefault="005F0CF2" w:rsidP="002F00A7">
      <w:pPr>
        <w:spacing w:after="0" w:line="195" w:lineRule="exact"/>
        <w:ind w:right="459"/>
        <w:rPr>
          <w:rFonts w:eastAsia="Times New Roman" w:cstheme="minorHAnsi"/>
        </w:rPr>
      </w:pPr>
    </w:p>
    <w:p w:rsidR="005F0CF2" w:rsidRDefault="005F0CF2" w:rsidP="002F00A7">
      <w:pPr>
        <w:spacing w:after="0" w:line="316" w:lineRule="auto"/>
        <w:ind w:right="459"/>
        <w:rPr>
          <w:rFonts w:eastAsia="Arial" w:cstheme="minorHAnsi"/>
          <w:b/>
          <w:bCs/>
        </w:rPr>
      </w:pPr>
      <w:r w:rsidRPr="004F497D">
        <w:rPr>
          <w:rFonts w:eastAsia="Arial" w:cstheme="minorHAnsi"/>
          <w:b/>
          <w:bCs/>
        </w:rPr>
        <w:t>You need to rule out other causes of abdominal pain before considering anxiety as the diagnosis.</w:t>
      </w:r>
    </w:p>
    <w:p w:rsidR="00223084" w:rsidRPr="004F497D" w:rsidRDefault="00223084" w:rsidP="002F00A7">
      <w:pPr>
        <w:spacing w:after="0" w:line="316" w:lineRule="auto"/>
        <w:ind w:right="459"/>
        <w:rPr>
          <w:rFonts w:eastAsia="Arial" w:cstheme="minorHAnsi"/>
          <w:b/>
          <w:bCs/>
        </w:rPr>
      </w:pPr>
    </w:p>
    <w:p w:rsidR="005F0CF2" w:rsidRPr="004F497D" w:rsidRDefault="005F0CF2" w:rsidP="002F00A7">
      <w:pPr>
        <w:pStyle w:val="Heading2"/>
        <w:ind w:right="459"/>
        <w:rPr>
          <w:rFonts w:asciiTheme="minorHAnsi" w:eastAsia="Times New Roman" w:hAnsiTheme="minorHAnsi" w:cstheme="minorHAnsi"/>
          <w:sz w:val="22"/>
          <w:szCs w:val="22"/>
        </w:rPr>
      </w:pPr>
      <w:bookmarkStart w:id="150" w:name="_Toc536666791"/>
      <w:r w:rsidRPr="004F497D">
        <w:rPr>
          <w:rFonts w:asciiTheme="minorHAnsi" w:eastAsia="Arial" w:hAnsiTheme="minorHAnsi" w:cstheme="minorHAnsi"/>
          <w:sz w:val="22"/>
          <w:szCs w:val="22"/>
        </w:rPr>
        <w:lastRenderedPageBreak/>
        <w:t>DIARRHOEA</w:t>
      </w:r>
      <w:bookmarkEnd w:id="150"/>
    </w:p>
    <w:p w:rsidR="005F0CF2" w:rsidRPr="004F497D" w:rsidRDefault="005F0CF2" w:rsidP="002F00A7">
      <w:pPr>
        <w:spacing w:after="0" w:line="240" w:lineRule="auto"/>
        <w:ind w:right="459"/>
        <w:rPr>
          <w:rFonts w:eastAsia="Times New Roman" w:cstheme="minorHAnsi"/>
        </w:rPr>
      </w:pPr>
      <w:r w:rsidRPr="004F497D">
        <w:rPr>
          <w:rFonts w:eastAsia="Arial" w:cstheme="minorHAnsi"/>
        </w:rPr>
        <w:t>Diarrhoea is a symptom and not a disease.</w:t>
      </w:r>
    </w:p>
    <w:p w:rsidR="005F0CF2" w:rsidRPr="004F497D" w:rsidRDefault="005F0CF2" w:rsidP="002F00A7">
      <w:pPr>
        <w:spacing w:after="0" w:line="121" w:lineRule="exact"/>
        <w:ind w:right="459"/>
        <w:rPr>
          <w:rFonts w:eastAsia="Times New Roman" w:cstheme="minorHAnsi"/>
        </w:rPr>
      </w:pPr>
    </w:p>
    <w:p w:rsidR="005F0CF2" w:rsidRPr="004F497D" w:rsidRDefault="005F0CF2" w:rsidP="002F00A7">
      <w:pPr>
        <w:spacing w:after="0" w:line="249" w:lineRule="auto"/>
        <w:ind w:right="459"/>
        <w:jc w:val="both"/>
        <w:rPr>
          <w:rFonts w:eastAsia="Times New Roman" w:cstheme="minorHAnsi"/>
        </w:rPr>
      </w:pPr>
      <w:r w:rsidRPr="004F497D">
        <w:rPr>
          <w:rFonts w:eastAsia="Arial" w:cstheme="minorHAnsi"/>
          <w:b/>
          <w:bCs/>
        </w:rPr>
        <w:t xml:space="preserve">Acute diarrhoea </w:t>
      </w:r>
      <w:r w:rsidR="00E349BD" w:rsidRPr="004F497D">
        <w:rPr>
          <w:rFonts w:eastAsia="Arial" w:cstheme="minorHAnsi"/>
        </w:rPr>
        <w:t>= A</w:t>
      </w:r>
      <w:r w:rsidRPr="004F497D">
        <w:rPr>
          <w:rFonts w:eastAsia="Arial" w:cstheme="minorHAnsi"/>
        </w:rPr>
        <w:t>n increase in the number (&gt;3/day)</w:t>
      </w:r>
      <w:r w:rsidRPr="004F497D">
        <w:rPr>
          <w:rFonts w:eastAsia="Arial" w:cstheme="minorHAnsi"/>
          <w:b/>
          <w:bCs/>
        </w:rPr>
        <w:t xml:space="preserve"> </w:t>
      </w:r>
      <w:r w:rsidRPr="004F497D">
        <w:rPr>
          <w:rFonts w:eastAsia="Arial" w:cstheme="minorHAnsi"/>
          <w:u w:val="single"/>
        </w:rPr>
        <w:t>AND</w:t>
      </w:r>
      <w:r w:rsidRPr="004F497D">
        <w:rPr>
          <w:rFonts w:eastAsia="Arial" w:cstheme="minorHAnsi"/>
          <w:b/>
          <w:bCs/>
        </w:rPr>
        <w:t xml:space="preserve"> </w:t>
      </w:r>
      <w:r w:rsidRPr="004F497D">
        <w:rPr>
          <w:rFonts w:eastAsia="Arial" w:cstheme="minorHAnsi"/>
        </w:rPr>
        <w:t>loose or watery stools passed over a period of less than 14</w:t>
      </w:r>
      <w:r w:rsidRPr="004F497D">
        <w:rPr>
          <w:rFonts w:eastAsia="Arial" w:cstheme="minorHAnsi"/>
          <w:b/>
          <w:bCs/>
        </w:rPr>
        <w:t xml:space="preserve"> </w:t>
      </w:r>
      <w:r w:rsidRPr="004F497D">
        <w:rPr>
          <w:rFonts w:eastAsia="Arial" w:cstheme="minorHAnsi"/>
        </w:rPr>
        <w:t>days. Acute diarrhoea can have many different causes (gastrointestinal infection, food poisoning, surgical problems, or other diseases).</w:t>
      </w:r>
    </w:p>
    <w:p w:rsidR="005F0CF2" w:rsidRPr="004F497D" w:rsidRDefault="005F0CF2" w:rsidP="002F00A7">
      <w:pPr>
        <w:spacing w:after="0" w:line="1" w:lineRule="exact"/>
        <w:ind w:right="459"/>
        <w:rPr>
          <w:rFonts w:eastAsia="Times New Roman" w:cstheme="minorHAnsi"/>
        </w:rPr>
      </w:pPr>
    </w:p>
    <w:p w:rsidR="005F0CF2" w:rsidRPr="004F497D" w:rsidRDefault="005F0CF2" w:rsidP="002F00A7">
      <w:pPr>
        <w:spacing w:after="0" w:line="254" w:lineRule="auto"/>
        <w:ind w:right="459"/>
        <w:jc w:val="both"/>
        <w:rPr>
          <w:rFonts w:eastAsia="Times New Roman" w:cstheme="minorHAnsi"/>
        </w:rPr>
      </w:pPr>
      <w:r w:rsidRPr="004F497D">
        <w:rPr>
          <w:rFonts w:eastAsia="Arial" w:cstheme="minorHAnsi"/>
          <w:b/>
          <w:bCs/>
        </w:rPr>
        <w:t xml:space="preserve">Chronic diarrhoea </w:t>
      </w:r>
      <w:r w:rsidRPr="004F497D">
        <w:rPr>
          <w:rFonts w:eastAsia="Arial" w:cstheme="minorHAnsi"/>
        </w:rPr>
        <w:t>= A diarrhoeal episode that lasts more than 2 weeks (</w:t>
      </w:r>
      <w:r w:rsidRPr="004F497D">
        <w:rPr>
          <w:rFonts w:eastAsia="Arial" w:cstheme="minorHAnsi"/>
          <w:b/>
          <w:bCs/>
        </w:rPr>
        <w:t xml:space="preserve">Note: </w:t>
      </w:r>
      <w:r w:rsidRPr="004F497D">
        <w:rPr>
          <w:rFonts w:eastAsia="Arial" w:cstheme="minorHAnsi"/>
        </w:rPr>
        <w:t>causes and treatments for chronic diarrhoea</w:t>
      </w:r>
      <w:r w:rsidRPr="004F497D">
        <w:rPr>
          <w:rFonts w:eastAsia="Arial" w:cstheme="minorHAnsi"/>
          <w:b/>
          <w:bCs/>
        </w:rPr>
        <w:t xml:space="preserve"> </w:t>
      </w:r>
      <w:r w:rsidRPr="004F497D">
        <w:rPr>
          <w:rFonts w:eastAsia="Arial" w:cstheme="minorHAnsi"/>
        </w:rPr>
        <w:t>are different than for acute diarrhoea).</w:t>
      </w:r>
    </w:p>
    <w:p w:rsidR="005F0CF2" w:rsidRPr="004F497D" w:rsidRDefault="005F0CF2" w:rsidP="002F00A7">
      <w:pPr>
        <w:spacing w:after="0" w:line="107"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The following 2 types of acute diarrhoea are described: (mixed syndromes can occur)</w:t>
      </w:r>
    </w:p>
    <w:p w:rsidR="005F0CF2" w:rsidRPr="004F497D" w:rsidRDefault="005F0CF2" w:rsidP="002F00A7">
      <w:pPr>
        <w:spacing w:after="0" w:line="121" w:lineRule="exact"/>
        <w:ind w:right="459"/>
        <w:rPr>
          <w:rFonts w:eastAsia="Times New Roman" w:cstheme="minorHAnsi"/>
        </w:rPr>
      </w:pPr>
    </w:p>
    <w:p w:rsidR="005F0CF2" w:rsidRPr="004F497D" w:rsidRDefault="005F0CF2" w:rsidP="00D44FE6">
      <w:pPr>
        <w:numPr>
          <w:ilvl w:val="0"/>
          <w:numId w:val="82"/>
        </w:numPr>
        <w:tabs>
          <w:tab w:val="left" w:pos="363"/>
        </w:tabs>
        <w:spacing w:after="0" w:line="240" w:lineRule="auto"/>
        <w:ind w:left="363" w:right="459" w:hanging="363"/>
        <w:rPr>
          <w:rFonts w:eastAsia="Arial" w:cstheme="minorHAnsi"/>
        </w:rPr>
      </w:pPr>
      <w:r w:rsidRPr="004F497D">
        <w:rPr>
          <w:rFonts w:eastAsia="Arial" w:cstheme="minorHAnsi"/>
          <w:b/>
          <w:bCs/>
        </w:rPr>
        <w:t>DIARRHOEA WITHOUT BLOOD</w:t>
      </w:r>
    </w:p>
    <w:p w:rsidR="005F0CF2" w:rsidRPr="004F497D" w:rsidRDefault="005F0CF2" w:rsidP="002F00A7">
      <w:pPr>
        <w:spacing w:after="0" w:line="11" w:lineRule="exact"/>
        <w:ind w:right="459"/>
        <w:rPr>
          <w:rFonts w:eastAsia="Times New Roman" w:cstheme="minorHAnsi"/>
        </w:rPr>
      </w:pPr>
    </w:p>
    <w:p w:rsidR="005F0CF2" w:rsidRPr="004F497D" w:rsidRDefault="005F0CF2" w:rsidP="002F00A7">
      <w:pPr>
        <w:spacing w:after="0" w:line="249" w:lineRule="auto"/>
        <w:ind w:right="459"/>
        <w:rPr>
          <w:rFonts w:eastAsia="Times New Roman" w:cstheme="minorHAnsi"/>
        </w:rPr>
      </w:pPr>
      <w:r w:rsidRPr="004F497D">
        <w:rPr>
          <w:rFonts w:eastAsia="Arial" w:cstheme="minorHAnsi"/>
        </w:rPr>
        <w:t xml:space="preserve">Stools are very liquid (watery diarrhoea), many stools, and clear colour (brown, yellowish). Fever and abdominal pain can exist but there is no blood or mucus in stools. The clinical signs are mostly caused by dehydration. The cause can be viral, bacterial (e.g. Cholera, </w:t>
      </w:r>
      <w:r w:rsidRPr="004F497D">
        <w:rPr>
          <w:rFonts w:eastAsia="Arial" w:cstheme="minorHAnsi"/>
          <w:i/>
          <w:iCs/>
        </w:rPr>
        <w:t>E. Coli</w:t>
      </w:r>
      <w:r w:rsidRPr="004F497D">
        <w:rPr>
          <w:rFonts w:eastAsia="Arial" w:cstheme="minorHAnsi"/>
        </w:rPr>
        <w:t xml:space="preserve">) or parasitic (e.g. </w:t>
      </w:r>
      <w:r w:rsidRPr="004F497D">
        <w:rPr>
          <w:rFonts w:eastAsia="Arial" w:cstheme="minorHAnsi"/>
          <w:i/>
          <w:iCs/>
        </w:rPr>
        <w:t>Giardia)</w:t>
      </w:r>
      <w:r w:rsidRPr="004F497D">
        <w:rPr>
          <w:rFonts w:eastAsia="Arial" w:cstheme="minorHAnsi"/>
        </w:rPr>
        <w:t xml:space="preserve">. </w:t>
      </w:r>
      <w:r w:rsidRPr="004F497D">
        <w:rPr>
          <w:rFonts w:eastAsia="Arial" w:cstheme="minorHAnsi"/>
          <w:b/>
          <w:bCs/>
        </w:rPr>
        <w:t>Note:</w:t>
      </w:r>
      <w:r w:rsidRPr="004F497D">
        <w:rPr>
          <w:rFonts w:eastAsia="Arial" w:cstheme="minorHAnsi"/>
        </w:rPr>
        <w:t xml:space="preserve"> acute diarrhoea without blood can also be seen in malaria.</w:t>
      </w:r>
    </w:p>
    <w:p w:rsidR="005F0CF2" w:rsidRPr="004F497D" w:rsidRDefault="005F0CF2" w:rsidP="002F00A7">
      <w:pPr>
        <w:spacing w:after="0" w:line="110" w:lineRule="exact"/>
        <w:ind w:right="459"/>
        <w:rPr>
          <w:rFonts w:eastAsia="Times New Roman" w:cstheme="minorHAnsi"/>
        </w:rPr>
      </w:pPr>
    </w:p>
    <w:p w:rsidR="005F0CF2" w:rsidRPr="004F497D" w:rsidRDefault="005F0CF2" w:rsidP="00D44FE6">
      <w:pPr>
        <w:numPr>
          <w:ilvl w:val="0"/>
          <w:numId w:val="83"/>
        </w:numPr>
        <w:tabs>
          <w:tab w:val="left" w:pos="363"/>
        </w:tabs>
        <w:spacing w:after="0" w:line="240" w:lineRule="auto"/>
        <w:ind w:left="363" w:right="459" w:hanging="363"/>
        <w:rPr>
          <w:rFonts w:eastAsia="Arial" w:cstheme="minorHAnsi"/>
        </w:rPr>
      </w:pPr>
      <w:r w:rsidRPr="004F497D">
        <w:rPr>
          <w:rFonts w:eastAsia="Arial" w:cstheme="minorHAnsi"/>
          <w:b/>
          <w:bCs/>
        </w:rPr>
        <w:t>DYSENTERIC DIARRHOEA - DIARRHOEA WITH BLOOD</w:t>
      </w:r>
    </w:p>
    <w:p w:rsidR="005F0CF2" w:rsidRPr="004F497D" w:rsidRDefault="005F0CF2" w:rsidP="002F00A7">
      <w:pPr>
        <w:spacing w:after="0" w:line="11" w:lineRule="exact"/>
        <w:ind w:right="459"/>
        <w:rPr>
          <w:rFonts w:eastAsia="Times New Roman" w:cstheme="minorHAnsi"/>
        </w:rPr>
      </w:pPr>
    </w:p>
    <w:p w:rsidR="005F0CF2" w:rsidRPr="004F497D" w:rsidRDefault="005F0CF2" w:rsidP="002F00A7">
      <w:pPr>
        <w:spacing w:after="0" w:line="280" w:lineRule="auto"/>
        <w:ind w:right="459"/>
        <w:jc w:val="both"/>
        <w:rPr>
          <w:rFonts w:eastAsia="Times New Roman" w:cstheme="minorHAnsi"/>
        </w:rPr>
      </w:pPr>
      <w:r w:rsidRPr="004F497D">
        <w:rPr>
          <w:rFonts w:eastAsia="Arial" w:cstheme="minorHAnsi"/>
        </w:rPr>
        <w:t xml:space="preserve">Stools are soft rather than liquid and are with blood. There is abdominal pain and fever can be high. Most common causes are </w:t>
      </w:r>
      <w:r w:rsidRPr="004F497D">
        <w:rPr>
          <w:rFonts w:eastAsia="Arial" w:cstheme="minorHAnsi"/>
          <w:i/>
          <w:iCs/>
        </w:rPr>
        <w:t>Shigella</w:t>
      </w:r>
      <w:r w:rsidRPr="004F497D">
        <w:rPr>
          <w:rFonts w:eastAsia="Arial" w:cstheme="minorHAnsi"/>
        </w:rPr>
        <w:t xml:space="preserve"> and </w:t>
      </w:r>
      <w:r w:rsidRPr="004F497D">
        <w:rPr>
          <w:rFonts w:eastAsia="Arial" w:cstheme="minorHAnsi"/>
          <w:i/>
          <w:iCs/>
        </w:rPr>
        <w:t>Campylobacter</w:t>
      </w:r>
      <w:r w:rsidRPr="004F497D">
        <w:rPr>
          <w:rFonts w:eastAsia="Arial" w:cstheme="minorHAnsi"/>
        </w:rPr>
        <w:t>. Parasites like amoeba can also cause dysentery (usually without high fever).</w:t>
      </w:r>
    </w:p>
    <w:p w:rsidR="005F0CF2" w:rsidRPr="004F497D" w:rsidRDefault="005F0CF2" w:rsidP="002F00A7">
      <w:pPr>
        <w:spacing w:after="0" w:line="188"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SIGNS AND SYMPTOMS</w:t>
      </w:r>
    </w:p>
    <w:p w:rsidR="005F0CF2" w:rsidRPr="004F497D" w:rsidRDefault="005F0CF2" w:rsidP="00D44FE6">
      <w:pPr>
        <w:numPr>
          <w:ilvl w:val="0"/>
          <w:numId w:val="84"/>
        </w:numPr>
        <w:tabs>
          <w:tab w:val="left" w:pos="363"/>
        </w:tabs>
        <w:spacing w:after="0" w:line="237" w:lineRule="auto"/>
        <w:ind w:left="363" w:right="459" w:hanging="363"/>
        <w:rPr>
          <w:rFonts w:eastAsia="Symbol" w:cstheme="minorHAnsi"/>
        </w:rPr>
      </w:pPr>
      <w:r w:rsidRPr="004F497D">
        <w:rPr>
          <w:rFonts w:eastAsia="Arial" w:cstheme="minorHAnsi"/>
        </w:rPr>
        <w:t>How many days has the patient had diarrhoea?</w:t>
      </w:r>
    </w:p>
    <w:p w:rsidR="005F0CF2" w:rsidRPr="004F497D" w:rsidRDefault="005F0CF2" w:rsidP="00D44FE6">
      <w:pPr>
        <w:numPr>
          <w:ilvl w:val="0"/>
          <w:numId w:val="84"/>
        </w:numPr>
        <w:tabs>
          <w:tab w:val="left" w:pos="363"/>
        </w:tabs>
        <w:spacing w:after="0" w:line="232" w:lineRule="auto"/>
        <w:ind w:left="363" w:right="459" w:hanging="363"/>
        <w:rPr>
          <w:rFonts w:eastAsia="Symbol" w:cstheme="minorHAnsi"/>
        </w:rPr>
      </w:pPr>
      <w:r w:rsidRPr="004F497D">
        <w:rPr>
          <w:rFonts w:eastAsia="Arial" w:cstheme="minorHAnsi"/>
        </w:rPr>
        <w:t>How many times per day?</w:t>
      </w:r>
    </w:p>
    <w:p w:rsidR="005F0CF2" w:rsidRPr="004F497D" w:rsidRDefault="005F0CF2" w:rsidP="00D44FE6">
      <w:pPr>
        <w:numPr>
          <w:ilvl w:val="0"/>
          <w:numId w:val="84"/>
        </w:numPr>
        <w:tabs>
          <w:tab w:val="left" w:pos="363"/>
        </w:tabs>
        <w:spacing w:after="0" w:line="232" w:lineRule="auto"/>
        <w:ind w:left="363" w:right="459" w:hanging="363"/>
        <w:rPr>
          <w:rFonts w:eastAsia="Symbol" w:cstheme="minorHAnsi"/>
        </w:rPr>
      </w:pPr>
      <w:r w:rsidRPr="004F497D">
        <w:rPr>
          <w:rFonts w:eastAsia="Arial" w:cstheme="minorHAnsi"/>
        </w:rPr>
        <w:t>Is it watery or with blood?</w:t>
      </w:r>
    </w:p>
    <w:p w:rsidR="005F0CF2" w:rsidRPr="004F497D" w:rsidRDefault="005F0CF2" w:rsidP="00D44FE6">
      <w:pPr>
        <w:numPr>
          <w:ilvl w:val="0"/>
          <w:numId w:val="84"/>
        </w:numPr>
        <w:tabs>
          <w:tab w:val="left" w:pos="363"/>
        </w:tabs>
        <w:spacing w:after="0" w:line="232" w:lineRule="auto"/>
        <w:ind w:left="363" w:right="459" w:hanging="363"/>
        <w:rPr>
          <w:rFonts w:eastAsia="Symbol" w:cstheme="minorHAnsi"/>
        </w:rPr>
      </w:pPr>
      <w:r w:rsidRPr="004F497D">
        <w:rPr>
          <w:rFonts w:eastAsia="Arial" w:cstheme="minorHAnsi"/>
        </w:rPr>
        <w:t>Is there abdominal pain, rectal pain, feeling that haven’t completely emptied bowels (tenesmus), fever or vomiting?</w:t>
      </w:r>
    </w:p>
    <w:p w:rsidR="005F0CF2" w:rsidRPr="004F497D" w:rsidRDefault="005F0CF2" w:rsidP="002F00A7">
      <w:pPr>
        <w:spacing w:after="0" w:line="221" w:lineRule="exact"/>
        <w:ind w:right="459"/>
        <w:rPr>
          <w:rFonts w:eastAsia="Times New Roman" w:cstheme="minorHAnsi"/>
        </w:rPr>
      </w:pPr>
    </w:p>
    <w:p w:rsidR="005F0CF2" w:rsidRPr="004F497D" w:rsidRDefault="005F0CF2" w:rsidP="002F00A7">
      <w:pPr>
        <w:spacing w:after="0" w:line="20" w:lineRule="exact"/>
        <w:ind w:right="459"/>
        <w:rPr>
          <w:rFonts w:eastAsia="Times New Roman" w:cstheme="minorHAnsi"/>
        </w:rPr>
      </w:pPr>
    </w:p>
    <w:p w:rsidR="005F0CF2" w:rsidRPr="004F497D" w:rsidRDefault="00E349BD" w:rsidP="002F00A7">
      <w:pPr>
        <w:pStyle w:val="Heading2"/>
        <w:ind w:right="459"/>
        <w:rPr>
          <w:rFonts w:asciiTheme="minorHAnsi" w:eastAsia="Times New Roman" w:hAnsiTheme="minorHAnsi" w:cstheme="minorHAnsi"/>
          <w:sz w:val="22"/>
          <w:szCs w:val="22"/>
        </w:rPr>
      </w:pPr>
      <w:bookmarkStart w:id="151" w:name="_Toc536666792"/>
      <w:r w:rsidRPr="004F497D">
        <w:rPr>
          <w:rFonts w:asciiTheme="minorHAnsi" w:eastAsia="Times New Roman" w:hAnsiTheme="minorHAnsi" w:cstheme="minorHAnsi"/>
          <w:sz w:val="22"/>
          <w:szCs w:val="22"/>
        </w:rPr>
        <w:t>ACUTE DIARRHOEA</w:t>
      </w:r>
      <w:bookmarkEnd w:id="151"/>
    </w:p>
    <w:p w:rsidR="00404EB6" w:rsidRPr="004F497D" w:rsidRDefault="00404EB6" w:rsidP="002F00A7">
      <w:pPr>
        <w:pStyle w:val="Caption"/>
        <w:keepNext/>
        <w:ind w:right="459"/>
        <w:rPr>
          <w:rFonts w:cstheme="minorHAnsi"/>
          <w:sz w:val="22"/>
          <w:szCs w:val="22"/>
        </w:rPr>
      </w:pPr>
      <w:bookmarkStart w:id="152" w:name="_Toc536667279"/>
      <w:r w:rsidRPr="004F497D">
        <w:rPr>
          <w:rFonts w:cstheme="minorHAnsi"/>
          <w:sz w:val="22"/>
          <w:szCs w:val="22"/>
        </w:rPr>
        <w:t xml:space="preserve">Table </w:t>
      </w:r>
      <w:r w:rsidR="00604076" w:rsidRPr="004F497D">
        <w:rPr>
          <w:rFonts w:cstheme="minorHAnsi"/>
          <w:sz w:val="22"/>
          <w:szCs w:val="22"/>
        </w:rPr>
        <w:fldChar w:fldCharType="begin"/>
      </w:r>
      <w:r w:rsidR="00604076" w:rsidRPr="004F497D">
        <w:rPr>
          <w:rFonts w:cstheme="minorHAnsi"/>
          <w:sz w:val="22"/>
          <w:szCs w:val="22"/>
        </w:rPr>
        <w:instrText xml:space="preserve"> SEQ Table \* ARABIC </w:instrText>
      </w:r>
      <w:r w:rsidR="00604076" w:rsidRPr="004F497D">
        <w:rPr>
          <w:rFonts w:cstheme="minorHAnsi"/>
          <w:sz w:val="22"/>
          <w:szCs w:val="22"/>
        </w:rPr>
        <w:fldChar w:fldCharType="separate"/>
      </w:r>
      <w:r w:rsidR="00937EF0">
        <w:rPr>
          <w:rFonts w:cstheme="minorHAnsi"/>
          <w:noProof/>
          <w:sz w:val="22"/>
          <w:szCs w:val="22"/>
        </w:rPr>
        <w:t>12</w:t>
      </w:r>
      <w:r w:rsidR="00604076" w:rsidRPr="004F497D">
        <w:rPr>
          <w:rFonts w:cstheme="minorHAnsi"/>
          <w:noProof/>
          <w:sz w:val="22"/>
          <w:szCs w:val="22"/>
        </w:rPr>
        <w:fldChar w:fldCharType="end"/>
      </w:r>
      <w:r w:rsidRPr="004F497D">
        <w:rPr>
          <w:rFonts w:cstheme="minorHAnsi"/>
          <w:sz w:val="22"/>
          <w:szCs w:val="22"/>
        </w:rPr>
        <w:t xml:space="preserve"> Acute diarrhoea</w:t>
      </w:r>
      <w:bookmarkEnd w:id="1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27"/>
        <w:gridCol w:w="3173"/>
        <w:gridCol w:w="3550"/>
      </w:tblGrid>
      <w:tr w:rsidR="005F0CF2" w:rsidRPr="004F497D" w:rsidTr="00223084">
        <w:trPr>
          <w:trHeight w:val="709"/>
        </w:trPr>
        <w:tc>
          <w:tcPr>
            <w:tcW w:w="1114" w:type="pct"/>
            <w:vAlign w:val="center"/>
          </w:tcPr>
          <w:p w:rsidR="005F0CF2" w:rsidRPr="004F497D" w:rsidRDefault="005F0CF2" w:rsidP="002F00A7">
            <w:pPr>
              <w:spacing w:after="0" w:line="240" w:lineRule="auto"/>
              <w:ind w:right="459"/>
              <w:jc w:val="center"/>
              <w:rPr>
                <w:rFonts w:eastAsia="Times New Roman" w:cstheme="minorHAnsi"/>
              </w:rPr>
            </w:pPr>
          </w:p>
        </w:tc>
        <w:tc>
          <w:tcPr>
            <w:tcW w:w="1834" w:type="pct"/>
            <w:vAlign w:val="center"/>
            <w:hideMark/>
          </w:tcPr>
          <w:p w:rsidR="005F0CF2" w:rsidRPr="004F497D" w:rsidRDefault="005F0CF2" w:rsidP="002F00A7">
            <w:pPr>
              <w:spacing w:after="0" w:line="240" w:lineRule="auto"/>
              <w:ind w:right="459"/>
              <w:jc w:val="center"/>
              <w:rPr>
                <w:rFonts w:eastAsia="Times New Roman" w:cstheme="minorHAnsi"/>
                <w:b/>
              </w:rPr>
            </w:pPr>
            <w:r w:rsidRPr="004F497D">
              <w:rPr>
                <w:rFonts w:eastAsia="Arial" w:cstheme="minorHAnsi"/>
                <w:b/>
              </w:rPr>
              <w:t>DIARRHOEA WITHOUT BLOOD</w:t>
            </w:r>
          </w:p>
        </w:tc>
        <w:tc>
          <w:tcPr>
            <w:tcW w:w="2052" w:type="pct"/>
            <w:vAlign w:val="center"/>
            <w:hideMark/>
          </w:tcPr>
          <w:p w:rsidR="005F0CF2" w:rsidRPr="004F497D" w:rsidRDefault="005F0CF2" w:rsidP="002F00A7">
            <w:pPr>
              <w:spacing w:after="0" w:line="240" w:lineRule="auto"/>
              <w:ind w:right="459"/>
              <w:jc w:val="center"/>
              <w:rPr>
                <w:rFonts w:eastAsia="Times New Roman" w:cstheme="minorHAnsi"/>
                <w:b/>
              </w:rPr>
            </w:pPr>
            <w:r w:rsidRPr="004F497D">
              <w:rPr>
                <w:rFonts w:eastAsia="Arial" w:cstheme="minorHAnsi"/>
                <w:b/>
              </w:rPr>
              <w:t>DYSENTERIC DIARRHOEA</w:t>
            </w:r>
          </w:p>
        </w:tc>
      </w:tr>
      <w:tr w:rsidR="00D42425" w:rsidRPr="004F497D" w:rsidTr="00223084">
        <w:trPr>
          <w:trHeight w:val="628"/>
        </w:trPr>
        <w:tc>
          <w:tcPr>
            <w:tcW w:w="1114" w:type="pct"/>
            <w:vAlign w:val="center"/>
          </w:tcPr>
          <w:p w:rsidR="00D42425" w:rsidRPr="004F497D" w:rsidRDefault="00D42425" w:rsidP="002F00A7">
            <w:pPr>
              <w:spacing w:after="0" w:line="240" w:lineRule="auto"/>
              <w:ind w:right="459"/>
              <w:jc w:val="center"/>
              <w:rPr>
                <w:rFonts w:eastAsia="Times New Roman" w:cstheme="minorHAnsi"/>
                <w:b/>
              </w:rPr>
            </w:pPr>
            <w:r w:rsidRPr="004F497D">
              <w:rPr>
                <w:rFonts w:eastAsia="Arial" w:cstheme="minorHAnsi"/>
                <w:b/>
              </w:rPr>
              <w:t>Signs</w:t>
            </w:r>
          </w:p>
        </w:tc>
        <w:tc>
          <w:tcPr>
            <w:tcW w:w="1834" w:type="pct"/>
            <w:vAlign w:val="center"/>
            <w:hideMark/>
          </w:tcPr>
          <w:p w:rsidR="00D42425" w:rsidRPr="004F497D" w:rsidRDefault="00D42425" w:rsidP="002F00A7">
            <w:pPr>
              <w:spacing w:after="0" w:line="240" w:lineRule="auto"/>
              <w:ind w:right="459"/>
              <w:jc w:val="center"/>
              <w:rPr>
                <w:rFonts w:eastAsia="Times New Roman" w:cstheme="minorHAnsi"/>
              </w:rPr>
            </w:pPr>
            <w:r w:rsidRPr="004F497D">
              <w:rPr>
                <w:rFonts w:eastAsia="Arial" w:cstheme="minorHAnsi"/>
              </w:rPr>
              <w:t>Sometimes fever</w:t>
            </w:r>
          </w:p>
          <w:p w:rsidR="00D42425" w:rsidRPr="004F497D" w:rsidRDefault="00D42425" w:rsidP="002F00A7">
            <w:pPr>
              <w:spacing w:after="0" w:line="240" w:lineRule="auto"/>
              <w:ind w:right="459"/>
              <w:jc w:val="center"/>
              <w:rPr>
                <w:rFonts w:eastAsia="Times New Roman" w:cstheme="minorHAnsi"/>
              </w:rPr>
            </w:pPr>
            <w:r w:rsidRPr="004F497D">
              <w:rPr>
                <w:rFonts w:eastAsia="Arial" w:cstheme="minorHAnsi"/>
              </w:rPr>
              <w:t>Slight abdominal pain</w:t>
            </w:r>
          </w:p>
          <w:p w:rsidR="00D42425" w:rsidRPr="004F497D" w:rsidRDefault="00D42425" w:rsidP="002F00A7">
            <w:pPr>
              <w:spacing w:after="0" w:line="240" w:lineRule="auto"/>
              <w:ind w:right="459"/>
              <w:jc w:val="center"/>
              <w:rPr>
                <w:rFonts w:eastAsia="Times New Roman" w:cstheme="minorHAnsi"/>
              </w:rPr>
            </w:pPr>
            <w:r w:rsidRPr="004F497D">
              <w:rPr>
                <w:rFonts w:eastAsia="Arial" w:cstheme="minorHAnsi"/>
              </w:rPr>
              <w:t>Vomiting</w:t>
            </w:r>
          </w:p>
        </w:tc>
        <w:tc>
          <w:tcPr>
            <w:tcW w:w="2052" w:type="pct"/>
            <w:vAlign w:val="center"/>
            <w:hideMark/>
          </w:tcPr>
          <w:p w:rsidR="00D42425" w:rsidRPr="004F497D" w:rsidRDefault="00D42425" w:rsidP="002F00A7">
            <w:pPr>
              <w:spacing w:after="0" w:line="240" w:lineRule="auto"/>
              <w:ind w:right="459"/>
              <w:jc w:val="center"/>
              <w:rPr>
                <w:rFonts w:eastAsia="Times New Roman" w:cstheme="minorHAnsi"/>
              </w:rPr>
            </w:pPr>
            <w:r w:rsidRPr="004F497D">
              <w:rPr>
                <w:rFonts w:eastAsia="Arial" w:cstheme="minorHAnsi"/>
              </w:rPr>
              <w:t>High fever</w:t>
            </w:r>
          </w:p>
          <w:p w:rsidR="00D42425" w:rsidRPr="004F497D" w:rsidRDefault="00D42425" w:rsidP="002F00A7">
            <w:pPr>
              <w:spacing w:after="0" w:line="240" w:lineRule="auto"/>
              <w:ind w:right="459"/>
              <w:jc w:val="center"/>
              <w:rPr>
                <w:rFonts w:eastAsia="Times New Roman" w:cstheme="minorHAnsi"/>
              </w:rPr>
            </w:pPr>
            <w:r w:rsidRPr="004F497D">
              <w:rPr>
                <w:rFonts w:eastAsia="Arial" w:cstheme="minorHAnsi"/>
                <w:w w:val="99"/>
              </w:rPr>
              <w:t>Moderate to severe abdominal pain</w:t>
            </w:r>
          </w:p>
          <w:p w:rsidR="00D42425" w:rsidRPr="004F497D" w:rsidRDefault="00D42425" w:rsidP="002F00A7">
            <w:pPr>
              <w:spacing w:after="0" w:line="240" w:lineRule="auto"/>
              <w:ind w:right="459"/>
              <w:jc w:val="center"/>
              <w:rPr>
                <w:rFonts w:eastAsia="Times New Roman" w:cstheme="minorHAnsi"/>
              </w:rPr>
            </w:pPr>
            <w:r w:rsidRPr="004F497D">
              <w:rPr>
                <w:rFonts w:eastAsia="Arial" w:cstheme="minorHAnsi"/>
              </w:rPr>
              <w:t>Vomiting</w:t>
            </w:r>
          </w:p>
        </w:tc>
      </w:tr>
      <w:tr w:rsidR="005F0CF2" w:rsidRPr="004F497D" w:rsidTr="00223084">
        <w:trPr>
          <w:trHeight w:val="457"/>
        </w:trPr>
        <w:tc>
          <w:tcPr>
            <w:tcW w:w="1114" w:type="pct"/>
            <w:vAlign w:val="center"/>
            <w:hideMark/>
          </w:tcPr>
          <w:p w:rsidR="005F0CF2" w:rsidRPr="004F497D" w:rsidRDefault="005F0CF2" w:rsidP="002F00A7">
            <w:pPr>
              <w:spacing w:after="0" w:line="240" w:lineRule="auto"/>
              <w:ind w:right="459"/>
              <w:jc w:val="center"/>
              <w:rPr>
                <w:rFonts w:eastAsia="Times New Roman" w:cstheme="minorHAnsi"/>
                <w:b/>
              </w:rPr>
            </w:pPr>
            <w:r w:rsidRPr="004F497D">
              <w:rPr>
                <w:rFonts w:eastAsia="Arial" w:cstheme="minorHAnsi"/>
                <w:b/>
                <w:w w:val="99"/>
              </w:rPr>
              <w:t>Stools</w:t>
            </w:r>
          </w:p>
        </w:tc>
        <w:tc>
          <w:tcPr>
            <w:tcW w:w="1834" w:type="pct"/>
            <w:vAlign w:val="center"/>
            <w:hideMark/>
          </w:tcPr>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rPr>
              <w:t>Watery</w:t>
            </w:r>
          </w:p>
        </w:tc>
        <w:tc>
          <w:tcPr>
            <w:tcW w:w="2052" w:type="pct"/>
            <w:vAlign w:val="center"/>
            <w:hideMark/>
          </w:tcPr>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rPr>
              <w:t>Blood</w:t>
            </w:r>
          </w:p>
        </w:tc>
      </w:tr>
      <w:tr w:rsidR="005F0CF2" w:rsidRPr="004F497D" w:rsidTr="00223084">
        <w:trPr>
          <w:trHeight w:val="637"/>
        </w:trPr>
        <w:tc>
          <w:tcPr>
            <w:tcW w:w="1114" w:type="pct"/>
            <w:vAlign w:val="center"/>
            <w:hideMark/>
          </w:tcPr>
          <w:p w:rsidR="005F0CF2" w:rsidRPr="004F497D" w:rsidRDefault="005F0CF2" w:rsidP="002F00A7">
            <w:pPr>
              <w:spacing w:after="0" w:line="240" w:lineRule="auto"/>
              <w:ind w:right="459"/>
              <w:jc w:val="center"/>
              <w:rPr>
                <w:rFonts w:eastAsia="Times New Roman" w:cstheme="minorHAnsi"/>
                <w:b/>
              </w:rPr>
            </w:pPr>
            <w:r w:rsidRPr="004F497D">
              <w:rPr>
                <w:rFonts w:eastAsia="Arial" w:cstheme="minorHAnsi"/>
                <w:b/>
              </w:rPr>
              <w:t>Life-threatening</w:t>
            </w:r>
          </w:p>
        </w:tc>
        <w:tc>
          <w:tcPr>
            <w:tcW w:w="1834" w:type="pct"/>
            <w:vAlign w:val="center"/>
            <w:hideMark/>
          </w:tcPr>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rPr>
              <w:t>Dehydration</w:t>
            </w:r>
          </w:p>
        </w:tc>
        <w:tc>
          <w:tcPr>
            <w:tcW w:w="2052" w:type="pct"/>
            <w:vAlign w:val="center"/>
            <w:hideMark/>
          </w:tcPr>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rPr>
              <w:t>Sepsis</w:t>
            </w:r>
          </w:p>
        </w:tc>
      </w:tr>
    </w:tbl>
    <w:p w:rsidR="005F0CF2" w:rsidRPr="004F497D" w:rsidRDefault="005F0CF2" w:rsidP="002F00A7">
      <w:pPr>
        <w:spacing w:after="0" w:line="240" w:lineRule="auto"/>
        <w:ind w:right="459"/>
        <w:rPr>
          <w:rFonts w:eastAsia="Times New Roman" w:cstheme="minorHAnsi"/>
        </w:rPr>
      </w:pPr>
    </w:p>
    <w:p w:rsidR="00404EB6" w:rsidRPr="004F497D" w:rsidRDefault="00404EB6" w:rsidP="002F00A7">
      <w:pPr>
        <w:spacing w:after="0" w:line="240" w:lineRule="auto"/>
        <w:ind w:right="459"/>
        <w:rPr>
          <w:rFonts w:eastAsia="Times New Roman" w:cstheme="minorHAnsi"/>
        </w:rPr>
      </w:pPr>
    </w:p>
    <w:p w:rsidR="005F0CF2" w:rsidRPr="004F497D" w:rsidRDefault="005F0CF2" w:rsidP="002F00A7">
      <w:pPr>
        <w:tabs>
          <w:tab w:val="left" w:pos="367"/>
        </w:tabs>
        <w:spacing w:after="0" w:line="240" w:lineRule="auto"/>
        <w:ind w:right="459"/>
        <w:rPr>
          <w:rFonts w:eastAsia="Times New Roman" w:cstheme="minorHAnsi"/>
        </w:rPr>
      </w:pPr>
      <w:bookmarkStart w:id="153" w:name="page94"/>
      <w:bookmarkEnd w:id="153"/>
      <w:r w:rsidRPr="004F497D">
        <w:rPr>
          <w:rFonts w:eastAsia="Arial" w:cstheme="minorHAnsi"/>
          <w:u w:val="single"/>
        </w:rPr>
        <w:t>DIAGNOSIS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4" w:lineRule="auto"/>
        <w:ind w:right="459"/>
        <w:rPr>
          <w:rFonts w:eastAsia="Times New Roman" w:cstheme="minorHAnsi"/>
        </w:rPr>
      </w:pPr>
      <w:r w:rsidRPr="004F497D">
        <w:rPr>
          <w:rFonts w:eastAsia="Arial" w:cstheme="minorHAnsi"/>
        </w:rPr>
        <w:t xml:space="preserve">It is most important to evaluate and treat dehydration. Diagnosis is made on clinical grounds: diarrhoea without blood or dysentery. To specify between viral, bacterial or amoebic disease you need to carry out a </w:t>
      </w:r>
      <w:r w:rsidRPr="004F497D">
        <w:rPr>
          <w:rFonts w:eastAsia="Arial" w:cstheme="minorHAnsi"/>
          <w:b/>
          <w:bCs/>
        </w:rPr>
        <w:t>stool-test</w:t>
      </w:r>
      <w:r w:rsidRPr="004F497D">
        <w:rPr>
          <w:rFonts w:eastAsia="Arial" w:cstheme="minorHAnsi"/>
        </w:rPr>
        <w:t>. Consider the next points:</w:t>
      </w:r>
    </w:p>
    <w:p w:rsidR="005F0CF2" w:rsidRPr="004F497D" w:rsidRDefault="005F0CF2" w:rsidP="002F00A7">
      <w:pPr>
        <w:spacing w:after="0" w:line="2" w:lineRule="exact"/>
        <w:ind w:right="459"/>
        <w:rPr>
          <w:rFonts w:eastAsia="Times New Roman" w:cstheme="minorHAnsi"/>
        </w:rPr>
      </w:pPr>
    </w:p>
    <w:p w:rsidR="005F0CF2" w:rsidRPr="004F497D" w:rsidRDefault="005F0CF2" w:rsidP="00D44FE6">
      <w:pPr>
        <w:numPr>
          <w:ilvl w:val="0"/>
          <w:numId w:val="85"/>
        </w:numPr>
        <w:tabs>
          <w:tab w:val="left" w:pos="947"/>
        </w:tabs>
        <w:spacing w:after="0" w:line="240" w:lineRule="auto"/>
        <w:ind w:left="947" w:right="459" w:hanging="366"/>
        <w:rPr>
          <w:rFonts w:eastAsia="Symbol" w:cstheme="minorHAnsi"/>
        </w:rPr>
      </w:pPr>
      <w:r w:rsidRPr="004F497D">
        <w:rPr>
          <w:rFonts w:eastAsia="Arial" w:cstheme="minorHAnsi"/>
        </w:rPr>
        <w:t xml:space="preserve">For all types: First evaluate the </w:t>
      </w:r>
      <w:r w:rsidRPr="004F497D">
        <w:rPr>
          <w:rFonts w:eastAsia="Arial" w:cstheme="minorHAnsi"/>
          <w:b/>
          <w:bCs/>
        </w:rPr>
        <w:t>signs of dehydration</w:t>
      </w:r>
      <w:r w:rsidRPr="004F497D">
        <w:rPr>
          <w:rFonts w:eastAsia="Arial" w:cstheme="minorHAnsi"/>
        </w:rPr>
        <w:t xml:space="preserve"> (see below).</w:t>
      </w:r>
    </w:p>
    <w:p w:rsidR="005F0CF2" w:rsidRPr="004F497D" w:rsidRDefault="005F0CF2" w:rsidP="002F00A7">
      <w:pPr>
        <w:spacing w:after="0" w:line="3" w:lineRule="exact"/>
        <w:ind w:right="459"/>
        <w:rPr>
          <w:rFonts w:eastAsia="Symbol" w:cstheme="minorHAnsi"/>
        </w:rPr>
      </w:pPr>
    </w:p>
    <w:p w:rsidR="005F0CF2" w:rsidRPr="004F497D" w:rsidRDefault="005F0CF2" w:rsidP="00D44FE6">
      <w:pPr>
        <w:numPr>
          <w:ilvl w:val="0"/>
          <w:numId w:val="85"/>
        </w:numPr>
        <w:tabs>
          <w:tab w:val="left" w:pos="947"/>
        </w:tabs>
        <w:spacing w:after="0" w:line="237" w:lineRule="auto"/>
        <w:ind w:left="947" w:right="459" w:hanging="366"/>
        <w:rPr>
          <w:rFonts w:eastAsia="Symbol" w:cstheme="minorHAnsi"/>
        </w:rPr>
      </w:pPr>
      <w:r w:rsidRPr="004F497D">
        <w:rPr>
          <w:rFonts w:eastAsia="Arial" w:cstheme="minorHAnsi"/>
        </w:rPr>
        <w:lastRenderedPageBreak/>
        <w:t xml:space="preserve">If there is </w:t>
      </w:r>
      <w:r w:rsidRPr="004F497D">
        <w:rPr>
          <w:rFonts w:eastAsia="Arial" w:cstheme="minorHAnsi"/>
          <w:b/>
          <w:bCs/>
        </w:rPr>
        <w:t>fever</w:t>
      </w:r>
      <w:r w:rsidRPr="004F497D">
        <w:rPr>
          <w:rFonts w:eastAsia="Arial" w:cstheme="minorHAnsi"/>
        </w:rPr>
        <w:t xml:space="preserve"> you must also think of associated diseases such as malaria (see malaria guidelines), otitis media (see p. 46), pneumonia (see p.203), meningitis (see p.130) or UTI (see p.99).</w:t>
      </w:r>
    </w:p>
    <w:p w:rsidR="005F0CF2" w:rsidRPr="004F497D" w:rsidRDefault="005F0CF2" w:rsidP="002F00A7">
      <w:pPr>
        <w:spacing w:after="0" w:line="1" w:lineRule="exact"/>
        <w:ind w:right="459"/>
        <w:rPr>
          <w:rFonts w:eastAsia="Symbol" w:cstheme="minorHAnsi"/>
        </w:rPr>
      </w:pPr>
    </w:p>
    <w:p w:rsidR="005F0CF2" w:rsidRPr="004F497D" w:rsidRDefault="005F0CF2" w:rsidP="00D44FE6">
      <w:pPr>
        <w:numPr>
          <w:ilvl w:val="0"/>
          <w:numId w:val="85"/>
        </w:numPr>
        <w:tabs>
          <w:tab w:val="left" w:pos="947"/>
        </w:tabs>
        <w:spacing w:after="0" w:line="235" w:lineRule="auto"/>
        <w:ind w:left="947" w:right="459" w:hanging="366"/>
        <w:rPr>
          <w:rFonts w:eastAsia="Symbol" w:cstheme="minorHAnsi"/>
        </w:rPr>
      </w:pPr>
      <w:r w:rsidRPr="004F497D">
        <w:rPr>
          <w:rFonts w:eastAsia="Arial" w:cstheme="minorHAnsi"/>
        </w:rPr>
        <w:t xml:space="preserve">Look for signs of purging watery diarrhoea or repeated vomiting. Think of </w:t>
      </w:r>
      <w:r w:rsidRPr="004F497D">
        <w:rPr>
          <w:rFonts w:eastAsia="Arial" w:cstheme="minorHAnsi"/>
          <w:b/>
          <w:bCs/>
        </w:rPr>
        <w:t>Cholera</w:t>
      </w:r>
      <w:r w:rsidRPr="004F497D">
        <w:rPr>
          <w:rFonts w:eastAsia="Arial" w:cstheme="minorHAnsi"/>
        </w:rPr>
        <w:t xml:space="preserve"> (p.88).</w:t>
      </w:r>
    </w:p>
    <w:p w:rsidR="005F0CF2" w:rsidRPr="004F497D" w:rsidRDefault="005F0CF2" w:rsidP="002F00A7">
      <w:pPr>
        <w:spacing w:after="0" w:line="3" w:lineRule="exact"/>
        <w:ind w:right="459"/>
        <w:rPr>
          <w:rFonts w:eastAsia="Symbol" w:cstheme="minorHAnsi"/>
        </w:rPr>
      </w:pPr>
    </w:p>
    <w:p w:rsidR="005F0CF2" w:rsidRPr="004F497D" w:rsidRDefault="005F0CF2" w:rsidP="00D44FE6">
      <w:pPr>
        <w:numPr>
          <w:ilvl w:val="0"/>
          <w:numId w:val="85"/>
        </w:numPr>
        <w:tabs>
          <w:tab w:val="left" w:pos="947"/>
        </w:tabs>
        <w:spacing w:after="0" w:line="237" w:lineRule="auto"/>
        <w:ind w:left="947" w:right="459" w:hanging="366"/>
        <w:rPr>
          <w:rFonts w:eastAsia="Symbol" w:cstheme="minorHAnsi"/>
        </w:rPr>
      </w:pPr>
      <w:r w:rsidRPr="004F497D">
        <w:rPr>
          <w:rFonts w:eastAsia="Arial" w:cstheme="minorHAnsi"/>
        </w:rPr>
        <w:t xml:space="preserve">If the patient has </w:t>
      </w:r>
      <w:r w:rsidRPr="004F497D">
        <w:rPr>
          <w:rFonts w:eastAsia="Arial" w:cstheme="minorHAnsi"/>
          <w:b/>
          <w:bCs/>
        </w:rPr>
        <w:t>abdominal signs:</w:t>
      </w:r>
      <w:r w:rsidRPr="004F497D">
        <w:rPr>
          <w:rFonts w:eastAsia="Arial" w:cstheme="minorHAnsi"/>
        </w:rPr>
        <w:t xml:space="preserve"> a tender abdomen or abdominal distension, think of surgical causes (obstruction or perforation).</w:t>
      </w:r>
    </w:p>
    <w:p w:rsidR="005F0CF2" w:rsidRPr="004F497D" w:rsidRDefault="005F0CF2" w:rsidP="002F00A7">
      <w:pPr>
        <w:spacing w:after="0" w:line="1" w:lineRule="exact"/>
        <w:ind w:right="459"/>
        <w:rPr>
          <w:rFonts w:eastAsia="Symbol" w:cstheme="minorHAnsi"/>
        </w:rPr>
      </w:pPr>
    </w:p>
    <w:p w:rsidR="005F0CF2" w:rsidRPr="004F497D" w:rsidRDefault="005F0CF2" w:rsidP="00D44FE6">
      <w:pPr>
        <w:numPr>
          <w:ilvl w:val="0"/>
          <w:numId w:val="85"/>
        </w:numPr>
        <w:tabs>
          <w:tab w:val="left" w:pos="947"/>
        </w:tabs>
        <w:spacing w:after="0" w:line="235" w:lineRule="auto"/>
        <w:ind w:left="947" w:right="459" w:hanging="366"/>
        <w:rPr>
          <w:rFonts w:eastAsia="Symbol" w:cstheme="minorHAnsi"/>
        </w:rPr>
      </w:pPr>
      <w:r w:rsidRPr="004F497D">
        <w:rPr>
          <w:rFonts w:eastAsia="Arial" w:cstheme="minorHAnsi"/>
        </w:rPr>
        <w:t xml:space="preserve">With </w:t>
      </w:r>
      <w:r w:rsidRPr="004F497D">
        <w:rPr>
          <w:rFonts w:eastAsia="Arial" w:cstheme="minorHAnsi"/>
          <w:b/>
          <w:bCs/>
        </w:rPr>
        <w:t>chronic diarrhoea</w:t>
      </w:r>
      <w:r w:rsidRPr="004F497D">
        <w:rPr>
          <w:rFonts w:eastAsia="Arial" w:cstheme="minorHAnsi"/>
        </w:rPr>
        <w:t xml:space="preserve"> (&gt;2 weeks) think of malnutrition (see p.175) and chronic diseases e.g. HIV (see p.119).</w:t>
      </w:r>
    </w:p>
    <w:p w:rsidR="005F0CF2" w:rsidRPr="004F497D" w:rsidRDefault="005F0CF2" w:rsidP="002F00A7">
      <w:pPr>
        <w:spacing w:after="0" w:line="118"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TREATMENT OF DIARRHOEA</w:t>
      </w:r>
      <w:r w:rsidRPr="004F497D">
        <w:rPr>
          <w:rFonts w:eastAsia="Arial" w:cstheme="minorHAnsi"/>
        </w:rPr>
        <w:t>:</w:t>
      </w:r>
    </w:p>
    <w:p w:rsidR="005F0CF2" w:rsidRPr="004F497D" w:rsidRDefault="005F0CF2" w:rsidP="002F00A7">
      <w:pPr>
        <w:spacing w:after="0" w:line="122"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Follow these steps to safely diagnose and treat diarrhoea:</w:t>
      </w:r>
    </w:p>
    <w:p w:rsidR="005F0CF2" w:rsidRPr="004F497D" w:rsidRDefault="005F0CF2" w:rsidP="002F00A7">
      <w:pPr>
        <w:spacing w:after="0" w:line="8" w:lineRule="exact"/>
        <w:ind w:right="459"/>
        <w:rPr>
          <w:rFonts w:eastAsia="Times New Roman" w:cstheme="minorHAnsi"/>
        </w:rPr>
      </w:pPr>
    </w:p>
    <w:p w:rsidR="005F0CF2" w:rsidRPr="004F497D" w:rsidRDefault="005F0CF2" w:rsidP="00D44FE6">
      <w:pPr>
        <w:numPr>
          <w:ilvl w:val="0"/>
          <w:numId w:val="86"/>
        </w:numPr>
        <w:tabs>
          <w:tab w:val="left" w:pos="927"/>
        </w:tabs>
        <w:spacing w:after="0" w:line="240" w:lineRule="auto"/>
        <w:ind w:left="927" w:right="459" w:hanging="346"/>
        <w:rPr>
          <w:rFonts w:eastAsia="Arial" w:cstheme="minorHAnsi"/>
        </w:rPr>
      </w:pPr>
      <w:r w:rsidRPr="004F497D">
        <w:rPr>
          <w:rFonts w:eastAsia="Arial" w:cstheme="minorHAnsi"/>
          <w:b/>
          <w:bCs/>
        </w:rPr>
        <w:t>Assess acute or chronic</w:t>
      </w:r>
    </w:p>
    <w:p w:rsidR="005F0CF2" w:rsidRPr="004F497D" w:rsidRDefault="005F0CF2" w:rsidP="002F00A7">
      <w:pPr>
        <w:spacing w:after="0" w:line="9" w:lineRule="exact"/>
        <w:ind w:right="459"/>
        <w:rPr>
          <w:rFonts w:eastAsia="Arial" w:cstheme="minorHAnsi"/>
        </w:rPr>
      </w:pPr>
    </w:p>
    <w:p w:rsidR="005F0CF2" w:rsidRPr="004F497D" w:rsidRDefault="005F0CF2" w:rsidP="00D44FE6">
      <w:pPr>
        <w:numPr>
          <w:ilvl w:val="0"/>
          <w:numId w:val="86"/>
        </w:numPr>
        <w:tabs>
          <w:tab w:val="left" w:pos="927"/>
        </w:tabs>
        <w:spacing w:after="0" w:line="240" w:lineRule="auto"/>
        <w:ind w:left="927" w:right="459" w:hanging="346"/>
        <w:rPr>
          <w:rFonts w:eastAsia="Arial" w:cstheme="minorHAnsi"/>
        </w:rPr>
      </w:pPr>
      <w:r w:rsidRPr="004F497D">
        <w:rPr>
          <w:rFonts w:eastAsia="Arial" w:cstheme="minorHAnsi"/>
          <w:b/>
          <w:bCs/>
        </w:rPr>
        <w:t>Evaluate hydration using the WHO criteria.</w:t>
      </w:r>
    </w:p>
    <w:p w:rsidR="005F0CF2" w:rsidRPr="004F497D" w:rsidRDefault="005F0CF2" w:rsidP="002F00A7">
      <w:pPr>
        <w:spacing w:after="0" w:line="9" w:lineRule="exact"/>
        <w:ind w:right="459"/>
        <w:rPr>
          <w:rFonts w:eastAsia="Arial" w:cstheme="minorHAnsi"/>
        </w:rPr>
      </w:pPr>
    </w:p>
    <w:p w:rsidR="005F0CF2" w:rsidRPr="004F497D" w:rsidRDefault="005F0CF2" w:rsidP="00D44FE6">
      <w:pPr>
        <w:numPr>
          <w:ilvl w:val="0"/>
          <w:numId w:val="86"/>
        </w:numPr>
        <w:tabs>
          <w:tab w:val="left" w:pos="927"/>
        </w:tabs>
        <w:spacing w:after="0" w:line="240" w:lineRule="auto"/>
        <w:ind w:left="927" w:right="459" w:hanging="346"/>
        <w:rPr>
          <w:rFonts w:eastAsia="Arial" w:cstheme="minorHAnsi"/>
        </w:rPr>
      </w:pPr>
      <w:r w:rsidRPr="004F497D">
        <w:rPr>
          <w:rFonts w:eastAsia="Arial" w:cstheme="minorHAnsi"/>
          <w:b/>
          <w:bCs/>
        </w:rPr>
        <w:t>Choose a treatment according to the WHO criteria.</w:t>
      </w:r>
    </w:p>
    <w:p w:rsidR="005F0CF2" w:rsidRPr="004F497D" w:rsidRDefault="005F0CF2" w:rsidP="002F00A7">
      <w:pPr>
        <w:spacing w:after="0" w:line="9" w:lineRule="exact"/>
        <w:ind w:right="459"/>
        <w:rPr>
          <w:rFonts w:eastAsia="Arial" w:cstheme="minorHAnsi"/>
        </w:rPr>
      </w:pPr>
    </w:p>
    <w:p w:rsidR="005F0CF2" w:rsidRPr="004F497D" w:rsidRDefault="005F0CF2" w:rsidP="00D44FE6">
      <w:pPr>
        <w:numPr>
          <w:ilvl w:val="0"/>
          <w:numId w:val="86"/>
        </w:numPr>
        <w:tabs>
          <w:tab w:val="left" w:pos="927"/>
        </w:tabs>
        <w:spacing w:after="0" w:line="240" w:lineRule="auto"/>
        <w:ind w:left="927" w:right="459" w:hanging="346"/>
        <w:rPr>
          <w:rFonts w:eastAsia="Arial" w:cstheme="minorHAnsi"/>
        </w:rPr>
      </w:pPr>
      <w:r w:rsidRPr="004F497D">
        <w:rPr>
          <w:rFonts w:eastAsia="Arial" w:cstheme="minorHAnsi"/>
          <w:b/>
          <w:bCs/>
        </w:rPr>
        <w:t>Recognise the syndrome: diarrhoea without blood or with blood (dysentery).</w:t>
      </w:r>
    </w:p>
    <w:p w:rsidR="005F0CF2" w:rsidRPr="004F497D" w:rsidRDefault="005F0CF2" w:rsidP="002F00A7">
      <w:pPr>
        <w:spacing w:after="0" w:line="9" w:lineRule="exact"/>
        <w:ind w:right="459"/>
        <w:rPr>
          <w:rFonts w:eastAsia="Arial" w:cstheme="minorHAnsi"/>
        </w:rPr>
      </w:pPr>
    </w:p>
    <w:p w:rsidR="005F0CF2" w:rsidRPr="004F497D" w:rsidRDefault="005F0CF2" w:rsidP="00D44FE6">
      <w:pPr>
        <w:numPr>
          <w:ilvl w:val="0"/>
          <w:numId w:val="86"/>
        </w:numPr>
        <w:tabs>
          <w:tab w:val="left" w:pos="927"/>
        </w:tabs>
        <w:spacing w:after="0" w:line="240" w:lineRule="auto"/>
        <w:ind w:left="927" w:right="459" w:hanging="346"/>
        <w:rPr>
          <w:rFonts w:eastAsia="Arial" w:cstheme="minorHAnsi"/>
        </w:rPr>
      </w:pPr>
      <w:r w:rsidRPr="004F497D">
        <w:rPr>
          <w:rFonts w:eastAsia="Arial" w:cstheme="minorHAnsi"/>
          <w:b/>
          <w:bCs/>
        </w:rPr>
        <w:t>Consider cause of diarrhoea and if any antibiotics are needed.</w:t>
      </w:r>
    </w:p>
    <w:p w:rsidR="005F0CF2" w:rsidRPr="004F497D" w:rsidRDefault="005F0CF2" w:rsidP="002F00A7">
      <w:pPr>
        <w:spacing w:after="0" w:line="124" w:lineRule="exact"/>
        <w:ind w:right="459"/>
        <w:rPr>
          <w:rFonts w:eastAsia="Times New Roman" w:cstheme="minorHAnsi"/>
        </w:rPr>
      </w:pPr>
    </w:p>
    <w:p w:rsidR="00617770" w:rsidRPr="004F497D" w:rsidRDefault="00617770" w:rsidP="002F00A7">
      <w:pPr>
        <w:tabs>
          <w:tab w:val="left" w:pos="1103"/>
        </w:tabs>
        <w:spacing w:after="0" w:line="240" w:lineRule="auto"/>
        <w:ind w:right="459"/>
        <w:rPr>
          <w:rFonts w:eastAsia="Arial" w:cstheme="minorHAnsi"/>
        </w:rPr>
      </w:pPr>
      <w:r w:rsidRPr="004F497D">
        <w:rPr>
          <w:rFonts w:eastAsia="Arial" w:cstheme="minorHAnsi"/>
        </w:rPr>
        <w:tab/>
      </w:r>
    </w:p>
    <w:p w:rsidR="005F0CF2" w:rsidRPr="004F497D" w:rsidRDefault="005F0CF2" w:rsidP="002F00A7">
      <w:pPr>
        <w:spacing w:after="0" w:line="121" w:lineRule="exact"/>
        <w:ind w:right="459"/>
        <w:rPr>
          <w:rFonts w:eastAsia="Times New Roman" w:cstheme="minorHAnsi"/>
        </w:rPr>
      </w:pPr>
    </w:p>
    <w:p w:rsidR="00617770" w:rsidRPr="004F497D" w:rsidRDefault="00617770" w:rsidP="002F00A7">
      <w:pPr>
        <w:spacing w:after="0" w:line="121" w:lineRule="exact"/>
        <w:ind w:right="459"/>
        <w:rPr>
          <w:rFonts w:eastAsia="Times New Roman" w:cstheme="minorHAnsi"/>
        </w:rPr>
      </w:pPr>
    </w:p>
    <w:p w:rsidR="00617770" w:rsidRPr="004F497D" w:rsidRDefault="00617770" w:rsidP="002F00A7">
      <w:pPr>
        <w:spacing w:after="0" w:line="121" w:lineRule="exact"/>
        <w:ind w:right="459"/>
        <w:rPr>
          <w:rFonts w:eastAsia="Times New Roman" w:cstheme="minorHAnsi"/>
        </w:rPr>
      </w:pPr>
    </w:p>
    <w:p w:rsidR="005F0CF2" w:rsidRPr="004F497D" w:rsidRDefault="005F0CF2" w:rsidP="002F00A7">
      <w:pPr>
        <w:spacing w:after="0" w:line="8" w:lineRule="exact"/>
        <w:ind w:right="459"/>
        <w:rPr>
          <w:rFonts w:eastAsia="Arial" w:cstheme="minorHAnsi"/>
        </w:rPr>
      </w:pPr>
    </w:p>
    <w:p w:rsidR="005F0CF2" w:rsidRPr="004F497D" w:rsidRDefault="005F0CF2" w:rsidP="00D44FE6">
      <w:pPr>
        <w:numPr>
          <w:ilvl w:val="0"/>
          <w:numId w:val="87"/>
        </w:numPr>
        <w:tabs>
          <w:tab w:val="left" w:pos="947"/>
        </w:tabs>
        <w:spacing w:after="0" w:line="240" w:lineRule="auto"/>
        <w:ind w:left="947" w:right="459" w:hanging="366"/>
        <w:rPr>
          <w:rFonts w:eastAsia="Arial" w:cstheme="minorHAnsi"/>
        </w:rPr>
      </w:pPr>
      <w:r w:rsidRPr="004F497D">
        <w:rPr>
          <w:rFonts w:eastAsia="Arial" w:cstheme="minorHAnsi"/>
          <w:b/>
          <w:bCs/>
        </w:rPr>
        <w:t>Evaluate hydration using the WHO criteria</w:t>
      </w:r>
    </w:p>
    <w:p w:rsidR="005F0CF2" w:rsidRPr="004F497D" w:rsidRDefault="005F0CF2" w:rsidP="002F00A7">
      <w:pPr>
        <w:spacing w:after="0" w:line="124" w:lineRule="exact"/>
        <w:ind w:right="459"/>
        <w:rPr>
          <w:rFonts w:eastAsia="Times New Roman" w:cstheme="minorHAnsi"/>
        </w:rPr>
      </w:pPr>
    </w:p>
    <w:p w:rsidR="005F0CF2" w:rsidRPr="004F497D" w:rsidRDefault="005F0CF2" w:rsidP="002F00A7">
      <w:pPr>
        <w:spacing w:after="0" w:line="252" w:lineRule="auto"/>
        <w:ind w:right="459"/>
        <w:rPr>
          <w:rFonts w:eastAsia="Times New Roman" w:cstheme="minorHAnsi"/>
        </w:rPr>
      </w:pPr>
      <w:r w:rsidRPr="004F497D">
        <w:rPr>
          <w:rFonts w:eastAsia="Arial" w:cstheme="minorHAnsi"/>
        </w:rPr>
        <w:t>Diarrhoea (mainly diarrhoea without blood) can lead to severe dehydration. First assess your pa</w:t>
      </w:r>
      <w:r w:rsidR="00404EB6" w:rsidRPr="004F497D">
        <w:rPr>
          <w:rFonts w:eastAsia="Arial" w:cstheme="minorHAnsi"/>
        </w:rPr>
        <w:t>tient for signs of dehydration:</w:t>
      </w:r>
    </w:p>
    <w:p w:rsidR="005F0CF2" w:rsidRPr="004F497D" w:rsidRDefault="005F0CF2" w:rsidP="002F00A7">
      <w:pPr>
        <w:spacing w:after="0" w:line="210" w:lineRule="exact"/>
        <w:ind w:right="459"/>
        <w:rPr>
          <w:rFonts w:eastAsia="Times New Roman" w:cstheme="minorHAnsi"/>
        </w:rPr>
      </w:pPr>
    </w:p>
    <w:p w:rsidR="00404EB6" w:rsidRPr="004F497D" w:rsidRDefault="00404EB6" w:rsidP="002F00A7">
      <w:pPr>
        <w:spacing w:after="0" w:line="210" w:lineRule="exact"/>
        <w:ind w:right="459"/>
        <w:rPr>
          <w:rFonts w:eastAsia="Times New Roman" w:cstheme="minorHAnsi"/>
        </w:rPr>
      </w:pPr>
    </w:p>
    <w:p w:rsidR="00404EB6" w:rsidRPr="004F497D" w:rsidRDefault="00404EB6" w:rsidP="002F00A7">
      <w:pPr>
        <w:spacing w:after="0" w:line="210" w:lineRule="exact"/>
        <w:ind w:right="459"/>
        <w:rPr>
          <w:rFonts w:eastAsia="Times New Roman" w:cstheme="minorHAnsi"/>
        </w:rPr>
      </w:pPr>
    </w:p>
    <w:p w:rsidR="005F0CF2" w:rsidRPr="004F497D" w:rsidRDefault="005F0CF2" w:rsidP="002F00A7">
      <w:pPr>
        <w:spacing w:after="0" w:line="240" w:lineRule="auto"/>
        <w:ind w:right="459"/>
        <w:rPr>
          <w:rFonts w:eastAsia="Arial" w:cstheme="minorHAnsi"/>
          <w:b/>
          <w:bCs/>
        </w:rPr>
      </w:pPr>
      <w:r w:rsidRPr="004F497D">
        <w:rPr>
          <w:rFonts w:eastAsia="Arial" w:cstheme="minorHAnsi"/>
          <w:b/>
          <w:bCs/>
        </w:rPr>
        <w:t>Table 2: Clinical signs for evaluating dehydration plan (WHO)</w:t>
      </w:r>
    </w:p>
    <w:p w:rsidR="00617770" w:rsidRPr="004F497D" w:rsidRDefault="00617770" w:rsidP="002F00A7">
      <w:pPr>
        <w:spacing w:after="0" w:line="240" w:lineRule="auto"/>
        <w:ind w:right="459"/>
        <w:rPr>
          <w:rFonts w:eastAsia="Arial" w:cstheme="minorHAnsi"/>
          <w:b/>
          <w:bCs/>
        </w:rPr>
      </w:pPr>
    </w:p>
    <w:p w:rsidR="00617770" w:rsidRPr="004F497D" w:rsidRDefault="00617770" w:rsidP="002F00A7">
      <w:pPr>
        <w:pStyle w:val="Caption"/>
        <w:keepNext/>
        <w:ind w:right="459"/>
        <w:rPr>
          <w:rFonts w:cstheme="minorHAnsi"/>
          <w:sz w:val="22"/>
          <w:szCs w:val="22"/>
        </w:rPr>
      </w:pPr>
      <w:bookmarkStart w:id="154" w:name="_Toc536667280"/>
      <w:r w:rsidRPr="004F497D">
        <w:rPr>
          <w:rFonts w:cstheme="minorHAnsi"/>
          <w:sz w:val="22"/>
          <w:szCs w:val="22"/>
        </w:rPr>
        <w:t xml:space="preserve">Table </w:t>
      </w:r>
      <w:r w:rsidR="00604076" w:rsidRPr="004F497D">
        <w:rPr>
          <w:rFonts w:cstheme="minorHAnsi"/>
          <w:sz w:val="22"/>
          <w:szCs w:val="22"/>
        </w:rPr>
        <w:fldChar w:fldCharType="begin"/>
      </w:r>
      <w:r w:rsidR="00604076" w:rsidRPr="004F497D">
        <w:rPr>
          <w:rFonts w:cstheme="minorHAnsi"/>
          <w:sz w:val="22"/>
          <w:szCs w:val="22"/>
        </w:rPr>
        <w:instrText xml:space="preserve"> SEQ Table \* ARABIC </w:instrText>
      </w:r>
      <w:r w:rsidR="00604076" w:rsidRPr="004F497D">
        <w:rPr>
          <w:rFonts w:cstheme="minorHAnsi"/>
          <w:sz w:val="22"/>
          <w:szCs w:val="22"/>
        </w:rPr>
        <w:fldChar w:fldCharType="separate"/>
      </w:r>
      <w:r w:rsidR="00937EF0">
        <w:rPr>
          <w:rFonts w:cstheme="minorHAnsi"/>
          <w:noProof/>
          <w:sz w:val="22"/>
          <w:szCs w:val="22"/>
        </w:rPr>
        <w:t>13</w:t>
      </w:r>
      <w:r w:rsidR="00604076" w:rsidRPr="004F497D">
        <w:rPr>
          <w:rFonts w:cstheme="minorHAnsi"/>
          <w:noProof/>
          <w:sz w:val="22"/>
          <w:szCs w:val="22"/>
        </w:rPr>
        <w:fldChar w:fldCharType="end"/>
      </w:r>
      <w:r w:rsidRPr="004F497D">
        <w:rPr>
          <w:rFonts w:cstheme="minorHAnsi"/>
          <w:sz w:val="22"/>
          <w:szCs w:val="22"/>
        </w:rPr>
        <w:t xml:space="preserve"> Dehydration assessment</w:t>
      </w:r>
      <w:bookmarkEnd w:id="154"/>
    </w:p>
    <w:tbl>
      <w:tblPr>
        <w:tblStyle w:val="TableGrid"/>
        <w:tblW w:w="5000" w:type="pct"/>
        <w:tblLook w:val="04A0" w:firstRow="1" w:lastRow="0" w:firstColumn="1" w:lastColumn="0" w:noHBand="0" w:noVBand="1"/>
      </w:tblPr>
      <w:tblGrid>
        <w:gridCol w:w="2072"/>
        <w:gridCol w:w="2192"/>
        <w:gridCol w:w="2192"/>
        <w:gridCol w:w="2194"/>
      </w:tblGrid>
      <w:tr w:rsidR="00617770" w:rsidRPr="004F497D" w:rsidTr="00223084">
        <w:trPr>
          <w:trHeight w:val="835"/>
        </w:trPr>
        <w:tc>
          <w:tcPr>
            <w:tcW w:w="1198" w:type="pct"/>
          </w:tcPr>
          <w:p w:rsidR="00617770" w:rsidRPr="004F497D" w:rsidRDefault="00617770" w:rsidP="002F00A7">
            <w:pPr>
              <w:ind w:right="459"/>
              <w:rPr>
                <w:rFonts w:eastAsia="Times New Roman" w:cstheme="minorHAnsi"/>
              </w:rPr>
            </w:pPr>
          </w:p>
        </w:tc>
        <w:tc>
          <w:tcPr>
            <w:tcW w:w="1267" w:type="pct"/>
            <w:vAlign w:val="center"/>
          </w:tcPr>
          <w:p w:rsidR="00617770" w:rsidRPr="004F497D" w:rsidRDefault="00617770" w:rsidP="002F00A7">
            <w:pPr>
              <w:ind w:right="459"/>
              <w:jc w:val="center"/>
              <w:rPr>
                <w:rFonts w:eastAsia="Times New Roman" w:cstheme="minorHAnsi"/>
                <w:b/>
              </w:rPr>
            </w:pPr>
            <w:r w:rsidRPr="004F497D">
              <w:rPr>
                <w:rFonts w:eastAsia="Times New Roman" w:cstheme="minorHAnsi"/>
                <w:b/>
              </w:rPr>
              <w:t>PLAN A</w:t>
            </w:r>
          </w:p>
          <w:p w:rsidR="00617770" w:rsidRPr="004F497D" w:rsidRDefault="00617770" w:rsidP="002F00A7">
            <w:pPr>
              <w:ind w:right="459"/>
              <w:jc w:val="center"/>
              <w:rPr>
                <w:rFonts w:eastAsia="Times New Roman" w:cstheme="minorHAnsi"/>
                <w:b/>
              </w:rPr>
            </w:pPr>
            <w:r w:rsidRPr="004F497D">
              <w:rPr>
                <w:rFonts w:eastAsia="Times New Roman" w:cstheme="minorHAnsi"/>
                <w:b/>
              </w:rPr>
              <w:t>No Dehydration</w:t>
            </w:r>
          </w:p>
        </w:tc>
        <w:tc>
          <w:tcPr>
            <w:tcW w:w="1267" w:type="pct"/>
            <w:vAlign w:val="center"/>
          </w:tcPr>
          <w:p w:rsidR="00617770" w:rsidRPr="004F497D" w:rsidRDefault="00617770" w:rsidP="002F00A7">
            <w:pPr>
              <w:ind w:right="459"/>
              <w:jc w:val="center"/>
              <w:rPr>
                <w:rFonts w:eastAsia="Times New Roman" w:cstheme="minorHAnsi"/>
                <w:b/>
              </w:rPr>
            </w:pPr>
            <w:r w:rsidRPr="004F497D">
              <w:rPr>
                <w:rFonts w:eastAsia="Times New Roman" w:cstheme="minorHAnsi"/>
                <w:b/>
              </w:rPr>
              <w:t>PLAN B</w:t>
            </w:r>
          </w:p>
          <w:p w:rsidR="00617770" w:rsidRPr="004F497D" w:rsidRDefault="00617770" w:rsidP="002F00A7">
            <w:pPr>
              <w:ind w:right="459"/>
              <w:jc w:val="center"/>
              <w:rPr>
                <w:rFonts w:eastAsia="Times New Roman" w:cstheme="minorHAnsi"/>
                <w:b/>
              </w:rPr>
            </w:pPr>
            <w:r w:rsidRPr="004F497D">
              <w:rPr>
                <w:rFonts w:eastAsia="Times New Roman" w:cstheme="minorHAnsi"/>
                <w:b/>
              </w:rPr>
              <w:t>Mild Dehydration</w:t>
            </w:r>
          </w:p>
        </w:tc>
        <w:tc>
          <w:tcPr>
            <w:tcW w:w="1268" w:type="pct"/>
            <w:vAlign w:val="center"/>
          </w:tcPr>
          <w:p w:rsidR="00617770" w:rsidRPr="004F497D" w:rsidRDefault="00617770" w:rsidP="002F00A7">
            <w:pPr>
              <w:ind w:right="459"/>
              <w:jc w:val="center"/>
              <w:rPr>
                <w:rFonts w:eastAsia="Times New Roman" w:cstheme="minorHAnsi"/>
                <w:b/>
              </w:rPr>
            </w:pPr>
            <w:r w:rsidRPr="004F497D">
              <w:rPr>
                <w:rFonts w:eastAsia="Times New Roman" w:cstheme="minorHAnsi"/>
                <w:b/>
              </w:rPr>
              <w:t>PLAN C</w:t>
            </w:r>
          </w:p>
          <w:p w:rsidR="00617770" w:rsidRPr="004F497D" w:rsidRDefault="00617770" w:rsidP="002F00A7">
            <w:pPr>
              <w:ind w:right="459"/>
              <w:jc w:val="center"/>
              <w:rPr>
                <w:rFonts w:eastAsia="Times New Roman" w:cstheme="minorHAnsi"/>
                <w:b/>
              </w:rPr>
            </w:pPr>
            <w:r w:rsidRPr="004F497D">
              <w:rPr>
                <w:rFonts w:eastAsia="Times New Roman" w:cstheme="minorHAnsi"/>
                <w:b/>
              </w:rPr>
              <w:t>Severe Dehydration</w:t>
            </w:r>
          </w:p>
        </w:tc>
      </w:tr>
      <w:tr w:rsidR="00617770" w:rsidRPr="004F497D" w:rsidTr="00223084">
        <w:tc>
          <w:tcPr>
            <w:tcW w:w="1198" w:type="pct"/>
          </w:tcPr>
          <w:p w:rsidR="00617770" w:rsidRPr="004F497D" w:rsidRDefault="00617770" w:rsidP="002F00A7">
            <w:pPr>
              <w:ind w:right="459"/>
              <w:rPr>
                <w:rFonts w:eastAsia="Times New Roman" w:cstheme="minorHAnsi"/>
                <w:b/>
              </w:rPr>
            </w:pPr>
            <w:r w:rsidRPr="004F497D">
              <w:rPr>
                <w:rFonts w:eastAsia="Times New Roman" w:cstheme="minorHAnsi"/>
                <w:b/>
              </w:rPr>
              <w:t>General condition</w:t>
            </w:r>
          </w:p>
        </w:tc>
        <w:tc>
          <w:tcPr>
            <w:tcW w:w="1267" w:type="pct"/>
          </w:tcPr>
          <w:p w:rsidR="00617770" w:rsidRPr="004F497D" w:rsidRDefault="00617770" w:rsidP="002F00A7">
            <w:pPr>
              <w:ind w:right="459"/>
              <w:jc w:val="center"/>
              <w:rPr>
                <w:rFonts w:eastAsia="Times New Roman" w:cstheme="minorHAnsi"/>
              </w:rPr>
            </w:pPr>
            <w:r w:rsidRPr="004F497D">
              <w:rPr>
                <w:rFonts w:eastAsia="Times New Roman" w:cstheme="minorHAnsi"/>
              </w:rPr>
              <w:t>Normal</w:t>
            </w:r>
          </w:p>
        </w:tc>
        <w:tc>
          <w:tcPr>
            <w:tcW w:w="1267" w:type="pct"/>
          </w:tcPr>
          <w:p w:rsidR="00617770" w:rsidRPr="004F497D" w:rsidRDefault="00617770" w:rsidP="002F00A7">
            <w:pPr>
              <w:ind w:right="459"/>
              <w:jc w:val="center"/>
              <w:rPr>
                <w:rFonts w:eastAsia="Times New Roman" w:cstheme="minorHAnsi"/>
              </w:rPr>
            </w:pPr>
            <w:r w:rsidRPr="004F497D">
              <w:rPr>
                <w:rFonts w:eastAsia="Times New Roman" w:cstheme="minorHAnsi"/>
              </w:rPr>
              <w:t>Agitated</w:t>
            </w:r>
          </w:p>
        </w:tc>
        <w:tc>
          <w:tcPr>
            <w:tcW w:w="1268" w:type="pct"/>
          </w:tcPr>
          <w:p w:rsidR="00617770" w:rsidRPr="004F497D" w:rsidRDefault="00617770" w:rsidP="002F00A7">
            <w:pPr>
              <w:ind w:right="459"/>
              <w:jc w:val="center"/>
              <w:rPr>
                <w:rFonts w:eastAsia="Times New Roman" w:cstheme="minorHAnsi"/>
              </w:rPr>
            </w:pPr>
            <w:r w:rsidRPr="004F497D">
              <w:rPr>
                <w:rFonts w:eastAsia="Times New Roman" w:cstheme="minorHAnsi"/>
              </w:rPr>
              <w:t>Very tired or unconscious</w:t>
            </w:r>
          </w:p>
        </w:tc>
      </w:tr>
      <w:tr w:rsidR="00617770" w:rsidRPr="004F497D" w:rsidTr="00223084">
        <w:tc>
          <w:tcPr>
            <w:tcW w:w="1198" w:type="pct"/>
          </w:tcPr>
          <w:p w:rsidR="00617770" w:rsidRPr="004F497D" w:rsidRDefault="00617770" w:rsidP="002F00A7">
            <w:pPr>
              <w:ind w:right="459"/>
              <w:rPr>
                <w:rFonts w:eastAsia="Times New Roman" w:cstheme="minorHAnsi"/>
                <w:b/>
              </w:rPr>
            </w:pPr>
            <w:r w:rsidRPr="004F497D">
              <w:rPr>
                <w:rFonts w:eastAsia="Times New Roman" w:cstheme="minorHAnsi"/>
                <w:b/>
              </w:rPr>
              <w:t>Eyes</w:t>
            </w:r>
          </w:p>
        </w:tc>
        <w:tc>
          <w:tcPr>
            <w:tcW w:w="1267" w:type="pct"/>
          </w:tcPr>
          <w:p w:rsidR="00617770" w:rsidRPr="004F497D" w:rsidRDefault="00617770" w:rsidP="002F00A7">
            <w:pPr>
              <w:ind w:right="459"/>
              <w:jc w:val="center"/>
              <w:rPr>
                <w:rFonts w:eastAsia="Times New Roman" w:cstheme="minorHAnsi"/>
              </w:rPr>
            </w:pPr>
            <w:r w:rsidRPr="004F497D">
              <w:rPr>
                <w:rFonts w:eastAsia="Times New Roman" w:cstheme="minorHAnsi"/>
              </w:rPr>
              <w:t>Normal</w:t>
            </w:r>
          </w:p>
        </w:tc>
        <w:tc>
          <w:tcPr>
            <w:tcW w:w="1267" w:type="pct"/>
          </w:tcPr>
          <w:p w:rsidR="00617770" w:rsidRPr="004F497D" w:rsidRDefault="00617770" w:rsidP="002F00A7">
            <w:pPr>
              <w:ind w:right="459"/>
              <w:jc w:val="center"/>
              <w:rPr>
                <w:rFonts w:eastAsia="Times New Roman" w:cstheme="minorHAnsi"/>
              </w:rPr>
            </w:pPr>
            <w:r w:rsidRPr="004F497D">
              <w:rPr>
                <w:rFonts w:eastAsia="Times New Roman" w:cstheme="minorHAnsi"/>
              </w:rPr>
              <w:t>Slightly sunken</w:t>
            </w:r>
          </w:p>
        </w:tc>
        <w:tc>
          <w:tcPr>
            <w:tcW w:w="1268" w:type="pct"/>
          </w:tcPr>
          <w:p w:rsidR="00617770" w:rsidRPr="004F497D" w:rsidRDefault="00617770" w:rsidP="002F00A7">
            <w:pPr>
              <w:ind w:right="459"/>
              <w:jc w:val="center"/>
              <w:rPr>
                <w:rFonts w:eastAsia="Times New Roman" w:cstheme="minorHAnsi"/>
              </w:rPr>
            </w:pPr>
            <w:r w:rsidRPr="004F497D">
              <w:rPr>
                <w:rFonts w:eastAsia="Times New Roman" w:cstheme="minorHAnsi"/>
              </w:rPr>
              <w:t>Deeply sunken</w:t>
            </w:r>
          </w:p>
        </w:tc>
      </w:tr>
      <w:tr w:rsidR="00617770" w:rsidRPr="004F497D" w:rsidTr="00223084">
        <w:tc>
          <w:tcPr>
            <w:tcW w:w="1198" w:type="pct"/>
          </w:tcPr>
          <w:p w:rsidR="00617770" w:rsidRPr="004F497D" w:rsidRDefault="00617770" w:rsidP="002F00A7">
            <w:pPr>
              <w:ind w:right="459"/>
              <w:rPr>
                <w:rFonts w:eastAsia="Times New Roman" w:cstheme="minorHAnsi"/>
                <w:b/>
              </w:rPr>
            </w:pPr>
            <w:r w:rsidRPr="004F497D">
              <w:rPr>
                <w:rFonts w:eastAsia="Times New Roman" w:cstheme="minorHAnsi"/>
                <w:b/>
              </w:rPr>
              <w:t>Tears</w:t>
            </w:r>
          </w:p>
        </w:tc>
        <w:tc>
          <w:tcPr>
            <w:tcW w:w="1267" w:type="pct"/>
          </w:tcPr>
          <w:p w:rsidR="00617770" w:rsidRPr="004F497D" w:rsidRDefault="00617770" w:rsidP="002F00A7">
            <w:pPr>
              <w:ind w:right="459"/>
              <w:jc w:val="center"/>
              <w:rPr>
                <w:rFonts w:eastAsia="Times New Roman" w:cstheme="minorHAnsi"/>
              </w:rPr>
            </w:pPr>
            <w:r w:rsidRPr="004F497D">
              <w:rPr>
                <w:rFonts w:eastAsia="Times New Roman" w:cstheme="minorHAnsi"/>
              </w:rPr>
              <w:t>Present</w:t>
            </w:r>
          </w:p>
        </w:tc>
        <w:tc>
          <w:tcPr>
            <w:tcW w:w="1267" w:type="pct"/>
          </w:tcPr>
          <w:p w:rsidR="00617770" w:rsidRPr="004F497D" w:rsidRDefault="00617770" w:rsidP="002F00A7">
            <w:pPr>
              <w:ind w:right="459"/>
              <w:jc w:val="center"/>
              <w:rPr>
                <w:rFonts w:eastAsia="Times New Roman" w:cstheme="minorHAnsi"/>
              </w:rPr>
            </w:pPr>
            <w:r w:rsidRPr="004F497D">
              <w:rPr>
                <w:rFonts w:eastAsia="Times New Roman" w:cstheme="minorHAnsi"/>
              </w:rPr>
              <w:t>Absent</w:t>
            </w:r>
          </w:p>
        </w:tc>
        <w:tc>
          <w:tcPr>
            <w:tcW w:w="1268" w:type="pct"/>
          </w:tcPr>
          <w:p w:rsidR="00617770" w:rsidRPr="004F497D" w:rsidRDefault="00617770" w:rsidP="002F00A7">
            <w:pPr>
              <w:ind w:right="459"/>
              <w:jc w:val="center"/>
              <w:rPr>
                <w:rFonts w:eastAsia="Times New Roman" w:cstheme="minorHAnsi"/>
              </w:rPr>
            </w:pPr>
            <w:r w:rsidRPr="004F497D">
              <w:rPr>
                <w:rFonts w:eastAsia="Times New Roman" w:cstheme="minorHAnsi"/>
              </w:rPr>
              <w:t>Absent</w:t>
            </w:r>
          </w:p>
        </w:tc>
      </w:tr>
      <w:tr w:rsidR="00617770" w:rsidRPr="004F497D" w:rsidTr="00223084">
        <w:tc>
          <w:tcPr>
            <w:tcW w:w="1198" w:type="pct"/>
          </w:tcPr>
          <w:p w:rsidR="00617770" w:rsidRPr="004F497D" w:rsidRDefault="00617770" w:rsidP="002F00A7">
            <w:pPr>
              <w:ind w:right="459"/>
              <w:rPr>
                <w:rFonts w:eastAsia="Times New Roman" w:cstheme="minorHAnsi"/>
                <w:b/>
              </w:rPr>
            </w:pPr>
            <w:r w:rsidRPr="004F497D">
              <w:rPr>
                <w:rFonts w:eastAsia="Times New Roman" w:cstheme="minorHAnsi"/>
                <w:b/>
              </w:rPr>
              <w:t>Mouth and Tongue</w:t>
            </w:r>
          </w:p>
        </w:tc>
        <w:tc>
          <w:tcPr>
            <w:tcW w:w="1267" w:type="pct"/>
          </w:tcPr>
          <w:p w:rsidR="00617770" w:rsidRPr="004F497D" w:rsidRDefault="00617770" w:rsidP="002F00A7">
            <w:pPr>
              <w:ind w:right="459"/>
              <w:jc w:val="center"/>
              <w:rPr>
                <w:rFonts w:eastAsia="Times New Roman" w:cstheme="minorHAnsi"/>
              </w:rPr>
            </w:pPr>
            <w:r w:rsidRPr="004F497D">
              <w:rPr>
                <w:rFonts w:eastAsia="Times New Roman" w:cstheme="minorHAnsi"/>
              </w:rPr>
              <w:t>Moist</w:t>
            </w:r>
          </w:p>
        </w:tc>
        <w:tc>
          <w:tcPr>
            <w:tcW w:w="1267" w:type="pct"/>
          </w:tcPr>
          <w:p w:rsidR="00617770" w:rsidRPr="004F497D" w:rsidRDefault="00617770" w:rsidP="002F00A7">
            <w:pPr>
              <w:ind w:right="459"/>
              <w:jc w:val="center"/>
              <w:rPr>
                <w:rFonts w:eastAsia="Times New Roman" w:cstheme="minorHAnsi"/>
              </w:rPr>
            </w:pPr>
            <w:r w:rsidRPr="004F497D">
              <w:rPr>
                <w:rFonts w:eastAsia="Times New Roman" w:cstheme="minorHAnsi"/>
              </w:rPr>
              <w:t>Dry</w:t>
            </w:r>
          </w:p>
        </w:tc>
        <w:tc>
          <w:tcPr>
            <w:tcW w:w="1268" w:type="pct"/>
          </w:tcPr>
          <w:p w:rsidR="00617770" w:rsidRPr="004F497D" w:rsidRDefault="00617770" w:rsidP="002F00A7">
            <w:pPr>
              <w:ind w:right="459"/>
              <w:jc w:val="center"/>
              <w:rPr>
                <w:rFonts w:eastAsia="Times New Roman" w:cstheme="minorHAnsi"/>
              </w:rPr>
            </w:pPr>
            <w:r w:rsidRPr="004F497D">
              <w:rPr>
                <w:rFonts w:eastAsia="Times New Roman" w:cstheme="minorHAnsi"/>
              </w:rPr>
              <w:t>Very Dry</w:t>
            </w:r>
          </w:p>
        </w:tc>
      </w:tr>
      <w:tr w:rsidR="00617770" w:rsidRPr="004F497D" w:rsidTr="00223084">
        <w:tc>
          <w:tcPr>
            <w:tcW w:w="1198" w:type="pct"/>
          </w:tcPr>
          <w:p w:rsidR="00617770" w:rsidRPr="004F497D" w:rsidRDefault="00617770" w:rsidP="002F00A7">
            <w:pPr>
              <w:ind w:right="459"/>
              <w:rPr>
                <w:rFonts w:eastAsia="Times New Roman" w:cstheme="minorHAnsi"/>
                <w:b/>
              </w:rPr>
            </w:pPr>
            <w:r w:rsidRPr="004F497D">
              <w:rPr>
                <w:rFonts w:eastAsia="Times New Roman" w:cstheme="minorHAnsi"/>
                <w:b/>
              </w:rPr>
              <w:t>Thirsty</w:t>
            </w:r>
          </w:p>
        </w:tc>
        <w:tc>
          <w:tcPr>
            <w:tcW w:w="1267" w:type="pct"/>
          </w:tcPr>
          <w:p w:rsidR="00617770" w:rsidRPr="004F497D" w:rsidRDefault="00617770" w:rsidP="002F00A7">
            <w:pPr>
              <w:ind w:right="459"/>
              <w:jc w:val="center"/>
              <w:rPr>
                <w:rFonts w:eastAsia="Times New Roman" w:cstheme="minorHAnsi"/>
              </w:rPr>
            </w:pPr>
            <w:r w:rsidRPr="004F497D">
              <w:rPr>
                <w:rFonts w:eastAsia="Times New Roman" w:cstheme="minorHAnsi"/>
              </w:rPr>
              <w:t>None</w:t>
            </w:r>
          </w:p>
        </w:tc>
        <w:tc>
          <w:tcPr>
            <w:tcW w:w="1267" w:type="pct"/>
          </w:tcPr>
          <w:p w:rsidR="00617770" w:rsidRPr="004F497D" w:rsidRDefault="00617770" w:rsidP="002F00A7">
            <w:pPr>
              <w:ind w:right="459"/>
              <w:jc w:val="center"/>
              <w:rPr>
                <w:rFonts w:eastAsia="Times New Roman" w:cstheme="minorHAnsi"/>
              </w:rPr>
            </w:pPr>
            <w:r w:rsidRPr="004F497D">
              <w:rPr>
                <w:rFonts w:eastAsia="Times New Roman" w:cstheme="minorHAnsi"/>
              </w:rPr>
              <w:t>Yes</w:t>
            </w:r>
          </w:p>
        </w:tc>
        <w:tc>
          <w:tcPr>
            <w:tcW w:w="1268" w:type="pct"/>
          </w:tcPr>
          <w:p w:rsidR="00617770" w:rsidRPr="004F497D" w:rsidRDefault="00617770" w:rsidP="002F00A7">
            <w:pPr>
              <w:ind w:right="459"/>
              <w:jc w:val="center"/>
              <w:rPr>
                <w:rFonts w:eastAsia="Times New Roman" w:cstheme="minorHAnsi"/>
              </w:rPr>
            </w:pPr>
            <w:r w:rsidRPr="004F497D">
              <w:rPr>
                <w:rFonts w:eastAsia="Times New Roman" w:cstheme="minorHAnsi"/>
              </w:rPr>
              <w:t>Unable to drink</w:t>
            </w:r>
          </w:p>
        </w:tc>
      </w:tr>
      <w:tr w:rsidR="00617770" w:rsidRPr="004F497D" w:rsidTr="00223084">
        <w:tc>
          <w:tcPr>
            <w:tcW w:w="1198" w:type="pct"/>
          </w:tcPr>
          <w:p w:rsidR="00617770" w:rsidRPr="004F497D" w:rsidRDefault="00617770" w:rsidP="002F00A7">
            <w:pPr>
              <w:ind w:right="459"/>
              <w:rPr>
                <w:rFonts w:eastAsia="Times New Roman" w:cstheme="minorHAnsi"/>
                <w:b/>
              </w:rPr>
            </w:pPr>
            <w:r w:rsidRPr="004F497D">
              <w:rPr>
                <w:rFonts w:eastAsia="Times New Roman" w:cstheme="minorHAnsi"/>
                <w:b/>
              </w:rPr>
              <w:t>Skin pinch</w:t>
            </w:r>
          </w:p>
        </w:tc>
        <w:tc>
          <w:tcPr>
            <w:tcW w:w="1267" w:type="pct"/>
          </w:tcPr>
          <w:p w:rsidR="00617770" w:rsidRPr="004F497D" w:rsidRDefault="00617770" w:rsidP="002F00A7">
            <w:pPr>
              <w:ind w:right="459"/>
              <w:jc w:val="center"/>
              <w:rPr>
                <w:rFonts w:eastAsia="Times New Roman" w:cstheme="minorHAnsi"/>
              </w:rPr>
            </w:pPr>
            <w:r w:rsidRPr="004F497D">
              <w:rPr>
                <w:rFonts w:eastAsia="Times New Roman" w:cstheme="minorHAnsi"/>
              </w:rPr>
              <w:t>Goes back quickly (Normally)</w:t>
            </w:r>
          </w:p>
        </w:tc>
        <w:tc>
          <w:tcPr>
            <w:tcW w:w="1267" w:type="pct"/>
          </w:tcPr>
          <w:p w:rsidR="00617770" w:rsidRPr="004F497D" w:rsidRDefault="00617770" w:rsidP="002F00A7">
            <w:pPr>
              <w:ind w:right="459"/>
              <w:jc w:val="center"/>
              <w:rPr>
                <w:rFonts w:eastAsia="Times New Roman" w:cstheme="minorHAnsi"/>
              </w:rPr>
            </w:pPr>
            <w:r w:rsidRPr="004F497D">
              <w:rPr>
                <w:rFonts w:eastAsia="Times New Roman" w:cstheme="minorHAnsi"/>
              </w:rPr>
              <w:t>Goes back slowly</w:t>
            </w:r>
          </w:p>
        </w:tc>
        <w:tc>
          <w:tcPr>
            <w:tcW w:w="1268" w:type="pct"/>
          </w:tcPr>
          <w:p w:rsidR="00617770" w:rsidRPr="004F497D" w:rsidRDefault="00617770" w:rsidP="002F00A7">
            <w:pPr>
              <w:ind w:right="459"/>
              <w:jc w:val="center"/>
              <w:rPr>
                <w:rFonts w:eastAsia="Times New Roman" w:cstheme="minorHAnsi"/>
              </w:rPr>
            </w:pPr>
            <w:r w:rsidRPr="004F497D">
              <w:rPr>
                <w:rFonts w:eastAsia="Times New Roman" w:cstheme="minorHAnsi"/>
              </w:rPr>
              <w:t>Goes back very slowly</w:t>
            </w:r>
          </w:p>
        </w:tc>
      </w:tr>
    </w:tbl>
    <w:p w:rsidR="00617770" w:rsidRPr="004F497D" w:rsidRDefault="00617770" w:rsidP="002F00A7">
      <w:pPr>
        <w:spacing w:after="0" w:line="240" w:lineRule="auto"/>
        <w:ind w:right="459"/>
        <w:rPr>
          <w:rFonts w:eastAsia="Times New Roman" w:cstheme="minorHAnsi"/>
        </w:rPr>
      </w:pPr>
    </w:p>
    <w:p w:rsidR="005F0CF2" w:rsidRPr="004F497D" w:rsidRDefault="005F0CF2" w:rsidP="002F00A7">
      <w:pPr>
        <w:spacing w:after="0" w:line="200" w:lineRule="exact"/>
        <w:ind w:right="459"/>
        <w:rPr>
          <w:rFonts w:eastAsia="Times New Roman" w:cstheme="minorHAnsi"/>
        </w:rPr>
      </w:pPr>
    </w:p>
    <w:p w:rsidR="005F0CF2" w:rsidRPr="004F497D" w:rsidRDefault="005F0CF2" w:rsidP="00D44FE6">
      <w:pPr>
        <w:numPr>
          <w:ilvl w:val="0"/>
          <w:numId w:val="88"/>
        </w:numPr>
        <w:tabs>
          <w:tab w:val="left" w:pos="947"/>
        </w:tabs>
        <w:spacing w:after="0" w:line="240" w:lineRule="auto"/>
        <w:ind w:left="947" w:right="459" w:hanging="367"/>
        <w:rPr>
          <w:rFonts w:eastAsia="Arial" w:cstheme="minorHAnsi"/>
        </w:rPr>
      </w:pPr>
      <w:r w:rsidRPr="004F497D">
        <w:rPr>
          <w:rFonts w:eastAsia="Arial" w:cstheme="minorHAnsi"/>
          <w:b/>
          <w:bCs/>
        </w:rPr>
        <w:t>Choose a treatment according to the WHO criteria:</w:t>
      </w:r>
    </w:p>
    <w:p w:rsidR="005F0CF2" w:rsidRPr="004F497D" w:rsidRDefault="005F0CF2" w:rsidP="002F00A7">
      <w:pPr>
        <w:spacing w:after="0" w:line="124"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The decision on whether to admit and how to treat the patient is dependent on the WHO classification A, B or C.</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Once evaluating the level of dehydration then follow the treatment:</w:t>
      </w:r>
    </w:p>
    <w:p w:rsidR="005F0CF2" w:rsidRPr="004F497D" w:rsidRDefault="005F0CF2" w:rsidP="002F00A7">
      <w:pPr>
        <w:spacing w:after="0" w:line="240" w:lineRule="auto"/>
        <w:ind w:right="459"/>
        <w:rPr>
          <w:rFonts w:eastAsia="Times New Roman" w:cstheme="minorHAnsi"/>
        </w:rPr>
        <w:sectPr w:rsidR="005F0CF2" w:rsidRPr="004F497D" w:rsidSect="002F00A7">
          <w:pgSz w:w="11900" w:h="16838" w:code="9"/>
          <w:pgMar w:top="1440" w:right="1440" w:bottom="1440" w:left="1800" w:header="0" w:footer="0" w:gutter="0"/>
          <w:cols w:space="720"/>
        </w:sectPr>
      </w:pP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200" w:lineRule="exact"/>
        <w:ind w:right="459"/>
        <w:rPr>
          <w:rFonts w:eastAsia="Times New Roman" w:cstheme="minorHAnsi"/>
        </w:rPr>
      </w:pPr>
    </w:p>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u w:val="single"/>
        </w:rPr>
        <w:t>WHO PLAN A:</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rPr>
        <w:t>To treat diarrhoea at home and prevent dehydration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66"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 xml:space="preserve">The patient has </w:t>
      </w:r>
      <w:r w:rsidRPr="004F497D">
        <w:rPr>
          <w:rFonts w:eastAsia="Arial" w:cstheme="minorHAnsi"/>
          <w:b/>
          <w:bCs/>
        </w:rPr>
        <w:t>no signs of dehydration</w:t>
      </w:r>
      <w:r w:rsidRPr="004F497D">
        <w:rPr>
          <w:rFonts w:eastAsia="Arial" w:cstheme="minorHAnsi"/>
        </w:rPr>
        <w:t>. Do not need to admit to IPD.</w:t>
      </w:r>
    </w:p>
    <w:p w:rsidR="005F0CF2" w:rsidRPr="004F497D" w:rsidRDefault="005F0CF2" w:rsidP="002F00A7">
      <w:pPr>
        <w:spacing w:after="0" w:line="66"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Rules of home treatment:</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1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GIVE EXTRA FLUID</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How much?</w:t>
      </w:r>
    </w:p>
    <w:p w:rsidR="005F0CF2" w:rsidRPr="004F497D" w:rsidRDefault="005F0CF2" w:rsidP="00D44FE6">
      <w:pPr>
        <w:pStyle w:val="ListParagraph"/>
        <w:numPr>
          <w:ilvl w:val="0"/>
          <w:numId w:val="122"/>
        </w:numPr>
        <w:tabs>
          <w:tab w:val="left" w:pos="1120"/>
        </w:tabs>
        <w:spacing w:after="0" w:line="240" w:lineRule="auto"/>
        <w:ind w:right="459"/>
        <w:rPr>
          <w:rFonts w:eastAsia="Symbol" w:cstheme="minorHAnsi"/>
        </w:rPr>
      </w:pPr>
      <w:r w:rsidRPr="004F497D">
        <w:rPr>
          <w:rFonts w:eastAsia="Arial" w:cstheme="minorHAnsi"/>
        </w:rPr>
        <w:t>After each loose stool give:</w:t>
      </w:r>
    </w:p>
    <w:p w:rsidR="005F0CF2" w:rsidRPr="004F497D" w:rsidRDefault="005F0CF2" w:rsidP="00D44FE6">
      <w:pPr>
        <w:pStyle w:val="ListParagraph"/>
        <w:numPr>
          <w:ilvl w:val="0"/>
          <w:numId w:val="122"/>
        </w:numPr>
        <w:tabs>
          <w:tab w:val="left" w:pos="1540"/>
        </w:tabs>
        <w:spacing w:after="0" w:line="232" w:lineRule="auto"/>
        <w:ind w:right="459"/>
        <w:rPr>
          <w:rFonts w:eastAsia="Symbol" w:cstheme="minorHAnsi"/>
        </w:rPr>
      </w:pPr>
      <w:r w:rsidRPr="004F497D">
        <w:rPr>
          <w:rFonts w:eastAsia="Arial" w:cstheme="minorHAnsi"/>
        </w:rPr>
        <w:t>Child &lt; 2 yrs: 50-100ml (quarter of a large cup).</w:t>
      </w:r>
    </w:p>
    <w:p w:rsidR="005F0CF2" w:rsidRPr="004F497D" w:rsidRDefault="005F0CF2" w:rsidP="00D44FE6">
      <w:pPr>
        <w:pStyle w:val="ListParagraph"/>
        <w:numPr>
          <w:ilvl w:val="0"/>
          <w:numId w:val="122"/>
        </w:numPr>
        <w:tabs>
          <w:tab w:val="left" w:pos="1540"/>
        </w:tabs>
        <w:spacing w:after="0" w:line="232" w:lineRule="auto"/>
        <w:ind w:right="459"/>
        <w:rPr>
          <w:rFonts w:eastAsia="Symbol" w:cstheme="minorHAnsi"/>
        </w:rPr>
      </w:pPr>
      <w:r w:rsidRPr="004F497D">
        <w:rPr>
          <w:rFonts w:eastAsia="Arial" w:cstheme="minorHAnsi"/>
        </w:rPr>
        <w:t>Child 2-10 yrs: 100-200ml (half of a large cup).</w:t>
      </w:r>
    </w:p>
    <w:p w:rsidR="005F0CF2" w:rsidRPr="004F497D" w:rsidRDefault="005F0CF2" w:rsidP="00D44FE6">
      <w:pPr>
        <w:pStyle w:val="ListParagraph"/>
        <w:numPr>
          <w:ilvl w:val="0"/>
          <w:numId w:val="122"/>
        </w:numPr>
        <w:tabs>
          <w:tab w:val="left" w:pos="1540"/>
        </w:tabs>
        <w:spacing w:after="0" w:line="232" w:lineRule="auto"/>
        <w:ind w:right="459"/>
        <w:rPr>
          <w:rFonts w:eastAsia="Symbol" w:cstheme="minorHAnsi"/>
        </w:rPr>
      </w:pPr>
      <w:r w:rsidRPr="004F497D">
        <w:rPr>
          <w:rFonts w:eastAsia="Arial" w:cstheme="minorHAnsi"/>
        </w:rPr>
        <w:t>Older child and adults: give patient enough ORS for at least 2L.</w:t>
      </w:r>
    </w:p>
    <w:p w:rsidR="005F0CF2" w:rsidRPr="004F497D" w:rsidRDefault="005F0CF2" w:rsidP="002F00A7">
      <w:pPr>
        <w:spacing w:after="0" w:line="5" w:lineRule="exact"/>
        <w:ind w:right="459"/>
        <w:rPr>
          <w:rFonts w:eastAsia="Symbol" w:cstheme="minorHAnsi"/>
        </w:rPr>
      </w:pPr>
    </w:p>
    <w:p w:rsidR="005E1988" w:rsidRPr="004F497D" w:rsidRDefault="005E1988" w:rsidP="002F00A7">
      <w:pPr>
        <w:spacing w:after="0" w:line="240" w:lineRule="auto"/>
        <w:ind w:right="459"/>
        <w:rPr>
          <w:rFonts w:eastAsia="Arial" w:cstheme="minorHAnsi"/>
          <w:b/>
          <w:bCs/>
        </w:rPr>
      </w:pPr>
    </w:p>
    <w:p w:rsidR="005F0CF2" w:rsidRPr="004F497D" w:rsidRDefault="005F0CF2" w:rsidP="002F00A7">
      <w:pPr>
        <w:spacing w:after="0" w:line="240" w:lineRule="auto"/>
        <w:ind w:right="459"/>
        <w:rPr>
          <w:rFonts w:eastAsia="Symbol" w:cstheme="minorHAnsi"/>
        </w:rPr>
      </w:pPr>
      <w:r w:rsidRPr="004F497D">
        <w:rPr>
          <w:rFonts w:eastAsia="Arial" w:cstheme="minorHAnsi"/>
          <w:b/>
          <w:bCs/>
        </w:rPr>
        <w:t>What fluid to give?</w:t>
      </w:r>
    </w:p>
    <w:p w:rsidR="005F0CF2" w:rsidRPr="004F497D" w:rsidRDefault="005F0CF2" w:rsidP="002F00A7">
      <w:pPr>
        <w:spacing w:after="0" w:line="9" w:lineRule="exact"/>
        <w:ind w:right="459"/>
        <w:rPr>
          <w:rFonts w:eastAsia="Symbol" w:cstheme="minorHAnsi"/>
        </w:rPr>
      </w:pPr>
    </w:p>
    <w:p w:rsidR="005F0CF2" w:rsidRPr="004F497D" w:rsidRDefault="005F0CF2" w:rsidP="00D44FE6">
      <w:pPr>
        <w:pStyle w:val="ListParagraph"/>
        <w:numPr>
          <w:ilvl w:val="2"/>
          <w:numId w:val="123"/>
        </w:numPr>
        <w:tabs>
          <w:tab w:val="left" w:pos="1120"/>
        </w:tabs>
        <w:spacing w:after="0" w:line="237" w:lineRule="auto"/>
        <w:ind w:left="360" w:right="459"/>
        <w:rPr>
          <w:rFonts w:eastAsia="Symbol" w:cstheme="minorHAnsi"/>
        </w:rPr>
      </w:pPr>
      <w:r w:rsidRPr="004F497D">
        <w:rPr>
          <w:rFonts w:eastAsia="Arial" w:cstheme="minorHAnsi"/>
          <w:b/>
          <w:bCs/>
        </w:rPr>
        <w:t xml:space="preserve">Oral Rehydration Solution (ORS) </w:t>
      </w:r>
      <w:r w:rsidRPr="004F497D">
        <w:rPr>
          <w:rFonts w:eastAsia="Arial" w:cstheme="minorHAnsi"/>
        </w:rPr>
        <w:t>(can also give salted rice water, salted yoghurt drink or vegetable/</w:t>
      </w:r>
      <w:r w:rsidRPr="004F497D">
        <w:rPr>
          <w:rFonts w:eastAsia="Arial" w:cstheme="minorHAnsi"/>
          <w:b/>
          <w:bCs/>
        </w:rPr>
        <w:t xml:space="preserve"> </w:t>
      </w:r>
      <w:r w:rsidRPr="004F497D">
        <w:rPr>
          <w:rFonts w:eastAsia="Arial" w:cstheme="minorHAnsi"/>
        </w:rPr>
        <w:t>chicken soup with salt).</w:t>
      </w:r>
    </w:p>
    <w:p w:rsidR="005F0CF2" w:rsidRPr="004F497D" w:rsidRDefault="005F0CF2" w:rsidP="002F00A7">
      <w:pPr>
        <w:spacing w:after="0" w:line="1" w:lineRule="exact"/>
        <w:ind w:right="459"/>
        <w:rPr>
          <w:rFonts w:eastAsia="Symbol" w:cstheme="minorHAnsi"/>
        </w:rPr>
      </w:pPr>
    </w:p>
    <w:p w:rsidR="005F0CF2" w:rsidRPr="004F497D" w:rsidRDefault="005F0CF2" w:rsidP="00D44FE6">
      <w:pPr>
        <w:pStyle w:val="ListParagraph"/>
        <w:numPr>
          <w:ilvl w:val="2"/>
          <w:numId w:val="123"/>
        </w:numPr>
        <w:tabs>
          <w:tab w:val="left" w:pos="1120"/>
        </w:tabs>
        <w:spacing w:after="0" w:line="232" w:lineRule="auto"/>
        <w:ind w:left="360" w:right="459"/>
        <w:rPr>
          <w:rFonts w:eastAsia="Symbol" w:cstheme="minorHAnsi"/>
        </w:rPr>
      </w:pPr>
      <w:r w:rsidRPr="004F497D">
        <w:rPr>
          <w:rFonts w:eastAsia="Arial" w:cstheme="minorHAnsi"/>
        </w:rPr>
        <w:t>Do not give fluids e.g. carbonated (fizzy) drinks, commercial fruit juices, sweetened tea, tea or coffee.</w:t>
      </w:r>
    </w:p>
    <w:p w:rsidR="005F0CF2" w:rsidRPr="004F497D" w:rsidRDefault="005F0CF2" w:rsidP="002F00A7">
      <w:pPr>
        <w:spacing w:after="0" w:line="5" w:lineRule="exact"/>
        <w:ind w:right="459"/>
        <w:rPr>
          <w:rFonts w:eastAsia="Symbol" w:cstheme="minorHAnsi"/>
        </w:rPr>
      </w:pPr>
    </w:p>
    <w:p w:rsidR="005F0CF2" w:rsidRPr="004F497D" w:rsidRDefault="005F0CF2" w:rsidP="002F00A7">
      <w:pPr>
        <w:spacing w:after="0" w:line="240" w:lineRule="auto"/>
        <w:ind w:right="459"/>
        <w:rPr>
          <w:rFonts w:eastAsia="Symbol" w:cstheme="minorHAnsi"/>
        </w:rPr>
      </w:pPr>
      <w:r w:rsidRPr="004F497D">
        <w:rPr>
          <w:rFonts w:eastAsia="Arial" w:cstheme="minorHAnsi"/>
          <w:b/>
          <w:bCs/>
        </w:rPr>
        <w:t>How to give?</w:t>
      </w:r>
    </w:p>
    <w:p w:rsidR="005F0CF2" w:rsidRPr="004F497D" w:rsidRDefault="005F0CF2" w:rsidP="002F00A7">
      <w:pPr>
        <w:spacing w:after="0" w:line="5" w:lineRule="exact"/>
        <w:ind w:right="459"/>
        <w:rPr>
          <w:rFonts w:eastAsia="Symbol" w:cstheme="minorHAnsi"/>
        </w:rPr>
      </w:pPr>
    </w:p>
    <w:p w:rsidR="005F0CF2" w:rsidRPr="004F497D" w:rsidRDefault="005F0CF2" w:rsidP="00D44FE6">
      <w:pPr>
        <w:pStyle w:val="ListParagraph"/>
        <w:numPr>
          <w:ilvl w:val="0"/>
          <w:numId w:val="124"/>
        </w:numPr>
        <w:tabs>
          <w:tab w:val="left" w:pos="1120"/>
        </w:tabs>
        <w:spacing w:after="0" w:line="230" w:lineRule="auto"/>
        <w:ind w:right="459"/>
        <w:rPr>
          <w:rFonts w:eastAsia="Symbol" w:cstheme="minorHAnsi"/>
        </w:rPr>
      </w:pPr>
      <w:r w:rsidRPr="004F497D">
        <w:rPr>
          <w:rFonts w:eastAsia="Arial" w:cstheme="minorHAnsi"/>
        </w:rPr>
        <w:t>Tell the mother to give frequent small sips from a cup.</w:t>
      </w:r>
    </w:p>
    <w:p w:rsidR="005F0CF2" w:rsidRPr="004F497D" w:rsidRDefault="005F0CF2" w:rsidP="00D44FE6">
      <w:pPr>
        <w:pStyle w:val="ListParagraph"/>
        <w:numPr>
          <w:ilvl w:val="0"/>
          <w:numId w:val="124"/>
        </w:numPr>
        <w:tabs>
          <w:tab w:val="left" w:pos="1120"/>
        </w:tabs>
        <w:spacing w:after="0" w:line="232" w:lineRule="auto"/>
        <w:ind w:right="459"/>
        <w:rPr>
          <w:rFonts w:eastAsia="Symbol" w:cstheme="minorHAnsi"/>
        </w:rPr>
      </w:pPr>
      <w:r w:rsidRPr="004F497D">
        <w:rPr>
          <w:rFonts w:eastAsia="Arial" w:cstheme="minorHAnsi"/>
        </w:rPr>
        <w:t>If the child vomits, wait 10 minutes then continue more slowly.</w:t>
      </w:r>
    </w:p>
    <w:p w:rsidR="005F0CF2" w:rsidRPr="004F497D" w:rsidRDefault="005F0CF2" w:rsidP="00D44FE6">
      <w:pPr>
        <w:pStyle w:val="ListParagraph"/>
        <w:numPr>
          <w:ilvl w:val="0"/>
          <w:numId w:val="124"/>
        </w:numPr>
        <w:tabs>
          <w:tab w:val="left" w:pos="1120"/>
        </w:tabs>
        <w:spacing w:after="0" w:line="232" w:lineRule="auto"/>
        <w:ind w:right="459"/>
        <w:rPr>
          <w:rFonts w:eastAsia="Symbol" w:cstheme="minorHAnsi"/>
        </w:rPr>
      </w:pPr>
      <w:r w:rsidRPr="004F497D">
        <w:rPr>
          <w:rFonts w:eastAsia="Arial" w:cstheme="minorHAnsi"/>
        </w:rPr>
        <w:t>Continue to give extra fluids until the diarrhoea stops.</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5" w:lineRule="exact"/>
        <w:ind w:right="459"/>
        <w:rPr>
          <w:rFonts w:eastAsia="Times New Roman" w:cstheme="minorHAnsi"/>
        </w:rPr>
      </w:pPr>
    </w:p>
    <w:p w:rsidR="005E1988" w:rsidRPr="004F497D" w:rsidRDefault="005E1988" w:rsidP="002F00A7">
      <w:pPr>
        <w:spacing w:after="0" w:line="240" w:lineRule="auto"/>
        <w:ind w:right="459"/>
        <w:rPr>
          <w:rFonts w:eastAsia="Arial" w:cstheme="minorHAnsi"/>
          <w:b/>
          <w:bCs/>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ZINC</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56"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 xml:space="preserve">Zinc sulphate </w:t>
      </w:r>
      <w:r w:rsidRPr="004F497D">
        <w:rPr>
          <w:rFonts w:eastAsia="Arial" w:cstheme="minorHAnsi"/>
        </w:rPr>
        <w:t>Child &lt;6m: 10mg OD; Child 6m-5yrs: 20mg OD for 10 days.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Note</w:t>
      </w:r>
      <w:r w:rsidRPr="004F497D">
        <w:rPr>
          <w:rFonts w:eastAsia="Arial" w:cstheme="minorHAnsi"/>
        </w:rPr>
        <w:t>: no benefit to give if child &gt;5yrs so DO NOT GIVE.</w:t>
      </w:r>
    </w:p>
    <w:p w:rsidR="005F0CF2" w:rsidRPr="004F497D" w:rsidRDefault="005F0CF2" w:rsidP="00D44FE6">
      <w:pPr>
        <w:pStyle w:val="ListParagraph"/>
        <w:numPr>
          <w:ilvl w:val="0"/>
          <w:numId w:val="125"/>
        </w:numPr>
        <w:tabs>
          <w:tab w:val="left" w:pos="1120"/>
        </w:tabs>
        <w:spacing w:after="0" w:line="240" w:lineRule="auto"/>
        <w:ind w:left="360" w:right="459"/>
        <w:rPr>
          <w:rFonts w:eastAsia="Symbol" w:cstheme="minorHAnsi"/>
        </w:rPr>
      </w:pPr>
      <w:r w:rsidRPr="004F497D">
        <w:rPr>
          <w:rFonts w:eastAsia="Arial" w:cstheme="minorHAnsi"/>
        </w:rPr>
        <w:t>Infants: dissolve tablet in a small amount of expressed breast milk, ORS or clean water; in a spoon.</w:t>
      </w:r>
    </w:p>
    <w:p w:rsidR="005F0CF2" w:rsidRPr="004F497D" w:rsidRDefault="005F0CF2" w:rsidP="002F00A7">
      <w:pPr>
        <w:spacing w:after="0" w:line="6" w:lineRule="exact"/>
        <w:ind w:right="459"/>
        <w:rPr>
          <w:rFonts w:eastAsia="Symbol" w:cstheme="minorHAnsi"/>
        </w:rPr>
      </w:pPr>
    </w:p>
    <w:p w:rsidR="005F0CF2" w:rsidRPr="004F497D" w:rsidRDefault="005F0CF2" w:rsidP="00D44FE6">
      <w:pPr>
        <w:pStyle w:val="ListParagraph"/>
        <w:numPr>
          <w:ilvl w:val="0"/>
          <w:numId w:val="125"/>
        </w:numPr>
        <w:tabs>
          <w:tab w:val="left" w:pos="1122"/>
        </w:tabs>
        <w:spacing w:after="0" w:line="237" w:lineRule="auto"/>
        <w:ind w:left="360" w:right="459"/>
        <w:rPr>
          <w:rFonts w:eastAsia="Symbol" w:cstheme="minorHAnsi"/>
        </w:rPr>
      </w:pPr>
      <w:r w:rsidRPr="004F497D">
        <w:rPr>
          <w:rFonts w:eastAsia="Arial" w:cstheme="minorHAnsi"/>
        </w:rPr>
        <w:t xml:space="preserve">Older children: chew tablets or dissolve in a small amount of clean water in a cup or spoon. </w:t>
      </w:r>
      <w:r w:rsidRPr="004F497D">
        <w:rPr>
          <w:rFonts w:eastAsia="Arial" w:cstheme="minorHAnsi"/>
          <w:u w:val="single"/>
        </w:rPr>
        <w:t>Remind the mother to give the zin</w:t>
      </w:r>
      <w:r w:rsidRPr="004F497D">
        <w:rPr>
          <w:rFonts w:eastAsia="Arial" w:cstheme="minorHAnsi"/>
        </w:rPr>
        <w:t xml:space="preserve">c supplements for the </w:t>
      </w:r>
      <w:r w:rsidRPr="004F497D">
        <w:rPr>
          <w:rFonts w:eastAsia="Arial" w:cstheme="minorHAnsi"/>
          <w:b/>
          <w:bCs/>
        </w:rPr>
        <w:t>full 10 days.</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5" w:lineRule="exact"/>
        <w:ind w:right="459"/>
        <w:rPr>
          <w:rFonts w:eastAsia="Times New Roman" w:cstheme="minorHAnsi"/>
        </w:rPr>
      </w:pPr>
    </w:p>
    <w:p w:rsidR="005E1988" w:rsidRPr="004F497D" w:rsidRDefault="005E1988" w:rsidP="002F00A7">
      <w:pPr>
        <w:spacing w:after="0" w:line="240" w:lineRule="auto"/>
        <w:ind w:right="459"/>
        <w:rPr>
          <w:rFonts w:eastAsia="Arial" w:cstheme="minorHAnsi"/>
          <w:b/>
          <w:bCs/>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CONTINUE FEEDING</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56"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Continue to feed normal diet, and increase breast feeding</w:t>
      </w:r>
      <w:r w:rsidRPr="004F497D">
        <w:rPr>
          <w:rFonts w:eastAsia="Arial" w:cstheme="minorHAnsi"/>
        </w:rPr>
        <w:t>:</w:t>
      </w:r>
    </w:p>
    <w:p w:rsidR="005F0CF2" w:rsidRPr="004F497D" w:rsidRDefault="005F0CF2" w:rsidP="002F00A7">
      <w:pPr>
        <w:spacing w:after="0" w:line="20" w:lineRule="exact"/>
        <w:ind w:right="459"/>
        <w:rPr>
          <w:rFonts w:eastAsia="Times New Roman" w:cstheme="minorHAnsi"/>
        </w:rPr>
      </w:pPr>
      <w:r w:rsidRPr="004F497D">
        <w:rPr>
          <w:rFonts w:eastAsia="Times New Roman" w:cstheme="minorHAnsi"/>
          <w:noProof/>
        </w:rPr>
        <mc:AlternateContent>
          <mc:Choice Requires="wps">
            <w:drawing>
              <wp:anchor distT="0" distB="0" distL="114300" distR="114300" simplePos="0" relativeHeight="251714560" behindDoc="0" locked="0" layoutInCell="0" allowOverlap="1" wp14:anchorId="4309B694" wp14:editId="66AE36C3">
                <wp:simplePos x="0" y="0"/>
                <wp:positionH relativeFrom="column">
                  <wp:posOffset>3027045</wp:posOffset>
                </wp:positionH>
                <wp:positionV relativeFrom="paragraph">
                  <wp:posOffset>-10160</wp:posOffset>
                </wp:positionV>
                <wp:extent cx="31750" cy="0"/>
                <wp:effectExtent l="0" t="0" r="25400" b="19050"/>
                <wp:wrapNone/>
                <wp:docPr id="542" name="Shape 5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750" cy="0"/>
                        </a:xfrm>
                        <a:prstGeom prst="line">
                          <a:avLst/>
                        </a:prstGeom>
                        <a:solidFill>
                          <a:srgbClr val="FFFFFF"/>
                        </a:solidFill>
                        <a:ln w="5715">
                          <a:solidFill>
                            <a:srgbClr val="000000"/>
                          </a:solidFill>
                          <a:miter lim="800000"/>
                          <a:headEnd/>
                          <a:tailEnd/>
                        </a:ln>
                      </wps:spPr>
                      <wps:bodyPr/>
                    </wps:wsp>
                  </a:graphicData>
                </a:graphic>
                <wp14:sizeRelH relativeFrom="page">
                  <wp14:pctWidth>0</wp14:pctWidth>
                </wp14:sizeRelH>
                <wp14:sizeRelV relativeFrom="page">
                  <wp14:pctHeight>0</wp14:pctHeight>
                </wp14:sizeRelV>
              </wp:anchor>
            </w:drawing>
          </mc:Choice>
          <mc:Fallback>
            <w:pict>
              <v:line w14:anchorId="62496D20" id="Shape 528"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35pt,-.8pt" to="240.8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" o:allowincell="f" filled="t" strokeweight=".45pt">
                <v:stroke joinstyle="miter"/>
                <o:lock v:ext="edit" shapetype="f"/>
              </v:line>
            </w:pict>
          </mc:Fallback>
        </mc:AlternateContent>
      </w:r>
    </w:p>
    <w:p w:rsidR="005F0CF2" w:rsidRPr="004F497D" w:rsidRDefault="005F0CF2" w:rsidP="00D44FE6">
      <w:pPr>
        <w:pStyle w:val="ListParagraph"/>
        <w:numPr>
          <w:ilvl w:val="2"/>
          <w:numId w:val="126"/>
        </w:numPr>
        <w:tabs>
          <w:tab w:val="left" w:pos="1120"/>
        </w:tabs>
        <w:spacing w:after="0" w:line="240" w:lineRule="auto"/>
        <w:ind w:left="360" w:right="459"/>
        <w:rPr>
          <w:rFonts w:eastAsia="Symbol" w:cstheme="minorHAnsi"/>
        </w:rPr>
      </w:pPr>
      <w:r w:rsidRPr="004F497D">
        <w:rPr>
          <w:rFonts w:eastAsia="Arial" w:cstheme="minorHAnsi"/>
          <w:b/>
          <w:bCs/>
        </w:rPr>
        <w:t>Infants who are not breastfeeding</w:t>
      </w:r>
      <w:r w:rsidRPr="004F497D">
        <w:rPr>
          <w:rFonts w:eastAsia="Arial" w:cstheme="minorHAnsi"/>
        </w:rPr>
        <w:t>: continue usual milk formula at least every 3 hours (if possible by cup).</w:t>
      </w:r>
    </w:p>
    <w:p w:rsidR="005F0CF2" w:rsidRPr="004F497D" w:rsidRDefault="005F0CF2" w:rsidP="002F00A7">
      <w:pPr>
        <w:spacing w:after="0" w:line="3" w:lineRule="exact"/>
        <w:ind w:right="459"/>
        <w:rPr>
          <w:rFonts w:eastAsia="Symbol" w:cstheme="minorHAnsi"/>
        </w:rPr>
      </w:pPr>
    </w:p>
    <w:p w:rsidR="005F0CF2" w:rsidRPr="004F497D" w:rsidRDefault="005F0CF2" w:rsidP="00D44FE6">
      <w:pPr>
        <w:pStyle w:val="ListParagraph"/>
        <w:numPr>
          <w:ilvl w:val="2"/>
          <w:numId w:val="126"/>
        </w:numPr>
        <w:tabs>
          <w:tab w:val="left" w:pos="1120"/>
        </w:tabs>
        <w:spacing w:after="0" w:line="242" w:lineRule="auto"/>
        <w:ind w:left="360" w:right="459"/>
        <w:jc w:val="both"/>
        <w:rPr>
          <w:rFonts w:eastAsia="Symbol" w:cstheme="minorHAnsi"/>
        </w:rPr>
      </w:pPr>
      <w:r w:rsidRPr="004F497D">
        <w:rPr>
          <w:rFonts w:eastAsia="Arial" w:cstheme="minorHAnsi"/>
          <w:b/>
          <w:bCs/>
        </w:rPr>
        <w:t xml:space="preserve">Infants who are less than 6 months who are being breastfed and given extra food </w:t>
      </w:r>
      <w:r w:rsidRPr="004F497D">
        <w:rPr>
          <w:rFonts w:eastAsia="Arial" w:cstheme="minorHAnsi"/>
        </w:rPr>
        <w:t>should try to increase</w:t>
      </w:r>
      <w:r w:rsidRPr="004F497D">
        <w:rPr>
          <w:rFonts w:eastAsia="Arial" w:cstheme="minorHAnsi"/>
          <w:b/>
          <w:bCs/>
        </w:rPr>
        <w:t xml:space="preserve"> </w:t>
      </w:r>
      <w:r w:rsidRPr="004F497D">
        <w:rPr>
          <w:rFonts w:eastAsia="Arial" w:cstheme="minorHAnsi"/>
        </w:rPr>
        <w:t xml:space="preserve">breastfeeding (more times and for longer each feed) and decrease the food (ideally to </w:t>
      </w:r>
      <w:r w:rsidRPr="004F497D">
        <w:rPr>
          <w:rFonts w:eastAsia="Arial" w:cstheme="minorHAnsi"/>
          <w:b/>
          <w:bCs/>
        </w:rPr>
        <w:t>exclusive</w:t>
      </w:r>
      <w:r w:rsidRPr="004F497D">
        <w:rPr>
          <w:rFonts w:eastAsia="Arial" w:cstheme="minorHAnsi"/>
        </w:rPr>
        <w:t xml:space="preserve"> </w:t>
      </w:r>
      <w:r w:rsidRPr="004F497D">
        <w:rPr>
          <w:rFonts w:eastAsia="Arial" w:cstheme="minorHAnsi"/>
          <w:b/>
          <w:bCs/>
        </w:rPr>
        <w:t>breastfeeding</w:t>
      </w:r>
      <w:r w:rsidRPr="004F497D">
        <w:rPr>
          <w:rFonts w:eastAsia="Arial" w:cstheme="minorHAnsi"/>
        </w:rPr>
        <w:t>).</w:t>
      </w:r>
    </w:p>
    <w:p w:rsidR="005F0CF2" w:rsidRPr="004F497D" w:rsidRDefault="005F0CF2" w:rsidP="002F00A7">
      <w:pPr>
        <w:spacing w:after="0" w:line="2" w:lineRule="exact"/>
        <w:ind w:right="459"/>
        <w:rPr>
          <w:rFonts w:eastAsia="Symbol" w:cstheme="minorHAnsi"/>
        </w:rPr>
      </w:pPr>
    </w:p>
    <w:p w:rsidR="005F0CF2" w:rsidRPr="004F497D" w:rsidRDefault="005F0CF2" w:rsidP="00D44FE6">
      <w:pPr>
        <w:pStyle w:val="ListParagraph"/>
        <w:numPr>
          <w:ilvl w:val="2"/>
          <w:numId w:val="126"/>
        </w:numPr>
        <w:tabs>
          <w:tab w:val="left" w:pos="1120"/>
        </w:tabs>
        <w:spacing w:after="0" w:line="232" w:lineRule="auto"/>
        <w:ind w:left="360" w:right="459"/>
        <w:rPr>
          <w:rFonts w:eastAsia="Symbol" w:cstheme="minorHAnsi"/>
        </w:rPr>
      </w:pPr>
      <w:r w:rsidRPr="004F497D">
        <w:rPr>
          <w:rFonts w:eastAsia="Arial" w:cstheme="minorHAnsi"/>
          <w:b/>
          <w:bCs/>
        </w:rPr>
        <w:t xml:space="preserve">Children older than 6 months </w:t>
      </w:r>
      <w:r w:rsidRPr="004F497D">
        <w:rPr>
          <w:rFonts w:eastAsia="Arial" w:cstheme="minorHAnsi"/>
        </w:rPr>
        <w:t>that are not taking soft food should be given cereals and vegetables in</w:t>
      </w:r>
      <w:r w:rsidR="005E1988" w:rsidRPr="004F497D">
        <w:rPr>
          <w:rFonts w:eastAsia="Arial" w:cstheme="minorHAnsi"/>
        </w:rPr>
        <w:t xml:space="preserve"> </w:t>
      </w:r>
      <w:r w:rsidRPr="004F497D">
        <w:rPr>
          <w:rFonts w:eastAsia="Arial" w:cstheme="minorHAnsi"/>
        </w:rPr>
        <w:t>addition to milk. Educate the parents about giving solid foods.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52" w:lineRule="auto"/>
        <w:ind w:right="459"/>
        <w:rPr>
          <w:rFonts w:eastAsia="Arial" w:cstheme="minorHAnsi"/>
          <w:u w:val="single"/>
        </w:rPr>
      </w:pPr>
      <w:r w:rsidRPr="004F497D">
        <w:rPr>
          <w:rFonts w:eastAsia="Arial" w:cstheme="minorHAnsi"/>
        </w:rPr>
        <w:t xml:space="preserve">Recommend food rich in potassium as this can be lost in the diarrhoea/vomiting e.g. banana, green coconut </w:t>
      </w:r>
      <w:r w:rsidRPr="004F497D">
        <w:rPr>
          <w:rFonts w:eastAsia="Arial" w:cstheme="minorHAnsi"/>
          <w:u w:val="single"/>
        </w:rPr>
        <w:t>water, fresh fruit juice, tomatoes.</w:t>
      </w:r>
    </w:p>
    <w:p w:rsidR="005E1988" w:rsidRPr="004F497D" w:rsidRDefault="005E1988" w:rsidP="002F00A7">
      <w:pPr>
        <w:spacing w:after="0" w:line="252" w:lineRule="auto"/>
        <w:ind w:right="459"/>
        <w:rPr>
          <w:rFonts w:eastAsia="Times New Roman" w:cstheme="minorHAnsi"/>
        </w:rPr>
      </w:pP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 xml:space="preserve"> ADVISE WHEN TO COME BACK</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54" w:lineRule="exact"/>
        <w:ind w:right="459"/>
        <w:rPr>
          <w:rFonts w:eastAsia="Times New Roman" w:cstheme="minorHAnsi"/>
        </w:rPr>
      </w:pPr>
    </w:p>
    <w:p w:rsidR="005F0CF2" w:rsidRPr="004F497D" w:rsidRDefault="005F0CF2" w:rsidP="002F00A7">
      <w:pPr>
        <w:spacing w:after="0" w:line="240" w:lineRule="auto"/>
        <w:ind w:right="459"/>
        <w:rPr>
          <w:rFonts w:eastAsia="Arial" w:cstheme="minorHAnsi"/>
          <w:b/>
          <w:bCs/>
        </w:rPr>
      </w:pPr>
      <w:r w:rsidRPr="004F497D">
        <w:rPr>
          <w:rFonts w:eastAsia="Arial" w:cstheme="minorHAnsi"/>
          <w:b/>
          <w:bCs/>
        </w:rPr>
        <w:t>You should tell the family/patient that they should return if: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9"/>
        <w:gridCol w:w="2903"/>
        <w:gridCol w:w="2898"/>
      </w:tblGrid>
      <w:tr w:rsidR="005E1988" w:rsidRPr="004F497D" w:rsidTr="005E1988">
        <w:tc>
          <w:tcPr>
            <w:tcW w:w="3314" w:type="dxa"/>
          </w:tcPr>
          <w:p w:rsidR="005E1988" w:rsidRPr="004F497D" w:rsidRDefault="005E1988" w:rsidP="002F00A7">
            <w:pPr>
              <w:ind w:right="459"/>
              <w:rPr>
                <w:rFonts w:eastAsia="Times New Roman" w:cstheme="minorHAnsi"/>
              </w:rPr>
            </w:pPr>
            <w:r w:rsidRPr="004F497D">
              <w:rPr>
                <w:rFonts w:eastAsia="Times New Roman" w:cstheme="minorHAnsi"/>
              </w:rPr>
              <w:t>Pass many watery stools</w:t>
            </w:r>
          </w:p>
        </w:tc>
        <w:tc>
          <w:tcPr>
            <w:tcW w:w="3315" w:type="dxa"/>
          </w:tcPr>
          <w:p w:rsidR="005E1988" w:rsidRPr="004F497D" w:rsidRDefault="005E1988" w:rsidP="002F00A7">
            <w:pPr>
              <w:ind w:right="459"/>
              <w:rPr>
                <w:rFonts w:eastAsia="Times New Roman" w:cstheme="minorHAnsi"/>
              </w:rPr>
            </w:pPr>
            <w:r w:rsidRPr="004F497D">
              <w:rPr>
                <w:rFonts w:eastAsia="Times New Roman" w:cstheme="minorHAnsi"/>
              </w:rPr>
              <w:t>Vomiting a lot</w:t>
            </w:r>
          </w:p>
        </w:tc>
        <w:tc>
          <w:tcPr>
            <w:tcW w:w="3315" w:type="dxa"/>
          </w:tcPr>
          <w:p w:rsidR="005E1988" w:rsidRPr="004F497D" w:rsidRDefault="005E1988" w:rsidP="002F00A7">
            <w:pPr>
              <w:ind w:right="459"/>
              <w:rPr>
                <w:rFonts w:eastAsia="Times New Roman" w:cstheme="minorHAnsi"/>
              </w:rPr>
            </w:pPr>
            <w:r w:rsidRPr="004F497D">
              <w:rPr>
                <w:rFonts w:eastAsia="Times New Roman" w:cstheme="minorHAnsi"/>
              </w:rPr>
              <w:t>Fever</w:t>
            </w:r>
          </w:p>
        </w:tc>
      </w:tr>
      <w:tr w:rsidR="005E1988" w:rsidRPr="004F497D" w:rsidTr="005E1988">
        <w:tc>
          <w:tcPr>
            <w:tcW w:w="3314" w:type="dxa"/>
          </w:tcPr>
          <w:p w:rsidR="005E1988" w:rsidRPr="004F497D" w:rsidRDefault="005E1988" w:rsidP="002F00A7">
            <w:pPr>
              <w:ind w:right="459"/>
              <w:rPr>
                <w:rFonts w:eastAsia="Times New Roman" w:cstheme="minorHAnsi"/>
              </w:rPr>
            </w:pPr>
            <w:r w:rsidRPr="004F497D">
              <w:rPr>
                <w:rFonts w:eastAsia="Times New Roman" w:cstheme="minorHAnsi"/>
              </w:rPr>
              <w:t>Very thirsty</w:t>
            </w:r>
          </w:p>
        </w:tc>
        <w:tc>
          <w:tcPr>
            <w:tcW w:w="3315" w:type="dxa"/>
          </w:tcPr>
          <w:p w:rsidR="005E1988" w:rsidRPr="004F497D" w:rsidRDefault="005E1988" w:rsidP="002F00A7">
            <w:pPr>
              <w:ind w:right="459"/>
              <w:rPr>
                <w:rFonts w:eastAsia="Times New Roman" w:cstheme="minorHAnsi"/>
              </w:rPr>
            </w:pPr>
            <w:r w:rsidRPr="004F497D">
              <w:rPr>
                <w:rFonts w:eastAsia="Times New Roman" w:cstheme="minorHAnsi"/>
              </w:rPr>
              <w:t>Not getter better after 3 days</w:t>
            </w:r>
          </w:p>
        </w:tc>
        <w:tc>
          <w:tcPr>
            <w:tcW w:w="3315" w:type="dxa"/>
          </w:tcPr>
          <w:p w:rsidR="005E1988" w:rsidRPr="004F497D" w:rsidRDefault="005E1988" w:rsidP="002F00A7">
            <w:pPr>
              <w:ind w:right="459"/>
              <w:rPr>
                <w:rFonts w:eastAsia="Times New Roman" w:cstheme="minorHAnsi"/>
              </w:rPr>
            </w:pPr>
            <w:r w:rsidRPr="004F497D">
              <w:rPr>
                <w:rFonts w:eastAsia="Times New Roman" w:cstheme="minorHAnsi"/>
              </w:rPr>
              <w:t>Does not eat or drink normally</w:t>
            </w:r>
          </w:p>
        </w:tc>
      </w:tr>
      <w:tr w:rsidR="005E1988" w:rsidRPr="004F497D" w:rsidTr="005E1988">
        <w:tc>
          <w:tcPr>
            <w:tcW w:w="3314" w:type="dxa"/>
          </w:tcPr>
          <w:p w:rsidR="005E1988" w:rsidRPr="004F497D" w:rsidRDefault="005E1988" w:rsidP="002F00A7">
            <w:pPr>
              <w:ind w:right="459"/>
              <w:rPr>
                <w:rFonts w:eastAsia="Times New Roman" w:cstheme="minorHAnsi"/>
              </w:rPr>
            </w:pPr>
            <w:r w:rsidRPr="004F497D">
              <w:rPr>
                <w:rFonts w:eastAsia="Times New Roman" w:cstheme="minorHAnsi"/>
              </w:rPr>
              <w:t>Blood in stool</w:t>
            </w:r>
          </w:p>
        </w:tc>
        <w:tc>
          <w:tcPr>
            <w:tcW w:w="3315" w:type="dxa"/>
          </w:tcPr>
          <w:p w:rsidR="005E1988" w:rsidRPr="004F497D" w:rsidRDefault="005E1988" w:rsidP="002F00A7">
            <w:pPr>
              <w:ind w:right="459"/>
              <w:rPr>
                <w:rFonts w:eastAsia="Times New Roman" w:cstheme="minorHAnsi"/>
              </w:rPr>
            </w:pPr>
          </w:p>
        </w:tc>
        <w:tc>
          <w:tcPr>
            <w:tcW w:w="3315" w:type="dxa"/>
          </w:tcPr>
          <w:p w:rsidR="005E1988" w:rsidRPr="004F497D" w:rsidRDefault="005E1988" w:rsidP="002F00A7">
            <w:pPr>
              <w:ind w:right="459"/>
              <w:rPr>
                <w:rFonts w:eastAsia="Times New Roman" w:cstheme="minorHAnsi"/>
              </w:rPr>
            </w:pPr>
          </w:p>
        </w:tc>
      </w:tr>
    </w:tbl>
    <w:p w:rsidR="005F0CF2" w:rsidRPr="004F497D" w:rsidRDefault="005F0CF2" w:rsidP="002F00A7">
      <w:pPr>
        <w:spacing w:after="0" w:line="240" w:lineRule="auto"/>
        <w:ind w:right="459"/>
        <w:rPr>
          <w:rFonts w:eastAsia="Times New Roman" w:cstheme="minorHAnsi"/>
        </w:rPr>
        <w:sectPr w:rsidR="005F0CF2" w:rsidRPr="004F497D" w:rsidSect="002F00A7">
          <w:pgSz w:w="11900" w:h="16838" w:code="9"/>
          <w:pgMar w:top="1440" w:right="1440" w:bottom="1440" w:left="1800" w:header="0" w:footer="0" w:gutter="0"/>
          <w:cols w:space="720"/>
        </w:sectPr>
      </w:pPr>
    </w:p>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u w:val="single"/>
        </w:rPr>
        <w:lastRenderedPageBreak/>
        <w:t>WHO PLAN B</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rPr>
        <w:t>To treat dehydration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rPr>
        <w:t>(SEE APPENDIX FOR ORS/RICE WATER)</w:t>
      </w:r>
    </w:p>
    <w:p w:rsidR="005F0CF2" w:rsidRPr="004F497D" w:rsidRDefault="005F0CF2" w:rsidP="002F00A7">
      <w:pPr>
        <w:spacing w:after="0" w:line="22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 xml:space="preserve">The patient has </w:t>
      </w:r>
      <w:r w:rsidRPr="004F497D">
        <w:rPr>
          <w:rFonts w:eastAsia="Arial" w:cstheme="minorHAnsi"/>
          <w:b/>
          <w:bCs/>
        </w:rPr>
        <w:t>signs of dehydration</w:t>
      </w:r>
      <w:r w:rsidRPr="004F497D">
        <w:rPr>
          <w:rFonts w:eastAsia="Arial" w:cstheme="minorHAnsi"/>
        </w:rPr>
        <w:t>. Needs to be admitted to IPD.</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35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REHYDRATE</w:t>
      </w:r>
    </w:p>
    <w:p w:rsidR="005F0CF2" w:rsidRPr="004F497D" w:rsidRDefault="005F0CF2" w:rsidP="002F00A7">
      <w:pPr>
        <w:spacing w:after="0" w:line="80"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Give ORS in the first 4 hours according to the table below.</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256" w:lineRule="auto"/>
        <w:ind w:right="459"/>
        <w:rPr>
          <w:rFonts w:eastAsia="Times New Roman" w:cstheme="minorHAnsi"/>
        </w:rPr>
      </w:pPr>
      <w:r w:rsidRPr="004F497D">
        <w:rPr>
          <w:rFonts w:eastAsia="Arial" w:cstheme="minorHAnsi"/>
        </w:rPr>
        <w:t xml:space="preserve">Vomiting is very common especially in the first 1-2 hours: </w:t>
      </w:r>
      <w:r w:rsidRPr="004F497D">
        <w:rPr>
          <w:rFonts w:eastAsia="Arial" w:cstheme="minorHAnsi"/>
          <w:b/>
          <w:bCs/>
        </w:rPr>
        <w:t>if the child vomits wait 5-10 minutes and try again more</w:t>
      </w:r>
      <w:r w:rsidRPr="004F497D">
        <w:rPr>
          <w:rFonts w:eastAsia="Arial" w:cstheme="minorHAnsi"/>
        </w:rPr>
        <w:t xml:space="preserve"> </w:t>
      </w:r>
      <w:r w:rsidRPr="004F497D">
        <w:rPr>
          <w:rFonts w:eastAsia="Arial" w:cstheme="minorHAnsi"/>
          <w:b/>
          <w:bCs/>
        </w:rPr>
        <w:t>slowly – do not go straight to IV fluids because of vomiting</w:t>
      </w:r>
      <w:r w:rsidRPr="004F497D">
        <w:rPr>
          <w:rFonts w:eastAsia="Arial" w:cstheme="minorHAnsi"/>
        </w:rPr>
        <w:t>:</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150" w:lineRule="exact"/>
        <w:ind w:right="459"/>
        <w:rPr>
          <w:rFonts w:eastAsia="Times New Roman" w:cstheme="minorHAnsi"/>
        </w:rPr>
      </w:pP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91" w:lineRule="exact"/>
        <w:ind w:right="459"/>
        <w:jc w:val="center"/>
        <w:rPr>
          <w:rFonts w:eastAsia="Times New Roman" w:cstheme="minorHAnsi"/>
        </w:rPr>
      </w:pPr>
    </w:p>
    <w:p w:rsidR="005E1988" w:rsidRPr="004F497D" w:rsidRDefault="005E1988" w:rsidP="002F00A7">
      <w:pPr>
        <w:pStyle w:val="Caption"/>
        <w:keepNext/>
        <w:ind w:right="459"/>
        <w:rPr>
          <w:rFonts w:cstheme="minorHAnsi"/>
          <w:sz w:val="22"/>
          <w:szCs w:val="22"/>
        </w:rPr>
      </w:pPr>
      <w:bookmarkStart w:id="155" w:name="_Toc536667281"/>
      <w:r w:rsidRPr="004F497D">
        <w:rPr>
          <w:rFonts w:cstheme="minorHAnsi"/>
          <w:sz w:val="22"/>
          <w:szCs w:val="22"/>
        </w:rPr>
        <w:t xml:space="preserve">Table </w:t>
      </w:r>
      <w:r w:rsidR="00604076" w:rsidRPr="004F497D">
        <w:rPr>
          <w:rFonts w:cstheme="minorHAnsi"/>
          <w:sz w:val="22"/>
          <w:szCs w:val="22"/>
        </w:rPr>
        <w:fldChar w:fldCharType="begin"/>
      </w:r>
      <w:r w:rsidR="00604076" w:rsidRPr="004F497D">
        <w:rPr>
          <w:rFonts w:cstheme="minorHAnsi"/>
          <w:sz w:val="22"/>
          <w:szCs w:val="22"/>
        </w:rPr>
        <w:instrText xml:space="preserve"> SEQ Table \* ARABIC </w:instrText>
      </w:r>
      <w:r w:rsidR="00604076" w:rsidRPr="004F497D">
        <w:rPr>
          <w:rFonts w:cstheme="minorHAnsi"/>
          <w:sz w:val="22"/>
          <w:szCs w:val="22"/>
        </w:rPr>
        <w:fldChar w:fldCharType="separate"/>
      </w:r>
      <w:r w:rsidR="00937EF0">
        <w:rPr>
          <w:rFonts w:cstheme="minorHAnsi"/>
          <w:noProof/>
          <w:sz w:val="22"/>
          <w:szCs w:val="22"/>
        </w:rPr>
        <w:t>14</w:t>
      </w:r>
      <w:r w:rsidR="00604076" w:rsidRPr="004F497D">
        <w:rPr>
          <w:rFonts w:cstheme="minorHAnsi"/>
          <w:noProof/>
          <w:sz w:val="22"/>
          <w:szCs w:val="22"/>
        </w:rPr>
        <w:fldChar w:fldCharType="end"/>
      </w:r>
      <w:r w:rsidRPr="004F497D">
        <w:rPr>
          <w:rFonts w:cstheme="minorHAnsi"/>
          <w:sz w:val="22"/>
          <w:szCs w:val="22"/>
        </w:rPr>
        <w:t xml:space="preserve"> WHO Guidelines approximate amount of ORS to give in first 4 hours</w:t>
      </w:r>
      <w:bookmarkEnd w:id="155"/>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12"/>
        <w:gridCol w:w="1560"/>
        <w:gridCol w:w="1300"/>
        <w:gridCol w:w="1220"/>
        <w:gridCol w:w="1340"/>
        <w:gridCol w:w="1340"/>
        <w:gridCol w:w="1180"/>
      </w:tblGrid>
      <w:tr w:rsidR="005F0CF2" w:rsidRPr="004F497D" w:rsidTr="005E1988">
        <w:trPr>
          <w:trHeight w:val="538"/>
        </w:trPr>
        <w:tc>
          <w:tcPr>
            <w:tcW w:w="1712" w:type="dxa"/>
            <w:vAlign w:val="center"/>
            <w:hideMark/>
          </w:tcPr>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rPr>
              <w:t>Weight</w:t>
            </w:r>
          </w:p>
        </w:tc>
        <w:tc>
          <w:tcPr>
            <w:tcW w:w="1560" w:type="dxa"/>
            <w:vAlign w:val="center"/>
            <w:hideMark/>
          </w:tcPr>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w w:val="94"/>
              </w:rPr>
              <w:t>Less than 5kg</w:t>
            </w:r>
          </w:p>
        </w:tc>
        <w:tc>
          <w:tcPr>
            <w:tcW w:w="1300" w:type="dxa"/>
            <w:vAlign w:val="center"/>
            <w:hideMark/>
          </w:tcPr>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rPr>
              <w:t>5-7.9kg</w:t>
            </w:r>
          </w:p>
        </w:tc>
        <w:tc>
          <w:tcPr>
            <w:tcW w:w="1220" w:type="dxa"/>
            <w:vAlign w:val="center"/>
            <w:hideMark/>
          </w:tcPr>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rPr>
              <w:t>8-10.9kg</w:t>
            </w:r>
          </w:p>
        </w:tc>
        <w:tc>
          <w:tcPr>
            <w:tcW w:w="1340" w:type="dxa"/>
            <w:vAlign w:val="center"/>
            <w:hideMark/>
          </w:tcPr>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rPr>
              <w:t>11-15.9kg</w:t>
            </w:r>
          </w:p>
        </w:tc>
        <w:tc>
          <w:tcPr>
            <w:tcW w:w="1340" w:type="dxa"/>
            <w:vAlign w:val="center"/>
            <w:hideMark/>
          </w:tcPr>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rPr>
              <w:t>16-29.9kg</w:t>
            </w:r>
          </w:p>
        </w:tc>
        <w:tc>
          <w:tcPr>
            <w:tcW w:w="1180" w:type="dxa"/>
            <w:vAlign w:val="center"/>
            <w:hideMark/>
          </w:tcPr>
          <w:p w:rsidR="005E1988" w:rsidRPr="004F497D" w:rsidRDefault="005F0CF2" w:rsidP="002F00A7">
            <w:pPr>
              <w:spacing w:after="0" w:line="240" w:lineRule="auto"/>
              <w:ind w:right="459"/>
              <w:jc w:val="center"/>
              <w:rPr>
                <w:rFonts w:eastAsia="Arial" w:cstheme="minorHAnsi"/>
                <w:b/>
                <w:bCs/>
                <w:w w:val="91"/>
              </w:rPr>
            </w:pPr>
            <w:r w:rsidRPr="004F497D">
              <w:rPr>
                <w:rFonts w:eastAsia="Arial" w:cstheme="minorHAnsi"/>
                <w:b/>
                <w:bCs/>
                <w:w w:val="91"/>
              </w:rPr>
              <w:t>30kg or more</w:t>
            </w:r>
          </w:p>
        </w:tc>
      </w:tr>
      <w:tr w:rsidR="005F0CF2" w:rsidRPr="004F497D" w:rsidTr="005E1988">
        <w:trPr>
          <w:trHeight w:val="366"/>
        </w:trPr>
        <w:tc>
          <w:tcPr>
            <w:tcW w:w="1712" w:type="dxa"/>
            <w:vAlign w:val="bottom"/>
            <w:hideMark/>
          </w:tcPr>
          <w:p w:rsidR="005F0CF2" w:rsidRPr="004F497D" w:rsidRDefault="005E1988" w:rsidP="002F00A7">
            <w:pPr>
              <w:spacing w:after="0" w:line="240" w:lineRule="auto"/>
              <w:ind w:right="459"/>
              <w:rPr>
                <w:rFonts w:eastAsia="Times New Roman" w:cstheme="minorHAnsi"/>
              </w:rPr>
            </w:pPr>
            <w:r w:rsidRPr="004F497D">
              <w:rPr>
                <w:rFonts w:eastAsia="Arial" w:cstheme="minorHAnsi"/>
                <w:b/>
                <w:bCs/>
              </w:rPr>
              <w:t>Age</w:t>
            </w:r>
          </w:p>
        </w:tc>
        <w:tc>
          <w:tcPr>
            <w:tcW w:w="1560" w:type="dxa"/>
            <w:vAlign w:val="bottom"/>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&lt;4 months</w:t>
            </w:r>
          </w:p>
        </w:tc>
        <w:tc>
          <w:tcPr>
            <w:tcW w:w="1300" w:type="dxa"/>
            <w:vAlign w:val="bottom"/>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4-11 months</w:t>
            </w:r>
          </w:p>
        </w:tc>
        <w:tc>
          <w:tcPr>
            <w:tcW w:w="1220" w:type="dxa"/>
            <w:vAlign w:val="bottom"/>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12-23</w:t>
            </w:r>
            <w:r w:rsidR="005E1988" w:rsidRPr="004F497D">
              <w:rPr>
                <w:rFonts w:eastAsia="Arial" w:cstheme="minorHAnsi"/>
              </w:rPr>
              <w:t xml:space="preserve"> months</w:t>
            </w:r>
          </w:p>
        </w:tc>
        <w:tc>
          <w:tcPr>
            <w:tcW w:w="1340" w:type="dxa"/>
            <w:vAlign w:val="bottom"/>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2-4 years</w:t>
            </w:r>
          </w:p>
        </w:tc>
        <w:tc>
          <w:tcPr>
            <w:tcW w:w="1340" w:type="dxa"/>
            <w:vAlign w:val="bottom"/>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5-14 years</w:t>
            </w:r>
          </w:p>
        </w:tc>
        <w:tc>
          <w:tcPr>
            <w:tcW w:w="1180" w:type="dxa"/>
            <w:vAlign w:val="bottom"/>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15 years +</w:t>
            </w:r>
          </w:p>
        </w:tc>
      </w:tr>
      <w:tr w:rsidR="005F0CF2" w:rsidRPr="004F497D" w:rsidTr="005E1988">
        <w:trPr>
          <w:trHeight w:val="368"/>
        </w:trPr>
        <w:tc>
          <w:tcPr>
            <w:tcW w:w="1712" w:type="dxa"/>
            <w:vAlign w:val="bottom"/>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ORS</w:t>
            </w:r>
          </w:p>
        </w:tc>
        <w:tc>
          <w:tcPr>
            <w:tcW w:w="1560" w:type="dxa"/>
            <w:vAlign w:val="bottom"/>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200-400ml</w:t>
            </w:r>
          </w:p>
        </w:tc>
        <w:tc>
          <w:tcPr>
            <w:tcW w:w="1300" w:type="dxa"/>
            <w:vAlign w:val="bottom"/>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400-600ml</w:t>
            </w:r>
          </w:p>
        </w:tc>
        <w:tc>
          <w:tcPr>
            <w:tcW w:w="1220" w:type="dxa"/>
            <w:vAlign w:val="bottom"/>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600-800ml</w:t>
            </w:r>
          </w:p>
        </w:tc>
        <w:tc>
          <w:tcPr>
            <w:tcW w:w="1340" w:type="dxa"/>
            <w:vAlign w:val="bottom"/>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800-1200ml</w:t>
            </w:r>
          </w:p>
        </w:tc>
        <w:tc>
          <w:tcPr>
            <w:tcW w:w="1340" w:type="dxa"/>
            <w:vAlign w:val="bottom"/>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rPr>
              <w:t>1200-2200ml</w:t>
            </w:r>
          </w:p>
        </w:tc>
        <w:tc>
          <w:tcPr>
            <w:tcW w:w="1180" w:type="dxa"/>
            <w:vAlign w:val="bottom"/>
            <w:hideMark/>
          </w:tcPr>
          <w:p w:rsidR="005F0CF2" w:rsidRPr="004F497D" w:rsidRDefault="005F0CF2" w:rsidP="002F00A7">
            <w:pPr>
              <w:spacing w:after="0" w:line="240" w:lineRule="auto"/>
              <w:ind w:right="459"/>
              <w:rPr>
                <w:rFonts w:eastAsia="Times New Roman" w:cstheme="minorHAnsi"/>
              </w:rPr>
            </w:pPr>
            <w:r w:rsidRPr="004F497D">
              <w:rPr>
                <w:rFonts w:eastAsia="Arial" w:cstheme="minorHAnsi"/>
                <w:w w:val="98"/>
              </w:rPr>
              <w:t>2200-4000ml</w:t>
            </w:r>
          </w:p>
        </w:tc>
      </w:tr>
    </w:tbl>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183" w:lineRule="exact"/>
        <w:ind w:right="459"/>
        <w:rPr>
          <w:rFonts w:eastAsia="Times New Roman" w:cstheme="minorHAnsi"/>
        </w:rPr>
      </w:pP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35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REASSESS</w:t>
      </w:r>
    </w:p>
    <w:p w:rsidR="005F0CF2" w:rsidRPr="004F497D" w:rsidRDefault="005F0CF2" w:rsidP="002F00A7">
      <w:pPr>
        <w:spacing w:after="0" w:line="48" w:lineRule="exact"/>
        <w:ind w:right="459"/>
        <w:rPr>
          <w:rFonts w:eastAsia="Times New Roman" w:cstheme="minorHAnsi"/>
        </w:rPr>
      </w:pPr>
    </w:p>
    <w:p w:rsidR="005F0CF2" w:rsidRPr="004F497D" w:rsidRDefault="005F0CF2" w:rsidP="002F00A7">
      <w:pPr>
        <w:spacing w:after="0" w:line="249" w:lineRule="auto"/>
        <w:ind w:right="459"/>
        <w:rPr>
          <w:rFonts w:eastAsia="Times New Roman" w:cstheme="minorHAnsi"/>
        </w:rPr>
      </w:pPr>
      <w:r w:rsidRPr="004F497D">
        <w:rPr>
          <w:rFonts w:eastAsia="Arial" w:cstheme="minorHAnsi"/>
        </w:rPr>
        <w:t xml:space="preserve">Assess for signs of worse dehydration </w:t>
      </w:r>
      <w:r w:rsidRPr="004F497D">
        <w:rPr>
          <w:rFonts w:eastAsia="Arial" w:cstheme="minorHAnsi"/>
          <w:b/>
          <w:bCs/>
        </w:rPr>
        <w:t>every 1 hour</w:t>
      </w:r>
      <w:r w:rsidRPr="004F497D">
        <w:rPr>
          <w:rFonts w:eastAsia="Arial" w:cstheme="minorHAnsi"/>
        </w:rPr>
        <w:t>. If at any point the child develops signs of severe dehydration e.g. very tired or unconscious, deeply sunken eyes, not able to drink treat for severe dehydration (Plan C).</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rPr>
        <w:t xml:space="preserve">After </w:t>
      </w:r>
      <w:r w:rsidRPr="004F497D">
        <w:rPr>
          <w:rFonts w:eastAsia="Arial" w:cstheme="minorHAnsi"/>
          <w:b/>
          <w:bCs/>
        </w:rPr>
        <w:t>4 hours</w:t>
      </w:r>
      <w:r w:rsidRPr="004F497D">
        <w:rPr>
          <w:rFonts w:eastAsia="Arial" w:cstheme="minorHAnsi"/>
        </w:rPr>
        <w:t xml:space="preserve"> reassess fully according to table 2 then decide what treatment plan to continue:</w:t>
      </w:r>
    </w:p>
    <w:p w:rsidR="005F0CF2" w:rsidRPr="004F497D" w:rsidRDefault="005F0CF2" w:rsidP="00D44FE6">
      <w:pPr>
        <w:pStyle w:val="ListParagraph"/>
        <w:numPr>
          <w:ilvl w:val="0"/>
          <w:numId w:val="127"/>
        </w:numPr>
        <w:tabs>
          <w:tab w:val="left" w:pos="1967"/>
        </w:tabs>
        <w:spacing w:after="0" w:line="240" w:lineRule="auto"/>
        <w:ind w:right="459"/>
        <w:rPr>
          <w:rFonts w:eastAsia="Symbol" w:cstheme="minorHAnsi"/>
        </w:rPr>
      </w:pPr>
      <w:r w:rsidRPr="004F497D">
        <w:rPr>
          <w:rFonts w:eastAsia="Arial" w:cstheme="minorHAnsi"/>
        </w:rPr>
        <w:t xml:space="preserve">No signs of dehydration </w:t>
      </w:r>
      <w:r w:rsidRPr="004F497D">
        <w:rPr>
          <w:rFonts w:eastAsia="Wingdings" w:cstheme="minorHAnsi"/>
          <w:b/>
          <w:bCs/>
        </w:rPr>
        <w:t></w:t>
      </w:r>
      <w:r w:rsidRPr="004F497D">
        <w:rPr>
          <w:rFonts w:eastAsia="Arial" w:cstheme="minorHAnsi"/>
        </w:rPr>
        <w:t xml:space="preserve"> plan A</w:t>
      </w:r>
    </w:p>
    <w:p w:rsidR="005F0CF2" w:rsidRPr="004F497D" w:rsidRDefault="005F0CF2" w:rsidP="00D44FE6">
      <w:pPr>
        <w:pStyle w:val="ListParagraph"/>
        <w:numPr>
          <w:ilvl w:val="0"/>
          <w:numId w:val="127"/>
        </w:numPr>
        <w:tabs>
          <w:tab w:val="left" w:pos="1967"/>
        </w:tabs>
        <w:spacing w:after="0" w:line="235" w:lineRule="auto"/>
        <w:ind w:right="459"/>
        <w:rPr>
          <w:rFonts w:eastAsia="Symbol" w:cstheme="minorHAnsi"/>
        </w:rPr>
      </w:pPr>
      <w:r w:rsidRPr="004F497D">
        <w:rPr>
          <w:rFonts w:eastAsia="Arial" w:cstheme="minorHAnsi"/>
        </w:rPr>
        <w:t xml:space="preserve">Some dehydration </w:t>
      </w:r>
      <w:r w:rsidRPr="004F497D">
        <w:rPr>
          <w:rFonts w:eastAsia="Wingdings" w:cstheme="minorHAnsi"/>
          <w:b/>
          <w:bCs/>
        </w:rPr>
        <w:t></w:t>
      </w:r>
      <w:r w:rsidRPr="004F497D">
        <w:rPr>
          <w:rFonts w:eastAsia="Arial" w:cstheme="minorHAnsi"/>
        </w:rPr>
        <w:t xml:space="preserve"> plan B </w:t>
      </w:r>
      <w:r w:rsidRPr="004F497D">
        <w:rPr>
          <w:rFonts w:eastAsia="Arial" w:cstheme="minorHAnsi"/>
          <w:u w:val="single"/>
        </w:rPr>
        <w:t>AND</w:t>
      </w:r>
      <w:r w:rsidRPr="004F497D">
        <w:rPr>
          <w:rFonts w:eastAsia="Arial" w:cstheme="minorHAnsi"/>
        </w:rPr>
        <w:t xml:space="preserve"> </w:t>
      </w:r>
      <w:r w:rsidRPr="004F497D">
        <w:rPr>
          <w:rFonts w:eastAsia="Arial" w:cstheme="minorHAnsi"/>
          <w:b/>
          <w:bCs/>
        </w:rPr>
        <w:t>offer food, milk and other fluids (as above)</w:t>
      </w:r>
    </w:p>
    <w:p w:rsidR="005F0CF2" w:rsidRPr="004F497D" w:rsidRDefault="005F0CF2" w:rsidP="00D44FE6">
      <w:pPr>
        <w:pStyle w:val="ListParagraph"/>
        <w:numPr>
          <w:ilvl w:val="0"/>
          <w:numId w:val="127"/>
        </w:numPr>
        <w:tabs>
          <w:tab w:val="left" w:pos="1967"/>
        </w:tabs>
        <w:spacing w:after="0" w:line="230" w:lineRule="auto"/>
        <w:ind w:right="459"/>
        <w:rPr>
          <w:rFonts w:eastAsia="Symbol" w:cstheme="minorHAnsi"/>
        </w:rPr>
      </w:pPr>
      <w:r w:rsidRPr="004F497D">
        <w:rPr>
          <w:rFonts w:eastAsia="Arial" w:cstheme="minorHAnsi"/>
        </w:rPr>
        <w:t xml:space="preserve">Worsening dehydration </w:t>
      </w:r>
      <w:r w:rsidRPr="004F497D">
        <w:rPr>
          <w:rFonts w:eastAsia="Wingdings" w:cstheme="minorHAnsi"/>
          <w:b/>
          <w:bCs/>
        </w:rPr>
        <w:t></w:t>
      </w:r>
      <w:r w:rsidRPr="004F497D">
        <w:rPr>
          <w:rFonts w:eastAsia="Arial" w:cstheme="minorHAnsi"/>
        </w:rPr>
        <w:t xml:space="preserve"> plan C</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136"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ZINC</w:t>
      </w:r>
    </w:p>
    <w:p w:rsidR="005F0CF2" w:rsidRPr="004F497D" w:rsidRDefault="005F0CF2" w:rsidP="002F00A7">
      <w:pPr>
        <w:spacing w:after="0" w:line="48"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 xml:space="preserve">Zinc sulphate </w:t>
      </w:r>
      <w:r w:rsidRPr="004F497D">
        <w:rPr>
          <w:rFonts w:eastAsia="Arial" w:cstheme="minorHAnsi"/>
        </w:rPr>
        <w:t>Child &lt;6m: 10mg OD; Child 6m-5yrs: 20mg OD for 10 days.</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Note</w:t>
      </w:r>
      <w:r w:rsidRPr="004F497D">
        <w:rPr>
          <w:rFonts w:eastAsia="Arial" w:cstheme="minorHAnsi"/>
        </w:rPr>
        <w:t>: no benefit to give if child &gt;5yrs so DO NOT GIVE.</w:t>
      </w:r>
    </w:p>
    <w:p w:rsidR="005F0CF2" w:rsidRPr="004F497D" w:rsidRDefault="005F0CF2" w:rsidP="00D44FE6">
      <w:pPr>
        <w:pStyle w:val="ListParagraph"/>
        <w:numPr>
          <w:ilvl w:val="2"/>
          <w:numId w:val="128"/>
        </w:numPr>
        <w:tabs>
          <w:tab w:val="left" w:pos="1747"/>
        </w:tabs>
        <w:spacing w:after="0" w:line="240" w:lineRule="auto"/>
        <w:ind w:right="459"/>
        <w:rPr>
          <w:rFonts w:eastAsia="Symbol" w:cstheme="minorHAnsi"/>
        </w:rPr>
      </w:pPr>
      <w:r w:rsidRPr="004F497D">
        <w:rPr>
          <w:rFonts w:eastAsia="Arial" w:cstheme="minorHAnsi"/>
        </w:rPr>
        <w:t>Infants: dissolve tablet in a small amount of expressed breast milk, ORS or clean water; in a spoon.</w:t>
      </w:r>
    </w:p>
    <w:p w:rsidR="005F0CF2" w:rsidRPr="004F497D" w:rsidRDefault="005F0CF2" w:rsidP="002F00A7">
      <w:pPr>
        <w:spacing w:after="0" w:line="6" w:lineRule="exact"/>
        <w:ind w:right="459"/>
        <w:rPr>
          <w:rFonts w:eastAsia="Symbol" w:cstheme="minorHAnsi"/>
        </w:rPr>
      </w:pPr>
    </w:p>
    <w:p w:rsidR="005F0CF2" w:rsidRPr="004F497D" w:rsidRDefault="005F0CF2" w:rsidP="00D44FE6">
      <w:pPr>
        <w:pStyle w:val="ListParagraph"/>
        <w:numPr>
          <w:ilvl w:val="2"/>
          <w:numId w:val="128"/>
        </w:numPr>
        <w:tabs>
          <w:tab w:val="left" w:pos="1749"/>
        </w:tabs>
        <w:spacing w:after="0" w:line="237" w:lineRule="auto"/>
        <w:ind w:right="459"/>
        <w:rPr>
          <w:rFonts w:eastAsia="Symbol" w:cstheme="minorHAnsi"/>
        </w:rPr>
      </w:pPr>
      <w:r w:rsidRPr="004F497D">
        <w:rPr>
          <w:rFonts w:eastAsia="Arial" w:cstheme="minorHAnsi"/>
        </w:rPr>
        <w:t xml:space="preserve">Older children: chew tablets or dissolve in a small amount of clean water in a cup or spoon. Remind the mother to give the zinc supplements for the </w:t>
      </w:r>
      <w:r w:rsidRPr="004F497D">
        <w:rPr>
          <w:rFonts w:eastAsia="Arial" w:cstheme="minorHAnsi"/>
          <w:b/>
          <w:bCs/>
        </w:rPr>
        <w:t>full 10 days.</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13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FEEDING</w:t>
      </w:r>
    </w:p>
    <w:p w:rsidR="005F0CF2" w:rsidRPr="004F497D" w:rsidRDefault="005F0CF2" w:rsidP="002F00A7">
      <w:pPr>
        <w:spacing w:after="0" w:line="50"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Should not be given in the first four hours (except for breastfeeding).</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After 4 hours if continuing on plan B or plan A give food every 3-4 hours (as per plan A feeding).</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If change to treatment plan A children &gt;6m should have some food before they are discharged.</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sectPr w:rsidR="005F0CF2" w:rsidRPr="004F497D" w:rsidSect="002F00A7">
          <w:pgSz w:w="11900" w:h="16838" w:code="9"/>
          <w:pgMar w:top="1440" w:right="1440" w:bottom="1440" w:left="1800" w:header="0" w:footer="0" w:gutter="0"/>
          <w:cols w:space="720"/>
        </w:sectPr>
      </w:pPr>
    </w:p>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u w:val="single"/>
        </w:rPr>
        <w:lastRenderedPageBreak/>
        <w:t>WHO PLAN C</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rPr>
        <w:t>**EMERGENCY** to treat severe dehydration:</w:t>
      </w:r>
    </w:p>
    <w:p w:rsidR="005F0CF2" w:rsidRPr="004F497D" w:rsidRDefault="005F0CF2" w:rsidP="002F00A7">
      <w:pPr>
        <w:spacing w:after="0" w:line="22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DR-ABCDE emergency approach</w:t>
      </w:r>
      <w:r w:rsidRPr="004F497D">
        <w:rPr>
          <w:rFonts w:eastAsia="Arial" w:cstheme="minorHAnsi"/>
        </w:rPr>
        <w:t>. Needs admission to IPD</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252"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REHYDRATE</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28"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 xml:space="preserve">Give </w:t>
      </w:r>
      <w:r w:rsidRPr="004F497D">
        <w:rPr>
          <w:rFonts w:eastAsia="Arial" w:cstheme="minorHAnsi"/>
          <w:b/>
          <w:bCs/>
        </w:rPr>
        <w:t>IV hydration</w:t>
      </w:r>
      <w:r w:rsidRPr="004F497D">
        <w:rPr>
          <w:rFonts w:eastAsia="Arial" w:cstheme="minorHAnsi"/>
        </w:rPr>
        <w:t xml:space="preserve"> with </w:t>
      </w:r>
      <w:r w:rsidRPr="004F497D">
        <w:rPr>
          <w:rFonts w:eastAsia="Arial" w:cstheme="minorHAnsi"/>
          <w:b/>
          <w:bCs/>
        </w:rPr>
        <w:t>Ringers Lactate</w:t>
      </w:r>
      <w:r w:rsidRPr="004F497D">
        <w:rPr>
          <w:rFonts w:eastAsia="Arial" w:cstheme="minorHAnsi"/>
        </w:rPr>
        <w:t>:</w:t>
      </w:r>
    </w:p>
    <w:p w:rsidR="005F0CF2" w:rsidRPr="004F497D" w:rsidRDefault="005F0CF2" w:rsidP="002F00A7">
      <w:pPr>
        <w:spacing w:after="0" w:line="225" w:lineRule="exact"/>
        <w:ind w:right="459"/>
        <w:rPr>
          <w:rFonts w:eastAsia="Times New Roman" w:cstheme="minorHAnsi"/>
        </w:rPr>
      </w:pPr>
    </w:p>
    <w:p w:rsidR="003D7CBA" w:rsidRPr="004F497D" w:rsidRDefault="003D7CBA" w:rsidP="002F00A7">
      <w:pPr>
        <w:pStyle w:val="Caption"/>
        <w:keepNext/>
        <w:ind w:right="459"/>
        <w:rPr>
          <w:rFonts w:cstheme="minorHAnsi"/>
          <w:sz w:val="22"/>
          <w:szCs w:val="22"/>
        </w:rPr>
      </w:pPr>
      <w:bookmarkStart w:id="156" w:name="_Toc536667282"/>
      <w:r w:rsidRPr="004F497D">
        <w:rPr>
          <w:rFonts w:cstheme="minorHAnsi"/>
          <w:sz w:val="22"/>
          <w:szCs w:val="22"/>
        </w:rPr>
        <w:t xml:space="preserve">Table </w:t>
      </w:r>
      <w:r w:rsidR="00604076" w:rsidRPr="004F497D">
        <w:rPr>
          <w:rFonts w:cstheme="minorHAnsi"/>
          <w:sz w:val="22"/>
          <w:szCs w:val="22"/>
        </w:rPr>
        <w:fldChar w:fldCharType="begin"/>
      </w:r>
      <w:r w:rsidR="00604076" w:rsidRPr="004F497D">
        <w:rPr>
          <w:rFonts w:cstheme="minorHAnsi"/>
          <w:sz w:val="22"/>
          <w:szCs w:val="22"/>
        </w:rPr>
        <w:instrText xml:space="preserve"> SEQ Table \* ARABIC </w:instrText>
      </w:r>
      <w:r w:rsidR="00604076" w:rsidRPr="004F497D">
        <w:rPr>
          <w:rFonts w:cstheme="minorHAnsi"/>
          <w:sz w:val="22"/>
          <w:szCs w:val="22"/>
        </w:rPr>
        <w:fldChar w:fldCharType="separate"/>
      </w:r>
      <w:r w:rsidR="00937EF0">
        <w:rPr>
          <w:rFonts w:cstheme="minorHAnsi"/>
          <w:noProof/>
          <w:sz w:val="22"/>
          <w:szCs w:val="22"/>
        </w:rPr>
        <w:t>15</w:t>
      </w:r>
      <w:r w:rsidR="00604076" w:rsidRPr="004F497D">
        <w:rPr>
          <w:rFonts w:cstheme="minorHAnsi"/>
          <w:noProof/>
          <w:sz w:val="22"/>
          <w:szCs w:val="22"/>
        </w:rPr>
        <w:fldChar w:fldCharType="end"/>
      </w:r>
      <w:r w:rsidRPr="004F497D">
        <w:rPr>
          <w:rFonts w:cstheme="minorHAnsi"/>
          <w:sz w:val="22"/>
          <w:szCs w:val="22"/>
        </w:rPr>
        <w:t xml:space="preserve"> Recommendations how much IV Ringers Lactate fluid to give</w:t>
      </w:r>
      <w:bookmarkEnd w:id="156"/>
    </w:p>
    <w:tbl>
      <w:tblPr>
        <w:tblW w:w="0" w:type="auto"/>
        <w:tblInd w:w="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918"/>
        <w:gridCol w:w="1660"/>
        <w:gridCol w:w="1730"/>
        <w:gridCol w:w="1720"/>
        <w:gridCol w:w="1420"/>
      </w:tblGrid>
      <w:tr w:rsidR="005F0CF2" w:rsidRPr="004F497D" w:rsidTr="003D7CBA">
        <w:trPr>
          <w:trHeight w:val="889"/>
        </w:trPr>
        <w:tc>
          <w:tcPr>
            <w:tcW w:w="1918" w:type="dxa"/>
            <w:vAlign w:val="center"/>
          </w:tcPr>
          <w:p w:rsidR="005F0CF2" w:rsidRPr="004F497D" w:rsidRDefault="005F0CF2" w:rsidP="002F00A7">
            <w:pPr>
              <w:spacing w:after="0" w:line="240" w:lineRule="auto"/>
              <w:ind w:right="459"/>
              <w:jc w:val="center"/>
              <w:rPr>
                <w:rFonts w:eastAsia="Times New Roman" w:cstheme="minorHAnsi"/>
              </w:rPr>
            </w:pPr>
          </w:p>
        </w:tc>
        <w:tc>
          <w:tcPr>
            <w:tcW w:w="1660" w:type="dxa"/>
            <w:vAlign w:val="center"/>
            <w:hideMark/>
          </w:tcPr>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w w:val="90"/>
              </w:rPr>
              <w:t>Whilst waiting for IV</w:t>
            </w:r>
            <w:r w:rsidR="003D7CBA" w:rsidRPr="004F497D">
              <w:rPr>
                <w:rFonts w:eastAsia="Arial" w:cstheme="minorHAnsi"/>
                <w:b/>
                <w:bCs/>
                <w:w w:val="90"/>
              </w:rPr>
              <w:t xml:space="preserve"> access</w:t>
            </w:r>
          </w:p>
        </w:tc>
        <w:tc>
          <w:tcPr>
            <w:tcW w:w="1730" w:type="dxa"/>
            <w:vAlign w:val="center"/>
            <w:hideMark/>
          </w:tcPr>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w w:val="88"/>
              </w:rPr>
              <w:t>First give 30ml/kg in:</w:t>
            </w:r>
          </w:p>
        </w:tc>
        <w:tc>
          <w:tcPr>
            <w:tcW w:w="1720" w:type="dxa"/>
            <w:vAlign w:val="center"/>
            <w:hideMark/>
          </w:tcPr>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w w:val="87"/>
              </w:rPr>
              <w:t>Then give 70ml/kg in:</w:t>
            </w:r>
          </w:p>
        </w:tc>
        <w:tc>
          <w:tcPr>
            <w:tcW w:w="1420" w:type="dxa"/>
            <w:vAlign w:val="center"/>
            <w:hideMark/>
          </w:tcPr>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w w:val="82"/>
              </w:rPr>
              <w:t>When to re-assess</w:t>
            </w:r>
          </w:p>
        </w:tc>
      </w:tr>
      <w:tr w:rsidR="003D7CBA" w:rsidRPr="004F497D" w:rsidTr="003D7CBA">
        <w:trPr>
          <w:trHeight w:val="300"/>
        </w:trPr>
        <w:tc>
          <w:tcPr>
            <w:tcW w:w="1918" w:type="dxa"/>
            <w:vAlign w:val="bottom"/>
            <w:hideMark/>
          </w:tcPr>
          <w:p w:rsidR="003D7CBA" w:rsidRPr="004F497D" w:rsidRDefault="003D7CBA" w:rsidP="002F00A7">
            <w:pPr>
              <w:spacing w:after="0" w:line="240" w:lineRule="auto"/>
              <w:ind w:right="459"/>
              <w:rPr>
                <w:rFonts w:eastAsia="Times New Roman" w:cstheme="minorHAnsi"/>
              </w:rPr>
            </w:pPr>
            <w:r w:rsidRPr="004F497D">
              <w:rPr>
                <w:rFonts w:eastAsia="Arial" w:cstheme="minorHAnsi"/>
                <w:b/>
                <w:bCs/>
              </w:rPr>
              <w:t>Infants under 12 months</w:t>
            </w:r>
          </w:p>
        </w:tc>
        <w:tc>
          <w:tcPr>
            <w:tcW w:w="1660" w:type="dxa"/>
            <w:vAlign w:val="bottom"/>
            <w:hideMark/>
          </w:tcPr>
          <w:p w:rsidR="003D7CBA" w:rsidRPr="004F497D" w:rsidRDefault="003D7CBA" w:rsidP="002F00A7">
            <w:pPr>
              <w:spacing w:after="0" w:line="240" w:lineRule="auto"/>
              <w:ind w:right="459"/>
              <w:rPr>
                <w:rFonts w:eastAsia="Times New Roman" w:cstheme="minorHAnsi"/>
              </w:rPr>
            </w:pPr>
            <w:r w:rsidRPr="004F497D">
              <w:rPr>
                <w:rFonts w:eastAsia="Arial" w:cstheme="minorHAnsi"/>
              </w:rPr>
              <w:t>Give ORS</w:t>
            </w:r>
          </w:p>
        </w:tc>
        <w:tc>
          <w:tcPr>
            <w:tcW w:w="1730" w:type="dxa"/>
            <w:vAlign w:val="bottom"/>
            <w:hideMark/>
          </w:tcPr>
          <w:p w:rsidR="003D7CBA" w:rsidRPr="004F497D" w:rsidRDefault="003D7CBA" w:rsidP="002F00A7">
            <w:pPr>
              <w:spacing w:after="0" w:line="240" w:lineRule="auto"/>
              <w:ind w:right="459"/>
              <w:rPr>
                <w:rFonts w:eastAsia="Times New Roman" w:cstheme="minorHAnsi"/>
              </w:rPr>
            </w:pPr>
            <w:r w:rsidRPr="004F497D">
              <w:rPr>
                <w:rFonts w:eastAsia="Arial" w:cstheme="minorHAnsi"/>
              </w:rPr>
              <w:t>1 hour</w:t>
            </w:r>
          </w:p>
        </w:tc>
        <w:tc>
          <w:tcPr>
            <w:tcW w:w="1720" w:type="dxa"/>
            <w:vAlign w:val="bottom"/>
            <w:hideMark/>
          </w:tcPr>
          <w:p w:rsidR="003D7CBA" w:rsidRPr="004F497D" w:rsidRDefault="003D7CBA" w:rsidP="002F00A7">
            <w:pPr>
              <w:spacing w:after="0" w:line="240" w:lineRule="auto"/>
              <w:ind w:right="459"/>
              <w:rPr>
                <w:rFonts w:eastAsia="Times New Roman" w:cstheme="minorHAnsi"/>
              </w:rPr>
            </w:pPr>
            <w:r w:rsidRPr="004F497D">
              <w:rPr>
                <w:rFonts w:eastAsia="Arial" w:cstheme="minorHAnsi"/>
              </w:rPr>
              <w:t>5 hours</w:t>
            </w:r>
          </w:p>
        </w:tc>
        <w:tc>
          <w:tcPr>
            <w:tcW w:w="1420" w:type="dxa"/>
            <w:vAlign w:val="bottom"/>
            <w:hideMark/>
          </w:tcPr>
          <w:p w:rsidR="003D7CBA" w:rsidRPr="004F497D" w:rsidRDefault="003D7CBA" w:rsidP="002F00A7">
            <w:pPr>
              <w:spacing w:after="0" w:line="240" w:lineRule="auto"/>
              <w:ind w:right="459"/>
              <w:rPr>
                <w:rFonts w:eastAsia="Times New Roman" w:cstheme="minorHAnsi"/>
              </w:rPr>
            </w:pPr>
            <w:r w:rsidRPr="004F497D">
              <w:rPr>
                <w:rFonts w:eastAsia="Arial" w:cstheme="minorHAnsi"/>
              </w:rPr>
              <w:t>6 hours</w:t>
            </w:r>
          </w:p>
        </w:tc>
      </w:tr>
      <w:tr w:rsidR="003D7CBA" w:rsidRPr="004F497D" w:rsidTr="003D7CBA">
        <w:trPr>
          <w:trHeight w:val="556"/>
        </w:trPr>
        <w:tc>
          <w:tcPr>
            <w:tcW w:w="1918" w:type="dxa"/>
            <w:vAlign w:val="bottom"/>
            <w:hideMark/>
          </w:tcPr>
          <w:p w:rsidR="003D7CBA" w:rsidRPr="004F497D" w:rsidRDefault="003D7CBA" w:rsidP="002F00A7">
            <w:pPr>
              <w:spacing w:after="0" w:line="240" w:lineRule="auto"/>
              <w:ind w:right="459"/>
              <w:rPr>
                <w:rFonts w:eastAsia="Times New Roman" w:cstheme="minorHAnsi"/>
              </w:rPr>
            </w:pPr>
            <w:r w:rsidRPr="004F497D">
              <w:rPr>
                <w:rFonts w:eastAsia="Arial" w:cstheme="minorHAnsi"/>
                <w:b/>
                <w:bCs/>
                <w:w w:val="86"/>
              </w:rPr>
              <w:t>Older than 12 months</w:t>
            </w:r>
          </w:p>
        </w:tc>
        <w:tc>
          <w:tcPr>
            <w:tcW w:w="1660" w:type="dxa"/>
            <w:vAlign w:val="bottom"/>
            <w:hideMark/>
          </w:tcPr>
          <w:p w:rsidR="003D7CBA" w:rsidRPr="004F497D" w:rsidRDefault="003D7CBA" w:rsidP="002F00A7">
            <w:pPr>
              <w:spacing w:after="0" w:line="240" w:lineRule="auto"/>
              <w:ind w:right="459"/>
              <w:rPr>
                <w:rFonts w:eastAsia="Times New Roman" w:cstheme="minorHAnsi"/>
              </w:rPr>
            </w:pPr>
            <w:r w:rsidRPr="004F497D">
              <w:rPr>
                <w:rFonts w:eastAsia="Arial" w:cstheme="minorHAnsi"/>
              </w:rPr>
              <w:t>Give ORS</w:t>
            </w:r>
          </w:p>
        </w:tc>
        <w:tc>
          <w:tcPr>
            <w:tcW w:w="1730" w:type="dxa"/>
            <w:vAlign w:val="bottom"/>
            <w:hideMark/>
          </w:tcPr>
          <w:p w:rsidR="003D7CBA" w:rsidRPr="004F497D" w:rsidRDefault="003D7CBA" w:rsidP="002F00A7">
            <w:pPr>
              <w:spacing w:after="0" w:line="240" w:lineRule="auto"/>
              <w:ind w:right="459"/>
              <w:rPr>
                <w:rFonts w:eastAsia="Times New Roman" w:cstheme="minorHAnsi"/>
              </w:rPr>
            </w:pPr>
            <w:r w:rsidRPr="004F497D">
              <w:rPr>
                <w:rFonts w:eastAsia="Arial" w:cstheme="minorHAnsi"/>
              </w:rPr>
              <w:t>30 minutes</w:t>
            </w:r>
          </w:p>
        </w:tc>
        <w:tc>
          <w:tcPr>
            <w:tcW w:w="1720" w:type="dxa"/>
            <w:vAlign w:val="bottom"/>
            <w:hideMark/>
          </w:tcPr>
          <w:p w:rsidR="003D7CBA" w:rsidRPr="004F497D" w:rsidRDefault="003D7CBA" w:rsidP="002F00A7">
            <w:pPr>
              <w:spacing w:after="0" w:line="240" w:lineRule="auto"/>
              <w:ind w:right="459"/>
              <w:rPr>
                <w:rFonts w:eastAsia="Times New Roman" w:cstheme="minorHAnsi"/>
              </w:rPr>
            </w:pPr>
            <w:r w:rsidRPr="004F497D">
              <w:rPr>
                <w:rFonts w:eastAsia="Arial" w:cstheme="minorHAnsi"/>
              </w:rPr>
              <w:t>2 ½ hours</w:t>
            </w:r>
          </w:p>
        </w:tc>
        <w:tc>
          <w:tcPr>
            <w:tcW w:w="1420" w:type="dxa"/>
            <w:vAlign w:val="bottom"/>
            <w:hideMark/>
          </w:tcPr>
          <w:p w:rsidR="003D7CBA" w:rsidRPr="004F497D" w:rsidRDefault="003D7CBA" w:rsidP="002F00A7">
            <w:pPr>
              <w:spacing w:after="0" w:line="240" w:lineRule="auto"/>
              <w:ind w:right="459"/>
              <w:rPr>
                <w:rFonts w:eastAsia="Times New Roman" w:cstheme="minorHAnsi"/>
              </w:rPr>
            </w:pPr>
            <w:r w:rsidRPr="004F497D">
              <w:rPr>
                <w:rFonts w:eastAsia="Arial" w:cstheme="minorHAnsi"/>
              </w:rPr>
              <w:t>3 hours</w:t>
            </w:r>
          </w:p>
        </w:tc>
      </w:tr>
      <w:tr w:rsidR="003D7CBA" w:rsidRPr="004F497D" w:rsidTr="003D7CBA">
        <w:trPr>
          <w:trHeight w:val="488"/>
        </w:trPr>
        <w:tc>
          <w:tcPr>
            <w:tcW w:w="8448" w:type="dxa"/>
            <w:gridSpan w:val="5"/>
            <w:vAlign w:val="bottom"/>
            <w:hideMark/>
          </w:tcPr>
          <w:p w:rsidR="003D7CBA" w:rsidRPr="004F497D" w:rsidRDefault="003D7CBA" w:rsidP="002F00A7">
            <w:pPr>
              <w:spacing w:after="0" w:line="240" w:lineRule="auto"/>
              <w:ind w:right="459"/>
              <w:rPr>
                <w:rFonts w:eastAsia="Arial" w:cstheme="minorHAnsi"/>
                <w:b/>
                <w:bCs/>
              </w:rPr>
            </w:pPr>
            <w:r w:rsidRPr="004F497D">
              <w:rPr>
                <w:rFonts w:eastAsia="Arial" w:cstheme="minorHAnsi"/>
                <w:b/>
                <w:bCs/>
              </w:rPr>
              <w:t xml:space="preserve">                                                             </w:t>
            </w:r>
            <w:r w:rsidRPr="004F497D">
              <w:rPr>
                <w:rFonts w:eastAsia="Arial" w:cstheme="minorHAnsi"/>
                <w:b/>
                <w:bCs/>
              </w:rPr>
              <w:br/>
            </w:r>
            <m:oMathPara>
              <m:oMath>
                <m:f>
                  <m:fPr>
                    <m:ctrlPr>
                      <w:rPr>
                        <w:rFonts w:ascii="Cambria Math" w:eastAsia="Arial" w:hAnsi="Cambria Math" w:cstheme="minorHAnsi"/>
                        <w:b/>
                        <w:bCs/>
                        <w:i/>
                      </w:rPr>
                    </m:ctrlPr>
                  </m:fPr>
                  <m:num>
                    <m:r>
                      <m:rPr>
                        <m:sty m:val="bi"/>
                      </m:rPr>
                      <w:rPr>
                        <w:rFonts w:ascii="Cambria Math" w:eastAsia="Arial" w:hAnsi="Cambria Math" w:cstheme="minorHAnsi"/>
                      </w:rPr>
                      <m:t>drops</m:t>
                    </m:r>
                  </m:num>
                  <m:den>
                    <m:r>
                      <m:rPr>
                        <m:sty m:val="bi"/>
                      </m:rPr>
                      <w:rPr>
                        <w:rFonts w:ascii="Cambria Math" w:eastAsia="Arial" w:hAnsi="Cambria Math" w:cstheme="minorHAnsi"/>
                      </w:rPr>
                      <m:t>min</m:t>
                    </m:r>
                  </m:den>
                </m:f>
                <m:r>
                  <m:rPr>
                    <m:sty m:val="bi"/>
                  </m:rPr>
                  <w:rPr>
                    <w:rFonts w:ascii="Cambria Math" w:eastAsia="Arial" w:hAnsi="Cambria Math" w:cstheme="minorHAnsi"/>
                  </w:rPr>
                  <m:t>=</m:t>
                </m:r>
                <m:f>
                  <m:fPr>
                    <m:ctrlPr>
                      <w:rPr>
                        <w:rFonts w:ascii="Cambria Math" w:eastAsia="Arial" w:hAnsi="Cambria Math" w:cstheme="minorHAnsi"/>
                        <w:b/>
                        <w:bCs/>
                        <w:i/>
                      </w:rPr>
                    </m:ctrlPr>
                  </m:fPr>
                  <m:num>
                    <m:r>
                      <m:rPr>
                        <m:sty m:val="bi"/>
                      </m:rPr>
                      <w:rPr>
                        <w:rFonts w:ascii="Cambria Math" w:eastAsia="Arial" w:hAnsi="Cambria Math" w:cstheme="minorHAnsi"/>
                      </w:rPr>
                      <m:t>ml</m:t>
                    </m:r>
                  </m:num>
                  <m:den>
                    <m:r>
                      <m:rPr>
                        <m:sty m:val="bi"/>
                      </m:rPr>
                      <w:rPr>
                        <w:rFonts w:ascii="Cambria Math" w:eastAsia="Arial" w:hAnsi="Cambria Math" w:cstheme="minorHAnsi"/>
                      </w:rPr>
                      <m:t>hour</m:t>
                    </m:r>
                  </m:den>
                </m:f>
                <m:r>
                  <m:rPr>
                    <m:sty m:val="bi"/>
                  </m:rPr>
                  <w:rPr>
                    <w:rFonts w:ascii="Cambria Math" w:eastAsia="Arial" w:hAnsi="Cambria Math" w:cstheme="minorHAnsi"/>
                  </w:rPr>
                  <m:t xml:space="preserve"> x</m:t>
                </m:r>
                <m:f>
                  <m:fPr>
                    <m:ctrlPr>
                      <w:rPr>
                        <w:rFonts w:ascii="Cambria Math" w:eastAsia="Arial" w:hAnsi="Cambria Math" w:cstheme="minorHAnsi"/>
                        <w:b/>
                        <w:bCs/>
                        <w:i/>
                      </w:rPr>
                    </m:ctrlPr>
                  </m:fPr>
                  <m:num>
                    <m:r>
                      <m:rPr>
                        <m:sty m:val="bi"/>
                      </m:rPr>
                      <w:rPr>
                        <w:rFonts w:ascii="Cambria Math" w:eastAsia="Arial" w:hAnsi="Cambria Math" w:cstheme="minorHAnsi"/>
                      </w:rPr>
                      <m:t>dro</m:t>
                    </m:r>
                    <m:sSub>
                      <m:sSubPr>
                        <m:ctrlPr>
                          <w:rPr>
                            <w:rFonts w:ascii="Cambria Math" w:eastAsia="Arial" w:hAnsi="Cambria Math" w:cstheme="minorHAnsi"/>
                            <w:b/>
                            <w:bCs/>
                            <w:i/>
                          </w:rPr>
                        </m:ctrlPr>
                      </m:sSubPr>
                      <m:e>
                        <m:r>
                          <m:rPr>
                            <m:sty m:val="bi"/>
                          </m:rPr>
                          <w:rPr>
                            <w:rFonts w:ascii="Cambria Math" w:eastAsia="Arial" w:hAnsi="Cambria Math" w:cstheme="minorHAnsi"/>
                          </w:rPr>
                          <m:t>p</m:t>
                        </m:r>
                      </m:e>
                      <m:sub>
                        <m:r>
                          <m:rPr>
                            <m:sty m:val="bi"/>
                          </m:rPr>
                          <w:rPr>
                            <w:rFonts w:ascii="Cambria Math" w:eastAsia="Arial" w:hAnsi="Cambria Math" w:cstheme="minorHAnsi"/>
                          </w:rPr>
                          <m:t>i</m:t>
                        </m:r>
                        <m:sSub>
                          <m:sSubPr>
                            <m:ctrlPr>
                              <w:rPr>
                                <w:rFonts w:ascii="Cambria Math" w:eastAsia="Arial" w:hAnsi="Cambria Math" w:cstheme="minorHAnsi"/>
                                <w:b/>
                                <w:bCs/>
                                <w:i/>
                              </w:rPr>
                            </m:ctrlPr>
                          </m:sSubPr>
                          <m:e>
                            <m:r>
                              <m:rPr>
                                <m:sty m:val="bi"/>
                              </m:rPr>
                              <w:rPr>
                                <w:rFonts w:ascii="Cambria Math" w:eastAsia="Arial" w:hAnsi="Cambria Math" w:cstheme="minorHAnsi"/>
                              </w:rPr>
                              <m:t>n</m:t>
                            </m:r>
                          </m:e>
                          <m:sub>
                            <m:r>
                              <m:rPr>
                                <m:sty m:val="bi"/>
                              </m:rPr>
                              <w:rPr>
                                <w:rFonts w:ascii="Cambria Math" w:eastAsia="Arial" w:hAnsi="Cambria Math" w:cstheme="minorHAnsi"/>
                              </w:rPr>
                              <m:t>1</m:t>
                            </m:r>
                            <m:r>
                              <m:rPr>
                                <m:sty m:val="bi"/>
                              </m:rPr>
                              <w:rPr>
                                <w:rFonts w:ascii="Cambria Math" w:eastAsia="Arial" w:hAnsi="Cambria Math" w:cstheme="minorHAnsi"/>
                              </w:rPr>
                              <m:t>ml</m:t>
                            </m:r>
                          </m:sub>
                        </m:sSub>
                      </m:sub>
                    </m:sSub>
                  </m:num>
                  <m:den>
                    <m:r>
                      <m:rPr>
                        <m:sty m:val="bi"/>
                      </m:rPr>
                      <w:rPr>
                        <w:rFonts w:ascii="Cambria Math" w:eastAsia="Arial" w:hAnsi="Cambria Math" w:cstheme="minorHAnsi"/>
                      </w:rPr>
                      <m:t>60</m:t>
                    </m:r>
                  </m:den>
                </m:f>
              </m:oMath>
            </m:oMathPara>
          </w:p>
          <w:p w:rsidR="003D7CBA" w:rsidRPr="004F497D" w:rsidRDefault="003D7CBA" w:rsidP="002F00A7">
            <w:pPr>
              <w:spacing w:after="0" w:line="240" w:lineRule="auto"/>
              <w:ind w:right="459"/>
              <w:rPr>
                <w:rFonts w:eastAsia="Arial" w:cstheme="minorHAnsi"/>
                <w:b/>
                <w:bCs/>
              </w:rPr>
            </w:pPr>
          </w:p>
          <w:p w:rsidR="003D7CBA" w:rsidRPr="004F497D" w:rsidRDefault="003D7CBA" w:rsidP="002F00A7">
            <w:pPr>
              <w:spacing w:after="0" w:line="240" w:lineRule="auto"/>
              <w:ind w:right="459"/>
              <w:rPr>
                <w:rFonts w:eastAsia="Times New Roman" w:cstheme="minorHAnsi"/>
              </w:rPr>
            </w:pPr>
            <w:r w:rsidRPr="004F497D">
              <w:rPr>
                <w:rFonts w:eastAsia="Times New Roman" w:cstheme="minorHAnsi"/>
              </w:rPr>
              <w:t>Example: I want to give 500ml in 5 hours. There are 20 drops in 1ml.</w:t>
            </w:r>
          </w:p>
          <w:p w:rsidR="003D7CBA" w:rsidRPr="004F497D" w:rsidRDefault="003D7CBA" w:rsidP="002F00A7">
            <w:pPr>
              <w:spacing w:after="0" w:line="240" w:lineRule="auto"/>
              <w:ind w:right="459"/>
              <w:rPr>
                <w:rFonts w:eastAsia="Times New Roman" w:cstheme="minorHAnsi"/>
              </w:rPr>
            </w:pPr>
            <w:r w:rsidRPr="004F497D">
              <w:rPr>
                <w:rFonts w:eastAsia="Times New Roman" w:cstheme="minorHAnsi"/>
              </w:rPr>
              <w:t>Then drops/min = 500/5 x 20/60 = 33 drops/min</w:t>
            </w:r>
          </w:p>
        </w:tc>
      </w:tr>
    </w:tbl>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16" w:lineRule="exact"/>
        <w:ind w:right="459"/>
        <w:rPr>
          <w:rFonts w:eastAsia="Times New Roman" w:cstheme="minorHAnsi"/>
        </w:rPr>
      </w:pPr>
    </w:p>
    <w:p w:rsidR="003D7CBA" w:rsidRPr="004F497D" w:rsidRDefault="003D7CBA" w:rsidP="002F00A7">
      <w:pPr>
        <w:spacing w:after="0" w:line="240" w:lineRule="auto"/>
        <w:ind w:right="459"/>
        <w:rPr>
          <w:rFonts w:eastAsia="Arial" w:cstheme="minorHAnsi"/>
          <w:b/>
          <w:bCs/>
        </w:rPr>
      </w:pP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214" w:lineRule="exact"/>
        <w:ind w:right="459"/>
        <w:rPr>
          <w:rFonts w:eastAsia="Times New Roman" w:cstheme="minorHAnsi"/>
        </w:rPr>
      </w:pPr>
    </w:p>
    <w:p w:rsidR="005F0CF2" w:rsidRPr="004F497D" w:rsidRDefault="005F0CF2" w:rsidP="002F00A7">
      <w:pPr>
        <w:spacing w:after="0" w:line="283" w:lineRule="auto"/>
        <w:ind w:right="459"/>
        <w:rPr>
          <w:rFonts w:eastAsia="Times New Roman" w:cstheme="minorHAnsi"/>
        </w:rPr>
      </w:pPr>
      <w:r w:rsidRPr="004F497D">
        <w:rPr>
          <w:rFonts w:eastAsia="Arial" w:cstheme="minorHAnsi"/>
          <w:b/>
          <w:bCs/>
        </w:rPr>
        <w:t xml:space="preserve">If cannot get IV access, give ORS by nasogastric tube </w:t>
      </w:r>
      <w:r w:rsidRPr="004F497D">
        <w:rPr>
          <w:rFonts w:eastAsia="Arial" w:cstheme="minorHAnsi"/>
        </w:rPr>
        <w:t>(NG tube): 20ml/kg/hr for 6 hours. Check clinical condition as for</w:t>
      </w:r>
      <w:r w:rsidRPr="004F497D">
        <w:rPr>
          <w:rFonts w:eastAsia="Arial" w:cstheme="minorHAnsi"/>
          <w:b/>
          <w:bCs/>
        </w:rPr>
        <w:t xml:space="preserve"> </w:t>
      </w:r>
      <w:r w:rsidRPr="004F497D">
        <w:rPr>
          <w:rFonts w:eastAsia="Arial" w:cstheme="minorHAnsi"/>
        </w:rPr>
        <w:t>IV infusion. Continue to try for IV access, it will become easier as the patient becomes more hydrated.</w:t>
      </w:r>
    </w:p>
    <w:p w:rsidR="005F0CF2" w:rsidRPr="004F497D" w:rsidRDefault="005F0CF2" w:rsidP="002F00A7">
      <w:pPr>
        <w:spacing w:after="0" w:line="185" w:lineRule="exact"/>
        <w:ind w:right="459"/>
        <w:rPr>
          <w:rFonts w:eastAsia="Times New Roman" w:cstheme="minorHAnsi"/>
        </w:rPr>
      </w:pPr>
    </w:p>
    <w:p w:rsidR="005F0CF2" w:rsidRPr="004F497D" w:rsidRDefault="005F0CF2" w:rsidP="002F00A7">
      <w:pPr>
        <w:spacing w:after="0" w:line="254" w:lineRule="auto"/>
        <w:ind w:right="459"/>
        <w:rPr>
          <w:rFonts w:eastAsia="Times New Roman" w:cstheme="minorHAnsi"/>
        </w:rPr>
      </w:pPr>
      <w:r w:rsidRPr="004F497D">
        <w:rPr>
          <w:rFonts w:eastAsia="Arial" w:cstheme="minorHAnsi"/>
          <w:b/>
          <w:bCs/>
        </w:rPr>
        <w:t xml:space="preserve">Also give ORS </w:t>
      </w:r>
      <w:r w:rsidRPr="004F497D">
        <w:rPr>
          <w:rFonts w:eastAsia="Arial" w:cstheme="minorHAnsi"/>
        </w:rPr>
        <w:t>(approx. 5ml/kg/hour) as soon as the patient can drink (usually after 3-4hrs (infants) or 1-2 hrs</w:t>
      </w:r>
      <w:r w:rsidRPr="004F497D">
        <w:rPr>
          <w:rFonts w:eastAsia="Arial" w:cstheme="minorHAnsi"/>
          <w:b/>
          <w:bCs/>
        </w:rPr>
        <w:t xml:space="preserve"> </w:t>
      </w:r>
      <w:r w:rsidRPr="004F497D">
        <w:rPr>
          <w:rFonts w:eastAsia="Arial" w:cstheme="minorHAnsi"/>
        </w:rPr>
        <w:t>(children)).</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123"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REASSESS</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141"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 xml:space="preserve">Do vital signs every 15 minutes </w:t>
      </w:r>
      <w:r w:rsidRPr="004F497D">
        <w:rPr>
          <w:rFonts w:eastAsia="Arial" w:cstheme="minorHAnsi"/>
        </w:rPr>
        <w:t>initially.</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 xml:space="preserve">After 1-2 hours: </w:t>
      </w:r>
      <w:r w:rsidRPr="004F497D">
        <w:rPr>
          <w:rFonts w:eastAsia="Arial" w:cstheme="minorHAnsi"/>
        </w:rPr>
        <w:t>if IV hydration is not improving then increase the rate of the fluid.</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 xml:space="preserve">After 3 hours (children/adults) </w:t>
      </w:r>
      <w:r w:rsidRPr="004F497D">
        <w:rPr>
          <w:rFonts w:eastAsia="Arial" w:cstheme="minorHAnsi"/>
        </w:rPr>
        <w:t>and</w:t>
      </w:r>
      <w:r w:rsidRPr="004F497D">
        <w:rPr>
          <w:rFonts w:eastAsia="Arial" w:cstheme="minorHAnsi"/>
          <w:b/>
          <w:bCs/>
        </w:rPr>
        <w:t xml:space="preserve"> 6 hours (infants) </w:t>
      </w:r>
      <w:r w:rsidRPr="004F497D">
        <w:rPr>
          <w:rFonts w:eastAsia="Arial" w:cstheme="minorHAnsi"/>
        </w:rPr>
        <w:t>re-assess according to Table 2:</w:t>
      </w:r>
    </w:p>
    <w:p w:rsidR="005F0CF2" w:rsidRPr="004F497D" w:rsidRDefault="005F0CF2" w:rsidP="00D44FE6">
      <w:pPr>
        <w:numPr>
          <w:ilvl w:val="0"/>
          <w:numId w:val="89"/>
        </w:numPr>
        <w:tabs>
          <w:tab w:val="left" w:pos="1903"/>
        </w:tabs>
        <w:spacing w:after="0" w:line="240" w:lineRule="auto"/>
        <w:ind w:left="1903" w:right="459" w:hanging="363"/>
        <w:rPr>
          <w:rFonts w:eastAsia="Symbol" w:cstheme="minorHAnsi"/>
        </w:rPr>
      </w:pPr>
      <w:r w:rsidRPr="004F497D">
        <w:rPr>
          <w:rFonts w:eastAsia="Arial" w:cstheme="minorHAnsi"/>
        </w:rPr>
        <w:t xml:space="preserve">No signs of dehydration </w:t>
      </w:r>
      <w:r w:rsidRPr="004F497D">
        <w:rPr>
          <w:rFonts w:eastAsia="Wingdings" w:cstheme="minorHAnsi"/>
          <w:b/>
          <w:bCs/>
        </w:rPr>
        <w:t></w:t>
      </w:r>
      <w:r w:rsidRPr="004F497D">
        <w:rPr>
          <w:rFonts w:eastAsia="Arial" w:cstheme="minorHAnsi"/>
        </w:rPr>
        <w:t xml:space="preserve"> plan A (observe the child for at least 6 hours)</w:t>
      </w:r>
    </w:p>
    <w:p w:rsidR="005F0CF2" w:rsidRPr="004F497D" w:rsidRDefault="005F0CF2" w:rsidP="00D44FE6">
      <w:pPr>
        <w:numPr>
          <w:ilvl w:val="0"/>
          <w:numId w:val="89"/>
        </w:numPr>
        <w:tabs>
          <w:tab w:val="left" w:pos="1903"/>
        </w:tabs>
        <w:spacing w:after="0" w:line="232" w:lineRule="auto"/>
        <w:ind w:left="1903" w:right="459" w:hanging="363"/>
        <w:rPr>
          <w:rFonts w:eastAsia="Symbol" w:cstheme="minorHAnsi"/>
        </w:rPr>
      </w:pPr>
      <w:r w:rsidRPr="004F497D">
        <w:rPr>
          <w:rFonts w:eastAsia="Arial" w:cstheme="minorHAnsi"/>
        </w:rPr>
        <w:t xml:space="preserve">Some dehydration </w:t>
      </w:r>
      <w:r w:rsidRPr="004F497D">
        <w:rPr>
          <w:rFonts w:eastAsia="Wingdings" w:cstheme="minorHAnsi"/>
          <w:b/>
          <w:bCs/>
        </w:rPr>
        <w:t></w:t>
      </w:r>
      <w:r w:rsidRPr="004F497D">
        <w:rPr>
          <w:rFonts w:eastAsia="Arial" w:cstheme="minorHAnsi"/>
        </w:rPr>
        <w:t xml:space="preserve"> plan B (stop IV fluid and give ORS)</w:t>
      </w:r>
    </w:p>
    <w:p w:rsidR="005F0CF2" w:rsidRPr="004F497D" w:rsidRDefault="005F0CF2" w:rsidP="00D44FE6">
      <w:pPr>
        <w:numPr>
          <w:ilvl w:val="0"/>
          <w:numId w:val="89"/>
        </w:numPr>
        <w:tabs>
          <w:tab w:val="left" w:pos="1903"/>
        </w:tabs>
        <w:spacing w:after="0" w:line="232" w:lineRule="auto"/>
        <w:ind w:left="1903" w:right="459" w:hanging="363"/>
        <w:rPr>
          <w:rFonts w:eastAsia="Symbol" w:cstheme="minorHAnsi"/>
        </w:rPr>
      </w:pPr>
      <w:r w:rsidRPr="004F497D">
        <w:rPr>
          <w:rFonts w:eastAsia="Arial" w:cstheme="minorHAnsi"/>
        </w:rPr>
        <w:t xml:space="preserve">Worsening dehydration </w:t>
      </w:r>
      <w:r w:rsidRPr="004F497D">
        <w:rPr>
          <w:rFonts w:eastAsia="Wingdings" w:cstheme="minorHAnsi"/>
          <w:b/>
          <w:bCs/>
        </w:rPr>
        <w:t></w:t>
      </w:r>
      <w:r w:rsidRPr="004F497D">
        <w:rPr>
          <w:rFonts w:eastAsia="Arial" w:cstheme="minorHAnsi"/>
        </w:rPr>
        <w:t xml:space="preserve"> plan C again</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136"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ZINC</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141"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 xml:space="preserve">Zinc sulphate </w:t>
      </w:r>
      <w:r w:rsidRPr="004F497D">
        <w:rPr>
          <w:rFonts w:eastAsia="Arial" w:cstheme="minorHAnsi"/>
        </w:rPr>
        <w:t>Child &lt;6m: 10mg OD; Child 6m-5yrs: 20mg OD for 10 days.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Note</w:t>
      </w:r>
      <w:r w:rsidRPr="004F497D">
        <w:rPr>
          <w:rFonts w:eastAsia="Arial" w:cstheme="minorHAnsi"/>
        </w:rPr>
        <w:t>: no benefit to give if child &gt;5yrs so DO NOT GIVE.</w:t>
      </w:r>
    </w:p>
    <w:p w:rsidR="005F0CF2" w:rsidRPr="004F497D" w:rsidRDefault="005F0CF2" w:rsidP="00D44FE6">
      <w:pPr>
        <w:numPr>
          <w:ilvl w:val="0"/>
          <w:numId w:val="90"/>
        </w:numPr>
        <w:tabs>
          <w:tab w:val="left" w:pos="1163"/>
        </w:tabs>
        <w:spacing w:after="0" w:line="240" w:lineRule="auto"/>
        <w:ind w:left="1163" w:right="459" w:hanging="369"/>
        <w:rPr>
          <w:rFonts w:eastAsia="Symbol" w:cstheme="minorHAnsi"/>
        </w:rPr>
      </w:pPr>
      <w:r w:rsidRPr="004F497D">
        <w:rPr>
          <w:rFonts w:eastAsia="Arial" w:cstheme="minorHAnsi"/>
        </w:rPr>
        <w:t>Infants: dissolve tablet in a small amount of expressed breast milk, ORS or clean water; in a spoon.</w:t>
      </w:r>
    </w:p>
    <w:p w:rsidR="005F0CF2" w:rsidRPr="004F497D" w:rsidRDefault="005F0CF2" w:rsidP="00D44FE6">
      <w:pPr>
        <w:numPr>
          <w:ilvl w:val="0"/>
          <w:numId w:val="90"/>
        </w:numPr>
        <w:tabs>
          <w:tab w:val="left" w:pos="1163"/>
        </w:tabs>
        <w:spacing w:after="0" w:line="232" w:lineRule="auto"/>
        <w:ind w:left="1163" w:right="459" w:hanging="369"/>
        <w:rPr>
          <w:rFonts w:eastAsia="Symbol" w:cstheme="minorHAnsi"/>
        </w:rPr>
      </w:pPr>
      <w:r w:rsidRPr="004F497D">
        <w:rPr>
          <w:rFonts w:eastAsia="Arial" w:cstheme="minorHAnsi"/>
        </w:rPr>
        <w:t>Older children: chew tablets or dissolve in a small amount of clean water in a cup or spoon.</w:t>
      </w:r>
    </w:p>
    <w:p w:rsidR="005F0CF2" w:rsidRPr="007813E2" w:rsidRDefault="005F0CF2" w:rsidP="00D44FE6">
      <w:pPr>
        <w:numPr>
          <w:ilvl w:val="0"/>
          <w:numId w:val="90"/>
        </w:numPr>
        <w:tabs>
          <w:tab w:val="left" w:pos="1163"/>
        </w:tabs>
        <w:spacing w:after="0" w:line="235" w:lineRule="auto"/>
        <w:ind w:left="1163" w:right="459" w:hanging="369"/>
        <w:rPr>
          <w:rFonts w:eastAsia="Symbol" w:cstheme="minorHAnsi"/>
        </w:rPr>
      </w:pPr>
      <w:r w:rsidRPr="004F497D">
        <w:rPr>
          <w:rFonts w:eastAsia="Arial" w:cstheme="minorHAnsi"/>
        </w:rPr>
        <w:t xml:space="preserve">Remind the mother to give the zinc supplements for the </w:t>
      </w:r>
      <w:r w:rsidRPr="004F497D">
        <w:rPr>
          <w:rFonts w:eastAsia="Arial" w:cstheme="minorHAnsi"/>
          <w:b/>
          <w:bCs/>
        </w:rPr>
        <w:t>full 10 days.</w:t>
      </w:r>
    </w:p>
    <w:p w:rsidR="007813E2" w:rsidRPr="004F497D" w:rsidRDefault="007813E2" w:rsidP="007813E2">
      <w:pPr>
        <w:tabs>
          <w:tab w:val="left" w:pos="1163"/>
        </w:tabs>
        <w:spacing w:after="0" w:line="235" w:lineRule="auto"/>
        <w:ind w:right="459"/>
        <w:rPr>
          <w:rFonts w:eastAsia="Symbol" w:cstheme="minorHAnsi"/>
        </w:rPr>
      </w:pP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134"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FEEDING</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143"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Should not be given until at least the first re-assessment (except for breastfeeding).</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If continuing on plan B or plan A give food every 3-4 hours as described above.</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lastRenderedPageBreak/>
        <w:t>If change to treatment plan A, children &gt;6m should have some food before they are discharged.</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247" w:lineRule="exact"/>
        <w:ind w:right="459"/>
        <w:rPr>
          <w:rFonts w:eastAsia="Times New Roman" w:cstheme="minorHAnsi"/>
        </w:rPr>
      </w:pPr>
    </w:p>
    <w:p w:rsidR="005F0CF2" w:rsidRPr="004F497D" w:rsidRDefault="005F0CF2" w:rsidP="002F00A7">
      <w:pPr>
        <w:tabs>
          <w:tab w:val="left" w:pos="343"/>
        </w:tabs>
        <w:spacing w:after="0" w:line="240" w:lineRule="auto"/>
        <w:ind w:right="459"/>
        <w:rPr>
          <w:rFonts w:eastAsia="Arial" w:cstheme="minorHAnsi"/>
        </w:rPr>
      </w:pPr>
      <w:r w:rsidRPr="004F497D">
        <w:rPr>
          <w:rFonts w:eastAsia="Arial" w:cstheme="minorHAnsi"/>
          <w:b/>
          <w:bCs/>
        </w:rPr>
        <w:t>Consider cause of diarrhoea and if any antibiotics are needed.</w:t>
      </w:r>
    </w:p>
    <w:p w:rsidR="005F0CF2" w:rsidRPr="004F497D" w:rsidRDefault="005F0CF2" w:rsidP="002F00A7">
      <w:pPr>
        <w:spacing w:after="0" w:line="225" w:lineRule="exact"/>
        <w:ind w:right="459"/>
        <w:rPr>
          <w:rFonts w:eastAsia="Arial" w:cstheme="minorHAnsi"/>
        </w:rPr>
      </w:pPr>
    </w:p>
    <w:p w:rsidR="005F0CF2" w:rsidRPr="004F497D" w:rsidRDefault="005F0CF2" w:rsidP="002F00A7">
      <w:pPr>
        <w:pStyle w:val="Heading3"/>
        <w:ind w:right="459"/>
        <w:rPr>
          <w:rFonts w:asciiTheme="minorHAnsi" w:eastAsia="Arial" w:hAnsiTheme="minorHAnsi" w:cstheme="minorHAnsi"/>
          <w:sz w:val="22"/>
          <w:szCs w:val="22"/>
        </w:rPr>
      </w:pPr>
      <w:bookmarkStart w:id="157" w:name="_Toc536666793"/>
      <w:r w:rsidRPr="004F497D">
        <w:rPr>
          <w:rFonts w:asciiTheme="minorHAnsi" w:eastAsia="Arial" w:hAnsiTheme="minorHAnsi" w:cstheme="minorHAnsi"/>
          <w:sz w:val="22"/>
          <w:szCs w:val="22"/>
        </w:rPr>
        <w:t>DIARRHOEA WITHOUT BLOOD</w:t>
      </w:r>
      <w:bookmarkEnd w:id="157"/>
    </w:p>
    <w:p w:rsidR="005F0CF2" w:rsidRPr="004F497D" w:rsidRDefault="005F0CF2" w:rsidP="002F00A7">
      <w:pPr>
        <w:spacing w:after="0" w:line="20" w:lineRule="exact"/>
        <w:ind w:right="459"/>
        <w:rPr>
          <w:rFonts w:eastAsia="Times New Roman" w:cstheme="minorHAnsi"/>
        </w:rPr>
      </w:pPr>
    </w:p>
    <w:p w:rsidR="00E349BD" w:rsidRPr="004F497D" w:rsidRDefault="00E349BD" w:rsidP="002F00A7">
      <w:pPr>
        <w:spacing w:after="0" w:line="240" w:lineRule="auto"/>
        <w:ind w:right="459"/>
        <w:jc w:val="center"/>
        <w:rPr>
          <w:rFonts w:eastAsia="Arial" w:cstheme="minorHAnsi"/>
          <w:b/>
          <w:bCs/>
        </w:rPr>
      </w:pPr>
    </w:p>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rPr>
        <w:t>Patients with watery diarrhoea do NOT need antibiotics.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rPr>
        <w:t>They only need REHYDRATION</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200" w:lineRule="exact"/>
        <w:ind w:right="459"/>
        <w:rPr>
          <w:rFonts w:eastAsia="Times New Roman" w:cstheme="minorHAnsi"/>
        </w:rPr>
      </w:pPr>
    </w:p>
    <w:p w:rsidR="005F0CF2" w:rsidRPr="004F497D" w:rsidRDefault="005F0CF2" w:rsidP="002F00A7">
      <w:pPr>
        <w:spacing w:after="0" w:line="223" w:lineRule="exact"/>
        <w:ind w:right="459"/>
        <w:rPr>
          <w:rFonts w:eastAsia="Times New Roman" w:cstheme="minorHAnsi"/>
        </w:rPr>
      </w:pPr>
    </w:p>
    <w:p w:rsidR="005F0CF2" w:rsidRPr="004F497D" w:rsidRDefault="005F0CF2" w:rsidP="002F00A7">
      <w:pPr>
        <w:spacing w:after="0" w:line="252" w:lineRule="auto"/>
        <w:ind w:right="459"/>
        <w:rPr>
          <w:rFonts w:eastAsia="Times New Roman" w:cstheme="minorHAnsi"/>
        </w:rPr>
      </w:pPr>
      <w:r w:rsidRPr="004F497D">
        <w:rPr>
          <w:rFonts w:eastAsia="Arial" w:cstheme="minorHAnsi"/>
        </w:rPr>
        <w:t>Most cases of acute diarrhoea without blood do not need antibiotic treatment. However, there are (at least) two special cases of watery diarrhoea that do need antibiotics.</w:t>
      </w:r>
    </w:p>
    <w:p w:rsidR="005F0CF2" w:rsidRPr="004F497D" w:rsidRDefault="005F0CF2" w:rsidP="002F00A7">
      <w:pPr>
        <w:spacing w:after="0" w:line="210" w:lineRule="exact"/>
        <w:ind w:right="459"/>
        <w:rPr>
          <w:rFonts w:eastAsia="Times New Roman" w:cstheme="minorHAnsi"/>
        </w:rPr>
      </w:pPr>
    </w:p>
    <w:p w:rsidR="005F0CF2" w:rsidRPr="004F497D" w:rsidRDefault="005F0CF2" w:rsidP="002F00A7">
      <w:pPr>
        <w:spacing w:after="0" w:line="249" w:lineRule="auto"/>
        <w:ind w:right="459"/>
        <w:rPr>
          <w:rFonts w:eastAsia="Times New Roman" w:cstheme="minorHAnsi"/>
        </w:rPr>
      </w:pPr>
      <w:r w:rsidRPr="004F497D">
        <w:rPr>
          <w:rFonts w:eastAsia="Arial" w:cstheme="minorHAnsi"/>
          <w:b/>
          <w:bCs/>
        </w:rPr>
        <w:t xml:space="preserve">Cholera: </w:t>
      </w:r>
      <w:r w:rsidRPr="004F497D">
        <w:rPr>
          <w:rFonts w:eastAsia="Arial" w:cstheme="minorHAnsi"/>
        </w:rPr>
        <w:t>In cases of acute fulminant watery diarrhoea (‘rice-water stools’) consider cholera (see Cholera p.88).</w:t>
      </w:r>
      <w:r w:rsidRPr="004F497D">
        <w:rPr>
          <w:rFonts w:eastAsia="Arial" w:cstheme="minorHAnsi"/>
          <w:b/>
          <w:bCs/>
        </w:rPr>
        <w:t xml:space="preserve"> </w:t>
      </w:r>
      <w:r w:rsidRPr="004F497D">
        <w:rPr>
          <w:rFonts w:eastAsia="Arial" w:cstheme="minorHAnsi"/>
        </w:rPr>
        <w:t>Cholera should be suspected when a child older than 5 years, or an adult, develops severe dehydration from acute watery diarrhoea (usually with vomiting), or if any patient older than 2 years has acute watery diarrhoea when cholera is known to be present in the area. Antibiotics should be given to severe cholera cases, as they have been shown to reduce the volume and the duration of the diarrhoea.</w:t>
      </w:r>
    </w:p>
    <w:p w:rsidR="005F0CF2" w:rsidRPr="004F497D" w:rsidRDefault="005F0CF2" w:rsidP="002F00A7">
      <w:pPr>
        <w:spacing w:after="0" w:line="320"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 xml:space="preserve">Giardia: </w:t>
      </w:r>
      <w:r w:rsidRPr="004F497D">
        <w:rPr>
          <w:rFonts w:eastAsia="Arial" w:cstheme="minorHAnsi"/>
        </w:rPr>
        <w:t>This diarrhoea is caused by a parasite (giardia</w:t>
      </w:r>
      <w:r w:rsidRPr="004F497D">
        <w:rPr>
          <w:rFonts w:eastAsia="Arial" w:cstheme="minorHAnsi"/>
          <w:b/>
          <w:bCs/>
        </w:rPr>
        <w:t xml:space="preserve"> </w:t>
      </w:r>
      <w:r w:rsidRPr="004F497D">
        <w:rPr>
          <w:rFonts w:eastAsia="Arial" w:cstheme="minorHAnsi"/>
          <w:i/>
          <w:iCs/>
        </w:rPr>
        <w:t>intestinalis</w:t>
      </w:r>
      <w:r w:rsidRPr="004F497D">
        <w:rPr>
          <w:rFonts w:eastAsia="Arial" w:cstheme="minorHAnsi"/>
        </w:rPr>
        <w:t>). In most of the cases, there are only few clinical</w:t>
      </w:r>
    </w:p>
    <w:p w:rsidR="005F0CF2" w:rsidRPr="004F497D" w:rsidRDefault="005F0CF2" w:rsidP="002F00A7">
      <w:pPr>
        <w:spacing w:after="0" w:line="11"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signs: nausea, abdominal pain, weight loss, (watery) diarrhoea. There is no fever. If the diarrhoea becomes chronic</w:t>
      </w:r>
    </w:p>
    <w:p w:rsidR="005F0CF2" w:rsidRPr="004F497D" w:rsidRDefault="005F0CF2" w:rsidP="002F00A7">
      <w:pPr>
        <w:spacing w:after="0" w:line="7"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 xml:space="preserve">(more than 14 days): treat with </w:t>
      </w:r>
      <w:r w:rsidRPr="004F497D">
        <w:rPr>
          <w:rFonts w:eastAsia="Arial" w:cstheme="minorHAnsi"/>
          <w:b/>
          <w:bCs/>
        </w:rPr>
        <w:t>metronidazole for 3 days: Adults: 2 g OD; Child: 10mg/kg TID.</w:t>
      </w:r>
    </w:p>
    <w:p w:rsidR="005F0CF2" w:rsidRPr="004F497D" w:rsidRDefault="005F0CF2" w:rsidP="002F00A7">
      <w:pPr>
        <w:spacing w:after="0" w:line="225" w:lineRule="exact"/>
        <w:ind w:right="459"/>
        <w:rPr>
          <w:rFonts w:eastAsia="Times New Roman" w:cstheme="minorHAnsi"/>
        </w:rPr>
      </w:pPr>
    </w:p>
    <w:p w:rsidR="005F0CF2" w:rsidRPr="004F497D" w:rsidRDefault="005F0CF2" w:rsidP="002F00A7">
      <w:pPr>
        <w:pStyle w:val="Heading3"/>
        <w:ind w:right="459"/>
        <w:rPr>
          <w:rFonts w:asciiTheme="minorHAnsi" w:eastAsia="Times New Roman" w:hAnsiTheme="minorHAnsi" w:cstheme="minorHAnsi"/>
          <w:sz w:val="22"/>
          <w:szCs w:val="22"/>
        </w:rPr>
      </w:pPr>
      <w:bookmarkStart w:id="158" w:name="_Toc536666794"/>
      <w:r w:rsidRPr="004F497D">
        <w:rPr>
          <w:rFonts w:asciiTheme="minorHAnsi" w:eastAsia="Arial" w:hAnsiTheme="minorHAnsi" w:cstheme="minorHAnsi"/>
          <w:sz w:val="22"/>
          <w:szCs w:val="22"/>
        </w:rPr>
        <w:t>DYSENTERY – DIARRHOEA WITH BLOOD</w:t>
      </w:r>
      <w:bookmarkEnd w:id="158"/>
    </w:p>
    <w:p w:rsidR="005F0CF2" w:rsidRPr="004F497D" w:rsidRDefault="005F0CF2" w:rsidP="002F00A7">
      <w:pPr>
        <w:spacing w:after="0" w:line="20" w:lineRule="exact"/>
        <w:ind w:right="459"/>
        <w:rPr>
          <w:rFonts w:eastAsia="Times New Roman" w:cstheme="minorHAnsi"/>
        </w:rPr>
      </w:pPr>
      <w:r w:rsidRPr="004F497D">
        <w:rPr>
          <w:rFonts w:eastAsia="Times New Roman" w:cstheme="minorHAnsi"/>
          <w:noProof/>
        </w:rPr>
        <w:drawing>
          <wp:anchor distT="0" distB="0" distL="114300" distR="114300" simplePos="0" relativeHeight="251763712" behindDoc="0" locked="0" layoutInCell="0" allowOverlap="1" wp14:anchorId="0CBA9228" wp14:editId="6C85ADEB">
            <wp:simplePos x="0" y="0"/>
            <wp:positionH relativeFrom="column">
              <wp:posOffset>744855</wp:posOffset>
            </wp:positionH>
            <wp:positionV relativeFrom="paragraph">
              <wp:posOffset>203835</wp:posOffset>
            </wp:positionV>
            <wp:extent cx="5194300" cy="6350"/>
            <wp:effectExtent l="0" t="0" r="0" b="0"/>
            <wp:wrapNone/>
            <wp:docPr id="1432"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94300" cy="6350"/>
                    </a:xfrm>
                    <a:prstGeom prst="rect">
                      <a:avLst/>
                    </a:prstGeom>
                    <a:noFill/>
                  </pic:spPr>
                </pic:pic>
              </a:graphicData>
            </a:graphic>
            <wp14:sizeRelH relativeFrom="page">
              <wp14:pctWidth>0</wp14:pctWidth>
            </wp14:sizeRelH>
            <wp14:sizeRelV relativeFrom="page">
              <wp14:pctHeight>0</wp14:pctHeight>
            </wp14:sizeRelV>
          </wp:anchor>
        </w:drawing>
      </w:r>
    </w:p>
    <w:p w:rsidR="005F0CF2" w:rsidRPr="004F497D" w:rsidRDefault="005F0CF2" w:rsidP="002F00A7">
      <w:pPr>
        <w:spacing w:after="0" w:line="200" w:lineRule="exact"/>
        <w:ind w:right="459"/>
        <w:rPr>
          <w:rFonts w:eastAsia="Times New Roman" w:cstheme="minorHAnsi"/>
        </w:rPr>
      </w:pPr>
    </w:p>
    <w:p w:rsidR="005F0CF2" w:rsidRPr="004F497D" w:rsidRDefault="005F0CF2" w:rsidP="002F00A7">
      <w:pPr>
        <w:spacing w:after="0" w:line="223"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Where possible, a stool sample should be seen by a medic.</w:t>
      </w:r>
    </w:p>
    <w:p w:rsidR="005F0CF2" w:rsidRPr="004F497D" w:rsidRDefault="005F0CF2" w:rsidP="002F00A7">
      <w:pPr>
        <w:spacing w:after="0" w:line="20" w:lineRule="exact"/>
        <w:ind w:right="459"/>
        <w:rPr>
          <w:rFonts w:eastAsia="Times New Roman" w:cstheme="minorHAnsi"/>
        </w:rPr>
      </w:pPr>
      <w:r w:rsidRPr="004F497D">
        <w:rPr>
          <w:rFonts w:eastAsia="Times New Roman" w:cstheme="minorHAnsi"/>
          <w:noProof/>
        </w:rPr>
        <w:drawing>
          <wp:anchor distT="0" distB="0" distL="114300" distR="114300" simplePos="0" relativeHeight="251764736" behindDoc="0" locked="0" layoutInCell="0" allowOverlap="1" wp14:anchorId="5F6E02B6" wp14:editId="1A6AE127">
            <wp:simplePos x="0" y="0"/>
            <wp:positionH relativeFrom="column">
              <wp:posOffset>744855</wp:posOffset>
            </wp:positionH>
            <wp:positionV relativeFrom="paragraph">
              <wp:posOffset>85090</wp:posOffset>
            </wp:positionV>
            <wp:extent cx="5194300" cy="6350"/>
            <wp:effectExtent l="0" t="0" r="0" b="0"/>
            <wp:wrapNone/>
            <wp:docPr id="1433"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94300" cy="6350"/>
                    </a:xfrm>
                    <a:prstGeom prst="rect">
                      <a:avLst/>
                    </a:prstGeom>
                    <a:noFill/>
                  </pic:spPr>
                </pic:pic>
              </a:graphicData>
            </a:graphic>
            <wp14:sizeRelH relativeFrom="page">
              <wp14:pctWidth>0</wp14:pctWidth>
            </wp14:sizeRelH>
            <wp14:sizeRelV relativeFrom="page">
              <wp14:pctHeight>0</wp14:pctHeight>
            </wp14:sizeRelV>
          </wp:anchor>
        </w:drawing>
      </w:r>
    </w:p>
    <w:p w:rsidR="005F0CF2" w:rsidRPr="004F497D" w:rsidRDefault="005F0CF2" w:rsidP="002F00A7">
      <w:pPr>
        <w:spacing w:after="0" w:line="200" w:lineRule="exact"/>
        <w:ind w:right="459"/>
        <w:rPr>
          <w:rFonts w:eastAsia="Times New Roman" w:cstheme="minorHAnsi"/>
        </w:rPr>
      </w:pPr>
    </w:p>
    <w:p w:rsidR="005F0CF2" w:rsidRPr="004F497D" w:rsidRDefault="005F0CF2" w:rsidP="002F00A7">
      <w:pPr>
        <w:spacing w:after="0" w:line="221"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There are two types of dysentery:</w:t>
      </w:r>
    </w:p>
    <w:p w:rsidR="005F0CF2" w:rsidRPr="004F497D" w:rsidRDefault="005F0CF2" w:rsidP="002F00A7">
      <w:pPr>
        <w:spacing w:after="0" w:line="7" w:lineRule="exact"/>
        <w:ind w:right="459"/>
        <w:rPr>
          <w:rFonts w:eastAsia="Times New Roman" w:cstheme="minorHAnsi"/>
        </w:rPr>
      </w:pPr>
    </w:p>
    <w:p w:rsidR="005F0CF2" w:rsidRPr="004F497D" w:rsidRDefault="005F0CF2" w:rsidP="002F00A7">
      <w:pPr>
        <w:tabs>
          <w:tab w:val="left" w:pos="2007"/>
        </w:tabs>
        <w:spacing w:after="0" w:line="240" w:lineRule="auto"/>
        <w:ind w:right="459"/>
        <w:rPr>
          <w:rFonts w:eastAsia="Times New Roman" w:cstheme="minorHAnsi"/>
        </w:rPr>
      </w:pPr>
      <w:r w:rsidRPr="004F497D">
        <w:rPr>
          <w:rFonts w:eastAsia="Arial" w:cstheme="minorHAnsi"/>
          <w:b/>
          <w:bCs/>
        </w:rPr>
        <w:t>Bacterial:</w:t>
      </w:r>
      <w:r w:rsidRPr="004F497D">
        <w:rPr>
          <w:rFonts w:eastAsia="Times New Roman" w:cstheme="minorHAnsi"/>
        </w:rPr>
        <w:tab/>
      </w:r>
      <w:r w:rsidRPr="004F497D">
        <w:rPr>
          <w:rFonts w:eastAsia="Arial" w:cstheme="minorHAnsi"/>
        </w:rPr>
        <w:t xml:space="preserve">Several types of bacteria cause dysentery, the most severe form is </w:t>
      </w:r>
      <w:r w:rsidRPr="004F497D">
        <w:rPr>
          <w:rFonts w:eastAsia="Arial" w:cstheme="minorHAnsi"/>
          <w:i/>
          <w:iCs/>
        </w:rPr>
        <w:t>Shigella.</w:t>
      </w:r>
    </w:p>
    <w:p w:rsidR="005F0CF2" w:rsidRPr="004F497D" w:rsidRDefault="005F0CF2" w:rsidP="002F00A7">
      <w:pPr>
        <w:spacing w:after="0" w:line="11" w:lineRule="exact"/>
        <w:ind w:right="459"/>
        <w:rPr>
          <w:rFonts w:eastAsia="Times New Roman" w:cstheme="minorHAnsi"/>
        </w:rPr>
      </w:pPr>
    </w:p>
    <w:p w:rsidR="005F0CF2" w:rsidRPr="004F497D" w:rsidRDefault="005F0CF2" w:rsidP="002F00A7">
      <w:pPr>
        <w:spacing w:after="0" w:line="252" w:lineRule="auto"/>
        <w:ind w:right="459"/>
        <w:rPr>
          <w:rFonts w:eastAsia="Times New Roman" w:cstheme="minorHAnsi"/>
        </w:rPr>
      </w:pPr>
      <w:r w:rsidRPr="004F497D">
        <w:rPr>
          <w:rFonts w:eastAsia="Arial" w:cstheme="minorHAnsi"/>
        </w:rPr>
        <w:t>Associated symptoms: fever, abdominal pain, feeling that haven’t completely emptied bowels (tenesmus), unwell patient.</w:t>
      </w:r>
    </w:p>
    <w:p w:rsidR="005F0CF2" w:rsidRPr="004F497D" w:rsidRDefault="005F0CF2" w:rsidP="002F00A7">
      <w:pPr>
        <w:spacing w:after="0" w:line="210" w:lineRule="exact"/>
        <w:ind w:right="459"/>
        <w:rPr>
          <w:rFonts w:eastAsia="Times New Roman" w:cstheme="minorHAnsi"/>
        </w:rPr>
      </w:pPr>
    </w:p>
    <w:p w:rsidR="005F0CF2" w:rsidRPr="004F497D" w:rsidRDefault="005F0CF2" w:rsidP="002F00A7">
      <w:pPr>
        <w:tabs>
          <w:tab w:val="left" w:pos="2007"/>
        </w:tabs>
        <w:spacing w:after="0" w:line="252" w:lineRule="auto"/>
        <w:ind w:right="459"/>
        <w:rPr>
          <w:rFonts w:eastAsia="Times New Roman" w:cstheme="minorHAnsi"/>
        </w:rPr>
      </w:pPr>
      <w:r w:rsidRPr="004F497D">
        <w:rPr>
          <w:rFonts w:eastAsia="Arial" w:cstheme="minorHAnsi"/>
          <w:b/>
          <w:bCs/>
        </w:rPr>
        <w:t>Amoebic:</w:t>
      </w:r>
      <w:r w:rsidRPr="004F497D">
        <w:rPr>
          <w:rFonts w:eastAsia="Times New Roman" w:cstheme="minorHAnsi"/>
        </w:rPr>
        <w:tab/>
      </w:r>
      <w:r w:rsidRPr="004F497D">
        <w:rPr>
          <w:rFonts w:eastAsia="Arial" w:cstheme="minorHAnsi"/>
        </w:rPr>
        <w:t>Often not acute illness, less than 30% of sufferers have fever. Sometimes the amoebae migrate via the blood to form peripheral (e.g. liver) abscesses (</w:t>
      </w:r>
      <w:r w:rsidRPr="004F497D">
        <w:rPr>
          <w:rFonts w:eastAsia="Arial" w:cstheme="minorHAnsi"/>
          <w:i/>
          <w:iCs/>
        </w:rPr>
        <w:t>see p.96</w:t>
      </w:r>
      <w:r w:rsidRPr="004F497D">
        <w:rPr>
          <w:rFonts w:eastAsia="Arial" w:cstheme="minorHAnsi"/>
        </w:rPr>
        <w:t>).</w:t>
      </w:r>
    </w:p>
    <w:p w:rsidR="005F0CF2" w:rsidRPr="004F497D" w:rsidRDefault="005F0CF2" w:rsidP="002F00A7">
      <w:pPr>
        <w:spacing w:after="0" w:line="213"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It is often not possible to differentiate between amoebic and bacterial diarrhoea without laboratory stool investigation.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Choose the therapy according to patient’s symptoms (especially presence of fever and if patient is at risk):</w:t>
      </w:r>
    </w:p>
    <w:p w:rsidR="005F0CF2" w:rsidRPr="004F497D" w:rsidRDefault="005F0CF2" w:rsidP="002F00A7">
      <w:pPr>
        <w:spacing w:after="0" w:line="22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ADULT PATIENTS AT RISK</w:t>
      </w:r>
    </w:p>
    <w:p w:rsidR="005F0CF2" w:rsidRPr="004F497D" w:rsidRDefault="005F0CF2" w:rsidP="002F00A7">
      <w:pPr>
        <w:spacing w:after="0" w:line="9" w:lineRule="exact"/>
        <w:ind w:right="459"/>
        <w:rPr>
          <w:rFonts w:eastAsia="Times New Roman" w:cstheme="minorHAnsi"/>
        </w:rPr>
      </w:pPr>
    </w:p>
    <w:p w:rsidR="005F0CF2" w:rsidRPr="004F497D" w:rsidRDefault="005F0CF2" w:rsidP="00D44FE6">
      <w:pPr>
        <w:pStyle w:val="ListParagraph"/>
        <w:numPr>
          <w:ilvl w:val="0"/>
          <w:numId w:val="129"/>
        </w:numPr>
        <w:tabs>
          <w:tab w:val="left" w:pos="1307"/>
        </w:tabs>
        <w:spacing w:after="0" w:line="240" w:lineRule="auto"/>
        <w:ind w:right="459"/>
        <w:rPr>
          <w:rFonts w:eastAsia="Arial" w:cstheme="minorHAnsi"/>
        </w:rPr>
      </w:pPr>
      <w:r w:rsidRPr="004F497D">
        <w:rPr>
          <w:rFonts w:eastAsia="Arial" w:cstheme="minorHAnsi"/>
        </w:rPr>
        <w:t>Patient over 65 years old with no support at home to help them.</w:t>
      </w:r>
    </w:p>
    <w:p w:rsidR="005F0CF2" w:rsidRPr="004F497D" w:rsidRDefault="005F0CF2" w:rsidP="002F00A7">
      <w:pPr>
        <w:spacing w:after="0" w:line="9" w:lineRule="exact"/>
        <w:ind w:right="459"/>
        <w:rPr>
          <w:rFonts w:eastAsia="Arial" w:cstheme="minorHAnsi"/>
        </w:rPr>
      </w:pPr>
    </w:p>
    <w:p w:rsidR="005F0CF2" w:rsidRPr="004F497D" w:rsidRDefault="005F0CF2" w:rsidP="00D44FE6">
      <w:pPr>
        <w:pStyle w:val="ListParagraph"/>
        <w:numPr>
          <w:ilvl w:val="0"/>
          <w:numId w:val="129"/>
        </w:numPr>
        <w:tabs>
          <w:tab w:val="left" w:pos="1307"/>
        </w:tabs>
        <w:spacing w:after="0" w:line="240" w:lineRule="auto"/>
        <w:ind w:right="459"/>
        <w:rPr>
          <w:rFonts w:eastAsia="Arial" w:cstheme="minorHAnsi"/>
        </w:rPr>
      </w:pPr>
      <w:r w:rsidRPr="004F497D">
        <w:rPr>
          <w:rFonts w:eastAsia="Arial" w:cstheme="minorHAnsi"/>
        </w:rPr>
        <w:t>Malnourished.</w:t>
      </w:r>
    </w:p>
    <w:p w:rsidR="005F0CF2" w:rsidRPr="004F497D" w:rsidRDefault="005F0CF2" w:rsidP="002F00A7">
      <w:pPr>
        <w:spacing w:after="0" w:line="9" w:lineRule="exact"/>
        <w:ind w:right="459"/>
        <w:rPr>
          <w:rFonts w:eastAsia="Arial" w:cstheme="minorHAnsi"/>
        </w:rPr>
      </w:pPr>
    </w:p>
    <w:p w:rsidR="005F0CF2" w:rsidRPr="004F497D" w:rsidRDefault="005F0CF2" w:rsidP="00D44FE6">
      <w:pPr>
        <w:pStyle w:val="ListParagraph"/>
        <w:numPr>
          <w:ilvl w:val="0"/>
          <w:numId w:val="129"/>
        </w:numPr>
        <w:tabs>
          <w:tab w:val="left" w:pos="1307"/>
        </w:tabs>
        <w:spacing w:after="0" w:line="240" w:lineRule="auto"/>
        <w:ind w:right="459"/>
        <w:rPr>
          <w:rFonts w:eastAsia="Arial" w:cstheme="minorHAnsi"/>
        </w:rPr>
      </w:pPr>
      <w:r w:rsidRPr="004F497D">
        <w:rPr>
          <w:rFonts w:eastAsia="Arial" w:cstheme="minorHAnsi"/>
        </w:rPr>
        <w:lastRenderedPageBreak/>
        <w:t>High fever &gt;39ºC.</w:t>
      </w:r>
    </w:p>
    <w:p w:rsidR="005F0CF2" w:rsidRPr="004F497D" w:rsidRDefault="005F0CF2" w:rsidP="002F00A7">
      <w:pPr>
        <w:spacing w:after="0" w:line="9" w:lineRule="exact"/>
        <w:ind w:right="459"/>
        <w:rPr>
          <w:rFonts w:eastAsia="Arial" w:cstheme="minorHAnsi"/>
        </w:rPr>
      </w:pPr>
    </w:p>
    <w:p w:rsidR="005F0CF2" w:rsidRPr="004F497D" w:rsidRDefault="005F0CF2" w:rsidP="00D44FE6">
      <w:pPr>
        <w:pStyle w:val="ListParagraph"/>
        <w:numPr>
          <w:ilvl w:val="0"/>
          <w:numId w:val="129"/>
        </w:numPr>
        <w:tabs>
          <w:tab w:val="left" w:pos="1307"/>
        </w:tabs>
        <w:spacing w:after="0" w:line="240" w:lineRule="auto"/>
        <w:ind w:right="459"/>
        <w:rPr>
          <w:rFonts w:eastAsia="Arial" w:cstheme="minorHAnsi"/>
        </w:rPr>
      </w:pPr>
      <w:r w:rsidRPr="004F497D">
        <w:rPr>
          <w:rFonts w:eastAsia="Arial" w:cstheme="minorHAnsi"/>
        </w:rPr>
        <w:t>Signs of severe dehydration.</w:t>
      </w:r>
    </w:p>
    <w:p w:rsidR="005F0CF2" w:rsidRPr="004F497D" w:rsidRDefault="005F0CF2" w:rsidP="002F00A7">
      <w:pPr>
        <w:spacing w:after="0" w:line="9" w:lineRule="exact"/>
        <w:ind w:right="459"/>
        <w:rPr>
          <w:rFonts w:eastAsia="Arial" w:cstheme="minorHAnsi"/>
        </w:rPr>
      </w:pPr>
    </w:p>
    <w:p w:rsidR="005F0CF2" w:rsidRPr="004F497D" w:rsidRDefault="005F0CF2" w:rsidP="00D44FE6">
      <w:pPr>
        <w:pStyle w:val="ListParagraph"/>
        <w:numPr>
          <w:ilvl w:val="0"/>
          <w:numId w:val="129"/>
        </w:numPr>
        <w:tabs>
          <w:tab w:val="left" w:pos="1307"/>
        </w:tabs>
        <w:spacing w:after="0" w:line="240" w:lineRule="auto"/>
        <w:ind w:right="459"/>
        <w:rPr>
          <w:rFonts w:eastAsia="Arial" w:cstheme="minorHAnsi"/>
        </w:rPr>
      </w:pPr>
      <w:r w:rsidRPr="004F497D">
        <w:rPr>
          <w:rFonts w:eastAsia="Arial" w:cstheme="minorHAnsi"/>
        </w:rPr>
        <w:t>Signs of confusion, seizures or coma.</w:t>
      </w:r>
    </w:p>
    <w:p w:rsidR="005F0CF2" w:rsidRPr="004F497D" w:rsidRDefault="005F0CF2" w:rsidP="002F00A7">
      <w:pPr>
        <w:spacing w:after="0" w:line="120" w:lineRule="exact"/>
        <w:ind w:right="459"/>
        <w:rPr>
          <w:rFonts w:eastAsia="Arial" w:cstheme="minorHAnsi"/>
        </w:rPr>
      </w:pPr>
    </w:p>
    <w:p w:rsidR="005F0CF2" w:rsidRPr="004F497D" w:rsidRDefault="005F0CF2" w:rsidP="00D44FE6">
      <w:pPr>
        <w:numPr>
          <w:ilvl w:val="0"/>
          <w:numId w:val="91"/>
        </w:numPr>
        <w:tabs>
          <w:tab w:val="left" w:pos="747"/>
        </w:tabs>
        <w:spacing w:after="0" w:line="240" w:lineRule="auto"/>
        <w:ind w:left="747" w:right="459" w:hanging="166"/>
        <w:rPr>
          <w:rFonts w:eastAsia="Arial" w:cstheme="minorHAnsi"/>
          <w:b/>
          <w:bCs/>
        </w:rPr>
      </w:pPr>
      <w:r w:rsidRPr="004F497D">
        <w:rPr>
          <w:rFonts w:eastAsia="Arial" w:cstheme="minorHAnsi"/>
          <w:b/>
          <w:bCs/>
        </w:rPr>
        <w:t>NO FEVER</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 xml:space="preserve">Admit to IPD if the patient is </w:t>
      </w:r>
      <w:r w:rsidRPr="004F497D">
        <w:rPr>
          <w:rFonts w:eastAsia="Arial" w:cstheme="minorHAnsi"/>
          <w:b/>
          <w:bCs/>
        </w:rPr>
        <w:t>at risk</w:t>
      </w:r>
      <w:r w:rsidRPr="004F497D">
        <w:rPr>
          <w:rFonts w:eastAsia="Arial" w:cstheme="minorHAnsi"/>
        </w:rPr>
        <w:t>. If possible treat in diarrhoea ward/area to prevent spreading.</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 xml:space="preserve">Prescribe </w:t>
      </w:r>
      <w:r w:rsidRPr="004F497D">
        <w:rPr>
          <w:rFonts w:eastAsia="Arial" w:cstheme="minorHAnsi"/>
          <w:b/>
          <w:bCs/>
        </w:rPr>
        <w:t>metronidazole PO</w:t>
      </w:r>
      <w:r w:rsidRPr="004F497D">
        <w:rPr>
          <w:rFonts w:eastAsia="Arial" w:cstheme="minorHAnsi"/>
        </w:rPr>
        <w:t xml:space="preserve"> x </w:t>
      </w:r>
      <w:r w:rsidRPr="004F497D">
        <w:rPr>
          <w:rFonts w:eastAsia="Arial" w:cstheme="minorHAnsi"/>
          <w:b/>
          <w:bCs/>
        </w:rPr>
        <w:t>5 days</w:t>
      </w:r>
      <w:r w:rsidRPr="004F497D">
        <w:rPr>
          <w:rFonts w:eastAsia="Arial" w:cstheme="minorHAnsi"/>
        </w:rPr>
        <w:t xml:space="preserve"> </w:t>
      </w:r>
      <w:r w:rsidR="00870765" w:rsidRPr="004F497D">
        <w:rPr>
          <w:rFonts w:eastAsia="Arial" w:cstheme="minorHAnsi"/>
        </w:rPr>
        <w:t>(5-10 days if liver amoebiasis</w:t>
      </w:r>
      <w:r w:rsidRPr="004F497D">
        <w:rPr>
          <w:rFonts w:eastAsia="Arial" w:cstheme="minorHAnsi"/>
        </w:rPr>
        <w:t>:</w:t>
      </w:r>
    </w:p>
    <w:p w:rsidR="005F0CF2" w:rsidRPr="004F497D" w:rsidRDefault="005F0CF2" w:rsidP="002F00A7">
      <w:pPr>
        <w:spacing w:after="0" w:line="11" w:lineRule="exact"/>
        <w:ind w:right="459"/>
        <w:rPr>
          <w:rFonts w:eastAsia="Times New Roman" w:cstheme="minorHAnsi"/>
        </w:rPr>
      </w:pPr>
    </w:p>
    <w:p w:rsidR="005F0CF2" w:rsidRPr="004F497D" w:rsidRDefault="005F0CF2" w:rsidP="002F00A7">
      <w:pPr>
        <w:tabs>
          <w:tab w:val="left" w:pos="3447"/>
        </w:tabs>
        <w:spacing w:after="0" w:line="240" w:lineRule="auto"/>
        <w:ind w:right="459"/>
        <w:rPr>
          <w:rFonts w:eastAsia="Times New Roman" w:cstheme="minorHAnsi"/>
        </w:rPr>
      </w:pPr>
      <w:r w:rsidRPr="004F497D">
        <w:rPr>
          <w:rFonts w:eastAsia="Arial" w:cstheme="minorHAnsi"/>
        </w:rPr>
        <w:t>Adult:</w:t>
      </w:r>
      <w:r w:rsidRPr="004F497D">
        <w:rPr>
          <w:rFonts w:eastAsia="Times New Roman" w:cstheme="minorHAnsi"/>
        </w:rPr>
        <w:tab/>
      </w:r>
      <w:r w:rsidRPr="004F497D">
        <w:rPr>
          <w:rFonts w:eastAsia="Arial" w:cstheme="minorHAnsi"/>
        </w:rPr>
        <w:t>750mg TID</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tabs>
          <w:tab w:val="left" w:pos="3447"/>
        </w:tabs>
        <w:spacing w:after="0" w:line="240" w:lineRule="auto"/>
        <w:ind w:right="459"/>
        <w:rPr>
          <w:rFonts w:eastAsia="Times New Roman" w:cstheme="minorHAnsi"/>
        </w:rPr>
      </w:pPr>
      <w:r w:rsidRPr="004F497D">
        <w:rPr>
          <w:rFonts w:eastAsia="Arial" w:cstheme="minorHAnsi"/>
        </w:rPr>
        <w:t>Child:</w:t>
      </w:r>
      <w:r w:rsidRPr="004F497D">
        <w:rPr>
          <w:rFonts w:eastAsia="Times New Roman" w:cstheme="minorHAnsi"/>
        </w:rPr>
        <w:tab/>
      </w:r>
      <w:r w:rsidRPr="004F497D">
        <w:rPr>
          <w:rFonts w:eastAsia="Arial" w:cstheme="minorHAnsi"/>
        </w:rPr>
        <w:t>15mg/kg TID</w:t>
      </w:r>
    </w:p>
    <w:p w:rsidR="005F0CF2" w:rsidRPr="004F497D" w:rsidRDefault="005F0CF2" w:rsidP="002F00A7">
      <w:pPr>
        <w:spacing w:after="0" w:line="7"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Note</w:t>
      </w:r>
      <w:r w:rsidRPr="004F497D">
        <w:rPr>
          <w:rFonts w:eastAsia="Arial" w:cstheme="minorHAnsi"/>
        </w:rPr>
        <w:t>: Metronidazole doses for amoeba are higher than usual. Follow th</w:t>
      </w:r>
      <w:r w:rsidR="00E349BD" w:rsidRPr="004F497D">
        <w:rPr>
          <w:rFonts w:eastAsia="Arial" w:cstheme="minorHAnsi"/>
        </w:rPr>
        <w:t>e recommended dose given here.</w:t>
      </w:r>
    </w:p>
    <w:p w:rsidR="005F0CF2" w:rsidRPr="004F497D" w:rsidRDefault="005F0CF2" w:rsidP="002F00A7">
      <w:pPr>
        <w:spacing w:after="0" w:line="122"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2. FEVER</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 xml:space="preserve">Admit to IPD if patient is </w:t>
      </w:r>
      <w:r w:rsidRPr="004F497D">
        <w:rPr>
          <w:rFonts w:eastAsia="Arial" w:cstheme="minorHAnsi"/>
          <w:b/>
          <w:bCs/>
        </w:rPr>
        <w:t>at risk</w:t>
      </w:r>
      <w:r w:rsidRPr="004F497D">
        <w:rPr>
          <w:rFonts w:eastAsia="Arial" w:cstheme="minorHAnsi"/>
        </w:rPr>
        <w:t>. If possible treat in diarrhoea ward/area to prevent spreading.</w:t>
      </w:r>
    </w:p>
    <w:p w:rsidR="005F0CF2" w:rsidRPr="004F497D" w:rsidRDefault="005F0CF2" w:rsidP="002F00A7">
      <w:pPr>
        <w:spacing w:after="0" w:line="11"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Treat the fever with paracetamol.</w:t>
      </w:r>
    </w:p>
    <w:p w:rsidR="005F0CF2" w:rsidRPr="004F497D" w:rsidRDefault="005F0CF2" w:rsidP="002F00A7">
      <w:pPr>
        <w:spacing w:after="0" w:line="7"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 xml:space="preserve">Give </w:t>
      </w:r>
      <w:r w:rsidRPr="004F497D">
        <w:rPr>
          <w:rFonts w:eastAsia="Arial" w:cstheme="minorHAnsi"/>
          <w:b/>
          <w:bCs/>
        </w:rPr>
        <w:t>ciprofloxacin</w:t>
      </w:r>
      <w:r w:rsidRPr="004F497D">
        <w:rPr>
          <w:rFonts w:eastAsia="Arial" w:cstheme="minorHAnsi"/>
        </w:rPr>
        <w:t xml:space="preserve"> PO x </w:t>
      </w:r>
      <w:r w:rsidRPr="004F497D">
        <w:rPr>
          <w:rFonts w:eastAsia="Arial" w:cstheme="minorHAnsi"/>
          <w:b/>
          <w:bCs/>
        </w:rPr>
        <w:t>3 days:</w:t>
      </w:r>
    </w:p>
    <w:p w:rsidR="005F0CF2" w:rsidRPr="004F497D" w:rsidRDefault="005F0CF2" w:rsidP="002F00A7">
      <w:pPr>
        <w:spacing w:after="0" w:line="11" w:lineRule="exact"/>
        <w:ind w:right="459"/>
        <w:rPr>
          <w:rFonts w:eastAsia="Times New Roman" w:cstheme="minorHAnsi"/>
        </w:rPr>
      </w:pPr>
    </w:p>
    <w:p w:rsidR="005F0CF2" w:rsidRPr="004F497D" w:rsidRDefault="005F0CF2" w:rsidP="002F00A7">
      <w:pPr>
        <w:tabs>
          <w:tab w:val="left" w:pos="3447"/>
        </w:tabs>
        <w:spacing w:after="0" w:line="240" w:lineRule="auto"/>
        <w:ind w:right="459"/>
        <w:rPr>
          <w:rFonts w:eastAsia="Times New Roman" w:cstheme="minorHAnsi"/>
        </w:rPr>
      </w:pPr>
      <w:r w:rsidRPr="004F497D">
        <w:rPr>
          <w:rFonts w:eastAsia="Arial" w:cstheme="minorHAnsi"/>
        </w:rPr>
        <w:t>Adults:</w:t>
      </w:r>
      <w:r w:rsidRPr="004F497D">
        <w:rPr>
          <w:rFonts w:eastAsia="Times New Roman" w:cstheme="minorHAnsi"/>
        </w:rPr>
        <w:tab/>
      </w:r>
      <w:r w:rsidRPr="004F497D">
        <w:rPr>
          <w:rFonts w:eastAsia="Arial" w:cstheme="minorHAnsi"/>
        </w:rPr>
        <w:t>500mg BID</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tabs>
          <w:tab w:val="left" w:pos="3447"/>
        </w:tabs>
        <w:spacing w:after="0" w:line="240" w:lineRule="auto"/>
        <w:ind w:right="459"/>
        <w:rPr>
          <w:rFonts w:eastAsia="Times New Roman" w:cstheme="minorHAnsi"/>
        </w:rPr>
      </w:pPr>
      <w:r w:rsidRPr="004F497D">
        <w:rPr>
          <w:rFonts w:eastAsia="Arial" w:cstheme="minorHAnsi"/>
        </w:rPr>
        <w:t>Child &gt;1m</w:t>
      </w:r>
      <w:r w:rsidRPr="004F497D">
        <w:rPr>
          <w:rFonts w:eastAsia="Times New Roman" w:cstheme="minorHAnsi"/>
        </w:rPr>
        <w:tab/>
      </w:r>
      <w:r w:rsidRPr="004F497D">
        <w:rPr>
          <w:rFonts w:eastAsia="Arial" w:cstheme="minorHAnsi"/>
        </w:rPr>
        <w:t>15mg/kg BID</w:t>
      </w:r>
    </w:p>
    <w:p w:rsidR="005F0CF2" w:rsidRPr="004F497D" w:rsidRDefault="005F0CF2" w:rsidP="002F00A7">
      <w:pPr>
        <w:spacing w:after="0" w:line="7"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Note</w:t>
      </w:r>
      <w:r w:rsidRPr="004F497D">
        <w:rPr>
          <w:rFonts w:eastAsia="Arial" w:cstheme="minorHAnsi"/>
        </w:rPr>
        <w:t>: if pregnant (ciprofloxacin contraindicated) give</w:t>
      </w:r>
      <w:r w:rsidRPr="004F497D">
        <w:rPr>
          <w:rFonts w:eastAsia="Arial" w:cstheme="minorHAnsi"/>
          <w:b/>
          <w:bCs/>
        </w:rPr>
        <w:t xml:space="preserve"> ceftriaxone </w:t>
      </w:r>
      <w:r w:rsidRPr="004F497D">
        <w:rPr>
          <w:rFonts w:eastAsia="Arial" w:cstheme="minorHAnsi"/>
        </w:rPr>
        <w:t>IM 1g OD for</w:t>
      </w:r>
      <w:r w:rsidRPr="004F497D">
        <w:rPr>
          <w:rFonts w:eastAsia="Arial" w:cstheme="minorHAnsi"/>
          <w:b/>
          <w:bCs/>
        </w:rPr>
        <w:t xml:space="preserve"> 3-5 days</w:t>
      </w:r>
      <w:r w:rsidRPr="004F497D">
        <w:rPr>
          <w:rFonts w:eastAsia="Arial" w:cstheme="minorHAnsi"/>
        </w:rPr>
        <w:t>.</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 xml:space="preserve">If not better give </w:t>
      </w:r>
      <w:r w:rsidRPr="004F497D">
        <w:rPr>
          <w:rFonts w:eastAsia="Arial" w:cstheme="minorHAnsi"/>
          <w:b/>
          <w:bCs/>
        </w:rPr>
        <w:t>metronidazole</w:t>
      </w:r>
      <w:r w:rsidRPr="004F497D">
        <w:rPr>
          <w:rFonts w:eastAsia="Arial" w:cstheme="minorHAnsi"/>
        </w:rPr>
        <w:t xml:space="preserve"> (dose as above).</w:t>
      </w:r>
    </w:p>
    <w:p w:rsidR="005F0CF2" w:rsidRPr="004F497D" w:rsidRDefault="005F0CF2" w:rsidP="002F00A7">
      <w:pPr>
        <w:spacing w:after="0" w:line="124"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Ensure sufficient food intake of normal diet.</w:t>
      </w:r>
    </w:p>
    <w:p w:rsidR="005F0CF2" w:rsidRPr="004F497D" w:rsidRDefault="005F0CF2" w:rsidP="002F00A7">
      <w:pPr>
        <w:spacing w:after="0" w:line="121"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Watch for complications: abdominal d</w:t>
      </w:r>
      <w:r w:rsidR="00E349BD" w:rsidRPr="004F497D">
        <w:rPr>
          <w:rFonts w:eastAsia="Arial" w:cstheme="minorHAnsi"/>
          <w:b/>
          <w:bCs/>
        </w:rPr>
        <w:t>istension, perforation, sepsis</w:t>
      </w:r>
    </w:p>
    <w:p w:rsidR="005F0CF2" w:rsidRPr="004F497D" w:rsidRDefault="005F0CF2" w:rsidP="002F00A7">
      <w:pPr>
        <w:spacing w:after="0" w:line="225" w:lineRule="exact"/>
        <w:ind w:right="459"/>
        <w:rPr>
          <w:rFonts w:eastAsia="Times New Roman" w:cstheme="minorHAnsi"/>
        </w:rPr>
      </w:pPr>
    </w:p>
    <w:p w:rsidR="005F0CF2" w:rsidRPr="004F497D" w:rsidRDefault="005F0CF2" w:rsidP="002F00A7">
      <w:pPr>
        <w:spacing w:after="0" w:line="249" w:lineRule="auto"/>
        <w:ind w:right="459"/>
        <w:jc w:val="both"/>
        <w:rPr>
          <w:rFonts w:eastAsia="Times New Roman" w:cstheme="minorHAnsi"/>
        </w:rPr>
      </w:pPr>
      <w:r w:rsidRPr="004F497D">
        <w:rPr>
          <w:rFonts w:eastAsia="Arial" w:cstheme="minorHAnsi"/>
          <w:b/>
          <w:bCs/>
        </w:rPr>
        <w:t xml:space="preserve">Note: </w:t>
      </w:r>
      <w:r w:rsidRPr="004F497D">
        <w:rPr>
          <w:rFonts w:eastAsia="Arial" w:cstheme="minorHAnsi"/>
        </w:rPr>
        <w:t>For all diarrhoea do a stool-test to try to differentiate between amoebic and bacterial diarrhoea. If stool test is</w:t>
      </w:r>
      <w:r w:rsidRPr="004F497D">
        <w:rPr>
          <w:rFonts w:eastAsia="Arial" w:cstheme="minorHAnsi"/>
          <w:b/>
          <w:bCs/>
        </w:rPr>
        <w:t xml:space="preserve"> </w:t>
      </w:r>
      <w:r w:rsidRPr="004F497D">
        <w:rPr>
          <w:rFonts w:eastAsia="Arial" w:cstheme="minorHAnsi"/>
        </w:rPr>
        <w:t>negative it does not mean there is no infection, sometimes it is difficult to find with a microscope. When there are an increased number of cases of diarrhoea, take stool samples for laboratory analysis (culture and sensitivity), inform the doctor and prepare for an outbreak of dysentery.</w:t>
      </w:r>
    </w:p>
    <w:p w:rsidR="005F0CF2" w:rsidRPr="004F497D" w:rsidRDefault="005F0CF2" w:rsidP="002F00A7">
      <w:pPr>
        <w:spacing w:after="0" w:line="216"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PREVENTION</w:t>
      </w:r>
    </w:p>
    <w:p w:rsidR="005F0CF2" w:rsidRPr="004F497D" w:rsidRDefault="005F0CF2" w:rsidP="002F00A7">
      <w:pPr>
        <w:spacing w:after="0" w:line="8"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Give the following education to all patients to prevent diarrhoea:</w:t>
      </w:r>
    </w:p>
    <w:p w:rsidR="005F0CF2" w:rsidRPr="004F497D" w:rsidRDefault="005F0CF2" w:rsidP="00D44FE6">
      <w:pPr>
        <w:pStyle w:val="ListParagraph"/>
        <w:numPr>
          <w:ilvl w:val="0"/>
          <w:numId w:val="130"/>
        </w:numPr>
        <w:tabs>
          <w:tab w:val="left" w:pos="947"/>
        </w:tabs>
        <w:spacing w:after="0" w:line="237" w:lineRule="auto"/>
        <w:ind w:right="459"/>
        <w:rPr>
          <w:rFonts w:eastAsia="Symbol" w:cstheme="minorHAnsi"/>
        </w:rPr>
      </w:pPr>
      <w:r w:rsidRPr="004F497D">
        <w:rPr>
          <w:rFonts w:eastAsia="Arial" w:cstheme="minorHAnsi"/>
        </w:rPr>
        <w:t>Wash hands with soap and water before eating, preparing food and after visiting the toilet.</w:t>
      </w:r>
    </w:p>
    <w:p w:rsidR="005F0CF2" w:rsidRPr="004F497D" w:rsidRDefault="005F0CF2" w:rsidP="00D44FE6">
      <w:pPr>
        <w:pStyle w:val="ListParagraph"/>
        <w:numPr>
          <w:ilvl w:val="0"/>
          <w:numId w:val="130"/>
        </w:numPr>
        <w:tabs>
          <w:tab w:val="left" w:pos="947"/>
        </w:tabs>
        <w:spacing w:after="0" w:line="232" w:lineRule="auto"/>
        <w:ind w:right="459"/>
        <w:rPr>
          <w:rFonts w:eastAsia="Symbol" w:cstheme="minorHAnsi"/>
        </w:rPr>
      </w:pPr>
      <w:r w:rsidRPr="004F497D">
        <w:rPr>
          <w:rFonts w:eastAsia="Arial" w:cstheme="minorHAnsi"/>
        </w:rPr>
        <w:t>Breastfeed babies (exclusive breast feeding if &lt;6m).</w:t>
      </w:r>
    </w:p>
    <w:p w:rsidR="005F0CF2" w:rsidRPr="004F497D" w:rsidRDefault="005F0CF2" w:rsidP="00D44FE6">
      <w:pPr>
        <w:pStyle w:val="ListParagraph"/>
        <w:numPr>
          <w:ilvl w:val="0"/>
          <w:numId w:val="130"/>
        </w:numPr>
        <w:tabs>
          <w:tab w:val="left" w:pos="947"/>
        </w:tabs>
        <w:spacing w:after="0" w:line="232" w:lineRule="auto"/>
        <w:ind w:right="459"/>
        <w:rPr>
          <w:rFonts w:eastAsia="Symbol" w:cstheme="minorHAnsi"/>
        </w:rPr>
      </w:pPr>
      <w:r w:rsidRPr="004F497D">
        <w:rPr>
          <w:rFonts w:eastAsia="Arial" w:cstheme="minorHAnsi"/>
        </w:rPr>
        <w:t>Boil drinking water if not chlorinated.</w:t>
      </w:r>
    </w:p>
    <w:p w:rsidR="005F0CF2" w:rsidRPr="004F497D" w:rsidRDefault="005F0CF2" w:rsidP="00D44FE6">
      <w:pPr>
        <w:pStyle w:val="ListParagraph"/>
        <w:numPr>
          <w:ilvl w:val="0"/>
          <w:numId w:val="130"/>
        </w:numPr>
        <w:tabs>
          <w:tab w:val="left" w:pos="947"/>
        </w:tabs>
        <w:spacing w:after="0" w:line="232" w:lineRule="auto"/>
        <w:ind w:right="459"/>
        <w:rPr>
          <w:rFonts w:eastAsia="Symbol" w:cstheme="minorHAnsi"/>
        </w:rPr>
      </w:pPr>
      <w:r w:rsidRPr="004F497D">
        <w:rPr>
          <w:rFonts w:eastAsia="Arial" w:cstheme="minorHAnsi"/>
        </w:rPr>
        <w:t>Cook food well and keep it covered.</w:t>
      </w:r>
    </w:p>
    <w:p w:rsidR="005F0CF2" w:rsidRPr="004F497D" w:rsidRDefault="005F0CF2" w:rsidP="00D44FE6">
      <w:pPr>
        <w:pStyle w:val="ListParagraph"/>
        <w:numPr>
          <w:ilvl w:val="0"/>
          <w:numId w:val="130"/>
        </w:numPr>
        <w:tabs>
          <w:tab w:val="left" w:pos="947"/>
        </w:tabs>
        <w:spacing w:after="0" w:line="232" w:lineRule="auto"/>
        <w:ind w:right="459"/>
        <w:rPr>
          <w:rFonts w:eastAsia="Symbol" w:cstheme="minorHAnsi"/>
        </w:rPr>
      </w:pPr>
      <w:r w:rsidRPr="004F497D">
        <w:rPr>
          <w:rFonts w:eastAsia="Arial" w:cstheme="minorHAnsi"/>
        </w:rPr>
        <w:t>Use toilets. Clean carefully after passing stools.</w:t>
      </w:r>
    </w:p>
    <w:p w:rsidR="005F0CF2" w:rsidRPr="004F497D" w:rsidRDefault="005F0CF2" w:rsidP="00D44FE6">
      <w:pPr>
        <w:pStyle w:val="ListParagraph"/>
        <w:numPr>
          <w:ilvl w:val="0"/>
          <w:numId w:val="130"/>
        </w:numPr>
        <w:tabs>
          <w:tab w:val="left" w:pos="947"/>
        </w:tabs>
        <w:spacing w:after="0" w:line="232" w:lineRule="auto"/>
        <w:ind w:right="459"/>
        <w:rPr>
          <w:rFonts w:eastAsia="Symbol" w:cstheme="minorHAnsi"/>
        </w:rPr>
      </w:pPr>
      <w:r w:rsidRPr="004F497D">
        <w:rPr>
          <w:rFonts w:eastAsia="Arial" w:cstheme="minorHAnsi"/>
        </w:rPr>
        <w:t>Do not use chronic antacid (like aluminium); gastric acidity helps to fight bacteria.</w:t>
      </w:r>
    </w:p>
    <w:p w:rsidR="005F0CF2" w:rsidRPr="004F497D" w:rsidRDefault="005F0CF2" w:rsidP="002F00A7">
      <w:pPr>
        <w:spacing w:after="0" w:line="223"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COMPLICATION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52" w:lineRule="auto"/>
        <w:ind w:right="459"/>
        <w:rPr>
          <w:rFonts w:eastAsia="Times New Roman" w:cstheme="minorHAnsi"/>
        </w:rPr>
      </w:pPr>
      <w:r w:rsidRPr="004F497D">
        <w:rPr>
          <w:rFonts w:eastAsia="Arial" w:cstheme="minorHAnsi"/>
        </w:rPr>
        <w:t>Septicaemia, acute abdomen, amoebic liver abscess and haemolytic uremic syndrome (HUS) (anaemia, low platelets and acute renal failure).</w:t>
      </w:r>
    </w:p>
    <w:p w:rsidR="005F0CF2" w:rsidRPr="004F497D" w:rsidRDefault="005F0CF2" w:rsidP="002F00A7">
      <w:pPr>
        <w:spacing w:after="0" w:line="212"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VACCINE</w:t>
      </w:r>
    </w:p>
    <w:p w:rsidR="005F0CF2" w:rsidRPr="004F497D" w:rsidRDefault="005F0CF2" w:rsidP="002F00A7">
      <w:pPr>
        <w:spacing w:after="0" w:line="9" w:lineRule="exact"/>
        <w:ind w:right="459"/>
        <w:rPr>
          <w:rFonts w:eastAsia="Times New Roman" w:cstheme="minorHAnsi"/>
        </w:rPr>
      </w:pPr>
    </w:p>
    <w:p w:rsidR="005F0CF2" w:rsidRDefault="005F0CF2" w:rsidP="002F00A7">
      <w:pPr>
        <w:spacing w:after="0" w:line="240" w:lineRule="auto"/>
        <w:ind w:right="459"/>
        <w:rPr>
          <w:rFonts w:eastAsia="Arial" w:cstheme="minorHAnsi"/>
        </w:rPr>
      </w:pPr>
      <w:r w:rsidRPr="004F497D">
        <w:rPr>
          <w:rFonts w:eastAsia="Arial" w:cstheme="minorHAnsi"/>
        </w:rPr>
        <w:t>For cholera, only a short-acting vaccine (useful in outbreaks) is available.</w:t>
      </w: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Pr="004F497D" w:rsidRDefault="007813E2" w:rsidP="002F00A7">
      <w:pPr>
        <w:spacing w:after="0" w:line="240" w:lineRule="auto"/>
        <w:ind w:right="459"/>
        <w:rPr>
          <w:rFonts w:eastAsia="Times New Roman" w:cstheme="minorHAnsi"/>
        </w:rPr>
      </w:pPr>
    </w:p>
    <w:p w:rsidR="005F0CF2" w:rsidRPr="004F497D" w:rsidRDefault="005F0CF2" w:rsidP="002F00A7">
      <w:pPr>
        <w:pStyle w:val="Heading2"/>
        <w:ind w:left="-810" w:right="459"/>
        <w:rPr>
          <w:rFonts w:asciiTheme="minorHAnsi" w:eastAsia="Arial" w:hAnsiTheme="minorHAnsi" w:cstheme="minorHAnsi"/>
          <w:sz w:val="22"/>
          <w:szCs w:val="22"/>
        </w:rPr>
      </w:pPr>
      <w:bookmarkStart w:id="159" w:name="_Toc536666795"/>
      <w:r w:rsidRPr="004F497D">
        <w:rPr>
          <w:rFonts w:asciiTheme="minorHAnsi" w:eastAsia="Arial" w:hAnsiTheme="minorHAnsi" w:cstheme="minorHAnsi"/>
          <w:sz w:val="22"/>
          <w:szCs w:val="22"/>
        </w:rPr>
        <w:lastRenderedPageBreak/>
        <w:t>CHOLERA</w:t>
      </w:r>
      <w:bookmarkEnd w:id="159"/>
    </w:p>
    <w:p w:rsidR="005F0CF2" w:rsidRPr="004F497D" w:rsidRDefault="005F0CF2" w:rsidP="002F00A7">
      <w:pPr>
        <w:spacing w:after="0" w:line="20" w:lineRule="exact"/>
        <w:ind w:left="-810" w:right="459"/>
        <w:rPr>
          <w:rFonts w:eastAsia="Times New Roman" w:cstheme="minorHAnsi"/>
        </w:rPr>
      </w:pPr>
    </w:p>
    <w:p w:rsidR="005F0CF2" w:rsidRPr="004F497D" w:rsidRDefault="005F0CF2" w:rsidP="002F00A7">
      <w:pPr>
        <w:spacing w:after="0" w:line="200" w:lineRule="exact"/>
        <w:ind w:left="-810" w:right="459"/>
        <w:rPr>
          <w:rFonts w:eastAsia="Times New Roman" w:cstheme="minorHAnsi"/>
        </w:rPr>
      </w:pPr>
    </w:p>
    <w:p w:rsidR="005F0CF2" w:rsidRPr="004F497D" w:rsidRDefault="005F0CF2" w:rsidP="002F00A7">
      <w:pPr>
        <w:spacing w:after="0" w:line="197" w:lineRule="exact"/>
        <w:ind w:left="-810" w:right="459"/>
        <w:rPr>
          <w:rFonts w:eastAsia="Times New Roman" w:cstheme="minorHAnsi"/>
        </w:rPr>
      </w:pPr>
    </w:p>
    <w:p w:rsidR="005F0CF2" w:rsidRPr="004F497D" w:rsidRDefault="005F0CF2" w:rsidP="002F00A7">
      <w:pPr>
        <w:spacing w:after="0" w:line="240" w:lineRule="auto"/>
        <w:ind w:left="-810" w:right="459"/>
        <w:jc w:val="center"/>
        <w:rPr>
          <w:rFonts w:eastAsia="Times New Roman" w:cstheme="minorHAnsi"/>
        </w:rPr>
      </w:pPr>
      <w:r w:rsidRPr="004F497D">
        <w:rPr>
          <w:rFonts w:eastAsia="Arial" w:cstheme="minorHAnsi"/>
        </w:rPr>
        <w:t>Cholera is very infectious – if suspect a case then use safety precautions</w:t>
      </w:r>
    </w:p>
    <w:p w:rsidR="005F0CF2" w:rsidRPr="004F497D" w:rsidRDefault="005F0CF2" w:rsidP="002F00A7">
      <w:pPr>
        <w:spacing w:after="0" w:line="9" w:lineRule="exact"/>
        <w:ind w:left="-810" w:right="459"/>
        <w:rPr>
          <w:rFonts w:eastAsia="Times New Roman" w:cstheme="minorHAnsi"/>
        </w:rPr>
      </w:pPr>
    </w:p>
    <w:p w:rsidR="005F0CF2" w:rsidRPr="004F497D" w:rsidRDefault="00E349BD" w:rsidP="002F00A7">
      <w:pPr>
        <w:spacing w:after="0" w:line="240" w:lineRule="auto"/>
        <w:ind w:left="-810" w:right="459"/>
        <w:jc w:val="center"/>
        <w:rPr>
          <w:rFonts w:eastAsia="Times New Roman" w:cstheme="minorHAnsi"/>
        </w:rPr>
      </w:pPr>
      <w:r w:rsidRPr="004F497D">
        <w:rPr>
          <w:rFonts w:eastAsia="Arial" w:cstheme="minorHAnsi"/>
        </w:rPr>
        <w:t>And</w:t>
      </w:r>
      <w:r w:rsidR="005F0CF2" w:rsidRPr="004F497D">
        <w:rPr>
          <w:rFonts w:eastAsia="Arial" w:cstheme="minorHAnsi"/>
        </w:rPr>
        <w:t xml:space="preserve"> discuss with the doctor about referral to hospital</w:t>
      </w:r>
    </w:p>
    <w:p w:rsidR="005F0CF2" w:rsidRPr="004F497D" w:rsidRDefault="005F0CF2" w:rsidP="002F00A7">
      <w:pPr>
        <w:spacing w:after="0" w:line="20" w:lineRule="exact"/>
        <w:ind w:left="-810" w:right="459"/>
        <w:rPr>
          <w:rFonts w:eastAsia="Times New Roman" w:cstheme="minorHAnsi"/>
        </w:rPr>
      </w:pPr>
    </w:p>
    <w:p w:rsidR="005F0CF2" w:rsidRPr="004F497D" w:rsidRDefault="005F0CF2" w:rsidP="002F00A7">
      <w:pPr>
        <w:spacing w:after="0" w:line="200" w:lineRule="exact"/>
        <w:ind w:left="-810" w:right="459"/>
        <w:rPr>
          <w:rFonts w:eastAsia="Times New Roman" w:cstheme="minorHAnsi"/>
        </w:rPr>
      </w:pPr>
    </w:p>
    <w:p w:rsidR="005F0CF2" w:rsidRPr="004F497D" w:rsidRDefault="005F0CF2" w:rsidP="002F00A7">
      <w:pPr>
        <w:spacing w:after="0" w:line="221" w:lineRule="exact"/>
        <w:ind w:left="-810" w:right="459"/>
        <w:rPr>
          <w:rFonts w:eastAsia="Times New Roman" w:cstheme="minorHAnsi"/>
        </w:rPr>
      </w:pPr>
    </w:p>
    <w:p w:rsidR="005F0CF2" w:rsidRPr="004F497D" w:rsidRDefault="005F0CF2" w:rsidP="002F00A7">
      <w:pPr>
        <w:spacing w:after="0" w:line="240" w:lineRule="auto"/>
        <w:ind w:left="-810" w:right="459"/>
        <w:rPr>
          <w:rFonts w:eastAsia="Times New Roman" w:cstheme="minorHAnsi"/>
        </w:rPr>
      </w:pPr>
      <w:r w:rsidRPr="004F497D">
        <w:rPr>
          <w:rFonts w:eastAsia="Arial" w:cstheme="minorHAnsi"/>
          <w:u w:val="single"/>
        </w:rPr>
        <w:t>DEFINITION</w:t>
      </w:r>
    </w:p>
    <w:p w:rsidR="005F0CF2" w:rsidRPr="004F497D" w:rsidRDefault="005F0CF2" w:rsidP="002F00A7">
      <w:pPr>
        <w:spacing w:after="0" w:line="8" w:lineRule="exact"/>
        <w:ind w:left="-810" w:right="459"/>
        <w:rPr>
          <w:rFonts w:eastAsia="Times New Roman" w:cstheme="minorHAnsi"/>
        </w:rPr>
      </w:pPr>
    </w:p>
    <w:p w:rsidR="005F0CF2" w:rsidRPr="004F497D" w:rsidRDefault="005F0CF2" w:rsidP="002F00A7">
      <w:pPr>
        <w:spacing w:after="0" w:line="252" w:lineRule="auto"/>
        <w:ind w:left="-810" w:right="459"/>
        <w:rPr>
          <w:rFonts w:eastAsia="Times New Roman" w:cstheme="minorHAnsi"/>
        </w:rPr>
      </w:pPr>
      <w:r w:rsidRPr="004F497D">
        <w:rPr>
          <w:rFonts w:eastAsia="Arial" w:cstheme="minorHAnsi"/>
        </w:rPr>
        <w:t xml:space="preserve">Cholera is an intestinal infection caused by the bacterium </w:t>
      </w:r>
      <w:r w:rsidRPr="004F497D">
        <w:rPr>
          <w:rFonts w:eastAsia="Arial" w:cstheme="minorHAnsi"/>
          <w:i/>
          <w:iCs/>
        </w:rPr>
        <w:t>Vibrio cholerae</w:t>
      </w:r>
      <w:r w:rsidRPr="004F497D">
        <w:rPr>
          <w:rFonts w:eastAsia="Arial" w:cstheme="minorHAnsi"/>
        </w:rPr>
        <w:t>. This bacterium produces Cholera Toxin (CT), an enterotoxin which causes a massive outpouring of fluid and salts (electrolytes) into the bowel. Cholera infection is transmitted through contaminated water or food.</w:t>
      </w:r>
    </w:p>
    <w:p w:rsidR="005F0CF2" w:rsidRPr="004F497D" w:rsidRDefault="005F0CF2" w:rsidP="002F00A7">
      <w:pPr>
        <w:spacing w:after="0" w:line="213" w:lineRule="exact"/>
        <w:ind w:left="-810" w:right="459"/>
        <w:rPr>
          <w:rFonts w:eastAsia="Times New Roman" w:cstheme="minorHAnsi"/>
        </w:rPr>
      </w:pPr>
    </w:p>
    <w:p w:rsidR="005F0CF2" w:rsidRPr="004F497D" w:rsidRDefault="005F0CF2" w:rsidP="002F00A7">
      <w:pPr>
        <w:spacing w:after="0" w:line="249" w:lineRule="auto"/>
        <w:ind w:left="-810" w:right="459"/>
        <w:rPr>
          <w:rFonts w:eastAsia="Times New Roman" w:cstheme="minorHAnsi"/>
        </w:rPr>
      </w:pPr>
      <w:r w:rsidRPr="004F497D">
        <w:rPr>
          <w:rFonts w:eastAsia="Arial" w:cstheme="minorHAnsi"/>
        </w:rPr>
        <w:t>Cholera should be suspected when a child older than 5 years, or an adult, develops severe dehydration from acute watery diarrhoea (usually with vomiting), or if any patient older than 2 years has acute watery diarrhoea when cholera is known to be present in the area.</w:t>
      </w:r>
    </w:p>
    <w:p w:rsidR="005F0CF2" w:rsidRPr="004F497D" w:rsidRDefault="005F0CF2" w:rsidP="002F00A7">
      <w:pPr>
        <w:spacing w:after="0" w:line="214" w:lineRule="exact"/>
        <w:ind w:left="-810" w:right="459"/>
        <w:rPr>
          <w:rFonts w:eastAsia="Times New Roman" w:cstheme="minorHAnsi"/>
        </w:rPr>
      </w:pPr>
    </w:p>
    <w:p w:rsidR="005F0CF2" w:rsidRPr="004F497D" w:rsidRDefault="005F0CF2" w:rsidP="002F00A7">
      <w:pPr>
        <w:spacing w:after="0" w:line="240" w:lineRule="auto"/>
        <w:ind w:left="-810" w:right="459"/>
        <w:rPr>
          <w:rFonts w:eastAsia="Times New Roman" w:cstheme="minorHAnsi"/>
        </w:rPr>
      </w:pPr>
      <w:r w:rsidRPr="004F497D">
        <w:rPr>
          <w:rFonts w:eastAsia="Arial" w:cstheme="minorHAnsi"/>
          <w:u w:val="single"/>
        </w:rPr>
        <w:t>SIGNS AND SYMPTOMS</w:t>
      </w:r>
    </w:p>
    <w:p w:rsidR="005F0CF2" w:rsidRPr="004F497D" w:rsidRDefault="005F0CF2" w:rsidP="00D44FE6">
      <w:pPr>
        <w:numPr>
          <w:ilvl w:val="0"/>
          <w:numId w:val="92"/>
        </w:numPr>
        <w:tabs>
          <w:tab w:val="left" w:pos="363"/>
        </w:tabs>
        <w:spacing w:after="0" w:line="237" w:lineRule="auto"/>
        <w:ind w:left="363" w:right="459" w:hanging="363"/>
        <w:rPr>
          <w:rFonts w:eastAsia="Symbol" w:cstheme="minorHAnsi"/>
        </w:rPr>
      </w:pPr>
      <w:r w:rsidRPr="004F497D">
        <w:rPr>
          <w:rFonts w:eastAsia="Arial" w:cstheme="minorHAnsi"/>
        </w:rPr>
        <w:t>Infections range from asymptomatic to acute fulminant watery diarrhoea, often described as ‘rice-water stools’.</w:t>
      </w:r>
    </w:p>
    <w:p w:rsidR="005F0CF2" w:rsidRPr="004F497D" w:rsidRDefault="005F0CF2" w:rsidP="002F00A7">
      <w:pPr>
        <w:spacing w:after="0" w:line="6" w:lineRule="exact"/>
        <w:ind w:right="459"/>
        <w:rPr>
          <w:rFonts w:eastAsia="Symbol" w:cstheme="minorHAnsi"/>
        </w:rPr>
      </w:pPr>
    </w:p>
    <w:p w:rsidR="005F0CF2" w:rsidRPr="004F497D" w:rsidRDefault="005F0CF2" w:rsidP="00D44FE6">
      <w:pPr>
        <w:numPr>
          <w:ilvl w:val="0"/>
          <w:numId w:val="92"/>
        </w:numPr>
        <w:tabs>
          <w:tab w:val="left" w:pos="363"/>
        </w:tabs>
        <w:spacing w:after="0" w:line="237" w:lineRule="auto"/>
        <w:ind w:left="363" w:right="459" w:hanging="363"/>
        <w:rPr>
          <w:rFonts w:eastAsia="Symbol" w:cstheme="minorHAnsi"/>
        </w:rPr>
      </w:pPr>
      <w:r w:rsidRPr="004F497D">
        <w:rPr>
          <w:rFonts w:eastAsia="Arial" w:cstheme="minorHAnsi"/>
        </w:rPr>
        <w:t>In severe cases, purging watery diarrhoea can rapidly cause the loss of 10% or more of the body’s weight, with hypovolemic shock, metabolic acidosis and potassium loss causing death.</w:t>
      </w:r>
    </w:p>
    <w:p w:rsidR="005F0CF2" w:rsidRPr="004F497D" w:rsidRDefault="005F0CF2" w:rsidP="002F00A7">
      <w:pPr>
        <w:spacing w:after="0" w:line="1" w:lineRule="exact"/>
        <w:ind w:right="459"/>
        <w:rPr>
          <w:rFonts w:eastAsia="Symbol" w:cstheme="minorHAnsi"/>
        </w:rPr>
      </w:pPr>
    </w:p>
    <w:p w:rsidR="005F0CF2" w:rsidRPr="004F497D" w:rsidRDefault="005F0CF2" w:rsidP="00D44FE6">
      <w:pPr>
        <w:numPr>
          <w:ilvl w:val="0"/>
          <w:numId w:val="92"/>
        </w:numPr>
        <w:tabs>
          <w:tab w:val="left" w:pos="363"/>
        </w:tabs>
        <w:spacing w:after="0" w:line="232" w:lineRule="auto"/>
        <w:ind w:left="363" w:right="459" w:hanging="363"/>
        <w:rPr>
          <w:rFonts w:eastAsia="Symbol" w:cstheme="minorHAnsi"/>
        </w:rPr>
      </w:pPr>
      <w:r w:rsidRPr="004F497D">
        <w:rPr>
          <w:rFonts w:eastAsia="Arial" w:cstheme="minorHAnsi"/>
        </w:rPr>
        <w:t>Vomiting starts after the onset of (always painless) diarrhoea.</w:t>
      </w:r>
    </w:p>
    <w:p w:rsidR="005F0CF2" w:rsidRPr="004F497D" w:rsidRDefault="005F0CF2" w:rsidP="00D44FE6">
      <w:pPr>
        <w:numPr>
          <w:ilvl w:val="0"/>
          <w:numId w:val="92"/>
        </w:numPr>
        <w:tabs>
          <w:tab w:val="left" w:pos="363"/>
        </w:tabs>
        <w:spacing w:after="0" w:line="232" w:lineRule="auto"/>
        <w:ind w:left="363" w:right="459" w:hanging="363"/>
        <w:rPr>
          <w:rFonts w:eastAsia="Symbol" w:cstheme="minorHAnsi"/>
        </w:rPr>
      </w:pPr>
      <w:r w:rsidRPr="004F497D">
        <w:rPr>
          <w:rFonts w:eastAsia="Arial" w:cstheme="minorHAnsi"/>
        </w:rPr>
        <w:t xml:space="preserve">75% or more of initial infections with </w:t>
      </w:r>
      <w:r w:rsidRPr="004F497D">
        <w:rPr>
          <w:rFonts w:eastAsia="Arial" w:cstheme="minorHAnsi"/>
          <w:i/>
          <w:iCs/>
        </w:rPr>
        <w:t>V.cholerae</w:t>
      </w:r>
      <w:r w:rsidRPr="004F497D">
        <w:rPr>
          <w:rFonts w:eastAsia="Arial" w:cstheme="minorHAnsi"/>
        </w:rPr>
        <w:t xml:space="preserve"> may be asymptomatic, depending on the infecting dose.</w:t>
      </w:r>
    </w:p>
    <w:p w:rsidR="005F0CF2" w:rsidRPr="004F497D" w:rsidRDefault="005F0CF2" w:rsidP="00D44FE6">
      <w:pPr>
        <w:numPr>
          <w:ilvl w:val="0"/>
          <w:numId w:val="92"/>
        </w:numPr>
        <w:tabs>
          <w:tab w:val="left" w:pos="363"/>
        </w:tabs>
        <w:spacing w:after="0" w:line="232" w:lineRule="auto"/>
        <w:ind w:left="363" w:right="459" w:hanging="363"/>
        <w:rPr>
          <w:rFonts w:eastAsia="Symbol" w:cstheme="minorHAnsi"/>
        </w:rPr>
      </w:pPr>
      <w:r w:rsidRPr="004F497D">
        <w:rPr>
          <w:rFonts w:eastAsia="Arial" w:cstheme="minorHAnsi"/>
        </w:rPr>
        <w:t>People with blood type 0 are more likely to develop severe cholera than those with other blood types.</w:t>
      </w:r>
    </w:p>
    <w:p w:rsidR="005F0CF2" w:rsidRPr="004F497D" w:rsidRDefault="005F0CF2" w:rsidP="002F00A7">
      <w:pPr>
        <w:spacing w:after="0" w:line="223"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DIAGNOSIS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Clinical</w:t>
      </w:r>
    </w:p>
    <w:p w:rsidR="005F0CF2" w:rsidRPr="004F497D" w:rsidRDefault="005F0CF2" w:rsidP="002F00A7">
      <w:pPr>
        <w:spacing w:after="0" w:line="8" w:lineRule="exact"/>
        <w:ind w:right="459"/>
        <w:rPr>
          <w:rFonts w:eastAsia="Times New Roman" w:cstheme="minorHAnsi"/>
        </w:rPr>
      </w:pPr>
    </w:p>
    <w:p w:rsidR="005F0CF2" w:rsidRPr="004F497D" w:rsidRDefault="005F0CF2" w:rsidP="002F00A7">
      <w:pPr>
        <w:spacing w:after="0" w:line="252" w:lineRule="auto"/>
        <w:ind w:right="459"/>
        <w:rPr>
          <w:rFonts w:eastAsia="Times New Roman" w:cstheme="minorHAnsi"/>
        </w:rPr>
      </w:pPr>
      <w:r w:rsidRPr="004F497D">
        <w:rPr>
          <w:rFonts w:eastAsia="Arial" w:cstheme="minorHAnsi"/>
        </w:rPr>
        <w:t xml:space="preserve">In outbreaks, in non-epidemic situations stool-sample test for </w:t>
      </w:r>
      <w:r w:rsidRPr="004F497D">
        <w:rPr>
          <w:rFonts w:eastAsia="Arial" w:cstheme="minorHAnsi"/>
          <w:i/>
          <w:iCs/>
        </w:rPr>
        <w:t>V. cholera</w:t>
      </w:r>
      <w:r w:rsidRPr="004F497D">
        <w:rPr>
          <w:rFonts w:eastAsia="Arial" w:cstheme="minorHAnsi"/>
        </w:rPr>
        <w:t xml:space="preserve"> can be done, although if suspect a case a referral should be done.</w:t>
      </w:r>
    </w:p>
    <w:p w:rsidR="005F0CF2" w:rsidRPr="004F497D" w:rsidRDefault="005F0CF2" w:rsidP="002F00A7">
      <w:pPr>
        <w:spacing w:after="0" w:line="211"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TREATMENT</w:t>
      </w:r>
    </w:p>
    <w:p w:rsidR="005F0CF2" w:rsidRPr="004F497D" w:rsidRDefault="005F0CF2" w:rsidP="002F00A7">
      <w:pPr>
        <w:spacing w:after="0" w:line="20" w:lineRule="exact"/>
        <w:ind w:right="459"/>
        <w:rPr>
          <w:rFonts w:eastAsia="Times New Roman" w:cstheme="minorHAnsi"/>
        </w:rPr>
      </w:pPr>
      <w:r w:rsidRPr="004F497D">
        <w:rPr>
          <w:rFonts w:eastAsia="Times New Roman" w:cstheme="minorHAnsi"/>
          <w:noProof/>
        </w:rPr>
        <w:drawing>
          <wp:anchor distT="0" distB="0" distL="114300" distR="114300" simplePos="0" relativeHeight="251768832" behindDoc="0" locked="0" layoutInCell="0" allowOverlap="1" wp14:anchorId="5B57821F" wp14:editId="4727BC19">
            <wp:simplePos x="0" y="0"/>
            <wp:positionH relativeFrom="column">
              <wp:posOffset>375920</wp:posOffset>
            </wp:positionH>
            <wp:positionV relativeFrom="paragraph">
              <wp:posOffset>166370</wp:posOffset>
            </wp:positionV>
            <wp:extent cx="5194300" cy="6350"/>
            <wp:effectExtent l="0" t="0" r="0" b="0"/>
            <wp:wrapNone/>
            <wp:docPr id="1437"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94300" cy="6350"/>
                    </a:xfrm>
                    <a:prstGeom prst="rect">
                      <a:avLst/>
                    </a:prstGeom>
                    <a:noFill/>
                  </pic:spPr>
                </pic:pic>
              </a:graphicData>
            </a:graphic>
            <wp14:sizeRelH relativeFrom="page">
              <wp14:pctWidth>0</wp14:pctWidth>
            </wp14:sizeRelH>
            <wp14:sizeRelV relativeFrom="page">
              <wp14:pctHeight>0</wp14:pctHeight>
            </wp14:sizeRelV>
          </wp:anchor>
        </w:drawing>
      </w:r>
    </w:p>
    <w:p w:rsidR="005F0CF2" w:rsidRPr="004F497D" w:rsidRDefault="005F0CF2" w:rsidP="002F00A7">
      <w:pPr>
        <w:spacing w:after="0" w:line="200" w:lineRule="exact"/>
        <w:ind w:right="459"/>
        <w:rPr>
          <w:rFonts w:eastAsia="Times New Roman" w:cstheme="minorHAnsi"/>
        </w:rPr>
      </w:pPr>
    </w:p>
    <w:p w:rsidR="005F0CF2" w:rsidRPr="004F497D" w:rsidRDefault="005F0CF2" w:rsidP="002F00A7">
      <w:pPr>
        <w:spacing w:after="0" w:line="21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 xml:space="preserve">Note: </w:t>
      </w:r>
      <w:r w:rsidRPr="004F497D">
        <w:rPr>
          <w:rFonts w:eastAsia="Arial" w:cstheme="minorHAnsi"/>
        </w:rPr>
        <w:t>if suspect cholera – put in IV line, give Ringers Lactate 1L stat and refer to hospital immediately</w:t>
      </w:r>
    </w:p>
    <w:p w:rsidR="005F0CF2" w:rsidRPr="004F497D" w:rsidRDefault="005F0CF2" w:rsidP="002F00A7">
      <w:pPr>
        <w:spacing w:after="0" w:line="20" w:lineRule="exact"/>
        <w:ind w:right="459"/>
        <w:rPr>
          <w:rFonts w:eastAsia="Times New Roman" w:cstheme="minorHAnsi"/>
        </w:rPr>
      </w:pPr>
      <w:r w:rsidRPr="004F497D">
        <w:rPr>
          <w:rFonts w:eastAsia="Times New Roman" w:cstheme="minorHAnsi"/>
          <w:noProof/>
        </w:rPr>
        <w:drawing>
          <wp:anchor distT="0" distB="0" distL="114300" distR="114300" simplePos="0" relativeHeight="251769856" behindDoc="0" locked="0" layoutInCell="0" allowOverlap="1" wp14:anchorId="5A67E6F1" wp14:editId="5F139FEA">
            <wp:simplePos x="0" y="0"/>
            <wp:positionH relativeFrom="column">
              <wp:posOffset>375920</wp:posOffset>
            </wp:positionH>
            <wp:positionV relativeFrom="paragraph">
              <wp:posOffset>122555</wp:posOffset>
            </wp:positionV>
            <wp:extent cx="5194300" cy="6350"/>
            <wp:effectExtent l="0" t="0" r="0" b="0"/>
            <wp:wrapNone/>
            <wp:docPr id="1438"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94300" cy="6350"/>
                    </a:xfrm>
                    <a:prstGeom prst="rect">
                      <a:avLst/>
                    </a:prstGeom>
                    <a:noFill/>
                  </pic:spPr>
                </pic:pic>
              </a:graphicData>
            </a:graphic>
            <wp14:sizeRelH relativeFrom="page">
              <wp14:pctWidth>0</wp14:pctWidth>
            </wp14:sizeRelH>
            <wp14:sizeRelV relativeFrom="page">
              <wp14:pctHeight>0</wp14:pctHeight>
            </wp14:sizeRelV>
          </wp:anchor>
        </w:drawing>
      </w:r>
    </w:p>
    <w:p w:rsidR="005F0CF2" w:rsidRPr="004F497D" w:rsidRDefault="005F0CF2" w:rsidP="002F00A7">
      <w:pPr>
        <w:spacing w:after="0" w:line="200" w:lineRule="exact"/>
        <w:ind w:right="459"/>
        <w:rPr>
          <w:rFonts w:eastAsia="Times New Roman" w:cstheme="minorHAnsi"/>
        </w:rPr>
      </w:pPr>
    </w:p>
    <w:p w:rsidR="005F0CF2" w:rsidRPr="004F497D" w:rsidRDefault="005F0CF2" w:rsidP="002F00A7">
      <w:pPr>
        <w:spacing w:after="0" w:line="222"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If unable to refer (only if rural clinic) then follow these steps:</w:t>
      </w:r>
    </w:p>
    <w:p w:rsidR="005F0CF2" w:rsidRPr="004F497D" w:rsidRDefault="005F0CF2" w:rsidP="002F00A7">
      <w:pPr>
        <w:spacing w:after="0" w:line="10" w:lineRule="exact"/>
        <w:ind w:right="459"/>
        <w:rPr>
          <w:rFonts w:eastAsia="Times New Roman" w:cstheme="minorHAnsi"/>
        </w:rPr>
      </w:pPr>
    </w:p>
    <w:p w:rsidR="005F0CF2" w:rsidRPr="004F497D" w:rsidRDefault="005F0CF2" w:rsidP="00D44FE6">
      <w:pPr>
        <w:numPr>
          <w:ilvl w:val="0"/>
          <w:numId w:val="93"/>
        </w:numPr>
        <w:tabs>
          <w:tab w:val="left" w:pos="723"/>
        </w:tabs>
        <w:spacing w:after="0" w:line="237" w:lineRule="auto"/>
        <w:ind w:left="723" w:right="459" w:hanging="363"/>
        <w:rPr>
          <w:rFonts w:eastAsia="Symbol" w:cstheme="minorHAnsi"/>
        </w:rPr>
      </w:pPr>
      <w:r w:rsidRPr="004F497D">
        <w:rPr>
          <w:rFonts w:eastAsia="Arial" w:cstheme="minorHAnsi"/>
        </w:rPr>
        <w:t>Rapid replacement of lost fluid and electrolytes through immediate oral or IV rehydration. A patient needs 10-15 litres of fluid the first day. In severely dehydrated patients 50-100ml/kg/hr.</w:t>
      </w:r>
    </w:p>
    <w:p w:rsidR="005F0CF2" w:rsidRPr="004F497D" w:rsidRDefault="005F0CF2" w:rsidP="002F00A7">
      <w:pPr>
        <w:spacing w:after="0" w:line="8" w:lineRule="exact"/>
        <w:ind w:right="459"/>
        <w:rPr>
          <w:rFonts w:eastAsia="Symbol" w:cstheme="minorHAnsi"/>
        </w:rPr>
      </w:pPr>
    </w:p>
    <w:p w:rsidR="005F0CF2" w:rsidRPr="004F497D" w:rsidRDefault="005F0CF2" w:rsidP="00D44FE6">
      <w:pPr>
        <w:numPr>
          <w:ilvl w:val="0"/>
          <w:numId w:val="93"/>
        </w:numPr>
        <w:tabs>
          <w:tab w:val="left" w:pos="723"/>
        </w:tabs>
        <w:spacing w:after="0" w:line="240" w:lineRule="auto"/>
        <w:ind w:left="723" w:right="459" w:hanging="363"/>
        <w:rPr>
          <w:rFonts w:eastAsia="Symbol" w:cstheme="minorHAnsi"/>
        </w:rPr>
      </w:pPr>
      <w:r w:rsidRPr="004F497D">
        <w:rPr>
          <w:rFonts w:eastAsia="Arial" w:cstheme="minorHAnsi"/>
        </w:rPr>
        <w:t>Rehydrate with Ringers Lactate with careful replacement of potassium after 24h of fluid replacement. Check potassium if possible. If hypokalaemia, add potassium chloride (20-40mmol KCl) in one litre Ringers Lactate. See electrolyte abnormality pg.49.</w:t>
      </w:r>
    </w:p>
    <w:p w:rsidR="005F0CF2" w:rsidRPr="004F497D" w:rsidRDefault="005F0CF2" w:rsidP="002F00A7">
      <w:pPr>
        <w:spacing w:after="0" w:line="1" w:lineRule="exact"/>
        <w:ind w:right="459"/>
        <w:rPr>
          <w:rFonts w:eastAsia="Symbol" w:cstheme="minorHAnsi"/>
        </w:rPr>
      </w:pPr>
    </w:p>
    <w:p w:rsidR="005F0CF2" w:rsidRPr="004F497D" w:rsidRDefault="005F0CF2" w:rsidP="00D44FE6">
      <w:pPr>
        <w:numPr>
          <w:ilvl w:val="0"/>
          <w:numId w:val="93"/>
        </w:numPr>
        <w:tabs>
          <w:tab w:val="left" w:pos="723"/>
        </w:tabs>
        <w:spacing w:after="0" w:line="232" w:lineRule="auto"/>
        <w:ind w:left="723" w:right="459" w:hanging="363"/>
        <w:rPr>
          <w:rFonts w:eastAsia="Symbol" w:cstheme="minorHAnsi"/>
        </w:rPr>
      </w:pPr>
      <w:r w:rsidRPr="004F497D">
        <w:rPr>
          <w:rFonts w:eastAsia="Arial" w:cstheme="minorHAnsi"/>
        </w:rPr>
        <w:t>Antimicrobial therapy is indicated for severely dehydrated patients 2 years or older.</w:t>
      </w:r>
    </w:p>
    <w:p w:rsidR="005F0CF2" w:rsidRPr="004F497D" w:rsidRDefault="005F0CF2" w:rsidP="002F00A7">
      <w:pPr>
        <w:spacing w:after="0" w:line="6" w:lineRule="exact"/>
        <w:ind w:right="459"/>
        <w:rPr>
          <w:rFonts w:eastAsia="Symbol" w:cstheme="minorHAnsi"/>
        </w:rPr>
      </w:pPr>
    </w:p>
    <w:p w:rsidR="005F0CF2" w:rsidRPr="004F497D" w:rsidRDefault="005F0CF2" w:rsidP="00D44FE6">
      <w:pPr>
        <w:numPr>
          <w:ilvl w:val="0"/>
          <w:numId w:val="93"/>
        </w:numPr>
        <w:tabs>
          <w:tab w:val="left" w:pos="723"/>
        </w:tabs>
        <w:spacing w:after="0" w:line="244" w:lineRule="auto"/>
        <w:ind w:left="723" w:right="459" w:hanging="363"/>
        <w:rPr>
          <w:rFonts w:eastAsia="Symbol" w:cstheme="minorHAnsi"/>
        </w:rPr>
      </w:pPr>
      <w:r w:rsidRPr="004F497D">
        <w:rPr>
          <w:rFonts w:eastAsia="Arial" w:cstheme="minorHAnsi"/>
        </w:rPr>
        <w:t xml:space="preserve">Several antibiotics are recommended by WHO (doxycycline, tetracycline, trimethoprim-sulfamethoxazole, erythromycin, chloramphenicol or ciprofloxacin) but different resistance levels are found in different parts of the world. Previous </w:t>
      </w:r>
      <w:r w:rsidRPr="004F497D">
        <w:rPr>
          <w:rFonts w:eastAsia="Arial" w:cstheme="minorHAnsi"/>
        </w:rPr>
        <w:lastRenderedPageBreak/>
        <w:t xml:space="preserve">recommendation for the Thai-Myanmar border is </w:t>
      </w:r>
      <w:r w:rsidRPr="004F497D">
        <w:rPr>
          <w:rFonts w:eastAsia="Arial" w:cstheme="minorHAnsi"/>
          <w:b/>
          <w:bCs/>
        </w:rPr>
        <w:t>ciprofloxacin</w:t>
      </w:r>
      <w:r w:rsidRPr="004F497D">
        <w:rPr>
          <w:rFonts w:eastAsia="Arial" w:cstheme="minorHAnsi"/>
        </w:rPr>
        <w:t xml:space="preserve"> 1 gram STAT dose. It is recommended to check for resistance in your clinic before starting treatment.</w:t>
      </w:r>
    </w:p>
    <w:p w:rsidR="005F0CF2" w:rsidRPr="004F497D" w:rsidRDefault="005F0CF2" w:rsidP="002F00A7">
      <w:pPr>
        <w:spacing w:after="0" w:line="20" w:lineRule="exact"/>
        <w:ind w:right="459"/>
        <w:rPr>
          <w:rFonts w:eastAsia="Times New Roman" w:cstheme="minorHAnsi"/>
        </w:rPr>
      </w:pPr>
      <w:r w:rsidRPr="004F497D">
        <w:rPr>
          <w:rFonts w:eastAsia="Times New Roman" w:cstheme="minorHAnsi"/>
          <w:noProof/>
        </w:rPr>
        <w:drawing>
          <wp:anchor distT="0" distB="0" distL="114300" distR="114300" simplePos="0" relativeHeight="251770880" behindDoc="0" locked="0" layoutInCell="0" allowOverlap="1" wp14:anchorId="0EEAB139" wp14:editId="5C9D89AF">
            <wp:simplePos x="0" y="0"/>
            <wp:positionH relativeFrom="column">
              <wp:posOffset>444500</wp:posOffset>
            </wp:positionH>
            <wp:positionV relativeFrom="paragraph">
              <wp:posOffset>201295</wp:posOffset>
            </wp:positionV>
            <wp:extent cx="5014595" cy="6350"/>
            <wp:effectExtent l="0" t="0" r="0" b="0"/>
            <wp:wrapNone/>
            <wp:docPr id="1439"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14595" cy="6350"/>
                    </a:xfrm>
                    <a:prstGeom prst="rect">
                      <a:avLst/>
                    </a:prstGeom>
                    <a:noFill/>
                  </pic:spPr>
                </pic:pic>
              </a:graphicData>
            </a:graphic>
            <wp14:sizeRelH relativeFrom="page">
              <wp14:pctWidth>0</wp14:pctWidth>
            </wp14:sizeRelH>
            <wp14:sizeRelV relativeFrom="page">
              <wp14:pctHeight>0</wp14:pctHeight>
            </wp14:sizeRelV>
          </wp:anchor>
        </w:drawing>
      </w:r>
    </w:p>
    <w:p w:rsidR="005F0CF2" w:rsidRPr="004F497D" w:rsidRDefault="005F0CF2" w:rsidP="002F00A7">
      <w:pPr>
        <w:spacing w:after="0" w:line="200" w:lineRule="exact"/>
        <w:ind w:right="459"/>
        <w:rPr>
          <w:rFonts w:eastAsia="Times New Roman" w:cstheme="minorHAnsi"/>
        </w:rPr>
      </w:pPr>
    </w:p>
    <w:p w:rsidR="005F0CF2" w:rsidRPr="004F497D" w:rsidRDefault="005F0CF2" w:rsidP="002F00A7">
      <w:pPr>
        <w:spacing w:after="0" w:line="217" w:lineRule="exact"/>
        <w:ind w:right="459"/>
        <w:rPr>
          <w:rFonts w:eastAsia="Times New Roman" w:cstheme="minorHAnsi"/>
        </w:rPr>
      </w:pPr>
    </w:p>
    <w:p w:rsidR="005F0CF2" w:rsidRPr="004F497D" w:rsidRDefault="005F0CF2" w:rsidP="002F00A7">
      <w:pPr>
        <w:spacing w:after="0" w:line="249" w:lineRule="auto"/>
        <w:ind w:right="459"/>
        <w:rPr>
          <w:rFonts w:eastAsia="Times New Roman" w:cstheme="minorHAnsi"/>
        </w:rPr>
      </w:pPr>
      <w:r w:rsidRPr="004F497D">
        <w:rPr>
          <w:rFonts w:eastAsia="Arial" w:cstheme="minorHAnsi"/>
          <w:b/>
          <w:bCs/>
        </w:rPr>
        <w:t>Note</w:t>
      </w:r>
      <w:r w:rsidRPr="004F497D">
        <w:rPr>
          <w:rFonts w:eastAsia="Arial" w:cstheme="minorHAnsi"/>
        </w:rPr>
        <w:t>: if unable to refer it is VERY important to take precautions to avoid the spr</w:t>
      </w:r>
      <w:r w:rsidR="00E349BD" w:rsidRPr="004F497D">
        <w:rPr>
          <w:rFonts w:eastAsia="Arial" w:cstheme="minorHAnsi"/>
        </w:rPr>
        <w:t xml:space="preserve">ead of cholera: </w:t>
      </w:r>
      <w:r w:rsidRPr="004F497D">
        <w:rPr>
          <w:rFonts w:eastAsia="Arial" w:cstheme="minorHAnsi"/>
        </w:rPr>
        <w:t>Isolate patients in a separate area/room</w:t>
      </w:r>
    </w:p>
    <w:p w:rsidR="005F0CF2" w:rsidRPr="004F497D" w:rsidRDefault="005F0CF2" w:rsidP="002F00A7">
      <w:pPr>
        <w:spacing w:after="0" w:line="1" w:lineRule="exact"/>
        <w:ind w:right="459"/>
        <w:rPr>
          <w:rFonts w:eastAsia="Times New Roman" w:cstheme="minorHAnsi"/>
        </w:rPr>
      </w:pPr>
    </w:p>
    <w:p w:rsidR="00E349BD" w:rsidRPr="004F497D" w:rsidRDefault="005F0CF2" w:rsidP="002F00A7">
      <w:pPr>
        <w:spacing w:after="0" w:line="252" w:lineRule="auto"/>
        <w:ind w:right="459"/>
        <w:rPr>
          <w:rFonts w:eastAsia="Arial" w:cstheme="minorHAnsi"/>
        </w:rPr>
      </w:pPr>
      <w:r w:rsidRPr="004F497D">
        <w:rPr>
          <w:rFonts w:eastAsia="Arial" w:cstheme="minorHAnsi"/>
        </w:rPr>
        <w:t xml:space="preserve">Make a hole in the bed so the stool falls into a chlorinated bucket </w:t>
      </w:r>
    </w:p>
    <w:p w:rsidR="005F0CF2" w:rsidRPr="004F497D" w:rsidRDefault="005F0CF2" w:rsidP="002F00A7">
      <w:pPr>
        <w:spacing w:after="0" w:line="252" w:lineRule="auto"/>
        <w:ind w:right="459"/>
        <w:rPr>
          <w:rFonts w:eastAsia="Times New Roman" w:cstheme="minorHAnsi"/>
        </w:rPr>
      </w:pPr>
      <w:r w:rsidRPr="004F497D">
        <w:rPr>
          <w:rFonts w:eastAsia="Arial" w:cstheme="minorHAnsi"/>
        </w:rPr>
        <w:t>Make sure</w:t>
      </w:r>
      <w:r w:rsidR="00E349BD" w:rsidRPr="004F497D">
        <w:rPr>
          <w:rFonts w:eastAsia="Arial" w:cstheme="minorHAnsi"/>
        </w:rPr>
        <w:t xml:space="preserve"> you wear protective equipment</w:t>
      </w:r>
    </w:p>
    <w:p w:rsidR="005F0CF2" w:rsidRPr="004F497D" w:rsidRDefault="005F0CF2" w:rsidP="002F00A7">
      <w:pPr>
        <w:spacing w:after="0" w:line="20" w:lineRule="exact"/>
        <w:ind w:right="459"/>
        <w:rPr>
          <w:rFonts w:eastAsia="Times New Roman" w:cstheme="minorHAnsi"/>
        </w:rPr>
      </w:pPr>
      <w:r w:rsidRPr="004F497D">
        <w:rPr>
          <w:rFonts w:eastAsia="Times New Roman" w:cstheme="minorHAnsi"/>
          <w:noProof/>
        </w:rPr>
        <w:drawing>
          <wp:anchor distT="0" distB="0" distL="114300" distR="114300" simplePos="0" relativeHeight="251771904" behindDoc="0" locked="0" layoutInCell="0" allowOverlap="1" wp14:anchorId="22B7DE56" wp14:editId="02D941F8">
            <wp:simplePos x="0" y="0"/>
            <wp:positionH relativeFrom="column">
              <wp:posOffset>444500</wp:posOffset>
            </wp:positionH>
            <wp:positionV relativeFrom="paragraph">
              <wp:posOffset>61595</wp:posOffset>
            </wp:positionV>
            <wp:extent cx="5014595" cy="6350"/>
            <wp:effectExtent l="0" t="0" r="0" b="0"/>
            <wp:wrapNone/>
            <wp:docPr id="1440"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14595" cy="6350"/>
                    </a:xfrm>
                    <a:prstGeom prst="rect">
                      <a:avLst/>
                    </a:prstGeom>
                    <a:noFill/>
                  </pic:spPr>
                </pic:pic>
              </a:graphicData>
            </a:graphic>
            <wp14:sizeRelH relativeFrom="page">
              <wp14:pctWidth>0</wp14:pctWidth>
            </wp14:sizeRelH>
            <wp14:sizeRelV relativeFrom="page">
              <wp14:pctHeight>0</wp14:pctHeight>
            </wp14:sizeRelV>
          </wp:anchor>
        </w:drawing>
      </w:r>
    </w:p>
    <w:p w:rsidR="005F0CF2" w:rsidRPr="004F497D" w:rsidRDefault="005F0CF2" w:rsidP="002F00A7">
      <w:pPr>
        <w:spacing w:after="0" w:line="328"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PREVENTION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Use clean water for hand-washing and for cooking.</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Avoid uncooked seafood.</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Avoid eating leftovers of rice as this is an excellent growth medium.</w:t>
      </w:r>
    </w:p>
    <w:p w:rsidR="005F0CF2" w:rsidRPr="004F497D" w:rsidRDefault="005F0CF2" w:rsidP="002F00A7">
      <w:pPr>
        <w:spacing w:after="0" w:line="22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VACCINE</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52" w:lineRule="auto"/>
        <w:ind w:right="459"/>
        <w:rPr>
          <w:rFonts w:eastAsia="Times New Roman" w:cstheme="minorHAnsi"/>
        </w:rPr>
        <w:sectPr w:rsidR="005F0CF2" w:rsidRPr="004F497D" w:rsidSect="002F00A7">
          <w:type w:val="continuous"/>
          <w:pgSz w:w="11900" w:h="16838" w:code="9"/>
          <w:pgMar w:top="1440" w:right="1440" w:bottom="1440" w:left="1800" w:header="0" w:footer="0" w:gutter="0"/>
          <w:cols w:space="720"/>
        </w:sectPr>
      </w:pPr>
      <w:r w:rsidRPr="004F497D">
        <w:rPr>
          <w:rFonts w:eastAsia="Arial" w:cstheme="minorHAnsi"/>
        </w:rPr>
        <w:t>There are vaccines for short-term protection (6 months). These vaccines should be given in case of an outbreak situation.</w:t>
      </w:r>
    </w:p>
    <w:p w:rsidR="005F0CF2" w:rsidRPr="004F497D" w:rsidRDefault="005F0CF2" w:rsidP="002F00A7">
      <w:pPr>
        <w:pStyle w:val="Heading2"/>
        <w:ind w:right="459"/>
        <w:rPr>
          <w:rFonts w:asciiTheme="minorHAnsi" w:eastAsia="Times New Roman" w:hAnsiTheme="minorHAnsi" w:cstheme="minorHAnsi"/>
          <w:sz w:val="22"/>
          <w:szCs w:val="22"/>
        </w:rPr>
      </w:pPr>
      <w:bookmarkStart w:id="160" w:name="page100"/>
      <w:bookmarkStart w:id="161" w:name="_Toc536666796"/>
      <w:bookmarkEnd w:id="160"/>
      <w:r w:rsidRPr="004F497D">
        <w:rPr>
          <w:rFonts w:asciiTheme="minorHAnsi" w:eastAsia="Arial" w:hAnsiTheme="minorHAnsi" w:cstheme="minorHAnsi"/>
          <w:sz w:val="22"/>
          <w:szCs w:val="22"/>
        </w:rPr>
        <w:lastRenderedPageBreak/>
        <w:t>LIVER DISEASES</w:t>
      </w:r>
      <w:bookmarkEnd w:id="161"/>
    </w:p>
    <w:p w:rsidR="005F0CF2" w:rsidRPr="004F497D" w:rsidRDefault="005F0CF2" w:rsidP="002F00A7">
      <w:pPr>
        <w:spacing w:after="0" w:line="175" w:lineRule="exact"/>
        <w:ind w:right="459"/>
        <w:rPr>
          <w:rFonts w:eastAsia="Times New Roman" w:cstheme="minorHAnsi"/>
        </w:rPr>
      </w:pPr>
    </w:p>
    <w:p w:rsidR="005F0CF2" w:rsidRPr="004F497D" w:rsidRDefault="005F0CF2" w:rsidP="002F00A7">
      <w:pPr>
        <w:pStyle w:val="Heading3"/>
        <w:ind w:right="459"/>
        <w:rPr>
          <w:rFonts w:asciiTheme="minorHAnsi" w:eastAsia="Times New Roman" w:hAnsiTheme="minorHAnsi" w:cstheme="minorHAnsi"/>
          <w:sz w:val="22"/>
          <w:szCs w:val="22"/>
        </w:rPr>
      </w:pPr>
      <w:bookmarkStart w:id="162" w:name="_Toc536666797"/>
      <w:r w:rsidRPr="004F497D">
        <w:rPr>
          <w:rFonts w:asciiTheme="minorHAnsi" w:eastAsia="Arial" w:hAnsiTheme="minorHAnsi" w:cstheme="minorHAnsi"/>
          <w:sz w:val="22"/>
          <w:szCs w:val="22"/>
        </w:rPr>
        <w:t>LIVER FUNCTION TESTS (LFTs)</w:t>
      </w:r>
      <w:bookmarkEnd w:id="162"/>
    </w:p>
    <w:p w:rsidR="005F0CF2" w:rsidRPr="004F497D" w:rsidRDefault="005F0CF2" w:rsidP="002F00A7">
      <w:pPr>
        <w:spacing w:after="0" w:line="56" w:lineRule="exact"/>
        <w:ind w:right="459"/>
        <w:rPr>
          <w:rFonts w:eastAsia="Times New Roman" w:cstheme="minorHAnsi"/>
        </w:rPr>
      </w:pPr>
    </w:p>
    <w:p w:rsidR="005F0CF2" w:rsidRPr="004F497D" w:rsidRDefault="005F0CF2" w:rsidP="002F00A7">
      <w:pPr>
        <w:spacing w:after="0" w:line="252" w:lineRule="auto"/>
        <w:ind w:right="459"/>
        <w:rPr>
          <w:rFonts w:eastAsia="Arial" w:cstheme="minorHAnsi"/>
        </w:rPr>
      </w:pPr>
      <w:r w:rsidRPr="004F497D">
        <w:rPr>
          <w:rFonts w:eastAsia="Arial" w:cstheme="minorHAnsi"/>
        </w:rPr>
        <w:t>Liver function tests (LFTs) can be used to help diagnose liver disease. They can also help you distinguish between different types of liver diseases. There are many causes for abnormal LFTs but here is an overall explanation:</w:t>
      </w:r>
    </w:p>
    <w:p w:rsidR="00E349BD" w:rsidRPr="004F497D" w:rsidRDefault="00E349BD" w:rsidP="002F00A7">
      <w:pPr>
        <w:spacing w:after="0" w:line="252" w:lineRule="auto"/>
        <w:ind w:right="459"/>
        <w:rPr>
          <w:rFonts w:eastAsia="Arial" w:cstheme="minorHAnsi"/>
        </w:rPr>
      </w:pPr>
    </w:p>
    <w:p w:rsidR="00337957" w:rsidRPr="004F497D" w:rsidRDefault="00337957" w:rsidP="002F00A7">
      <w:pPr>
        <w:pStyle w:val="Caption"/>
        <w:keepNext/>
        <w:ind w:right="459"/>
        <w:rPr>
          <w:rFonts w:cstheme="minorHAnsi"/>
          <w:sz w:val="22"/>
          <w:szCs w:val="22"/>
        </w:rPr>
      </w:pPr>
      <w:bookmarkStart w:id="163" w:name="_Toc536667283"/>
      <w:r w:rsidRPr="004F497D">
        <w:rPr>
          <w:rFonts w:cstheme="minorHAnsi"/>
          <w:sz w:val="22"/>
          <w:szCs w:val="22"/>
        </w:rPr>
        <w:t xml:space="preserve">Table </w:t>
      </w:r>
      <w:r w:rsidR="0080312F" w:rsidRPr="004F497D">
        <w:rPr>
          <w:rFonts w:cstheme="minorHAnsi"/>
          <w:sz w:val="22"/>
          <w:szCs w:val="22"/>
        </w:rPr>
        <w:fldChar w:fldCharType="begin"/>
      </w:r>
      <w:r w:rsidR="0080312F" w:rsidRPr="004F497D">
        <w:rPr>
          <w:rFonts w:cstheme="minorHAnsi"/>
          <w:sz w:val="22"/>
          <w:szCs w:val="22"/>
        </w:rPr>
        <w:instrText xml:space="preserve"> SEQ Table \* ARABIC </w:instrText>
      </w:r>
      <w:r w:rsidR="0080312F" w:rsidRPr="004F497D">
        <w:rPr>
          <w:rFonts w:cstheme="minorHAnsi"/>
          <w:sz w:val="22"/>
          <w:szCs w:val="22"/>
        </w:rPr>
        <w:fldChar w:fldCharType="separate"/>
      </w:r>
      <w:r w:rsidR="00937EF0">
        <w:rPr>
          <w:rFonts w:cstheme="minorHAnsi"/>
          <w:noProof/>
          <w:sz w:val="22"/>
          <w:szCs w:val="22"/>
        </w:rPr>
        <w:t>16</w:t>
      </w:r>
      <w:r w:rsidR="0080312F" w:rsidRPr="004F497D">
        <w:rPr>
          <w:rFonts w:cstheme="minorHAnsi"/>
          <w:noProof/>
          <w:sz w:val="22"/>
          <w:szCs w:val="22"/>
        </w:rPr>
        <w:fldChar w:fldCharType="end"/>
      </w:r>
      <w:r w:rsidRPr="004F497D">
        <w:rPr>
          <w:rFonts w:cstheme="minorHAnsi"/>
          <w:sz w:val="22"/>
          <w:szCs w:val="22"/>
        </w:rPr>
        <w:t xml:space="preserve"> LFTs (Liver Function Tests)</w:t>
      </w:r>
      <w:bookmarkEnd w:id="163"/>
    </w:p>
    <w:tbl>
      <w:tblPr>
        <w:tblStyle w:val="TableGrid"/>
        <w:tblW w:w="0" w:type="auto"/>
        <w:tblLook w:val="04A0" w:firstRow="1" w:lastRow="0" w:firstColumn="1" w:lastColumn="0" w:noHBand="0" w:noVBand="1"/>
      </w:tblPr>
      <w:tblGrid>
        <w:gridCol w:w="2544"/>
        <w:gridCol w:w="3237"/>
        <w:gridCol w:w="2869"/>
      </w:tblGrid>
      <w:tr w:rsidR="00E349BD" w:rsidRPr="004F497D" w:rsidTr="00337957">
        <w:trPr>
          <w:trHeight w:val="565"/>
        </w:trPr>
        <w:tc>
          <w:tcPr>
            <w:tcW w:w="2785" w:type="dxa"/>
            <w:vAlign w:val="center"/>
          </w:tcPr>
          <w:p w:rsidR="00E349BD" w:rsidRPr="004F497D" w:rsidRDefault="00E349BD" w:rsidP="002F00A7">
            <w:pPr>
              <w:spacing w:line="252" w:lineRule="auto"/>
              <w:ind w:right="459"/>
              <w:jc w:val="center"/>
              <w:rPr>
                <w:rFonts w:eastAsia="Arial" w:cstheme="minorHAnsi"/>
                <w:b/>
              </w:rPr>
            </w:pPr>
            <w:r w:rsidRPr="004F497D">
              <w:rPr>
                <w:rFonts w:eastAsia="Arial" w:cstheme="minorHAnsi"/>
                <w:b/>
              </w:rPr>
              <w:t>LIVER ENZYMES</w:t>
            </w:r>
          </w:p>
        </w:tc>
        <w:tc>
          <w:tcPr>
            <w:tcW w:w="3822" w:type="dxa"/>
            <w:vAlign w:val="center"/>
          </w:tcPr>
          <w:p w:rsidR="00E349BD" w:rsidRPr="004F497D" w:rsidRDefault="00E349BD" w:rsidP="002F00A7">
            <w:pPr>
              <w:spacing w:line="252" w:lineRule="auto"/>
              <w:ind w:right="459"/>
              <w:jc w:val="center"/>
              <w:rPr>
                <w:rFonts w:eastAsia="Arial" w:cstheme="minorHAnsi"/>
                <w:b/>
              </w:rPr>
            </w:pPr>
            <w:r w:rsidRPr="004F497D">
              <w:rPr>
                <w:rFonts w:eastAsia="Arial" w:cstheme="minorHAnsi"/>
                <w:b/>
              </w:rPr>
              <w:t>FUNCTION</w:t>
            </w:r>
          </w:p>
        </w:tc>
        <w:tc>
          <w:tcPr>
            <w:tcW w:w="3304" w:type="dxa"/>
            <w:vAlign w:val="center"/>
          </w:tcPr>
          <w:p w:rsidR="00E349BD" w:rsidRPr="004F497D" w:rsidRDefault="00E349BD" w:rsidP="002F00A7">
            <w:pPr>
              <w:spacing w:line="252" w:lineRule="auto"/>
              <w:ind w:right="459"/>
              <w:jc w:val="center"/>
              <w:rPr>
                <w:rFonts w:eastAsia="Arial" w:cstheme="minorHAnsi"/>
                <w:b/>
              </w:rPr>
            </w:pPr>
            <w:r w:rsidRPr="004F497D">
              <w:rPr>
                <w:rFonts w:eastAsia="Arial" w:cstheme="minorHAnsi"/>
                <w:b/>
              </w:rPr>
              <w:t>CAUSES</w:t>
            </w:r>
          </w:p>
        </w:tc>
      </w:tr>
      <w:tr w:rsidR="00E349BD" w:rsidRPr="004F497D" w:rsidTr="00337957">
        <w:tc>
          <w:tcPr>
            <w:tcW w:w="2785" w:type="dxa"/>
          </w:tcPr>
          <w:p w:rsidR="00E349BD" w:rsidRPr="004F497D" w:rsidRDefault="00E349BD" w:rsidP="002F00A7">
            <w:pPr>
              <w:spacing w:line="252" w:lineRule="auto"/>
              <w:ind w:right="459"/>
              <w:rPr>
                <w:rFonts w:eastAsia="Arial" w:cstheme="minorHAnsi"/>
                <w:b/>
              </w:rPr>
            </w:pPr>
            <w:r w:rsidRPr="004F497D">
              <w:rPr>
                <w:rFonts w:eastAsia="Arial" w:cstheme="minorHAnsi"/>
                <w:b/>
              </w:rPr>
              <w:t>AST/ALT</w:t>
            </w:r>
          </w:p>
        </w:tc>
        <w:tc>
          <w:tcPr>
            <w:tcW w:w="3822" w:type="dxa"/>
          </w:tcPr>
          <w:p w:rsidR="00E349BD" w:rsidRPr="004F497D" w:rsidRDefault="00E349BD" w:rsidP="002F00A7">
            <w:pPr>
              <w:spacing w:line="252" w:lineRule="auto"/>
              <w:ind w:right="459"/>
              <w:rPr>
                <w:rFonts w:eastAsia="Arial" w:cstheme="minorHAnsi"/>
              </w:rPr>
            </w:pPr>
            <w:r w:rsidRPr="004F497D">
              <w:rPr>
                <w:rFonts w:eastAsia="Arial" w:cstheme="minorHAnsi"/>
              </w:rPr>
              <w:t>Enzymes produced by liver when liver is damaged.</w:t>
            </w:r>
          </w:p>
        </w:tc>
        <w:tc>
          <w:tcPr>
            <w:tcW w:w="3304" w:type="dxa"/>
          </w:tcPr>
          <w:p w:rsidR="00E349BD" w:rsidRPr="004F497D" w:rsidRDefault="00E349BD" w:rsidP="002F00A7">
            <w:pPr>
              <w:spacing w:line="252" w:lineRule="auto"/>
              <w:ind w:right="459"/>
              <w:rPr>
                <w:rFonts w:eastAsia="Arial" w:cstheme="minorHAnsi"/>
              </w:rPr>
            </w:pPr>
            <w:r w:rsidRPr="004F497D">
              <w:rPr>
                <w:rFonts w:eastAsia="Arial" w:cstheme="minorHAnsi"/>
              </w:rPr>
              <w:t>High if: hepatitis, cirrhosis</w:t>
            </w:r>
          </w:p>
        </w:tc>
      </w:tr>
      <w:tr w:rsidR="00E349BD" w:rsidRPr="004F497D" w:rsidTr="00337957">
        <w:tc>
          <w:tcPr>
            <w:tcW w:w="2785" w:type="dxa"/>
          </w:tcPr>
          <w:p w:rsidR="00E349BD" w:rsidRPr="004F497D" w:rsidRDefault="00E349BD" w:rsidP="002F00A7">
            <w:pPr>
              <w:spacing w:line="252" w:lineRule="auto"/>
              <w:ind w:right="459"/>
              <w:rPr>
                <w:rFonts w:eastAsia="Arial" w:cstheme="minorHAnsi"/>
                <w:b/>
              </w:rPr>
            </w:pPr>
            <w:r w:rsidRPr="004F497D">
              <w:rPr>
                <w:rFonts w:eastAsia="Arial" w:cstheme="minorHAnsi"/>
                <w:b/>
              </w:rPr>
              <w:t>ALP</w:t>
            </w:r>
          </w:p>
        </w:tc>
        <w:tc>
          <w:tcPr>
            <w:tcW w:w="3822" w:type="dxa"/>
          </w:tcPr>
          <w:p w:rsidR="00E349BD" w:rsidRPr="004F497D" w:rsidRDefault="00E349BD" w:rsidP="002F00A7">
            <w:pPr>
              <w:spacing w:line="252" w:lineRule="auto"/>
              <w:ind w:right="459"/>
              <w:rPr>
                <w:rFonts w:eastAsia="Arial" w:cstheme="minorHAnsi"/>
              </w:rPr>
            </w:pPr>
            <w:r w:rsidRPr="004F497D">
              <w:rPr>
                <w:rFonts w:eastAsia="Arial" w:cstheme="minorHAnsi"/>
              </w:rPr>
              <w:t>Found high amounts in liver, bone and placenta.</w:t>
            </w:r>
          </w:p>
        </w:tc>
        <w:tc>
          <w:tcPr>
            <w:tcW w:w="3304" w:type="dxa"/>
          </w:tcPr>
          <w:p w:rsidR="00E349BD" w:rsidRPr="004F497D" w:rsidRDefault="00E349BD" w:rsidP="002F00A7">
            <w:pPr>
              <w:spacing w:line="252" w:lineRule="auto"/>
              <w:ind w:right="459"/>
              <w:rPr>
                <w:rFonts w:eastAsia="Arial" w:cstheme="minorHAnsi"/>
              </w:rPr>
            </w:pPr>
            <w:r w:rsidRPr="004F497D">
              <w:rPr>
                <w:rFonts w:eastAsia="Arial" w:cstheme="minorHAnsi"/>
              </w:rPr>
              <w:t>High if: bile duct blockage. E.g. Gallstones, bone disease (fractures, tumour), pregnancy and children (as bones growing.)</w:t>
            </w:r>
          </w:p>
        </w:tc>
      </w:tr>
      <w:tr w:rsidR="00E349BD" w:rsidRPr="004F497D" w:rsidTr="00337957">
        <w:tc>
          <w:tcPr>
            <w:tcW w:w="2785" w:type="dxa"/>
          </w:tcPr>
          <w:p w:rsidR="00E349BD" w:rsidRPr="004F497D" w:rsidRDefault="00E349BD" w:rsidP="002F00A7">
            <w:pPr>
              <w:spacing w:line="252" w:lineRule="auto"/>
              <w:ind w:right="459"/>
              <w:rPr>
                <w:rFonts w:eastAsia="Arial" w:cstheme="minorHAnsi"/>
                <w:b/>
              </w:rPr>
            </w:pPr>
            <w:r w:rsidRPr="004F497D">
              <w:rPr>
                <w:rFonts w:eastAsia="Arial" w:cstheme="minorHAnsi"/>
                <w:b/>
              </w:rPr>
              <w:t>GGT</w:t>
            </w:r>
          </w:p>
        </w:tc>
        <w:tc>
          <w:tcPr>
            <w:tcW w:w="3822" w:type="dxa"/>
          </w:tcPr>
          <w:p w:rsidR="00E349BD" w:rsidRPr="004F497D" w:rsidRDefault="00E349BD" w:rsidP="002F00A7">
            <w:pPr>
              <w:spacing w:line="252" w:lineRule="auto"/>
              <w:ind w:right="459"/>
              <w:rPr>
                <w:rFonts w:eastAsia="Arial" w:cstheme="minorHAnsi"/>
              </w:rPr>
            </w:pPr>
            <w:r w:rsidRPr="004F497D">
              <w:rPr>
                <w:rFonts w:eastAsia="Arial" w:cstheme="minorHAnsi"/>
              </w:rPr>
              <w:t>Produced with diseases of liver, pancreas and biliary tract. (gallbladder)</w:t>
            </w:r>
          </w:p>
        </w:tc>
        <w:tc>
          <w:tcPr>
            <w:tcW w:w="3304" w:type="dxa"/>
          </w:tcPr>
          <w:p w:rsidR="00E349BD" w:rsidRPr="004F497D" w:rsidRDefault="00E349BD" w:rsidP="002F00A7">
            <w:pPr>
              <w:ind w:right="459"/>
              <w:rPr>
                <w:rFonts w:eastAsia="Times New Roman" w:cstheme="minorHAnsi"/>
              </w:rPr>
            </w:pPr>
            <w:r w:rsidRPr="004F497D">
              <w:rPr>
                <w:rFonts w:eastAsia="Arial" w:cstheme="minorHAnsi"/>
              </w:rPr>
              <w:t>High if: Alcohol excess</w:t>
            </w:r>
          </w:p>
          <w:p w:rsidR="00E349BD" w:rsidRPr="004F497D" w:rsidRDefault="00E349BD" w:rsidP="002F00A7">
            <w:pPr>
              <w:spacing w:line="9" w:lineRule="exact"/>
              <w:ind w:right="459"/>
              <w:rPr>
                <w:rFonts w:eastAsia="Times New Roman" w:cstheme="minorHAnsi"/>
              </w:rPr>
            </w:pPr>
          </w:p>
          <w:p w:rsidR="00E349BD" w:rsidRPr="004F497D" w:rsidRDefault="00E349BD" w:rsidP="002F00A7">
            <w:pPr>
              <w:spacing w:line="249" w:lineRule="auto"/>
              <w:ind w:right="459"/>
              <w:jc w:val="both"/>
              <w:rPr>
                <w:rFonts w:eastAsia="Times New Roman" w:cstheme="minorHAnsi"/>
              </w:rPr>
            </w:pPr>
            <w:r w:rsidRPr="004F497D">
              <w:rPr>
                <w:rFonts w:eastAsia="Arial" w:cstheme="minorHAnsi"/>
              </w:rPr>
              <w:t>If GGT high and ALP also high helps to say it is liver problem rather than bone problem</w:t>
            </w:r>
          </w:p>
        </w:tc>
      </w:tr>
      <w:tr w:rsidR="00E349BD" w:rsidRPr="004F497D" w:rsidTr="00337957">
        <w:tc>
          <w:tcPr>
            <w:tcW w:w="2785" w:type="dxa"/>
          </w:tcPr>
          <w:p w:rsidR="00E349BD" w:rsidRPr="004F497D" w:rsidRDefault="00E349BD" w:rsidP="002F00A7">
            <w:pPr>
              <w:spacing w:line="252" w:lineRule="auto"/>
              <w:ind w:right="459"/>
              <w:rPr>
                <w:rFonts w:eastAsia="Arial" w:cstheme="minorHAnsi"/>
                <w:b/>
              </w:rPr>
            </w:pPr>
            <w:r w:rsidRPr="004F497D">
              <w:rPr>
                <w:rFonts w:eastAsia="Arial" w:cstheme="minorHAnsi"/>
                <w:b/>
              </w:rPr>
              <w:t>Albumin</w:t>
            </w:r>
          </w:p>
        </w:tc>
        <w:tc>
          <w:tcPr>
            <w:tcW w:w="3822" w:type="dxa"/>
          </w:tcPr>
          <w:p w:rsidR="00E349BD" w:rsidRPr="004F497D" w:rsidRDefault="00E349BD" w:rsidP="002F00A7">
            <w:pPr>
              <w:spacing w:line="252" w:lineRule="auto"/>
              <w:ind w:right="459"/>
              <w:rPr>
                <w:rFonts w:eastAsia="Arial" w:cstheme="minorHAnsi"/>
              </w:rPr>
            </w:pPr>
            <w:r w:rsidRPr="004F497D">
              <w:rPr>
                <w:rFonts w:eastAsia="Arial" w:cstheme="minorHAnsi"/>
              </w:rPr>
              <w:t>Major blood protein in the body that is made in the liver.</w:t>
            </w:r>
          </w:p>
        </w:tc>
        <w:tc>
          <w:tcPr>
            <w:tcW w:w="3304" w:type="dxa"/>
          </w:tcPr>
          <w:p w:rsidR="00E349BD" w:rsidRPr="004F497D" w:rsidRDefault="00E349BD" w:rsidP="002F00A7">
            <w:pPr>
              <w:spacing w:line="252" w:lineRule="auto"/>
              <w:ind w:right="459"/>
              <w:rPr>
                <w:rFonts w:eastAsia="Arial" w:cstheme="minorHAnsi"/>
              </w:rPr>
            </w:pPr>
            <w:r w:rsidRPr="004F497D">
              <w:rPr>
                <w:rFonts w:eastAsia="Arial" w:cstheme="minorHAnsi"/>
              </w:rPr>
              <w:t>Low if:</w:t>
            </w:r>
          </w:p>
          <w:p w:rsidR="00E349BD" w:rsidRPr="004F497D" w:rsidRDefault="00E349BD" w:rsidP="002F00A7">
            <w:pPr>
              <w:spacing w:line="252" w:lineRule="auto"/>
              <w:ind w:right="459"/>
              <w:rPr>
                <w:rFonts w:eastAsia="Arial" w:cstheme="minorHAnsi"/>
              </w:rPr>
            </w:pPr>
            <w:r w:rsidRPr="004F497D">
              <w:rPr>
                <w:rFonts w:eastAsia="Arial" w:cstheme="minorHAnsi"/>
              </w:rPr>
              <w:t>Malnutrition</w:t>
            </w:r>
          </w:p>
          <w:p w:rsidR="00E349BD" w:rsidRPr="004F497D" w:rsidRDefault="00E349BD" w:rsidP="002F00A7">
            <w:pPr>
              <w:spacing w:line="252" w:lineRule="auto"/>
              <w:ind w:right="459"/>
              <w:rPr>
                <w:rFonts w:eastAsia="Arial" w:cstheme="minorHAnsi"/>
              </w:rPr>
            </w:pPr>
            <w:r w:rsidRPr="004F497D">
              <w:rPr>
                <w:rFonts w:eastAsia="Arial" w:cstheme="minorHAnsi"/>
              </w:rPr>
              <w:t>Chronic liver disease, Nephrotic syndrome</w:t>
            </w:r>
          </w:p>
          <w:p w:rsidR="00E349BD" w:rsidRPr="004F497D" w:rsidRDefault="00E349BD" w:rsidP="002F00A7">
            <w:pPr>
              <w:spacing w:line="252" w:lineRule="auto"/>
              <w:ind w:right="459"/>
              <w:rPr>
                <w:rFonts w:eastAsia="Arial" w:cstheme="minorHAnsi"/>
              </w:rPr>
            </w:pPr>
            <w:r w:rsidRPr="004F497D">
              <w:rPr>
                <w:rFonts w:eastAsia="Arial" w:cstheme="minorHAnsi"/>
              </w:rPr>
              <w:t>Burns</w:t>
            </w:r>
          </w:p>
        </w:tc>
      </w:tr>
      <w:tr w:rsidR="00E349BD" w:rsidRPr="004F497D" w:rsidTr="00337957">
        <w:tc>
          <w:tcPr>
            <w:tcW w:w="2785" w:type="dxa"/>
          </w:tcPr>
          <w:p w:rsidR="00E349BD" w:rsidRPr="004F497D" w:rsidRDefault="00604076" w:rsidP="002F00A7">
            <w:pPr>
              <w:spacing w:line="252" w:lineRule="auto"/>
              <w:ind w:right="459"/>
              <w:rPr>
                <w:rFonts w:eastAsia="Arial" w:cstheme="minorHAnsi"/>
                <w:b/>
              </w:rPr>
            </w:pPr>
            <w:r w:rsidRPr="004F497D">
              <w:rPr>
                <w:rFonts w:eastAsia="Arial" w:cstheme="minorHAnsi"/>
                <w:b/>
              </w:rPr>
              <w:t>Bilirubin</w:t>
            </w:r>
          </w:p>
        </w:tc>
        <w:tc>
          <w:tcPr>
            <w:tcW w:w="3822" w:type="dxa"/>
          </w:tcPr>
          <w:p w:rsidR="00E349BD" w:rsidRPr="004F497D" w:rsidRDefault="00337957" w:rsidP="002F00A7">
            <w:pPr>
              <w:spacing w:line="252" w:lineRule="auto"/>
              <w:ind w:right="459"/>
              <w:rPr>
                <w:rFonts w:eastAsia="Arial" w:cstheme="minorHAnsi"/>
              </w:rPr>
            </w:pPr>
            <w:r w:rsidRPr="004F497D">
              <w:rPr>
                <w:rFonts w:eastAsia="Arial" w:cstheme="minorHAnsi"/>
              </w:rPr>
              <w:t>Waste chemical that the body produces when the RBC die. To get rid of the bilirubin from the body the liver ‘conjugates’ the bilirubin (changes it to a form that the body can get rid of in the bile).</w:t>
            </w:r>
          </w:p>
        </w:tc>
        <w:tc>
          <w:tcPr>
            <w:tcW w:w="3304" w:type="dxa"/>
          </w:tcPr>
          <w:p w:rsidR="00E349BD" w:rsidRPr="004F497D" w:rsidRDefault="00E349BD" w:rsidP="002F00A7">
            <w:pPr>
              <w:spacing w:line="252" w:lineRule="auto"/>
              <w:ind w:right="459"/>
              <w:rPr>
                <w:rFonts w:eastAsia="Arial" w:cstheme="minorHAnsi"/>
              </w:rPr>
            </w:pPr>
          </w:p>
        </w:tc>
      </w:tr>
      <w:tr w:rsidR="00E349BD" w:rsidRPr="004F497D" w:rsidTr="00337957">
        <w:tc>
          <w:tcPr>
            <w:tcW w:w="2785" w:type="dxa"/>
          </w:tcPr>
          <w:p w:rsidR="00337957" w:rsidRPr="004F497D" w:rsidRDefault="00337957" w:rsidP="002F00A7">
            <w:pPr>
              <w:spacing w:line="252" w:lineRule="auto"/>
              <w:ind w:right="459"/>
              <w:rPr>
                <w:rFonts w:eastAsia="Arial" w:cstheme="minorHAnsi"/>
                <w:b/>
              </w:rPr>
            </w:pPr>
            <w:r w:rsidRPr="004F497D">
              <w:rPr>
                <w:rFonts w:eastAsia="Arial" w:cstheme="minorHAnsi"/>
                <w:b/>
              </w:rPr>
              <w:t>Unconjugated (indirect)</w:t>
            </w:r>
          </w:p>
          <w:p w:rsidR="00E349BD" w:rsidRPr="004F497D" w:rsidRDefault="00337957" w:rsidP="002F00A7">
            <w:pPr>
              <w:spacing w:line="252" w:lineRule="auto"/>
              <w:ind w:right="459"/>
              <w:rPr>
                <w:rFonts w:eastAsia="Arial" w:cstheme="minorHAnsi"/>
                <w:b/>
              </w:rPr>
            </w:pPr>
            <w:r w:rsidRPr="004F497D">
              <w:rPr>
                <w:rFonts w:eastAsia="Arial" w:cstheme="minorHAnsi"/>
                <w:b/>
              </w:rPr>
              <w:t>bilirubin</w:t>
            </w:r>
          </w:p>
        </w:tc>
        <w:tc>
          <w:tcPr>
            <w:tcW w:w="3822" w:type="dxa"/>
          </w:tcPr>
          <w:p w:rsidR="00E349BD" w:rsidRPr="004F497D" w:rsidRDefault="00337957" w:rsidP="002F00A7">
            <w:pPr>
              <w:spacing w:line="252" w:lineRule="auto"/>
              <w:ind w:right="459"/>
              <w:rPr>
                <w:rFonts w:eastAsia="Arial" w:cstheme="minorHAnsi"/>
              </w:rPr>
            </w:pPr>
            <w:r w:rsidRPr="004F497D">
              <w:rPr>
                <w:rFonts w:eastAsia="Arial" w:cstheme="minorHAnsi"/>
              </w:rPr>
              <w:t>Bilirubin that has not been changed by the liver.</w:t>
            </w:r>
          </w:p>
        </w:tc>
        <w:tc>
          <w:tcPr>
            <w:tcW w:w="3304" w:type="dxa"/>
          </w:tcPr>
          <w:p w:rsidR="00337957" w:rsidRPr="004F497D" w:rsidRDefault="00337957" w:rsidP="002F00A7">
            <w:pPr>
              <w:spacing w:line="252" w:lineRule="auto"/>
              <w:ind w:right="459"/>
              <w:rPr>
                <w:rFonts w:eastAsia="Arial" w:cstheme="minorHAnsi"/>
              </w:rPr>
            </w:pPr>
            <w:r w:rsidRPr="004F497D">
              <w:rPr>
                <w:rFonts w:eastAsia="Arial" w:cstheme="minorHAnsi"/>
              </w:rPr>
              <w:t>High if:</w:t>
            </w:r>
          </w:p>
          <w:p w:rsidR="00337957" w:rsidRPr="004F497D" w:rsidRDefault="00337957" w:rsidP="002F00A7">
            <w:pPr>
              <w:spacing w:line="252" w:lineRule="auto"/>
              <w:ind w:right="459"/>
              <w:rPr>
                <w:rFonts w:eastAsia="Arial" w:cstheme="minorHAnsi"/>
              </w:rPr>
            </w:pPr>
            <w:r w:rsidRPr="004F497D">
              <w:rPr>
                <w:rFonts w:eastAsia="Arial" w:cstheme="minorHAnsi"/>
              </w:rPr>
              <w:t>Haemolysis e.g. G6PD, drug</w:t>
            </w:r>
          </w:p>
          <w:p w:rsidR="00337957" w:rsidRPr="004F497D" w:rsidRDefault="00337957" w:rsidP="002F00A7">
            <w:pPr>
              <w:spacing w:line="252" w:lineRule="auto"/>
              <w:ind w:right="459"/>
              <w:rPr>
                <w:rFonts w:eastAsia="Arial" w:cstheme="minorHAnsi"/>
              </w:rPr>
            </w:pPr>
            <w:r w:rsidRPr="004F497D">
              <w:rPr>
                <w:rFonts w:eastAsia="Arial" w:cstheme="minorHAnsi"/>
              </w:rPr>
              <w:t>reaction</w:t>
            </w:r>
          </w:p>
          <w:p w:rsidR="00E349BD" w:rsidRPr="004F497D" w:rsidRDefault="00E349BD" w:rsidP="002F00A7">
            <w:pPr>
              <w:spacing w:line="252" w:lineRule="auto"/>
              <w:ind w:right="459"/>
              <w:rPr>
                <w:rFonts w:eastAsia="Arial" w:cstheme="minorHAnsi"/>
              </w:rPr>
            </w:pPr>
          </w:p>
        </w:tc>
      </w:tr>
      <w:tr w:rsidR="00337957" w:rsidRPr="004F497D" w:rsidTr="00337957">
        <w:tc>
          <w:tcPr>
            <w:tcW w:w="2785" w:type="dxa"/>
          </w:tcPr>
          <w:p w:rsidR="00337957" w:rsidRPr="004F497D" w:rsidRDefault="00337957" w:rsidP="002F00A7">
            <w:pPr>
              <w:spacing w:line="252" w:lineRule="auto"/>
              <w:ind w:right="459"/>
              <w:rPr>
                <w:rFonts w:eastAsia="Arial" w:cstheme="minorHAnsi"/>
                <w:b/>
              </w:rPr>
            </w:pPr>
            <w:r w:rsidRPr="004F497D">
              <w:rPr>
                <w:rFonts w:eastAsia="Arial" w:cstheme="minorHAnsi"/>
                <w:b/>
              </w:rPr>
              <w:t>Conjugated (direct) bilirubin</w:t>
            </w:r>
          </w:p>
        </w:tc>
        <w:tc>
          <w:tcPr>
            <w:tcW w:w="3822" w:type="dxa"/>
          </w:tcPr>
          <w:p w:rsidR="00337957" w:rsidRPr="004F497D" w:rsidRDefault="00337957" w:rsidP="002F00A7">
            <w:pPr>
              <w:spacing w:line="252" w:lineRule="auto"/>
              <w:ind w:right="459"/>
              <w:rPr>
                <w:rFonts w:eastAsia="Arial" w:cstheme="minorHAnsi"/>
              </w:rPr>
            </w:pPr>
            <w:r w:rsidRPr="004F497D">
              <w:rPr>
                <w:rFonts w:eastAsia="Arial" w:cstheme="minorHAnsi"/>
              </w:rPr>
              <w:t>Bilirubin that has been changed by the liver.</w:t>
            </w:r>
          </w:p>
        </w:tc>
        <w:tc>
          <w:tcPr>
            <w:tcW w:w="3304" w:type="dxa"/>
          </w:tcPr>
          <w:p w:rsidR="00337957" w:rsidRPr="004F497D" w:rsidRDefault="00337957" w:rsidP="002F00A7">
            <w:pPr>
              <w:spacing w:line="252" w:lineRule="auto"/>
              <w:ind w:right="459"/>
              <w:rPr>
                <w:rFonts w:eastAsia="Arial" w:cstheme="minorHAnsi"/>
              </w:rPr>
            </w:pPr>
            <w:r w:rsidRPr="004F497D">
              <w:rPr>
                <w:rFonts w:eastAsia="Arial" w:cstheme="minorHAnsi"/>
              </w:rPr>
              <w:t>Liver problems e.g. hepatitis</w:t>
            </w:r>
          </w:p>
        </w:tc>
      </w:tr>
    </w:tbl>
    <w:p w:rsidR="005F0CF2" w:rsidRDefault="005F0CF2" w:rsidP="002F00A7">
      <w:pPr>
        <w:spacing w:after="0" w:line="277" w:lineRule="exact"/>
        <w:ind w:right="459"/>
        <w:rPr>
          <w:rFonts w:eastAsia="Times New Roman" w:cstheme="minorHAnsi"/>
        </w:rPr>
      </w:pPr>
    </w:p>
    <w:p w:rsidR="007813E2" w:rsidRDefault="007813E2" w:rsidP="002F00A7">
      <w:pPr>
        <w:spacing w:after="0" w:line="277" w:lineRule="exact"/>
        <w:ind w:right="459"/>
        <w:rPr>
          <w:rFonts w:eastAsia="Times New Roman" w:cstheme="minorHAnsi"/>
        </w:rPr>
      </w:pPr>
    </w:p>
    <w:p w:rsidR="007813E2" w:rsidRDefault="007813E2" w:rsidP="002F00A7">
      <w:pPr>
        <w:spacing w:after="0" w:line="277" w:lineRule="exact"/>
        <w:ind w:right="459"/>
        <w:rPr>
          <w:rFonts w:eastAsia="Times New Roman" w:cstheme="minorHAnsi"/>
        </w:rPr>
      </w:pPr>
    </w:p>
    <w:p w:rsidR="007813E2" w:rsidRPr="004F497D" w:rsidRDefault="007813E2" w:rsidP="002F00A7">
      <w:pPr>
        <w:spacing w:after="0" w:line="277" w:lineRule="exact"/>
        <w:ind w:right="459"/>
        <w:rPr>
          <w:rFonts w:eastAsia="Times New Roman" w:cstheme="minorHAnsi"/>
        </w:rPr>
      </w:pPr>
    </w:p>
    <w:p w:rsidR="005F0CF2" w:rsidRPr="004F497D" w:rsidRDefault="005F0CF2" w:rsidP="002F00A7">
      <w:pPr>
        <w:pStyle w:val="Heading3"/>
        <w:ind w:right="459"/>
        <w:rPr>
          <w:rFonts w:asciiTheme="minorHAnsi" w:eastAsia="Times New Roman" w:hAnsiTheme="minorHAnsi" w:cstheme="minorHAnsi"/>
          <w:sz w:val="22"/>
          <w:szCs w:val="22"/>
        </w:rPr>
      </w:pPr>
      <w:bookmarkStart w:id="164" w:name="_Toc536666798"/>
      <w:r w:rsidRPr="004F497D">
        <w:rPr>
          <w:rFonts w:asciiTheme="minorHAnsi" w:eastAsia="Arial" w:hAnsiTheme="minorHAnsi" w:cstheme="minorHAnsi"/>
          <w:sz w:val="22"/>
          <w:szCs w:val="22"/>
        </w:rPr>
        <w:lastRenderedPageBreak/>
        <w:t>HEPATITIS</w:t>
      </w:r>
      <w:bookmarkEnd w:id="164"/>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93"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DEFINITION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52" w:lineRule="auto"/>
        <w:ind w:right="459"/>
        <w:rPr>
          <w:rFonts w:eastAsia="Times New Roman" w:cstheme="minorHAnsi"/>
        </w:rPr>
      </w:pPr>
      <w:r w:rsidRPr="004F497D">
        <w:rPr>
          <w:rFonts w:eastAsia="Arial" w:cstheme="minorHAnsi"/>
        </w:rPr>
        <w:t>Hepatitis is an inflammation of the liver. It has many causes, but the commonest on the Thai-Myanmar border is viral hepatitis.</w:t>
      </w:r>
    </w:p>
    <w:p w:rsidR="005F0CF2" w:rsidRPr="004F497D" w:rsidRDefault="005F0CF2" w:rsidP="002F00A7">
      <w:pPr>
        <w:spacing w:after="0" w:line="10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Hepatitis can be:</w:t>
      </w:r>
    </w:p>
    <w:p w:rsidR="005F0CF2" w:rsidRPr="004F497D" w:rsidRDefault="005F0CF2" w:rsidP="002F00A7">
      <w:pPr>
        <w:spacing w:after="0" w:line="7"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 xml:space="preserve">Acute </w:t>
      </w:r>
      <w:r w:rsidRPr="004F497D">
        <w:rPr>
          <w:rFonts w:eastAsia="Arial" w:cstheme="minorHAnsi"/>
        </w:rPr>
        <w:t>e.g. hepatitis A, most drug reactions: will improve by itself/ stopping drug.</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9" w:lineRule="auto"/>
        <w:ind w:right="459"/>
        <w:rPr>
          <w:rFonts w:eastAsia="Times New Roman" w:cstheme="minorHAnsi"/>
        </w:rPr>
      </w:pPr>
      <w:r w:rsidRPr="004F497D">
        <w:rPr>
          <w:rFonts w:eastAsia="Arial" w:cstheme="minorHAnsi"/>
          <w:b/>
          <w:bCs/>
        </w:rPr>
        <w:t xml:space="preserve">Acute or chronic </w:t>
      </w:r>
      <w:r w:rsidRPr="004F497D">
        <w:rPr>
          <w:rFonts w:eastAsia="Arial" w:cstheme="minorHAnsi"/>
        </w:rPr>
        <w:t>e.g. hepatitis B: may be acute if the body’s immune system manages to fight the virus, or may become</w:t>
      </w:r>
      <w:r w:rsidRPr="004F497D">
        <w:rPr>
          <w:rFonts w:eastAsia="Arial" w:cstheme="minorHAnsi"/>
          <w:b/>
          <w:bCs/>
        </w:rPr>
        <w:t xml:space="preserve"> </w:t>
      </w:r>
      <w:r w:rsidRPr="004F497D">
        <w:rPr>
          <w:rFonts w:eastAsia="Arial" w:cstheme="minorHAnsi"/>
        </w:rPr>
        <w:t xml:space="preserve">chronic and lead to </w:t>
      </w:r>
      <w:r w:rsidR="006E0B58" w:rsidRPr="004F497D">
        <w:rPr>
          <w:rFonts w:eastAsia="Arial" w:cstheme="minorHAnsi"/>
        </w:rPr>
        <w:t>liver cirrhosis</w:t>
      </w:r>
      <w:r w:rsidRPr="004F497D">
        <w:rPr>
          <w:rFonts w:eastAsia="Arial" w:cstheme="minorHAnsi"/>
        </w:rPr>
        <w:t>.</w:t>
      </w:r>
    </w:p>
    <w:p w:rsidR="005F0CF2" w:rsidRPr="004F497D" w:rsidRDefault="005F0CF2" w:rsidP="002F00A7">
      <w:pPr>
        <w:spacing w:after="0" w:line="1" w:lineRule="exact"/>
        <w:ind w:right="459"/>
        <w:rPr>
          <w:rFonts w:eastAsia="Times New Roman" w:cstheme="minorHAnsi"/>
        </w:rPr>
      </w:pPr>
    </w:p>
    <w:p w:rsidR="005F0CF2" w:rsidRPr="004F497D" w:rsidRDefault="005F0CF2" w:rsidP="002F00A7">
      <w:pPr>
        <w:spacing w:after="0" w:line="240" w:lineRule="auto"/>
        <w:ind w:right="459"/>
        <w:rPr>
          <w:rFonts w:eastAsia="Arial" w:cstheme="minorHAnsi"/>
        </w:rPr>
      </w:pPr>
      <w:r w:rsidRPr="004F497D">
        <w:rPr>
          <w:rFonts w:eastAsia="Arial" w:cstheme="minorHAnsi"/>
          <w:b/>
          <w:bCs/>
        </w:rPr>
        <w:t xml:space="preserve">Chronic </w:t>
      </w:r>
      <w:r w:rsidRPr="004F497D">
        <w:rPr>
          <w:rFonts w:eastAsia="Arial" w:cstheme="minorHAnsi"/>
        </w:rPr>
        <w:t>e.g. autoimmune hepatitis: will get worse over time.</w:t>
      </w:r>
    </w:p>
    <w:p w:rsidR="006E0B58" w:rsidRPr="004F497D" w:rsidRDefault="006E0B58" w:rsidP="002F00A7">
      <w:pPr>
        <w:spacing w:after="0" w:line="240" w:lineRule="auto"/>
        <w:ind w:right="459"/>
        <w:rPr>
          <w:rFonts w:eastAsia="Arial" w:cstheme="minorHAnsi"/>
        </w:rPr>
      </w:pPr>
    </w:p>
    <w:p w:rsidR="006E0B58" w:rsidRPr="004F497D" w:rsidRDefault="006E0B58" w:rsidP="002F00A7">
      <w:pPr>
        <w:spacing w:after="0" w:line="240" w:lineRule="auto"/>
        <w:ind w:right="459"/>
        <w:rPr>
          <w:rFonts w:eastAsia="Arial" w:cstheme="minorHAnsi"/>
        </w:rPr>
      </w:pPr>
    </w:p>
    <w:p w:rsidR="006E0B58" w:rsidRPr="004F497D" w:rsidRDefault="006E0B58" w:rsidP="002F00A7">
      <w:pPr>
        <w:spacing w:after="0" w:line="240" w:lineRule="auto"/>
        <w:ind w:right="459"/>
        <w:rPr>
          <w:rFonts w:eastAsia="Times New Roman" w:cstheme="minorHAnsi"/>
        </w:rPr>
      </w:pPr>
      <w:r w:rsidRPr="004F497D">
        <w:rPr>
          <w:rFonts w:eastAsia="Times New Roman" w:cstheme="minorHAnsi"/>
        </w:rPr>
        <w:t>CAUSES</w:t>
      </w:r>
    </w:p>
    <w:p w:rsidR="006E0B58" w:rsidRPr="004F497D" w:rsidRDefault="006E0B58" w:rsidP="00D44FE6">
      <w:pPr>
        <w:pStyle w:val="ListParagraph"/>
        <w:numPr>
          <w:ilvl w:val="1"/>
          <w:numId w:val="77"/>
        </w:numPr>
        <w:spacing w:after="0" w:line="240" w:lineRule="auto"/>
        <w:ind w:right="459"/>
        <w:rPr>
          <w:rFonts w:eastAsia="Times New Roman" w:cstheme="minorHAnsi"/>
          <w:b/>
        </w:rPr>
      </w:pPr>
      <w:r w:rsidRPr="004F497D">
        <w:rPr>
          <w:rFonts w:eastAsia="Times New Roman" w:cstheme="minorHAnsi"/>
          <w:b/>
        </w:rPr>
        <w:t>Viral infection</w:t>
      </w:r>
    </w:p>
    <w:tbl>
      <w:tblPr>
        <w:tblStyle w:val="TableGrid"/>
        <w:tblW w:w="0" w:type="auto"/>
        <w:tblLook w:val="04A0" w:firstRow="1" w:lastRow="0" w:firstColumn="1" w:lastColumn="0" w:noHBand="0" w:noVBand="1"/>
      </w:tblPr>
      <w:tblGrid>
        <w:gridCol w:w="1577"/>
        <w:gridCol w:w="1874"/>
        <w:gridCol w:w="1602"/>
        <w:gridCol w:w="1716"/>
        <w:gridCol w:w="1881"/>
      </w:tblGrid>
      <w:tr w:rsidR="006E0B58" w:rsidRPr="004F497D" w:rsidTr="006E0B58">
        <w:tc>
          <w:tcPr>
            <w:tcW w:w="1982" w:type="dxa"/>
          </w:tcPr>
          <w:p w:rsidR="006E0B58" w:rsidRPr="004F497D" w:rsidRDefault="006E0B58" w:rsidP="002F00A7">
            <w:pPr>
              <w:ind w:right="459"/>
              <w:rPr>
                <w:rFonts w:eastAsia="Times New Roman" w:cstheme="minorHAnsi"/>
              </w:rPr>
            </w:pPr>
          </w:p>
        </w:tc>
        <w:tc>
          <w:tcPr>
            <w:tcW w:w="1982" w:type="dxa"/>
          </w:tcPr>
          <w:p w:rsidR="006E0B58" w:rsidRPr="004F497D" w:rsidRDefault="006E0B58" w:rsidP="002F00A7">
            <w:pPr>
              <w:ind w:right="459"/>
              <w:rPr>
                <w:rFonts w:eastAsia="Times New Roman" w:cstheme="minorHAnsi"/>
              </w:rPr>
            </w:pPr>
            <w:r w:rsidRPr="004F497D">
              <w:rPr>
                <w:rFonts w:eastAsia="Times New Roman" w:cstheme="minorHAnsi"/>
              </w:rPr>
              <w:t>Transmission</w:t>
            </w:r>
          </w:p>
        </w:tc>
        <w:tc>
          <w:tcPr>
            <w:tcW w:w="1982" w:type="dxa"/>
          </w:tcPr>
          <w:p w:rsidR="006E0B58" w:rsidRPr="004F497D" w:rsidRDefault="006E0B58" w:rsidP="002F00A7">
            <w:pPr>
              <w:ind w:right="459"/>
              <w:rPr>
                <w:rFonts w:eastAsia="Times New Roman" w:cstheme="minorHAnsi"/>
              </w:rPr>
            </w:pPr>
            <w:r w:rsidRPr="004F497D">
              <w:rPr>
                <w:rFonts w:eastAsia="Times New Roman" w:cstheme="minorHAnsi"/>
              </w:rPr>
              <w:t>Length of infection</w:t>
            </w:r>
          </w:p>
        </w:tc>
        <w:tc>
          <w:tcPr>
            <w:tcW w:w="1982" w:type="dxa"/>
          </w:tcPr>
          <w:p w:rsidR="006E0B58" w:rsidRPr="004F497D" w:rsidRDefault="006E0B58" w:rsidP="002F00A7">
            <w:pPr>
              <w:ind w:right="459"/>
              <w:rPr>
                <w:rFonts w:eastAsia="Times New Roman" w:cstheme="minorHAnsi"/>
              </w:rPr>
            </w:pPr>
            <w:r w:rsidRPr="004F497D">
              <w:rPr>
                <w:rFonts w:eastAsia="Times New Roman" w:cstheme="minorHAnsi"/>
              </w:rPr>
              <w:t>Treatment</w:t>
            </w:r>
          </w:p>
        </w:tc>
        <w:tc>
          <w:tcPr>
            <w:tcW w:w="1983" w:type="dxa"/>
          </w:tcPr>
          <w:p w:rsidR="006E0B58" w:rsidRPr="004F497D" w:rsidRDefault="006E0B58" w:rsidP="002F00A7">
            <w:pPr>
              <w:ind w:right="459"/>
              <w:rPr>
                <w:rFonts w:eastAsia="Times New Roman" w:cstheme="minorHAnsi"/>
              </w:rPr>
            </w:pPr>
            <w:r w:rsidRPr="004F497D">
              <w:rPr>
                <w:rFonts w:eastAsia="Times New Roman" w:cstheme="minorHAnsi"/>
              </w:rPr>
              <w:t>Complication</w:t>
            </w:r>
          </w:p>
        </w:tc>
      </w:tr>
      <w:tr w:rsidR="006E0B58" w:rsidRPr="004F497D" w:rsidTr="006E0B58">
        <w:tc>
          <w:tcPr>
            <w:tcW w:w="1982" w:type="dxa"/>
          </w:tcPr>
          <w:p w:rsidR="006E0B58" w:rsidRPr="004F497D" w:rsidRDefault="006E0B58" w:rsidP="002F00A7">
            <w:pPr>
              <w:ind w:right="459"/>
              <w:rPr>
                <w:rFonts w:eastAsia="Times New Roman" w:cstheme="minorHAnsi"/>
              </w:rPr>
            </w:pPr>
            <w:r w:rsidRPr="004F497D">
              <w:rPr>
                <w:rFonts w:eastAsia="Times New Roman" w:cstheme="minorHAnsi"/>
              </w:rPr>
              <w:t>Hepatitis A</w:t>
            </w:r>
          </w:p>
        </w:tc>
        <w:tc>
          <w:tcPr>
            <w:tcW w:w="1982" w:type="dxa"/>
          </w:tcPr>
          <w:p w:rsidR="006E0B58" w:rsidRPr="004F497D" w:rsidRDefault="006E0B58" w:rsidP="002F00A7">
            <w:pPr>
              <w:ind w:right="459"/>
              <w:rPr>
                <w:rFonts w:eastAsia="Times New Roman" w:cstheme="minorHAnsi"/>
              </w:rPr>
            </w:pPr>
            <w:r w:rsidRPr="004F497D">
              <w:rPr>
                <w:rFonts w:eastAsia="Times New Roman" w:cstheme="minorHAnsi"/>
              </w:rPr>
              <w:t>Faeco-oral route</w:t>
            </w:r>
          </w:p>
        </w:tc>
        <w:tc>
          <w:tcPr>
            <w:tcW w:w="1982" w:type="dxa"/>
          </w:tcPr>
          <w:p w:rsidR="006E0B58" w:rsidRPr="004F497D" w:rsidRDefault="006E0B58" w:rsidP="002F00A7">
            <w:pPr>
              <w:ind w:right="459"/>
              <w:rPr>
                <w:rFonts w:eastAsia="Times New Roman" w:cstheme="minorHAnsi"/>
              </w:rPr>
            </w:pPr>
            <w:r w:rsidRPr="004F497D">
              <w:rPr>
                <w:rFonts w:eastAsia="Times New Roman" w:cstheme="minorHAnsi"/>
              </w:rPr>
              <w:t>Acute</w:t>
            </w:r>
          </w:p>
        </w:tc>
        <w:tc>
          <w:tcPr>
            <w:tcW w:w="1982" w:type="dxa"/>
          </w:tcPr>
          <w:p w:rsidR="006E0B58" w:rsidRPr="004F497D" w:rsidRDefault="006E0B58" w:rsidP="002F00A7">
            <w:pPr>
              <w:ind w:right="459"/>
              <w:rPr>
                <w:rFonts w:eastAsia="Times New Roman" w:cstheme="minorHAnsi"/>
              </w:rPr>
            </w:pPr>
            <w:r w:rsidRPr="004F497D">
              <w:rPr>
                <w:rFonts w:eastAsia="Times New Roman" w:cstheme="minorHAnsi"/>
              </w:rPr>
              <w:t>Supportive</w:t>
            </w:r>
          </w:p>
        </w:tc>
        <w:tc>
          <w:tcPr>
            <w:tcW w:w="1983" w:type="dxa"/>
          </w:tcPr>
          <w:p w:rsidR="006E0B58" w:rsidRPr="004F497D" w:rsidRDefault="006E0B58" w:rsidP="002F00A7">
            <w:pPr>
              <w:ind w:right="459"/>
              <w:rPr>
                <w:rFonts w:eastAsia="Times New Roman" w:cstheme="minorHAnsi"/>
              </w:rPr>
            </w:pPr>
            <w:r w:rsidRPr="004F497D">
              <w:rPr>
                <w:rFonts w:eastAsia="Times New Roman" w:cstheme="minorHAnsi"/>
              </w:rPr>
              <w:t>Severe illness if pregnant</w:t>
            </w:r>
          </w:p>
        </w:tc>
      </w:tr>
      <w:tr w:rsidR="006E0B58" w:rsidRPr="004F497D" w:rsidTr="006E0B58">
        <w:tc>
          <w:tcPr>
            <w:tcW w:w="1982" w:type="dxa"/>
          </w:tcPr>
          <w:p w:rsidR="006E0B58" w:rsidRPr="004F497D" w:rsidRDefault="006E0B58" w:rsidP="002F00A7">
            <w:pPr>
              <w:ind w:right="459"/>
              <w:rPr>
                <w:rFonts w:eastAsia="Times New Roman" w:cstheme="minorHAnsi"/>
              </w:rPr>
            </w:pPr>
            <w:r w:rsidRPr="004F497D">
              <w:rPr>
                <w:rFonts w:eastAsia="Times New Roman" w:cstheme="minorHAnsi"/>
              </w:rPr>
              <w:t>Hepatitis B</w:t>
            </w:r>
          </w:p>
        </w:tc>
        <w:tc>
          <w:tcPr>
            <w:tcW w:w="1982" w:type="dxa"/>
          </w:tcPr>
          <w:p w:rsidR="006E0B58" w:rsidRPr="004F497D" w:rsidRDefault="006E0B58" w:rsidP="002F00A7">
            <w:pPr>
              <w:ind w:right="459"/>
              <w:rPr>
                <w:rFonts w:eastAsia="Times New Roman" w:cstheme="minorHAnsi"/>
              </w:rPr>
            </w:pPr>
            <w:r w:rsidRPr="004F497D">
              <w:rPr>
                <w:rFonts w:eastAsia="Times New Roman" w:cstheme="minorHAnsi"/>
              </w:rPr>
              <w:t>Contact with</w:t>
            </w:r>
          </w:p>
          <w:p w:rsidR="006E0B58" w:rsidRPr="004F497D" w:rsidRDefault="006E0B58" w:rsidP="002F00A7">
            <w:pPr>
              <w:ind w:right="459"/>
              <w:rPr>
                <w:rFonts w:eastAsia="Times New Roman" w:cstheme="minorHAnsi"/>
              </w:rPr>
            </w:pPr>
            <w:r w:rsidRPr="004F497D">
              <w:rPr>
                <w:rFonts w:eastAsia="Times New Roman" w:cstheme="minorHAnsi"/>
              </w:rPr>
              <w:t>infected blood</w:t>
            </w:r>
          </w:p>
          <w:p w:rsidR="006E0B58" w:rsidRPr="004F497D" w:rsidRDefault="006E0B58" w:rsidP="002F00A7">
            <w:pPr>
              <w:ind w:right="459"/>
              <w:rPr>
                <w:rFonts w:eastAsia="Times New Roman" w:cstheme="minorHAnsi"/>
              </w:rPr>
            </w:pPr>
            <w:r w:rsidRPr="004F497D">
              <w:rPr>
                <w:rFonts w:eastAsia="Times New Roman" w:cstheme="minorHAnsi"/>
              </w:rPr>
              <w:t>or body fluids,</w:t>
            </w:r>
          </w:p>
          <w:p w:rsidR="006E0B58" w:rsidRPr="004F497D" w:rsidRDefault="006E0B58" w:rsidP="002F00A7">
            <w:pPr>
              <w:ind w:right="459"/>
              <w:rPr>
                <w:rFonts w:eastAsia="Times New Roman" w:cstheme="minorHAnsi"/>
              </w:rPr>
            </w:pPr>
            <w:r w:rsidRPr="004F497D">
              <w:rPr>
                <w:rFonts w:eastAsia="Times New Roman" w:cstheme="minorHAnsi"/>
              </w:rPr>
              <w:t>mother to</w:t>
            </w:r>
          </w:p>
          <w:p w:rsidR="006E0B58" w:rsidRPr="004F497D" w:rsidRDefault="006E0B58" w:rsidP="002F00A7">
            <w:pPr>
              <w:ind w:right="459"/>
              <w:rPr>
                <w:rFonts w:eastAsia="Times New Roman" w:cstheme="minorHAnsi"/>
              </w:rPr>
            </w:pPr>
            <w:r w:rsidRPr="004F497D">
              <w:rPr>
                <w:rFonts w:eastAsia="Times New Roman" w:cstheme="minorHAnsi"/>
              </w:rPr>
              <w:t>child, sexual</w:t>
            </w:r>
          </w:p>
          <w:p w:rsidR="006E0B58" w:rsidRPr="004F497D" w:rsidRDefault="006E0B58" w:rsidP="002F00A7">
            <w:pPr>
              <w:ind w:right="459"/>
              <w:rPr>
                <w:rFonts w:eastAsia="Times New Roman" w:cstheme="minorHAnsi"/>
              </w:rPr>
            </w:pPr>
            <w:r w:rsidRPr="004F497D">
              <w:rPr>
                <w:rFonts w:eastAsia="Times New Roman" w:cstheme="minorHAnsi"/>
              </w:rPr>
              <w:t>intercourse</w:t>
            </w:r>
          </w:p>
        </w:tc>
        <w:tc>
          <w:tcPr>
            <w:tcW w:w="1982" w:type="dxa"/>
          </w:tcPr>
          <w:p w:rsidR="006E0B58" w:rsidRPr="004F497D" w:rsidRDefault="006E0B58" w:rsidP="002F00A7">
            <w:pPr>
              <w:ind w:right="459"/>
              <w:rPr>
                <w:rFonts w:eastAsia="Times New Roman" w:cstheme="minorHAnsi"/>
              </w:rPr>
            </w:pPr>
            <w:r w:rsidRPr="004F497D">
              <w:rPr>
                <w:rFonts w:eastAsia="Times New Roman" w:cstheme="minorHAnsi"/>
              </w:rPr>
              <w:t>Acute or chronic:</w:t>
            </w:r>
          </w:p>
          <w:p w:rsidR="006E0B58" w:rsidRPr="004F497D" w:rsidRDefault="006E0B58" w:rsidP="002F00A7">
            <w:pPr>
              <w:ind w:right="459"/>
              <w:rPr>
                <w:rFonts w:eastAsia="Times New Roman" w:cstheme="minorHAnsi"/>
              </w:rPr>
            </w:pPr>
            <w:r w:rsidRPr="004F497D">
              <w:rPr>
                <w:rFonts w:eastAsia="Times New Roman" w:cstheme="minorHAnsi"/>
              </w:rPr>
              <w:t>5% of adults infected</w:t>
            </w:r>
          </w:p>
          <w:p w:rsidR="006E0B58" w:rsidRPr="004F497D" w:rsidRDefault="006E0B58" w:rsidP="002F00A7">
            <w:pPr>
              <w:ind w:right="459"/>
              <w:rPr>
                <w:rFonts w:eastAsia="Times New Roman" w:cstheme="minorHAnsi"/>
              </w:rPr>
            </w:pPr>
            <w:r w:rsidRPr="004F497D">
              <w:rPr>
                <w:rFonts w:eastAsia="Times New Roman" w:cstheme="minorHAnsi"/>
              </w:rPr>
              <w:t>will become chronic</w:t>
            </w:r>
          </w:p>
          <w:p w:rsidR="006E0B58" w:rsidRPr="004F497D" w:rsidRDefault="006E0B58" w:rsidP="002F00A7">
            <w:pPr>
              <w:ind w:right="459"/>
              <w:rPr>
                <w:rFonts w:eastAsia="Times New Roman" w:cstheme="minorHAnsi"/>
              </w:rPr>
            </w:pPr>
            <w:r w:rsidRPr="004F497D">
              <w:rPr>
                <w:rFonts w:eastAsia="Times New Roman" w:cstheme="minorHAnsi"/>
              </w:rPr>
              <w:t>95% neonates infected</w:t>
            </w:r>
          </w:p>
          <w:p w:rsidR="006E0B58" w:rsidRPr="004F497D" w:rsidRDefault="006E0B58" w:rsidP="002F00A7">
            <w:pPr>
              <w:ind w:right="459"/>
              <w:rPr>
                <w:rFonts w:eastAsia="Times New Roman" w:cstheme="minorHAnsi"/>
              </w:rPr>
            </w:pPr>
            <w:r w:rsidRPr="004F497D">
              <w:rPr>
                <w:rFonts w:eastAsia="Times New Roman" w:cstheme="minorHAnsi"/>
              </w:rPr>
              <w:t>will become chronic</w:t>
            </w:r>
          </w:p>
        </w:tc>
        <w:tc>
          <w:tcPr>
            <w:tcW w:w="1982" w:type="dxa"/>
          </w:tcPr>
          <w:p w:rsidR="006E0B58" w:rsidRPr="004F497D" w:rsidRDefault="006E0B58" w:rsidP="002F00A7">
            <w:pPr>
              <w:ind w:right="459"/>
              <w:rPr>
                <w:rFonts w:eastAsia="Times New Roman" w:cstheme="minorHAnsi"/>
              </w:rPr>
            </w:pPr>
            <w:r w:rsidRPr="004F497D">
              <w:rPr>
                <w:rFonts w:eastAsia="Times New Roman" w:cstheme="minorHAnsi"/>
              </w:rPr>
              <w:t>Antiviral drugs</w:t>
            </w:r>
          </w:p>
        </w:tc>
        <w:tc>
          <w:tcPr>
            <w:tcW w:w="1983" w:type="dxa"/>
          </w:tcPr>
          <w:p w:rsidR="006E0B58" w:rsidRPr="004F497D" w:rsidRDefault="006E0B58" w:rsidP="002F00A7">
            <w:pPr>
              <w:ind w:right="459"/>
              <w:rPr>
                <w:rFonts w:eastAsia="Times New Roman" w:cstheme="minorHAnsi"/>
              </w:rPr>
            </w:pPr>
            <w:r w:rsidRPr="004F497D">
              <w:rPr>
                <w:rFonts w:eastAsia="Times New Roman" w:cstheme="minorHAnsi"/>
              </w:rPr>
              <w:t>Liver cirrhosis</w:t>
            </w:r>
          </w:p>
          <w:p w:rsidR="006E0B58" w:rsidRPr="004F497D" w:rsidRDefault="006E0B58" w:rsidP="002F00A7">
            <w:pPr>
              <w:ind w:right="459"/>
              <w:rPr>
                <w:rFonts w:eastAsia="Times New Roman" w:cstheme="minorHAnsi"/>
              </w:rPr>
            </w:pPr>
            <w:r w:rsidRPr="004F497D">
              <w:rPr>
                <w:rFonts w:eastAsia="Times New Roman" w:cstheme="minorHAnsi"/>
              </w:rPr>
              <w:t>Liver cancer</w:t>
            </w:r>
          </w:p>
        </w:tc>
      </w:tr>
      <w:tr w:rsidR="006E0B58" w:rsidRPr="004F497D" w:rsidTr="006E0B58">
        <w:tc>
          <w:tcPr>
            <w:tcW w:w="1982" w:type="dxa"/>
          </w:tcPr>
          <w:p w:rsidR="006E0B58" w:rsidRPr="004F497D" w:rsidRDefault="006E0B58" w:rsidP="002F00A7">
            <w:pPr>
              <w:ind w:right="459"/>
              <w:rPr>
                <w:rFonts w:eastAsia="Times New Roman" w:cstheme="minorHAnsi"/>
              </w:rPr>
            </w:pPr>
            <w:r w:rsidRPr="004F497D">
              <w:rPr>
                <w:rFonts w:eastAsia="Times New Roman" w:cstheme="minorHAnsi"/>
              </w:rPr>
              <w:t>Hepatitis C</w:t>
            </w:r>
          </w:p>
        </w:tc>
        <w:tc>
          <w:tcPr>
            <w:tcW w:w="1982" w:type="dxa"/>
          </w:tcPr>
          <w:p w:rsidR="006E0B58" w:rsidRPr="004F497D" w:rsidRDefault="006E0B58" w:rsidP="002F00A7">
            <w:pPr>
              <w:ind w:right="459"/>
              <w:rPr>
                <w:rFonts w:eastAsia="Times New Roman" w:cstheme="minorHAnsi"/>
              </w:rPr>
            </w:pPr>
            <w:r w:rsidRPr="004F497D">
              <w:rPr>
                <w:rFonts w:eastAsia="Times New Roman" w:cstheme="minorHAnsi"/>
              </w:rPr>
              <w:t>Contact with</w:t>
            </w:r>
          </w:p>
          <w:p w:rsidR="006E0B58" w:rsidRPr="004F497D" w:rsidRDefault="006E0B58" w:rsidP="002F00A7">
            <w:pPr>
              <w:ind w:right="459"/>
              <w:rPr>
                <w:rFonts w:eastAsia="Times New Roman" w:cstheme="minorHAnsi"/>
              </w:rPr>
            </w:pPr>
            <w:r w:rsidRPr="004F497D">
              <w:rPr>
                <w:rFonts w:eastAsia="Times New Roman" w:cstheme="minorHAnsi"/>
              </w:rPr>
              <w:t>infected blood,</w:t>
            </w:r>
          </w:p>
          <w:p w:rsidR="006E0B58" w:rsidRPr="004F497D" w:rsidRDefault="006E0B58" w:rsidP="002F00A7">
            <w:pPr>
              <w:ind w:right="459"/>
              <w:rPr>
                <w:rFonts w:eastAsia="Times New Roman" w:cstheme="minorHAnsi"/>
              </w:rPr>
            </w:pPr>
            <w:r w:rsidRPr="004F497D">
              <w:rPr>
                <w:rFonts w:eastAsia="Times New Roman" w:cstheme="minorHAnsi"/>
              </w:rPr>
              <w:t>congenital</w:t>
            </w:r>
          </w:p>
        </w:tc>
        <w:tc>
          <w:tcPr>
            <w:tcW w:w="1982" w:type="dxa"/>
          </w:tcPr>
          <w:p w:rsidR="006E0B58" w:rsidRPr="004F497D" w:rsidRDefault="006E0B58" w:rsidP="002F00A7">
            <w:pPr>
              <w:ind w:right="459"/>
              <w:rPr>
                <w:rFonts w:eastAsia="Times New Roman" w:cstheme="minorHAnsi"/>
              </w:rPr>
            </w:pPr>
            <w:r w:rsidRPr="004F497D">
              <w:rPr>
                <w:rFonts w:eastAsia="Times New Roman" w:cstheme="minorHAnsi"/>
              </w:rPr>
              <w:t>Often chronic</w:t>
            </w:r>
          </w:p>
        </w:tc>
        <w:tc>
          <w:tcPr>
            <w:tcW w:w="1982" w:type="dxa"/>
          </w:tcPr>
          <w:p w:rsidR="006E0B58" w:rsidRPr="004F497D" w:rsidRDefault="006E0B58" w:rsidP="002F00A7">
            <w:pPr>
              <w:ind w:right="459"/>
              <w:rPr>
                <w:rFonts w:eastAsia="Times New Roman" w:cstheme="minorHAnsi"/>
              </w:rPr>
            </w:pPr>
            <w:r w:rsidRPr="004F497D">
              <w:rPr>
                <w:rFonts w:eastAsia="Times New Roman" w:cstheme="minorHAnsi"/>
              </w:rPr>
              <w:t>Antiviral drugs</w:t>
            </w:r>
          </w:p>
        </w:tc>
        <w:tc>
          <w:tcPr>
            <w:tcW w:w="1983" w:type="dxa"/>
          </w:tcPr>
          <w:p w:rsidR="006E0B58" w:rsidRPr="004F497D" w:rsidRDefault="006E0B58" w:rsidP="002F00A7">
            <w:pPr>
              <w:ind w:right="459"/>
              <w:rPr>
                <w:rFonts w:eastAsia="Times New Roman" w:cstheme="minorHAnsi"/>
              </w:rPr>
            </w:pPr>
            <w:r w:rsidRPr="004F497D">
              <w:rPr>
                <w:rFonts w:eastAsia="Times New Roman" w:cstheme="minorHAnsi"/>
              </w:rPr>
              <w:t>Liver cirrhosis</w:t>
            </w:r>
          </w:p>
          <w:p w:rsidR="006E0B58" w:rsidRPr="004F497D" w:rsidRDefault="006E0B58" w:rsidP="002F00A7">
            <w:pPr>
              <w:ind w:right="459"/>
              <w:rPr>
                <w:rFonts w:eastAsia="Times New Roman" w:cstheme="minorHAnsi"/>
              </w:rPr>
            </w:pPr>
            <w:r w:rsidRPr="004F497D">
              <w:rPr>
                <w:rFonts w:eastAsia="Times New Roman" w:cstheme="minorHAnsi"/>
              </w:rPr>
              <w:t>Liver cancer</w:t>
            </w:r>
          </w:p>
        </w:tc>
      </w:tr>
    </w:tbl>
    <w:p w:rsidR="006E0B58" w:rsidRPr="004F497D" w:rsidRDefault="005F0CF2" w:rsidP="00D44FE6">
      <w:pPr>
        <w:pStyle w:val="ListParagraph"/>
        <w:numPr>
          <w:ilvl w:val="1"/>
          <w:numId w:val="77"/>
        </w:numPr>
        <w:tabs>
          <w:tab w:val="left" w:pos="363"/>
        </w:tabs>
        <w:spacing w:after="0" w:line="240" w:lineRule="auto"/>
        <w:ind w:right="459"/>
        <w:rPr>
          <w:rFonts w:eastAsia="Arial" w:cstheme="minorHAnsi"/>
        </w:rPr>
      </w:pPr>
      <w:r w:rsidRPr="004F497D">
        <w:rPr>
          <w:rFonts w:eastAsia="Arial" w:cstheme="minorHAnsi"/>
          <w:b/>
          <w:bCs/>
        </w:rPr>
        <w:t>Drugs</w:t>
      </w:r>
      <w:r w:rsidRPr="004F497D">
        <w:rPr>
          <w:rFonts w:eastAsia="Arial" w:cstheme="minorHAnsi"/>
        </w:rPr>
        <w:t>: e.g. anti-TB drugs, HIV drugs, leprosy drugs</w:t>
      </w:r>
    </w:p>
    <w:p w:rsidR="006E0B58" w:rsidRPr="004F497D" w:rsidRDefault="005F0CF2" w:rsidP="00D44FE6">
      <w:pPr>
        <w:pStyle w:val="ListParagraph"/>
        <w:numPr>
          <w:ilvl w:val="1"/>
          <w:numId w:val="77"/>
        </w:numPr>
        <w:tabs>
          <w:tab w:val="left" w:pos="363"/>
        </w:tabs>
        <w:spacing w:after="0" w:line="240" w:lineRule="auto"/>
        <w:ind w:right="459"/>
        <w:rPr>
          <w:rFonts w:eastAsia="Arial" w:cstheme="minorHAnsi"/>
        </w:rPr>
      </w:pPr>
      <w:r w:rsidRPr="004F497D">
        <w:rPr>
          <w:rFonts w:eastAsia="Arial" w:cstheme="minorHAnsi"/>
          <w:b/>
          <w:bCs/>
        </w:rPr>
        <w:t>Alcoholic hepatitis</w:t>
      </w:r>
    </w:p>
    <w:p w:rsidR="005F0CF2" w:rsidRPr="004F497D" w:rsidRDefault="005F0CF2" w:rsidP="00D44FE6">
      <w:pPr>
        <w:pStyle w:val="ListParagraph"/>
        <w:numPr>
          <w:ilvl w:val="1"/>
          <w:numId w:val="77"/>
        </w:numPr>
        <w:tabs>
          <w:tab w:val="left" w:pos="363"/>
        </w:tabs>
        <w:spacing w:after="0" w:line="240" w:lineRule="auto"/>
        <w:ind w:right="459"/>
        <w:rPr>
          <w:rFonts w:eastAsia="Arial" w:cstheme="minorHAnsi"/>
        </w:rPr>
      </w:pPr>
      <w:r w:rsidRPr="004F497D">
        <w:rPr>
          <w:rFonts w:eastAsia="Arial" w:cstheme="minorHAnsi"/>
          <w:b/>
          <w:bCs/>
        </w:rPr>
        <w:t>Autoimmune hepatitis</w:t>
      </w:r>
    </w:p>
    <w:p w:rsidR="006E0B58" w:rsidRPr="004F497D" w:rsidRDefault="006E0B58" w:rsidP="002F00A7">
      <w:pPr>
        <w:tabs>
          <w:tab w:val="left" w:pos="363"/>
        </w:tabs>
        <w:spacing w:after="0" w:line="240" w:lineRule="auto"/>
        <w:ind w:right="459"/>
        <w:rPr>
          <w:rFonts w:eastAsia="Arial" w:cstheme="minorHAnsi"/>
        </w:rPr>
      </w:pPr>
    </w:p>
    <w:p w:rsidR="006E0B58" w:rsidRPr="004F497D" w:rsidRDefault="006E0B58" w:rsidP="002F00A7">
      <w:pPr>
        <w:tabs>
          <w:tab w:val="left" w:pos="363"/>
        </w:tabs>
        <w:spacing w:after="0" w:line="240" w:lineRule="auto"/>
        <w:ind w:right="459"/>
        <w:rPr>
          <w:rFonts w:eastAsia="Arial" w:cstheme="minorHAnsi"/>
        </w:rPr>
      </w:pPr>
      <w:r w:rsidRPr="004F497D">
        <w:rPr>
          <w:rFonts w:eastAsia="Arial" w:cstheme="minorHAnsi"/>
        </w:rPr>
        <w:t>SIGNS AND SYMPTOMS</w:t>
      </w:r>
    </w:p>
    <w:p w:rsidR="006E0B58" w:rsidRPr="004F497D" w:rsidRDefault="006E0B58" w:rsidP="002F00A7">
      <w:pPr>
        <w:tabs>
          <w:tab w:val="left" w:pos="363"/>
        </w:tabs>
        <w:spacing w:after="0" w:line="240" w:lineRule="auto"/>
        <w:ind w:right="459"/>
        <w:rPr>
          <w:rFonts w:eastAsia="Arial" w:cstheme="minorHAnsi"/>
        </w:rPr>
      </w:pPr>
    </w:p>
    <w:tbl>
      <w:tblPr>
        <w:tblW w:w="0" w:type="auto"/>
        <w:tblInd w:w="3" w:type="dxa"/>
        <w:tblLayout w:type="fixed"/>
        <w:tblCellMar>
          <w:left w:w="0" w:type="dxa"/>
          <w:right w:w="0" w:type="dxa"/>
        </w:tblCellMar>
        <w:tblLook w:val="04A0" w:firstRow="1" w:lastRow="0" w:firstColumn="1" w:lastColumn="0" w:noHBand="0" w:noVBand="1"/>
      </w:tblPr>
      <w:tblGrid>
        <w:gridCol w:w="2960"/>
        <w:gridCol w:w="5200"/>
      </w:tblGrid>
      <w:tr w:rsidR="006E0B58" w:rsidRPr="004F497D" w:rsidTr="006E0B58">
        <w:trPr>
          <w:trHeight w:val="223"/>
        </w:trPr>
        <w:tc>
          <w:tcPr>
            <w:tcW w:w="2960" w:type="dxa"/>
            <w:vAlign w:val="bottom"/>
            <w:hideMark/>
          </w:tcPr>
          <w:p w:rsidR="006E0B58" w:rsidRPr="004F497D" w:rsidRDefault="006E0B58" w:rsidP="00D44FE6">
            <w:pPr>
              <w:pStyle w:val="ListParagraph"/>
              <w:numPr>
                <w:ilvl w:val="0"/>
                <w:numId w:val="132"/>
              </w:numPr>
              <w:spacing w:after="0" w:line="240" w:lineRule="auto"/>
              <w:ind w:right="459"/>
              <w:rPr>
                <w:rFonts w:eastAsia="Times New Roman" w:cstheme="minorHAnsi"/>
              </w:rPr>
            </w:pPr>
            <w:r w:rsidRPr="004F497D">
              <w:rPr>
                <w:rFonts w:eastAsia="Arial" w:cstheme="minorHAnsi"/>
              </w:rPr>
              <w:t>Jaundice</w:t>
            </w:r>
          </w:p>
        </w:tc>
        <w:tc>
          <w:tcPr>
            <w:tcW w:w="5200" w:type="dxa"/>
            <w:vAlign w:val="bottom"/>
            <w:hideMark/>
          </w:tcPr>
          <w:p w:rsidR="006E0B58" w:rsidRPr="004F497D" w:rsidRDefault="006E0B58" w:rsidP="00D44FE6">
            <w:pPr>
              <w:pStyle w:val="ListParagraph"/>
              <w:numPr>
                <w:ilvl w:val="0"/>
                <w:numId w:val="132"/>
              </w:numPr>
              <w:spacing w:after="0" w:line="240" w:lineRule="auto"/>
              <w:ind w:right="459"/>
              <w:rPr>
                <w:rFonts w:eastAsia="Times New Roman" w:cstheme="minorHAnsi"/>
              </w:rPr>
            </w:pPr>
            <w:r w:rsidRPr="004F497D">
              <w:rPr>
                <w:rFonts w:eastAsia="Arial" w:cstheme="minorHAnsi"/>
              </w:rPr>
              <w:t>Nausea and vomiting</w:t>
            </w:r>
          </w:p>
        </w:tc>
      </w:tr>
      <w:tr w:rsidR="006E0B58" w:rsidRPr="004F497D" w:rsidTr="006E0B58">
        <w:trPr>
          <w:trHeight w:val="216"/>
        </w:trPr>
        <w:tc>
          <w:tcPr>
            <w:tcW w:w="2960" w:type="dxa"/>
            <w:vAlign w:val="bottom"/>
            <w:hideMark/>
          </w:tcPr>
          <w:p w:rsidR="006E0B58" w:rsidRPr="004F497D" w:rsidRDefault="006E0B58" w:rsidP="00D44FE6">
            <w:pPr>
              <w:pStyle w:val="ListParagraph"/>
              <w:numPr>
                <w:ilvl w:val="0"/>
                <w:numId w:val="132"/>
              </w:numPr>
              <w:spacing w:after="0" w:line="240" w:lineRule="auto"/>
              <w:ind w:right="459"/>
              <w:rPr>
                <w:rFonts w:eastAsia="Times New Roman" w:cstheme="minorHAnsi"/>
              </w:rPr>
            </w:pPr>
            <w:r w:rsidRPr="004F497D">
              <w:rPr>
                <w:rFonts w:eastAsia="Arial" w:cstheme="minorHAnsi"/>
              </w:rPr>
              <w:t>Malaise</w:t>
            </w:r>
          </w:p>
        </w:tc>
        <w:tc>
          <w:tcPr>
            <w:tcW w:w="5200" w:type="dxa"/>
            <w:vAlign w:val="bottom"/>
            <w:hideMark/>
          </w:tcPr>
          <w:p w:rsidR="006E0B58" w:rsidRPr="004F497D" w:rsidRDefault="006E0B58" w:rsidP="00D44FE6">
            <w:pPr>
              <w:pStyle w:val="ListParagraph"/>
              <w:numPr>
                <w:ilvl w:val="0"/>
                <w:numId w:val="132"/>
              </w:numPr>
              <w:spacing w:after="0" w:line="216" w:lineRule="exact"/>
              <w:ind w:right="459"/>
              <w:rPr>
                <w:rFonts w:eastAsia="Times New Roman" w:cstheme="minorHAnsi"/>
              </w:rPr>
            </w:pPr>
            <w:r w:rsidRPr="004F497D">
              <w:rPr>
                <w:rFonts w:eastAsia="Arial" w:cstheme="minorHAnsi"/>
              </w:rPr>
              <w:t>Right upper quadrant pain</w:t>
            </w:r>
          </w:p>
        </w:tc>
      </w:tr>
      <w:tr w:rsidR="006E0B58" w:rsidRPr="004F497D" w:rsidTr="006E0B58">
        <w:trPr>
          <w:trHeight w:val="216"/>
        </w:trPr>
        <w:tc>
          <w:tcPr>
            <w:tcW w:w="2960" w:type="dxa"/>
            <w:vAlign w:val="bottom"/>
            <w:hideMark/>
          </w:tcPr>
          <w:p w:rsidR="006E0B58" w:rsidRPr="004F497D" w:rsidRDefault="006E0B58" w:rsidP="00D44FE6">
            <w:pPr>
              <w:pStyle w:val="ListParagraph"/>
              <w:numPr>
                <w:ilvl w:val="0"/>
                <w:numId w:val="132"/>
              </w:numPr>
              <w:spacing w:after="0" w:line="240" w:lineRule="auto"/>
              <w:ind w:right="459"/>
              <w:rPr>
                <w:rFonts w:eastAsia="Times New Roman" w:cstheme="minorHAnsi"/>
              </w:rPr>
            </w:pPr>
            <w:r w:rsidRPr="004F497D">
              <w:rPr>
                <w:rFonts w:eastAsia="Arial" w:cstheme="minorHAnsi"/>
              </w:rPr>
              <w:t>Mild fever</w:t>
            </w:r>
          </w:p>
        </w:tc>
        <w:tc>
          <w:tcPr>
            <w:tcW w:w="5200" w:type="dxa"/>
            <w:vAlign w:val="bottom"/>
            <w:hideMark/>
          </w:tcPr>
          <w:p w:rsidR="006E0B58" w:rsidRPr="004F497D" w:rsidRDefault="006E0B58" w:rsidP="00D44FE6">
            <w:pPr>
              <w:pStyle w:val="ListParagraph"/>
              <w:numPr>
                <w:ilvl w:val="0"/>
                <w:numId w:val="132"/>
              </w:numPr>
              <w:spacing w:after="0" w:line="216" w:lineRule="exact"/>
              <w:ind w:right="459"/>
              <w:rPr>
                <w:rFonts w:eastAsia="Times New Roman" w:cstheme="minorHAnsi"/>
              </w:rPr>
            </w:pPr>
            <w:r w:rsidRPr="004F497D">
              <w:rPr>
                <w:rFonts w:eastAsia="Arial" w:cstheme="minorHAnsi"/>
              </w:rPr>
              <w:t>Smooth, tender and slightly enlarged liver</w:t>
            </w:r>
          </w:p>
        </w:tc>
      </w:tr>
      <w:tr w:rsidR="006E0B58" w:rsidRPr="004F497D" w:rsidTr="006E0B58">
        <w:trPr>
          <w:trHeight w:val="219"/>
        </w:trPr>
        <w:tc>
          <w:tcPr>
            <w:tcW w:w="2960" w:type="dxa"/>
            <w:vAlign w:val="bottom"/>
            <w:hideMark/>
          </w:tcPr>
          <w:p w:rsidR="006E0B58" w:rsidRPr="004F497D" w:rsidRDefault="006E0B58" w:rsidP="00D44FE6">
            <w:pPr>
              <w:pStyle w:val="ListParagraph"/>
              <w:numPr>
                <w:ilvl w:val="0"/>
                <w:numId w:val="132"/>
              </w:numPr>
              <w:spacing w:after="0" w:line="240" w:lineRule="auto"/>
              <w:ind w:right="459"/>
              <w:rPr>
                <w:rFonts w:eastAsia="Times New Roman" w:cstheme="minorHAnsi"/>
              </w:rPr>
            </w:pPr>
            <w:r w:rsidRPr="004F497D">
              <w:rPr>
                <w:rFonts w:eastAsia="Arial" w:cstheme="minorHAnsi"/>
              </w:rPr>
              <w:t>Loss of appetite</w:t>
            </w:r>
          </w:p>
        </w:tc>
        <w:tc>
          <w:tcPr>
            <w:tcW w:w="5200" w:type="dxa"/>
            <w:vAlign w:val="bottom"/>
            <w:hideMark/>
          </w:tcPr>
          <w:p w:rsidR="006E0B58" w:rsidRPr="004F497D" w:rsidRDefault="006E0B58" w:rsidP="00D44FE6">
            <w:pPr>
              <w:pStyle w:val="ListParagraph"/>
              <w:numPr>
                <w:ilvl w:val="0"/>
                <w:numId w:val="132"/>
              </w:numPr>
              <w:spacing w:after="0" w:line="219" w:lineRule="exact"/>
              <w:ind w:right="459"/>
              <w:rPr>
                <w:rFonts w:eastAsia="Times New Roman" w:cstheme="minorHAnsi"/>
              </w:rPr>
            </w:pPr>
            <w:r w:rsidRPr="004F497D">
              <w:rPr>
                <w:rFonts w:eastAsia="Arial" w:cstheme="minorHAnsi"/>
              </w:rPr>
              <w:t>Dark urine, stools not pale.</w:t>
            </w:r>
          </w:p>
        </w:tc>
      </w:tr>
    </w:tbl>
    <w:p w:rsidR="005F0CF2" w:rsidRPr="004F497D" w:rsidRDefault="005F0CF2" w:rsidP="002F00A7">
      <w:pPr>
        <w:spacing w:after="0" w:line="213" w:lineRule="exact"/>
        <w:ind w:right="459"/>
        <w:rPr>
          <w:rFonts w:eastAsia="Times New Roman" w:cstheme="minorHAnsi"/>
        </w:rPr>
      </w:pPr>
    </w:p>
    <w:p w:rsidR="005F0CF2" w:rsidRPr="004F497D" w:rsidRDefault="005F0CF2" w:rsidP="002F00A7">
      <w:pPr>
        <w:spacing w:after="0" w:line="254" w:lineRule="auto"/>
        <w:ind w:right="459"/>
        <w:rPr>
          <w:rFonts w:eastAsia="Times New Roman" w:cstheme="minorHAnsi"/>
        </w:rPr>
      </w:pPr>
      <w:r w:rsidRPr="004F497D">
        <w:rPr>
          <w:rFonts w:eastAsia="Arial" w:cstheme="minorHAnsi"/>
          <w:b/>
          <w:bCs/>
        </w:rPr>
        <w:t>Note</w:t>
      </w:r>
      <w:r w:rsidRPr="004F497D">
        <w:rPr>
          <w:rFonts w:eastAsia="Arial" w:cstheme="minorHAnsi"/>
        </w:rPr>
        <w:t>: In some people viral hepatitis infection can cause some symptoms. In other people it may cause fulminant</w:t>
      </w:r>
      <w:r w:rsidRPr="004F497D">
        <w:rPr>
          <w:rFonts w:eastAsia="Arial" w:cstheme="minorHAnsi"/>
          <w:b/>
          <w:bCs/>
        </w:rPr>
        <w:t xml:space="preserve"> </w:t>
      </w:r>
      <w:r w:rsidRPr="004F497D">
        <w:rPr>
          <w:rFonts w:eastAsia="Arial" w:cstheme="minorHAnsi"/>
        </w:rPr>
        <w:t>(severe life threatening) liver disease.</w:t>
      </w:r>
    </w:p>
    <w:p w:rsidR="005F0CF2" w:rsidRDefault="005F0CF2" w:rsidP="002F00A7">
      <w:pPr>
        <w:spacing w:after="0" w:line="210" w:lineRule="exact"/>
        <w:ind w:right="459"/>
        <w:rPr>
          <w:rFonts w:eastAsia="Times New Roman" w:cstheme="minorHAnsi"/>
        </w:rPr>
      </w:pPr>
    </w:p>
    <w:p w:rsidR="007813E2" w:rsidRPr="004F497D" w:rsidRDefault="007813E2" w:rsidP="002F00A7">
      <w:pPr>
        <w:spacing w:after="0" w:line="210"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lastRenderedPageBreak/>
        <w:t>DIAGNOSIS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Liver function test (AST/ALT raised)</w:t>
      </w:r>
    </w:p>
    <w:p w:rsidR="005F0CF2" w:rsidRPr="004F497D" w:rsidRDefault="005F0CF2" w:rsidP="002F00A7">
      <w:pPr>
        <w:spacing w:after="0" w:line="8" w:lineRule="exact"/>
        <w:ind w:right="459"/>
        <w:rPr>
          <w:rFonts w:eastAsia="Times New Roman" w:cstheme="minorHAnsi"/>
        </w:rPr>
      </w:pPr>
    </w:p>
    <w:p w:rsidR="005F0CF2" w:rsidRPr="004F497D" w:rsidRDefault="00A92563" w:rsidP="002F00A7">
      <w:pPr>
        <w:spacing w:after="0" w:line="240" w:lineRule="auto"/>
        <w:ind w:right="459"/>
        <w:rPr>
          <w:rFonts w:eastAsia="Times New Roman" w:cstheme="minorHAnsi"/>
        </w:rPr>
      </w:pPr>
      <w:r w:rsidRPr="004F497D">
        <w:rPr>
          <w:rFonts w:eastAsia="Arial" w:cstheme="minorHAnsi"/>
        </w:rPr>
        <w:t>Hepatitis B testing</w:t>
      </w:r>
    </w:p>
    <w:p w:rsidR="005F0CF2" w:rsidRPr="004F497D" w:rsidRDefault="005F0CF2" w:rsidP="002F00A7">
      <w:pPr>
        <w:spacing w:after="0" w:line="10"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Liver ultrasound</w:t>
      </w:r>
      <w:bookmarkStart w:id="165" w:name="page102"/>
      <w:bookmarkEnd w:id="165"/>
    </w:p>
    <w:p w:rsidR="005F0CF2" w:rsidRPr="004F497D" w:rsidRDefault="005F0CF2" w:rsidP="002F00A7">
      <w:pPr>
        <w:spacing w:after="0" w:line="284"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Treatment</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Supportive treatment only: if the patient is dehydrated, or cannot eat or drink, admit to IPD.</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Encourage the patient to drink, or give maintenance IV fluids.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No alcohol should be taken.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If the patient is taking drugs that could affect the liver, stop the drugs and refer to the doctor.</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When giving medications be careful to check if safe in liver disease or if a different dose needs to be given.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Unfortunately specific treatment for hepatitis B or C is not available at many clinics on the border.</w:t>
      </w:r>
    </w:p>
    <w:p w:rsidR="005F0CF2" w:rsidRPr="004F497D" w:rsidRDefault="005F0CF2" w:rsidP="002F00A7">
      <w:pPr>
        <w:spacing w:after="0" w:line="22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PREVENTION</w:t>
      </w:r>
    </w:p>
    <w:p w:rsidR="005F0CF2" w:rsidRPr="004F497D" w:rsidRDefault="005F0CF2" w:rsidP="002F00A7">
      <w:pPr>
        <w:spacing w:after="0" w:line="7"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Hepatitis A</w:t>
      </w:r>
      <w:r w:rsidRPr="004F497D">
        <w:rPr>
          <w:rFonts w:eastAsia="Arial" w:cstheme="minorHAnsi"/>
        </w:rPr>
        <w:t>: improvement of sanitation.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9" w:lineRule="auto"/>
        <w:ind w:right="459"/>
        <w:rPr>
          <w:rFonts w:eastAsia="Times New Roman" w:cstheme="minorHAnsi"/>
        </w:rPr>
      </w:pPr>
      <w:r w:rsidRPr="004F497D">
        <w:rPr>
          <w:rFonts w:eastAsia="Arial" w:cstheme="minorHAnsi"/>
          <w:b/>
          <w:bCs/>
        </w:rPr>
        <w:t>Hepatitis B</w:t>
      </w:r>
      <w:r w:rsidRPr="004F497D">
        <w:rPr>
          <w:rFonts w:eastAsia="Arial" w:cstheme="minorHAnsi"/>
        </w:rPr>
        <w:t>: general precautions for health workers, vaccination (and immunoglobu</w:t>
      </w:r>
      <w:r w:rsidR="00A92563" w:rsidRPr="004F497D">
        <w:rPr>
          <w:rFonts w:eastAsia="Arial" w:cstheme="minorHAnsi"/>
        </w:rPr>
        <w:t>lin) including for PEP</w:t>
      </w:r>
      <w:r w:rsidRPr="004F497D">
        <w:rPr>
          <w:rFonts w:eastAsia="Arial" w:cstheme="minorHAnsi"/>
        </w:rPr>
        <w:t>,</w:t>
      </w:r>
      <w:r w:rsidRPr="004F497D">
        <w:rPr>
          <w:rFonts w:eastAsia="Arial" w:cstheme="minorHAnsi"/>
          <w:b/>
          <w:bCs/>
        </w:rPr>
        <w:t xml:space="preserve"> </w:t>
      </w:r>
      <w:r w:rsidRPr="004F497D">
        <w:rPr>
          <w:rFonts w:eastAsia="Arial" w:cstheme="minorHAnsi"/>
        </w:rPr>
        <w:t>testing of donor blood, condom use, don’t re-use needles.</w:t>
      </w:r>
    </w:p>
    <w:p w:rsidR="005F0CF2" w:rsidRPr="004F497D" w:rsidRDefault="005F0CF2" w:rsidP="002F00A7">
      <w:pPr>
        <w:spacing w:after="0" w:line="1" w:lineRule="exact"/>
        <w:ind w:right="459"/>
        <w:rPr>
          <w:rFonts w:eastAsia="Times New Roman" w:cstheme="minorHAnsi"/>
        </w:rPr>
      </w:pPr>
    </w:p>
    <w:p w:rsidR="005F0CF2" w:rsidRPr="004F497D" w:rsidRDefault="005F0CF2" w:rsidP="002F00A7">
      <w:pPr>
        <w:spacing w:after="0" w:line="254" w:lineRule="auto"/>
        <w:ind w:right="459"/>
        <w:rPr>
          <w:rFonts w:eastAsia="Times New Roman" w:cstheme="minorHAnsi"/>
        </w:rPr>
      </w:pPr>
      <w:r w:rsidRPr="004F497D">
        <w:rPr>
          <w:rFonts w:eastAsia="Arial" w:cstheme="minorHAnsi"/>
          <w:b/>
          <w:bCs/>
        </w:rPr>
        <w:t>Hepatitis C</w:t>
      </w:r>
      <w:r w:rsidRPr="004F497D">
        <w:rPr>
          <w:rFonts w:eastAsia="Arial" w:cstheme="minorHAnsi"/>
        </w:rPr>
        <w:t>: general precautions for health workers, testing of donor blood (although not currently available at most</w:t>
      </w:r>
      <w:r w:rsidRPr="004F497D">
        <w:rPr>
          <w:rFonts w:eastAsia="Arial" w:cstheme="minorHAnsi"/>
          <w:b/>
          <w:bCs/>
        </w:rPr>
        <w:t xml:space="preserve"> </w:t>
      </w:r>
      <w:r w:rsidRPr="004F497D">
        <w:rPr>
          <w:rFonts w:eastAsia="Arial" w:cstheme="minorHAnsi"/>
        </w:rPr>
        <w:t>clinics on the border), don’t re-use needles.</w:t>
      </w:r>
    </w:p>
    <w:p w:rsidR="005F0CF2" w:rsidRPr="004F497D" w:rsidRDefault="005F0CF2" w:rsidP="002F00A7">
      <w:pPr>
        <w:spacing w:after="0" w:line="210"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VACCINATION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Hepatitis B vaccine (see up to date vaccine schedule).</w:t>
      </w:r>
    </w:p>
    <w:p w:rsidR="005F0CF2" w:rsidRPr="004F497D" w:rsidRDefault="005F0CF2" w:rsidP="002F00A7">
      <w:pPr>
        <w:spacing w:after="0" w:line="238" w:lineRule="exact"/>
        <w:ind w:right="459"/>
        <w:rPr>
          <w:rFonts w:eastAsia="Times New Roman" w:cstheme="minorHAnsi"/>
        </w:rPr>
      </w:pPr>
    </w:p>
    <w:p w:rsidR="00A92563" w:rsidRPr="004F497D" w:rsidRDefault="00A92563" w:rsidP="002F00A7">
      <w:pPr>
        <w:spacing w:after="0" w:line="238" w:lineRule="exact"/>
        <w:ind w:right="459"/>
        <w:rPr>
          <w:rFonts w:eastAsia="Times New Roman" w:cstheme="minorHAnsi"/>
        </w:rPr>
      </w:pPr>
    </w:p>
    <w:p w:rsidR="005F0CF2" w:rsidRPr="004F497D" w:rsidRDefault="005F0CF2" w:rsidP="002F00A7">
      <w:pPr>
        <w:pStyle w:val="Heading3"/>
        <w:ind w:right="459"/>
        <w:rPr>
          <w:rFonts w:asciiTheme="minorHAnsi" w:eastAsia="Times New Roman" w:hAnsiTheme="minorHAnsi" w:cstheme="minorHAnsi"/>
          <w:sz w:val="22"/>
          <w:szCs w:val="22"/>
        </w:rPr>
      </w:pPr>
      <w:bookmarkStart w:id="166" w:name="_Toc536666799"/>
      <w:r w:rsidRPr="004F497D">
        <w:rPr>
          <w:rFonts w:asciiTheme="minorHAnsi" w:eastAsia="Arial" w:hAnsiTheme="minorHAnsi" w:cstheme="minorHAnsi"/>
          <w:sz w:val="22"/>
          <w:szCs w:val="22"/>
        </w:rPr>
        <w:t>LIVER CIRRHOSIS</w:t>
      </w:r>
      <w:bookmarkEnd w:id="166"/>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14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DEFINITION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Cirrhosis is a chronic disease that destroys the cells of the liver and replaces them with scar tissue.</w:t>
      </w:r>
    </w:p>
    <w:p w:rsidR="005F0CF2" w:rsidRPr="004F497D" w:rsidRDefault="005F0CF2" w:rsidP="002F00A7">
      <w:pPr>
        <w:spacing w:after="0" w:line="22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CAUSES</w:t>
      </w:r>
    </w:p>
    <w:p w:rsidR="005F0CF2" w:rsidRPr="004F497D" w:rsidRDefault="005F0CF2" w:rsidP="002F00A7">
      <w:pPr>
        <w:spacing w:after="0" w:line="8"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Common causes:</w:t>
      </w:r>
    </w:p>
    <w:p w:rsidR="005F0CF2" w:rsidRPr="004F497D" w:rsidRDefault="005F0CF2" w:rsidP="002F00A7">
      <w:pPr>
        <w:spacing w:after="0" w:line="8" w:lineRule="exact"/>
        <w:ind w:right="459"/>
        <w:rPr>
          <w:rFonts w:eastAsia="Times New Roman" w:cstheme="minorHAnsi"/>
        </w:rPr>
      </w:pPr>
    </w:p>
    <w:p w:rsidR="005F0CF2" w:rsidRPr="004F497D" w:rsidRDefault="005F0CF2" w:rsidP="00D44FE6">
      <w:pPr>
        <w:numPr>
          <w:ilvl w:val="0"/>
          <w:numId w:val="94"/>
        </w:numPr>
        <w:tabs>
          <w:tab w:val="left" w:pos="1307"/>
        </w:tabs>
        <w:spacing w:after="0" w:line="240" w:lineRule="auto"/>
        <w:ind w:left="1307" w:right="459" w:hanging="366"/>
        <w:rPr>
          <w:rFonts w:eastAsia="Arial" w:cstheme="minorHAnsi"/>
        </w:rPr>
      </w:pPr>
      <w:r w:rsidRPr="004F497D">
        <w:rPr>
          <w:rFonts w:eastAsia="Arial" w:cstheme="minorHAnsi"/>
          <w:b/>
          <w:bCs/>
        </w:rPr>
        <w:t>Chronic alcohol abuse</w:t>
      </w:r>
    </w:p>
    <w:p w:rsidR="005F0CF2" w:rsidRPr="004F497D" w:rsidRDefault="005F0CF2" w:rsidP="002F00A7">
      <w:pPr>
        <w:spacing w:after="0" w:line="9" w:lineRule="exact"/>
        <w:ind w:right="459"/>
        <w:rPr>
          <w:rFonts w:eastAsia="Arial" w:cstheme="minorHAnsi"/>
        </w:rPr>
      </w:pPr>
    </w:p>
    <w:p w:rsidR="005F0CF2" w:rsidRPr="004F497D" w:rsidRDefault="005F0CF2" w:rsidP="00D44FE6">
      <w:pPr>
        <w:numPr>
          <w:ilvl w:val="0"/>
          <w:numId w:val="94"/>
        </w:numPr>
        <w:tabs>
          <w:tab w:val="left" w:pos="1307"/>
        </w:tabs>
        <w:spacing w:after="0" w:line="240" w:lineRule="auto"/>
        <w:ind w:left="1307" w:right="459" w:hanging="366"/>
        <w:rPr>
          <w:rFonts w:eastAsia="Arial" w:cstheme="minorHAnsi"/>
        </w:rPr>
      </w:pPr>
      <w:r w:rsidRPr="004F497D">
        <w:rPr>
          <w:rFonts w:eastAsia="Arial" w:cstheme="minorHAnsi"/>
          <w:b/>
          <w:bCs/>
        </w:rPr>
        <w:t xml:space="preserve">Chronic hepatitis B (or C) virus </w:t>
      </w:r>
      <w:r w:rsidRPr="004F497D">
        <w:rPr>
          <w:rFonts w:eastAsia="Arial" w:cstheme="minorHAnsi"/>
        </w:rPr>
        <w:t>is a common cause</w:t>
      </w:r>
    </w:p>
    <w:p w:rsidR="005F0CF2" w:rsidRPr="004F497D" w:rsidRDefault="005F0CF2" w:rsidP="002F00A7">
      <w:pPr>
        <w:spacing w:after="0" w:line="226"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Less common causes</w:t>
      </w:r>
    </w:p>
    <w:p w:rsidR="005F0CF2" w:rsidRPr="004F497D" w:rsidRDefault="005F0CF2" w:rsidP="002F00A7">
      <w:pPr>
        <w:spacing w:after="0" w:line="10" w:lineRule="exact"/>
        <w:ind w:right="459"/>
        <w:rPr>
          <w:rFonts w:eastAsia="Times New Roman" w:cstheme="minorHAnsi"/>
        </w:rPr>
      </w:pPr>
    </w:p>
    <w:p w:rsidR="005F0CF2" w:rsidRPr="004F497D" w:rsidRDefault="005F0CF2" w:rsidP="00D44FE6">
      <w:pPr>
        <w:numPr>
          <w:ilvl w:val="0"/>
          <w:numId w:val="95"/>
        </w:numPr>
        <w:tabs>
          <w:tab w:val="left" w:pos="1307"/>
        </w:tabs>
        <w:spacing w:after="0" w:line="240" w:lineRule="auto"/>
        <w:ind w:left="1307" w:right="459" w:hanging="366"/>
        <w:rPr>
          <w:rFonts w:eastAsia="Arial" w:cstheme="minorHAnsi"/>
        </w:rPr>
      </w:pPr>
      <w:r w:rsidRPr="004F497D">
        <w:rPr>
          <w:rFonts w:eastAsia="Arial" w:cstheme="minorHAnsi"/>
        </w:rPr>
        <w:t>Auto-immune e.g. primary biliary cirrhosis</w:t>
      </w:r>
    </w:p>
    <w:p w:rsidR="005F0CF2" w:rsidRPr="004F497D" w:rsidRDefault="005F0CF2" w:rsidP="002F00A7">
      <w:pPr>
        <w:spacing w:after="0" w:line="9" w:lineRule="exact"/>
        <w:ind w:right="459"/>
        <w:rPr>
          <w:rFonts w:eastAsia="Arial" w:cstheme="minorHAnsi"/>
        </w:rPr>
      </w:pPr>
    </w:p>
    <w:p w:rsidR="005F0CF2" w:rsidRPr="004F497D" w:rsidRDefault="005F0CF2" w:rsidP="00D44FE6">
      <w:pPr>
        <w:numPr>
          <w:ilvl w:val="0"/>
          <w:numId w:val="95"/>
        </w:numPr>
        <w:tabs>
          <w:tab w:val="left" w:pos="1307"/>
        </w:tabs>
        <w:spacing w:after="0" w:line="244" w:lineRule="auto"/>
        <w:ind w:left="1307" w:right="459" w:hanging="366"/>
        <w:rPr>
          <w:rFonts w:eastAsia="Arial" w:cstheme="minorHAnsi"/>
        </w:rPr>
      </w:pPr>
      <w:r w:rsidRPr="004F497D">
        <w:rPr>
          <w:rFonts w:eastAsia="Arial" w:cstheme="minorHAnsi"/>
        </w:rPr>
        <w:t>Genetic e.g. Recurrent haemolysis due to blood disorders, biliary atresia (structural abnormality of liver/bile ducts from birth)</w:t>
      </w:r>
    </w:p>
    <w:p w:rsidR="005F0CF2" w:rsidRPr="004F497D" w:rsidRDefault="005F0CF2" w:rsidP="002F00A7">
      <w:pPr>
        <w:spacing w:after="0" w:line="7" w:lineRule="exact"/>
        <w:ind w:right="459"/>
        <w:rPr>
          <w:rFonts w:eastAsia="Arial" w:cstheme="minorHAnsi"/>
        </w:rPr>
      </w:pPr>
    </w:p>
    <w:p w:rsidR="005F0CF2" w:rsidRPr="004F497D" w:rsidRDefault="005F0CF2" w:rsidP="00D44FE6">
      <w:pPr>
        <w:numPr>
          <w:ilvl w:val="0"/>
          <w:numId w:val="95"/>
        </w:numPr>
        <w:tabs>
          <w:tab w:val="left" w:pos="1307"/>
        </w:tabs>
        <w:spacing w:after="0" w:line="240" w:lineRule="auto"/>
        <w:ind w:left="1307" w:right="459" w:hanging="366"/>
        <w:rPr>
          <w:rFonts w:eastAsia="Arial" w:cstheme="minorHAnsi"/>
        </w:rPr>
      </w:pPr>
      <w:r w:rsidRPr="004F497D">
        <w:rPr>
          <w:rFonts w:eastAsia="Arial" w:cstheme="minorHAnsi"/>
        </w:rPr>
        <w:t>Drugs e.g. isoniazid, steroids, paracetamol overdose</w:t>
      </w:r>
    </w:p>
    <w:p w:rsidR="00A92563" w:rsidRPr="004F497D" w:rsidRDefault="00A92563" w:rsidP="002F00A7">
      <w:pPr>
        <w:pStyle w:val="ListParagraph"/>
        <w:ind w:right="459"/>
        <w:rPr>
          <w:rFonts w:eastAsia="Arial" w:cstheme="minorHAnsi"/>
        </w:rPr>
      </w:pPr>
    </w:p>
    <w:p w:rsidR="00A92563" w:rsidRPr="004F497D" w:rsidRDefault="00A92563" w:rsidP="002F00A7">
      <w:pPr>
        <w:tabs>
          <w:tab w:val="left" w:pos="1307"/>
        </w:tabs>
        <w:spacing w:after="0" w:line="240" w:lineRule="auto"/>
        <w:ind w:right="459"/>
        <w:rPr>
          <w:rFonts w:eastAsia="Arial" w:cstheme="minorHAnsi"/>
        </w:rPr>
      </w:pPr>
      <w:r w:rsidRPr="004F497D">
        <w:rPr>
          <w:rFonts w:eastAsia="Arial" w:cstheme="minorHAnsi"/>
        </w:rPr>
        <w:t>SIGNS AND SYMPTOMS</w:t>
      </w:r>
    </w:p>
    <w:p w:rsidR="00A92563" w:rsidRPr="004F497D" w:rsidRDefault="00A92563" w:rsidP="00D44FE6">
      <w:pPr>
        <w:pStyle w:val="ListParagraph"/>
        <w:numPr>
          <w:ilvl w:val="0"/>
          <w:numId w:val="133"/>
        </w:numPr>
        <w:tabs>
          <w:tab w:val="left" w:pos="1307"/>
        </w:tabs>
        <w:spacing w:after="0" w:line="240" w:lineRule="auto"/>
        <w:ind w:right="459"/>
        <w:rPr>
          <w:rFonts w:eastAsia="Arial" w:cstheme="minorHAnsi"/>
        </w:rPr>
      </w:pPr>
      <w:r w:rsidRPr="004F497D">
        <w:rPr>
          <w:rFonts w:eastAsia="Arial" w:cstheme="minorHAnsi"/>
        </w:rPr>
        <w:t>Jaundice</w:t>
      </w:r>
    </w:p>
    <w:p w:rsidR="00A92563" w:rsidRPr="004F497D" w:rsidRDefault="00A92563" w:rsidP="00D44FE6">
      <w:pPr>
        <w:pStyle w:val="ListParagraph"/>
        <w:numPr>
          <w:ilvl w:val="0"/>
          <w:numId w:val="133"/>
        </w:numPr>
        <w:tabs>
          <w:tab w:val="left" w:pos="1307"/>
        </w:tabs>
        <w:spacing w:after="0" w:line="240" w:lineRule="auto"/>
        <w:ind w:right="459"/>
        <w:rPr>
          <w:rFonts w:eastAsia="Arial" w:cstheme="minorHAnsi"/>
        </w:rPr>
      </w:pPr>
      <w:r w:rsidRPr="004F497D">
        <w:rPr>
          <w:rFonts w:eastAsia="Arial" w:cstheme="minorHAnsi"/>
        </w:rPr>
        <w:t>Malaise, weakness, bodily itching</w:t>
      </w:r>
    </w:p>
    <w:p w:rsidR="00A92563" w:rsidRPr="004F497D" w:rsidRDefault="00A92563" w:rsidP="00D44FE6">
      <w:pPr>
        <w:pStyle w:val="ListParagraph"/>
        <w:numPr>
          <w:ilvl w:val="0"/>
          <w:numId w:val="133"/>
        </w:numPr>
        <w:tabs>
          <w:tab w:val="left" w:pos="1307"/>
        </w:tabs>
        <w:spacing w:after="0" w:line="240" w:lineRule="auto"/>
        <w:ind w:right="459"/>
        <w:rPr>
          <w:rFonts w:eastAsia="Arial" w:cstheme="minorHAnsi"/>
        </w:rPr>
      </w:pPr>
      <w:r w:rsidRPr="004F497D">
        <w:rPr>
          <w:rFonts w:eastAsia="Arial" w:cstheme="minorHAnsi"/>
        </w:rPr>
        <w:t>Red palm side of hands (palmar erythema)</w:t>
      </w:r>
    </w:p>
    <w:p w:rsidR="00A92563" w:rsidRPr="004F497D" w:rsidRDefault="00A92563" w:rsidP="00D44FE6">
      <w:pPr>
        <w:pStyle w:val="ListParagraph"/>
        <w:numPr>
          <w:ilvl w:val="0"/>
          <w:numId w:val="133"/>
        </w:numPr>
        <w:tabs>
          <w:tab w:val="left" w:pos="1307"/>
        </w:tabs>
        <w:spacing w:after="0" w:line="240" w:lineRule="auto"/>
        <w:ind w:right="459"/>
        <w:rPr>
          <w:rFonts w:eastAsia="Arial" w:cstheme="minorHAnsi"/>
        </w:rPr>
      </w:pPr>
      <w:r w:rsidRPr="004F497D">
        <w:rPr>
          <w:rFonts w:eastAsia="Arial" w:cstheme="minorHAnsi"/>
        </w:rPr>
        <w:t>Slow hand tremor</w:t>
      </w:r>
    </w:p>
    <w:p w:rsidR="00A92563" w:rsidRPr="004F497D" w:rsidRDefault="00A92563" w:rsidP="00D44FE6">
      <w:pPr>
        <w:pStyle w:val="ListParagraph"/>
        <w:numPr>
          <w:ilvl w:val="0"/>
          <w:numId w:val="133"/>
        </w:numPr>
        <w:tabs>
          <w:tab w:val="left" w:pos="1307"/>
        </w:tabs>
        <w:spacing w:after="0" w:line="240" w:lineRule="auto"/>
        <w:ind w:right="459"/>
        <w:rPr>
          <w:rFonts w:eastAsia="Arial" w:cstheme="minorHAnsi"/>
        </w:rPr>
      </w:pPr>
      <w:r w:rsidRPr="004F497D">
        <w:rPr>
          <w:rFonts w:eastAsia="Arial" w:cstheme="minorHAnsi"/>
        </w:rPr>
        <w:t>Ascites, oedema of the legs and back</w:t>
      </w:r>
    </w:p>
    <w:p w:rsidR="00A92563" w:rsidRPr="004F497D" w:rsidRDefault="00A92563" w:rsidP="00D44FE6">
      <w:pPr>
        <w:pStyle w:val="ListParagraph"/>
        <w:numPr>
          <w:ilvl w:val="0"/>
          <w:numId w:val="133"/>
        </w:numPr>
        <w:tabs>
          <w:tab w:val="left" w:pos="1307"/>
        </w:tabs>
        <w:spacing w:after="0" w:line="240" w:lineRule="auto"/>
        <w:ind w:right="459"/>
        <w:rPr>
          <w:rFonts w:eastAsia="Arial" w:cstheme="minorHAnsi"/>
        </w:rPr>
      </w:pPr>
      <w:r w:rsidRPr="004F497D">
        <w:rPr>
          <w:rFonts w:eastAsia="Arial" w:cstheme="minorHAnsi"/>
        </w:rPr>
        <w:lastRenderedPageBreak/>
        <w:t>Muscle wasting</w:t>
      </w:r>
    </w:p>
    <w:p w:rsidR="00A92563" w:rsidRPr="004F497D" w:rsidRDefault="00A92563" w:rsidP="00D44FE6">
      <w:pPr>
        <w:pStyle w:val="ListParagraph"/>
        <w:numPr>
          <w:ilvl w:val="0"/>
          <w:numId w:val="133"/>
        </w:numPr>
        <w:tabs>
          <w:tab w:val="left" w:pos="1307"/>
        </w:tabs>
        <w:spacing w:after="0" w:line="240" w:lineRule="auto"/>
        <w:ind w:right="459"/>
        <w:rPr>
          <w:rFonts w:eastAsia="Arial" w:cstheme="minorHAnsi"/>
        </w:rPr>
      </w:pPr>
      <w:r w:rsidRPr="004F497D">
        <w:rPr>
          <w:rFonts w:eastAsia="Arial" w:cstheme="minorHAnsi"/>
        </w:rPr>
        <w:t>Spider naevi (red spider-like blood vessels on the skin).</w:t>
      </w:r>
    </w:p>
    <w:p w:rsidR="00A92563" w:rsidRPr="004F497D" w:rsidRDefault="00A92563" w:rsidP="00D44FE6">
      <w:pPr>
        <w:pStyle w:val="ListParagraph"/>
        <w:numPr>
          <w:ilvl w:val="0"/>
          <w:numId w:val="133"/>
        </w:numPr>
        <w:tabs>
          <w:tab w:val="left" w:pos="1307"/>
        </w:tabs>
        <w:spacing w:after="0" w:line="240" w:lineRule="auto"/>
        <w:ind w:right="459"/>
        <w:rPr>
          <w:rFonts w:eastAsia="Arial" w:cstheme="minorHAnsi"/>
        </w:rPr>
      </w:pPr>
      <w:r w:rsidRPr="004F497D">
        <w:rPr>
          <w:rFonts w:eastAsia="Arial" w:cstheme="minorHAnsi"/>
        </w:rPr>
        <w:t>Hair loss, loss of libido (sex drive)</w:t>
      </w:r>
    </w:p>
    <w:p w:rsidR="00A92563" w:rsidRPr="004F497D" w:rsidRDefault="00A92563" w:rsidP="00D44FE6">
      <w:pPr>
        <w:pStyle w:val="ListParagraph"/>
        <w:numPr>
          <w:ilvl w:val="0"/>
          <w:numId w:val="133"/>
        </w:numPr>
        <w:tabs>
          <w:tab w:val="left" w:pos="1307"/>
        </w:tabs>
        <w:spacing w:after="0" w:line="240" w:lineRule="auto"/>
        <w:ind w:right="459"/>
        <w:rPr>
          <w:rFonts w:eastAsia="Arial" w:cstheme="minorHAnsi"/>
        </w:rPr>
      </w:pPr>
      <w:r w:rsidRPr="004F497D">
        <w:rPr>
          <w:rFonts w:eastAsia="Arial" w:cstheme="minorHAnsi"/>
        </w:rPr>
        <w:t>Peripheral neuropathy</w:t>
      </w:r>
    </w:p>
    <w:p w:rsidR="00A92563" w:rsidRPr="004F497D" w:rsidRDefault="00A92563" w:rsidP="00D44FE6">
      <w:pPr>
        <w:pStyle w:val="ListParagraph"/>
        <w:numPr>
          <w:ilvl w:val="0"/>
          <w:numId w:val="133"/>
        </w:numPr>
        <w:tabs>
          <w:tab w:val="left" w:pos="1307"/>
        </w:tabs>
        <w:spacing w:after="0" w:line="240" w:lineRule="auto"/>
        <w:ind w:right="459"/>
        <w:rPr>
          <w:rFonts w:eastAsia="Arial" w:cstheme="minorHAnsi"/>
        </w:rPr>
      </w:pPr>
      <w:r w:rsidRPr="004F497D">
        <w:rPr>
          <w:rFonts w:eastAsia="Arial" w:cstheme="minorHAnsi"/>
        </w:rPr>
        <w:t>Hepatic encephalopathy</w:t>
      </w:r>
    </w:p>
    <w:p w:rsidR="00A92563" w:rsidRPr="004F497D" w:rsidRDefault="00A92563" w:rsidP="00D44FE6">
      <w:pPr>
        <w:pStyle w:val="ListParagraph"/>
        <w:numPr>
          <w:ilvl w:val="0"/>
          <w:numId w:val="133"/>
        </w:numPr>
        <w:tabs>
          <w:tab w:val="left" w:pos="1307"/>
        </w:tabs>
        <w:spacing w:after="0" w:line="240" w:lineRule="auto"/>
        <w:ind w:right="459"/>
        <w:rPr>
          <w:rFonts w:eastAsia="Arial" w:cstheme="minorHAnsi"/>
        </w:rPr>
      </w:pPr>
      <w:r w:rsidRPr="004F497D">
        <w:rPr>
          <w:rFonts w:eastAsia="Arial" w:cstheme="minorHAnsi"/>
        </w:rPr>
        <w:t>Men: Gynaecomastia, testicular atrophy, impotence</w:t>
      </w:r>
    </w:p>
    <w:p w:rsidR="00A92563" w:rsidRPr="004F497D" w:rsidRDefault="00A92563" w:rsidP="00D44FE6">
      <w:pPr>
        <w:pStyle w:val="ListParagraph"/>
        <w:numPr>
          <w:ilvl w:val="0"/>
          <w:numId w:val="133"/>
        </w:numPr>
        <w:tabs>
          <w:tab w:val="left" w:pos="1307"/>
        </w:tabs>
        <w:spacing w:after="0" w:line="240" w:lineRule="auto"/>
        <w:ind w:right="459"/>
        <w:rPr>
          <w:rFonts w:eastAsia="Arial" w:cstheme="minorHAnsi"/>
        </w:rPr>
      </w:pPr>
      <w:r w:rsidRPr="004F497D">
        <w:rPr>
          <w:rFonts w:eastAsia="Arial" w:cstheme="minorHAnsi"/>
        </w:rPr>
        <w:t>Women: breast atrophy, irregular menstruation, amenorrhea</w:t>
      </w:r>
    </w:p>
    <w:p w:rsidR="00A92563" w:rsidRPr="004F497D" w:rsidRDefault="00A92563" w:rsidP="00D44FE6">
      <w:pPr>
        <w:pStyle w:val="ListParagraph"/>
        <w:numPr>
          <w:ilvl w:val="0"/>
          <w:numId w:val="133"/>
        </w:numPr>
        <w:tabs>
          <w:tab w:val="left" w:pos="1307"/>
        </w:tabs>
        <w:spacing w:after="0" w:line="240" w:lineRule="auto"/>
        <w:ind w:right="459"/>
        <w:rPr>
          <w:rFonts w:eastAsia="Arial" w:cstheme="minorHAnsi"/>
        </w:rPr>
      </w:pPr>
      <w:r w:rsidRPr="004F497D">
        <w:rPr>
          <w:rFonts w:eastAsia="Arial" w:cstheme="minorHAnsi"/>
        </w:rPr>
        <w:t>Haemorrhage: bruises, purpura, epistaxis</w:t>
      </w:r>
    </w:p>
    <w:p w:rsidR="00A92563" w:rsidRPr="004F497D" w:rsidRDefault="00A92563" w:rsidP="00D44FE6">
      <w:pPr>
        <w:pStyle w:val="ListParagraph"/>
        <w:numPr>
          <w:ilvl w:val="0"/>
          <w:numId w:val="133"/>
        </w:numPr>
        <w:tabs>
          <w:tab w:val="left" w:pos="1307"/>
        </w:tabs>
        <w:spacing w:after="0" w:line="240" w:lineRule="auto"/>
        <w:ind w:right="459"/>
        <w:rPr>
          <w:rFonts w:eastAsia="Arial" w:cstheme="minorHAnsi"/>
        </w:rPr>
      </w:pPr>
      <w:r w:rsidRPr="004F497D">
        <w:rPr>
          <w:rFonts w:eastAsia="Arial" w:cstheme="minorHAnsi"/>
        </w:rPr>
        <w:t>Portal hypertension: splenomegaly, caput medusa (distended abdominal veins), variceal bleeding</w:t>
      </w:r>
    </w:p>
    <w:p w:rsidR="00A92563" w:rsidRPr="004F497D" w:rsidRDefault="00A92563" w:rsidP="00D44FE6">
      <w:pPr>
        <w:pStyle w:val="ListParagraph"/>
        <w:numPr>
          <w:ilvl w:val="0"/>
          <w:numId w:val="133"/>
        </w:numPr>
        <w:tabs>
          <w:tab w:val="left" w:pos="1307"/>
        </w:tabs>
        <w:spacing w:after="0" w:line="240" w:lineRule="auto"/>
        <w:ind w:right="459"/>
        <w:rPr>
          <w:rFonts w:eastAsia="Arial" w:cstheme="minorHAnsi"/>
        </w:rPr>
      </w:pPr>
      <w:r w:rsidRPr="004F497D">
        <w:rPr>
          <w:rFonts w:eastAsia="Arial" w:cstheme="minorHAnsi"/>
        </w:rPr>
        <w:t>Clubbing, pigmentation, Dupuytren’s contracture (thickening of tendon of little/ring finger in hand), white nails</w:t>
      </w:r>
    </w:p>
    <w:p w:rsidR="005F0CF2" w:rsidRPr="004F497D" w:rsidRDefault="005F0CF2" w:rsidP="002F00A7">
      <w:pPr>
        <w:spacing w:after="0" w:line="203" w:lineRule="exact"/>
        <w:ind w:right="459"/>
        <w:rPr>
          <w:rFonts w:eastAsia="Times New Roman" w:cstheme="minorHAnsi"/>
        </w:rPr>
      </w:pPr>
    </w:p>
    <w:p w:rsidR="005F0CF2" w:rsidRPr="004F497D" w:rsidRDefault="005F0CF2" w:rsidP="002F00A7">
      <w:pPr>
        <w:spacing w:after="0" w:line="142"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COMPLICATIONS</w:t>
      </w:r>
    </w:p>
    <w:p w:rsidR="005F0CF2" w:rsidRPr="004F497D" w:rsidRDefault="005F0CF2" w:rsidP="00D44FE6">
      <w:pPr>
        <w:numPr>
          <w:ilvl w:val="0"/>
          <w:numId w:val="96"/>
        </w:numPr>
        <w:tabs>
          <w:tab w:val="left" w:pos="1307"/>
        </w:tabs>
        <w:spacing w:after="0" w:line="237" w:lineRule="auto"/>
        <w:ind w:left="1307" w:right="459" w:hanging="366"/>
        <w:rPr>
          <w:rFonts w:eastAsia="Symbol" w:cstheme="minorHAnsi"/>
        </w:rPr>
      </w:pPr>
      <w:r w:rsidRPr="004F497D">
        <w:rPr>
          <w:rFonts w:eastAsia="Arial" w:cstheme="minorHAnsi"/>
        </w:rPr>
        <w:t>Hypoglycaemia</w:t>
      </w:r>
    </w:p>
    <w:p w:rsidR="005F0CF2" w:rsidRPr="004F497D" w:rsidRDefault="005F0CF2" w:rsidP="00D44FE6">
      <w:pPr>
        <w:numPr>
          <w:ilvl w:val="0"/>
          <w:numId w:val="96"/>
        </w:numPr>
        <w:tabs>
          <w:tab w:val="left" w:pos="1307"/>
        </w:tabs>
        <w:spacing w:after="0" w:line="232" w:lineRule="auto"/>
        <w:ind w:left="1307" w:right="459" w:hanging="366"/>
        <w:rPr>
          <w:rFonts w:eastAsia="Symbol" w:cstheme="minorHAnsi"/>
        </w:rPr>
      </w:pPr>
      <w:r w:rsidRPr="004F497D">
        <w:rPr>
          <w:rFonts w:eastAsia="Arial" w:cstheme="minorHAnsi"/>
        </w:rPr>
        <w:t>Liver failure +/- encephalopathy</w:t>
      </w:r>
    </w:p>
    <w:p w:rsidR="005F0CF2" w:rsidRPr="004F497D" w:rsidRDefault="005F0CF2" w:rsidP="00D44FE6">
      <w:pPr>
        <w:numPr>
          <w:ilvl w:val="0"/>
          <w:numId w:val="96"/>
        </w:numPr>
        <w:tabs>
          <w:tab w:val="left" w:pos="1307"/>
        </w:tabs>
        <w:spacing w:after="0" w:line="232" w:lineRule="auto"/>
        <w:ind w:left="1307" w:right="459" w:hanging="366"/>
        <w:rPr>
          <w:rFonts w:eastAsia="Symbol" w:cstheme="minorHAnsi"/>
        </w:rPr>
      </w:pPr>
      <w:r w:rsidRPr="004F497D">
        <w:rPr>
          <w:rFonts w:eastAsia="Arial" w:cstheme="minorHAnsi"/>
        </w:rPr>
        <w:t>Portal hypertension +/- oesophageal varices +/- GI bleeding</w:t>
      </w:r>
    </w:p>
    <w:p w:rsidR="005F0CF2" w:rsidRPr="004F497D" w:rsidRDefault="005F0CF2" w:rsidP="00D44FE6">
      <w:pPr>
        <w:numPr>
          <w:ilvl w:val="0"/>
          <w:numId w:val="96"/>
        </w:numPr>
        <w:tabs>
          <w:tab w:val="left" w:pos="1307"/>
        </w:tabs>
        <w:spacing w:after="0" w:line="232" w:lineRule="auto"/>
        <w:ind w:left="1307" w:right="459" w:hanging="366"/>
        <w:rPr>
          <w:rFonts w:eastAsia="Symbol" w:cstheme="minorHAnsi"/>
        </w:rPr>
      </w:pPr>
      <w:r w:rsidRPr="004F497D">
        <w:rPr>
          <w:rFonts w:eastAsia="Arial" w:cstheme="minorHAnsi"/>
        </w:rPr>
        <w:t>Ascites</w:t>
      </w:r>
    </w:p>
    <w:p w:rsidR="005F0CF2" w:rsidRPr="004F497D" w:rsidRDefault="005F0CF2" w:rsidP="00D44FE6">
      <w:pPr>
        <w:numPr>
          <w:ilvl w:val="0"/>
          <w:numId w:val="96"/>
        </w:numPr>
        <w:tabs>
          <w:tab w:val="left" w:pos="1307"/>
        </w:tabs>
        <w:spacing w:after="0" w:line="232" w:lineRule="auto"/>
        <w:ind w:left="1307" w:right="459" w:hanging="366"/>
        <w:rPr>
          <w:rFonts w:eastAsia="Symbol" w:cstheme="minorHAnsi"/>
        </w:rPr>
      </w:pPr>
      <w:r w:rsidRPr="004F497D">
        <w:rPr>
          <w:rFonts w:eastAsia="Arial" w:cstheme="minorHAnsi"/>
        </w:rPr>
        <w:t>Infections (bacterial peritonitis)</w:t>
      </w:r>
    </w:p>
    <w:p w:rsidR="005F0CF2" w:rsidRPr="004F497D" w:rsidRDefault="005F0CF2" w:rsidP="00D44FE6">
      <w:pPr>
        <w:numPr>
          <w:ilvl w:val="0"/>
          <w:numId w:val="96"/>
        </w:numPr>
        <w:tabs>
          <w:tab w:val="left" w:pos="1307"/>
        </w:tabs>
        <w:spacing w:after="0" w:line="232" w:lineRule="auto"/>
        <w:ind w:left="1307" w:right="459" w:hanging="366"/>
        <w:rPr>
          <w:rFonts w:eastAsia="Symbol" w:cstheme="minorHAnsi"/>
        </w:rPr>
      </w:pPr>
      <w:r w:rsidRPr="004F497D">
        <w:rPr>
          <w:rFonts w:eastAsia="Arial" w:cstheme="minorHAnsi"/>
        </w:rPr>
        <w:t>Poor nutrition +/- vitamin deficiencies</w:t>
      </w:r>
    </w:p>
    <w:p w:rsidR="005F0CF2" w:rsidRPr="004F497D" w:rsidRDefault="005F0CF2" w:rsidP="00D44FE6">
      <w:pPr>
        <w:numPr>
          <w:ilvl w:val="0"/>
          <w:numId w:val="96"/>
        </w:numPr>
        <w:tabs>
          <w:tab w:val="left" w:pos="1307"/>
        </w:tabs>
        <w:spacing w:after="0" w:line="232" w:lineRule="auto"/>
        <w:ind w:left="1307" w:right="459" w:hanging="366"/>
        <w:rPr>
          <w:rFonts w:eastAsia="Symbol" w:cstheme="minorHAnsi"/>
        </w:rPr>
      </w:pPr>
      <w:r w:rsidRPr="004F497D">
        <w:rPr>
          <w:rFonts w:eastAsia="Arial" w:cstheme="minorHAnsi"/>
        </w:rPr>
        <w:t>Hepatocellular carcinoma (liver cancer)</w:t>
      </w:r>
    </w:p>
    <w:p w:rsidR="005F0CF2" w:rsidRPr="004F497D" w:rsidRDefault="005F0CF2" w:rsidP="00D44FE6">
      <w:pPr>
        <w:numPr>
          <w:ilvl w:val="0"/>
          <w:numId w:val="96"/>
        </w:numPr>
        <w:tabs>
          <w:tab w:val="left" w:pos="1307"/>
        </w:tabs>
        <w:spacing w:after="0" w:line="232" w:lineRule="auto"/>
        <w:ind w:left="1307" w:right="459" w:hanging="366"/>
        <w:rPr>
          <w:rFonts w:eastAsia="Symbol" w:cstheme="minorHAnsi"/>
        </w:rPr>
      </w:pPr>
      <w:r w:rsidRPr="004F497D">
        <w:rPr>
          <w:rFonts w:eastAsia="Arial" w:cstheme="minorHAnsi"/>
        </w:rPr>
        <w:t>Heart and kidney failure</w:t>
      </w:r>
    </w:p>
    <w:p w:rsidR="005F0CF2" w:rsidRPr="004F497D" w:rsidRDefault="005F0CF2" w:rsidP="002F00A7">
      <w:pPr>
        <w:spacing w:after="0" w:line="223"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DIAGNOSIS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Liver function test (AST/ALT raised). Alpha feto-protein is a blood test for liver cancer, discuss with doctor if appropriate.</w:t>
      </w:r>
    </w:p>
    <w:p w:rsidR="005F0CF2" w:rsidRPr="004F497D" w:rsidRDefault="005F0CF2" w:rsidP="002F00A7">
      <w:pPr>
        <w:spacing w:after="0" w:line="21"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Ultrasound of liver, if available.</w:t>
      </w:r>
    </w:p>
    <w:p w:rsidR="005F0CF2" w:rsidRPr="004F497D" w:rsidRDefault="005F0CF2" w:rsidP="002F00A7">
      <w:pPr>
        <w:spacing w:after="0" w:line="22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Treatment</w:t>
      </w:r>
    </w:p>
    <w:p w:rsidR="005F0CF2" w:rsidRPr="004F497D" w:rsidRDefault="005F0CF2" w:rsidP="002F00A7">
      <w:pPr>
        <w:spacing w:after="0" w:line="9" w:lineRule="exact"/>
        <w:ind w:right="459"/>
        <w:rPr>
          <w:rFonts w:eastAsia="Times New Roman" w:cstheme="minorHAnsi"/>
        </w:rPr>
      </w:pPr>
    </w:p>
    <w:p w:rsidR="00A92563" w:rsidRPr="004F497D" w:rsidRDefault="005F0CF2" w:rsidP="002F00A7">
      <w:pPr>
        <w:spacing w:after="0" w:line="240" w:lineRule="auto"/>
        <w:ind w:right="459"/>
        <w:rPr>
          <w:rFonts w:eastAsia="Arial" w:cstheme="minorHAnsi"/>
        </w:rPr>
      </w:pPr>
      <w:r w:rsidRPr="004F497D">
        <w:rPr>
          <w:rFonts w:eastAsia="Arial" w:cstheme="minorHAnsi"/>
        </w:rPr>
        <w:t>It is not possible to cure cirrhosis, only to control the symptoms and to delay liver failure:</w:t>
      </w:r>
    </w:p>
    <w:p w:rsidR="00A92563" w:rsidRPr="004F497D" w:rsidRDefault="00A92563" w:rsidP="002F00A7">
      <w:pPr>
        <w:spacing w:after="0" w:line="240" w:lineRule="auto"/>
        <w:ind w:right="459"/>
        <w:rPr>
          <w:rFonts w:eastAsia="Arial"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General Treatment:</w:t>
      </w:r>
    </w:p>
    <w:p w:rsidR="005F0CF2" w:rsidRPr="004F497D" w:rsidRDefault="005F0CF2" w:rsidP="00D44FE6">
      <w:pPr>
        <w:numPr>
          <w:ilvl w:val="0"/>
          <w:numId w:val="97"/>
        </w:numPr>
        <w:tabs>
          <w:tab w:val="left" w:pos="723"/>
        </w:tabs>
        <w:spacing w:after="0" w:line="240" w:lineRule="auto"/>
        <w:ind w:left="723" w:right="459" w:hanging="363"/>
        <w:rPr>
          <w:rFonts w:eastAsia="Symbol" w:cstheme="minorHAnsi"/>
        </w:rPr>
      </w:pPr>
      <w:r w:rsidRPr="004F497D">
        <w:rPr>
          <w:rFonts w:eastAsia="Arial" w:cstheme="minorHAnsi"/>
        </w:rPr>
        <w:t>Strongly advise patients to STOP alcohol – give support in stopping if addicted to alcohol.</w:t>
      </w:r>
    </w:p>
    <w:p w:rsidR="005F0CF2" w:rsidRPr="004F497D" w:rsidRDefault="005F0CF2" w:rsidP="00D44FE6">
      <w:pPr>
        <w:numPr>
          <w:ilvl w:val="0"/>
          <w:numId w:val="97"/>
        </w:numPr>
        <w:tabs>
          <w:tab w:val="left" w:pos="723"/>
        </w:tabs>
        <w:spacing w:after="0" w:line="232" w:lineRule="auto"/>
        <w:ind w:left="723" w:right="459" w:hanging="363"/>
        <w:rPr>
          <w:rFonts w:eastAsia="Symbol" w:cstheme="minorHAnsi"/>
        </w:rPr>
      </w:pPr>
      <w:r w:rsidRPr="004F497D">
        <w:rPr>
          <w:rFonts w:eastAsia="Arial" w:cstheme="minorHAnsi"/>
        </w:rPr>
        <w:t>Nutrition: high protein, low salt diet.</w:t>
      </w:r>
    </w:p>
    <w:p w:rsidR="005F0CF2" w:rsidRPr="004F497D" w:rsidRDefault="005F0CF2" w:rsidP="00D44FE6">
      <w:pPr>
        <w:numPr>
          <w:ilvl w:val="0"/>
          <w:numId w:val="97"/>
        </w:numPr>
        <w:tabs>
          <w:tab w:val="left" w:pos="723"/>
        </w:tabs>
        <w:spacing w:after="0" w:line="232" w:lineRule="auto"/>
        <w:ind w:left="723" w:right="459" w:hanging="363"/>
        <w:rPr>
          <w:rFonts w:eastAsia="Symbol" w:cstheme="minorHAnsi"/>
        </w:rPr>
      </w:pPr>
      <w:r w:rsidRPr="004F497D">
        <w:rPr>
          <w:rFonts w:eastAsia="Arial" w:cstheme="minorHAnsi"/>
        </w:rPr>
        <w:t>Monitor BP, as HBP is a risk for bleeding.</w:t>
      </w:r>
    </w:p>
    <w:p w:rsidR="005F0CF2" w:rsidRPr="004F497D" w:rsidRDefault="005F0CF2" w:rsidP="002F00A7">
      <w:pPr>
        <w:spacing w:after="0" w:line="6" w:lineRule="exact"/>
        <w:ind w:right="459"/>
        <w:rPr>
          <w:rFonts w:eastAsia="Symbol" w:cstheme="minorHAnsi"/>
        </w:rPr>
      </w:pPr>
    </w:p>
    <w:p w:rsidR="005F0CF2" w:rsidRPr="004F497D" w:rsidRDefault="005F0CF2" w:rsidP="00D44FE6">
      <w:pPr>
        <w:numPr>
          <w:ilvl w:val="0"/>
          <w:numId w:val="97"/>
        </w:numPr>
        <w:tabs>
          <w:tab w:val="left" w:pos="723"/>
        </w:tabs>
        <w:spacing w:after="0" w:line="237" w:lineRule="auto"/>
        <w:ind w:left="723" w:right="459" w:hanging="363"/>
        <w:rPr>
          <w:rFonts w:eastAsia="Symbol" w:cstheme="minorHAnsi"/>
        </w:rPr>
      </w:pPr>
      <w:r w:rsidRPr="004F497D">
        <w:rPr>
          <w:rFonts w:eastAsia="Arial" w:cstheme="minorHAnsi"/>
        </w:rPr>
        <w:t>If possible vaccinate against Hepatitis B, if not already infected. If Hepatitis B positive give counselling for their partner to get screening/immunisation.</w:t>
      </w:r>
    </w:p>
    <w:p w:rsidR="005F0CF2" w:rsidRPr="004F497D" w:rsidRDefault="005F0CF2" w:rsidP="002F00A7">
      <w:pPr>
        <w:spacing w:after="0" w:line="1" w:lineRule="exact"/>
        <w:ind w:right="459"/>
        <w:rPr>
          <w:rFonts w:eastAsia="Symbol" w:cstheme="minorHAnsi"/>
        </w:rPr>
      </w:pPr>
    </w:p>
    <w:p w:rsidR="005F0CF2" w:rsidRPr="004F497D" w:rsidRDefault="005F0CF2" w:rsidP="00D44FE6">
      <w:pPr>
        <w:numPr>
          <w:ilvl w:val="0"/>
          <w:numId w:val="97"/>
        </w:numPr>
        <w:tabs>
          <w:tab w:val="left" w:pos="723"/>
        </w:tabs>
        <w:spacing w:after="0" w:line="232" w:lineRule="auto"/>
        <w:ind w:left="723" w:right="459" w:hanging="363"/>
        <w:rPr>
          <w:rFonts w:eastAsia="Symbol" w:cstheme="minorHAnsi"/>
        </w:rPr>
      </w:pPr>
      <w:r w:rsidRPr="004F497D">
        <w:rPr>
          <w:rFonts w:eastAsia="Arial" w:cstheme="minorHAnsi"/>
        </w:rPr>
        <w:t>Avoid drugs that can cause liver toxicity e.g. NSAIDs.</w:t>
      </w:r>
    </w:p>
    <w:p w:rsidR="005F0CF2" w:rsidRPr="004F497D" w:rsidRDefault="005F0CF2" w:rsidP="00D44FE6">
      <w:pPr>
        <w:numPr>
          <w:ilvl w:val="0"/>
          <w:numId w:val="97"/>
        </w:numPr>
        <w:tabs>
          <w:tab w:val="left" w:pos="723"/>
        </w:tabs>
        <w:spacing w:after="0" w:line="232" w:lineRule="auto"/>
        <w:ind w:left="723" w:right="459" w:hanging="363"/>
        <w:rPr>
          <w:rFonts w:eastAsia="Symbol" w:cstheme="minorHAnsi"/>
        </w:rPr>
      </w:pPr>
      <w:r w:rsidRPr="004F497D">
        <w:rPr>
          <w:rFonts w:eastAsia="Arial" w:cstheme="minorHAnsi"/>
        </w:rPr>
        <w:t>Adjust dose of medications e.g. paracetamol 500mg TID.</w:t>
      </w:r>
    </w:p>
    <w:p w:rsidR="005F0CF2" w:rsidRPr="004F497D" w:rsidRDefault="005F0CF2" w:rsidP="002F00A7">
      <w:pPr>
        <w:spacing w:after="0" w:line="6" w:lineRule="exact"/>
        <w:ind w:right="459"/>
        <w:rPr>
          <w:rFonts w:eastAsia="Symbol" w:cstheme="minorHAnsi"/>
        </w:rPr>
      </w:pPr>
    </w:p>
    <w:p w:rsidR="005F0CF2" w:rsidRPr="004F497D" w:rsidRDefault="005F0CF2" w:rsidP="00D44FE6">
      <w:pPr>
        <w:numPr>
          <w:ilvl w:val="0"/>
          <w:numId w:val="97"/>
        </w:numPr>
        <w:tabs>
          <w:tab w:val="left" w:pos="723"/>
        </w:tabs>
        <w:spacing w:after="0" w:line="237" w:lineRule="auto"/>
        <w:ind w:left="723" w:right="459" w:hanging="363"/>
        <w:rPr>
          <w:rFonts w:eastAsia="Symbol" w:cstheme="minorHAnsi"/>
        </w:rPr>
      </w:pPr>
      <w:r w:rsidRPr="004F497D">
        <w:rPr>
          <w:rFonts w:eastAsia="Arial" w:cstheme="minorHAnsi"/>
        </w:rPr>
        <w:t>If alcohol is the cause give prophylactic thiamine (vitamin B1) to prevent Wernicke’s encephalopathy see p.155/188.</w:t>
      </w:r>
    </w:p>
    <w:p w:rsidR="005F0CF2" w:rsidRPr="004F497D" w:rsidRDefault="005F0CF2" w:rsidP="002F00A7">
      <w:pPr>
        <w:spacing w:after="0" w:line="177"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Specific treatment:</w:t>
      </w:r>
    </w:p>
    <w:p w:rsidR="005F0CF2" w:rsidRPr="004F497D" w:rsidRDefault="005F0CF2" w:rsidP="002F00A7">
      <w:pPr>
        <w:spacing w:after="0" w:line="172" w:lineRule="exact"/>
        <w:ind w:right="459"/>
        <w:rPr>
          <w:rFonts w:eastAsia="Times New Roman" w:cstheme="minorHAnsi"/>
        </w:rPr>
      </w:pPr>
    </w:p>
    <w:p w:rsidR="005F0CF2" w:rsidRPr="004F497D" w:rsidRDefault="005F0CF2" w:rsidP="00D44FE6">
      <w:pPr>
        <w:numPr>
          <w:ilvl w:val="0"/>
          <w:numId w:val="98"/>
        </w:numPr>
        <w:tabs>
          <w:tab w:val="left" w:pos="363"/>
        </w:tabs>
        <w:spacing w:after="0" w:line="240" w:lineRule="auto"/>
        <w:ind w:left="363" w:right="459" w:hanging="363"/>
        <w:rPr>
          <w:rFonts w:eastAsia="Symbol" w:cstheme="minorHAnsi"/>
        </w:rPr>
      </w:pPr>
      <w:r w:rsidRPr="004F497D">
        <w:rPr>
          <w:rFonts w:eastAsia="Arial" w:cstheme="minorHAnsi"/>
          <w:b/>
          <w:bCs/>
        </w:rPr>
        <w:t>Portal Hypertension</w:t>
      </w:r>
    </w:p>
    <w:p w:rsidR="005F0CF2" w:rsidRPr="004F497D" w:rsidRDefault="005F0CF2" w:rsidP="002F00A7">
      <w:pPr>
        <w:spacing w:after="0" w:line="17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DEFINITION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9" w:lineRule="auto"/>
        <w:ind w:right="459"/>
        <w:rPr>
          <w:rFonts w:eastAsia="Times New Roman" w:cstheme="minorHAnsi"/>
        </w:rPr>
      </w:pPr>
      <w:r w:rsidRPr="004F497D">
        <w:rPr>
          <w:rFonts w:eastAsia="Arial" w:cstheme="minorHAnsi"/>
        </w:rPr>
        <w:t>A patient with liver cirrhosis will have scarring in the liver which causes increased pressure in the portal vein (the blood vessel that carries blood form the spleen and GI tract to the liver). This pressure causes the veins in the oesophagus, stomach and rectum to dilate (called varices) and possibly rupture. This will cause bleeding in vomit (fresh haematemesis) or in the stool (melaena or fresh blood).</w:t>
      </w:r>
    </w:p>
    <w:p w:rsidR="005F0CF2" w:rsidRPr="004F497D" w:rsidRDefault="005F0CF2" w:rsidP="002F00A7">
      <w:pPr>
        <w:spacing w:after="0" w:line="214"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SIGNS AND SYMPTOMS</w:t>
      </w:r>
    </w:p>
    <w:p w:rsidR="005F0CF2" w:rsidRPr="004F497D" w:rsidRDefault="005F0CF2" w:rsidP="00D44FE6">
      <w:pPr>
        <w:numPr>
          <w:ilvl w:val="0"/>
          <w:numId w:val="99"/>
        </w:numPr>
        <w:tabs>
          <w:tab w:val="left" w:pos="723"/>
        </w:tabs>
        <w:spacing w:after="0" w:line="237" w:lineRule="auto"/>
        <w:ind w:left="723" w:right="459" w:hanging="363"/>
        <w:rPr>
          <w:rFonts w:eastAsia="Symbol" w:cstheme="minorHAnsi"/>
        </w:rPr>
      </w:pPr>
      <w:r w:rsidRPr="004F497D">
        <w:rPr>
          <w:rFonts w:eastAsia="Arial" w:cstheme="minorHAnsi"/>
        </w:rPr>
        <w:t>Splenomegaly</w:t>
      </w:r>
    </w:p>
    <w:p w:rsidR="005F0CF2" w:rsidRPr="004F497D" w:rsidRDefault="005F0CF2" w:rsidP="00D44FE6">
      <w:pPr>
        <w:numPr>
          <w:ilvl w:val="0"/>
          <w:numId w:val="99"/>
        </w:numPr>
        <w:tabs>
          <w:tab w:val="left" w:pos="723"/>
        </w:tabs>
        <w:spacing w:after="0" w:line="232" w:lineRule="auto"/>
        <w:ind w:left="723" w:right="459" w:hanging="363"/>
        <w:rPr>
          <w:rFonts w:eastAsia="Symbol" w:cstheme="minorHAnsi"/>
        </w:rPr>
      </w:pPr>
      <w:r w:rsidRPr="004F497D">
        <w:rPr>
          <w:rFonts w:eastAsia="Arial" w:cstheme="minorHAnsi"/>
        </w:rPr>
        <w:t>Caput medusa (distended abdominal veins)</w:t>
      </w:r>
    </w:p>
    <w:p w:rsidR="005F0CF2" w:rsidRPr="004F497D" w:rsidRDefault="005F0CF2" w:rsidP="00D44FE6">
      <w:pPr>
        <w:numPr>
          <w:ilvl w:val="0"/>
          <w:numId w:val="99"/>
        </w:numPr>
        <w:tabs>
          <w:tab w:val="left" w:pos="723"/>
        </w:tabs>
        <w:spacing w:after="0" w:line="232" w:lineRule="auto"/>
        <w:ind w:left="723" w:right="459" w:hanging="363"/>
        <w:rPr>
          <w:rFonts w:eastAsia="Symbol" w:cstheme="minorHAnsi"/>
        </w:rPr>
      </w:pPr>
      <w:r w:rsidRPr="004F497D">
        <w:rPr>
          <w:rFonts w:eastAsia="Arial" w:cstheme="minorHAnsi"/>
        </w:rPr>
        <w:t>Variceal bleeding</w:t>
      </w:r>
    </w:p>
    <w:p w:rsidR="005F0CF2" w:rsidRPr="004F497D" w:rsidRDefault="005F0CF2" w:rsidP="002F00A7">
      <w:pPr>
        <w:spacing w:after="0" w:line="223"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TREATMENT</w:t>
      </w:r>
    </w:p>
    <w:p w:rsidR="005F0CF2" w:rsidRPr="004F497D" w:rsidRDefault="005F0CF2" w:rsidP="002F00A7">
      <w:pPr>
        <w:spacing w:after="0" w:line="20" w:lineRule="exact"/>
        <w:ind w:right="459"/>
        <w:rPr>
          <w:rFonts w:eastAsia="Times New Roman" w:cstheme="minorHAnsi"/>
        </w:rPr>
      </w:pPr>
      <w:r w:rsidRPr="004F497D">
        <w:rPr>
          <w:rFonts w:eastAsia="Times New Roman" w:cstheme="minorHAnsi"/>
          <w:noProof/>
        </w:rPr>
        <w:drawing>
          <wp:anchor distT="0" distB="0" distL="114300" distR="114300" simplePos="0" relativeHeight="251808768" behindDoc="0" locked="0" layoutInCell="0" allowOverlap="1" wp14:anchorId="22EEFC10" wp14:editId="4548C1FC">
            <wp:simplePos x="0" y="0"/>
            <wp:positionH relativeFrom="column">
              <wp:posOffset>375920</wp:posOffset>
            </wp:positionH>
            <wp:positionV relativeFrom="paragraph">
              <wp:posOffset>202565</wp:posOffset>
            </wp:positionV>
            <wp:extent cx="5194300" cy="6350"/>
            <wp:effectExtent l="0" t="0" r="0" b="0"/>
            <wp:wrapNone/>
            <wp:docPr id="1476"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94300" cy="6350"/>
                    </a:xfrm>
                    <a:prstGeom prst="rect">
                      <a:avLst/>
                    </a:prstGeom>
                    <a:noFill/>
                  </pic:spPr>
                </pic:pic>
              </a:graphicData>
            </a:graphic>
            <wp14:sizeRelH relativeFrom="page">
              <wp14:pctWidth>0</wp14:pctWidth>
            </wp14:sizeRelH>
            <wp14:sizeRelV relativeFrom="page">
              <wp14:pctHeight>0</wp14:pctHeight>
            </wp14:sizeRelV>
          </wp:anchor>
        </w:drawing>
      </w:r>
    </w:p>
    <w:p w:rsidR="005F0CF2" w:rsidRPr="004F497D" w:rsidRDefault="005F0CF2" w:rsidP="002F00A7">
      <w:pPr>
        <w:spacing w:after="0" w:line="200" w:lineRule="exact"/>
        <w:ind w:right="459"/>
        <w:rPr>
          <w:rFonts w:eastAsia="Times New Roman" w:cstheme="minorHAnsi"/>
        </w:rPr>
      </w:pPr>
    </w:p>
    <w:p w:rsidR="005F0CF2" w:rsidRPr="004F497D" w:rsidRDefault="005F0CF2" w:rsidP="002F00A7">
      <w:pPr>
        <w:spacing w:after="0" w:line="21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 xml:space="preserve">In case of an acute upper gastrointestinal haemorrhage: </w:t>
      </w:r>
      <w:r w:rsidRPr="004F497D">
        <w:rPr>
          <w:rFonts w:eastAsia="Arial" w:cstheme="minorHAnsi"/>
        </w:rPr>
        <w:t>DR ABCDE management</w:t>
      </w:r>
    </w:p>
    <w:p w:rsidR="005F0CF2" w:rsidRPr="004F497D" w:rsidRDefault="005F0CF2" w:rsidP="002F00A7">
      <w:pPr>
        <w:spacing w:after="0" w:line="20" w:lineRule="exact"/>
        <w:ind w:right="459"/>
        <w:rPr>
          <w:rFonts w:eastAsia="Times New Roman" w:cstheme="minorHAnsi"/>
        </w:rPr>
      </w:pPr>
      <w:r w:rsidRPr="004F497D">
        <w:rPr>
          <w:rFonts w:eastAsia="Times New Roman" w:cstheme="minorHAnsi"/>
          <w:noProof/>
        </w:rPr>
        <w:drawing>
          <wp:anchor distT="0" distB="0" distL="114300" distR="114300" simplePos="0" relativeHeight="251809792" behindDoc="0" locked="0" layoutInCell="0" allowOverlap="1" wp14:anchorId="1346C807" wp14:editId="1D74621A">
            <wp:simplePos x="0" y="0"/>
            <wp:positionH relativeFrom="column">
              <wp:posOffset>375920</wp:posOffset>
            </wp:positionH>
            <wp:positionV relativeFrom="paragraph">
              <wp:posOffset>86360</wp:posOffset>
            </wp:positionV>
            <wp:extent cx="5194300" cy="6350"/>
            <wp:effectExtent l="0" t="0" r="0" b="0"/>
            <wp:wrapNone/>
            <wp:docPr id="1477"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94300" cy="6350"/>
                    </a:xfrm>
                    <a:prstGeom prst="rect">
                      <a:avLst/>
                    </a:prstGeom>
                    <a:noFill/>
                  </pic:spPr>
                </pic:pic>
              </a:graphicData>
            </a:graphic>
            <wp14:sizeRelH relativeFrom="page">
              <wp14:pctWidth>0</wp14:pctWidth>
            </wp14:sizeRelH>
            <wp14:sizeRelV relativeFrom="page">
              <wp14:pctHeight>0</wp14:pctHeight>
            </wp14:sizeRelV>
          </wp:anchor>
        </w:drawing>
      </w:r>
    </w:p>
    <w:p w:rsidR="005F0CF2" w:rsidRPr="004F497D" w:rsidRDefault="005F0CF2" w:rsidP="002F00A7">
      <w:pPr>
        <w:spacing w:after="0" w:line="200" w:lineRule="exact"/>
        <w:ind w:right="459"/>
        <w:rPr>
          <w:rFonts w:eastAsia="Times New Roman" w:cstheme="minorHAnsi"/>
        </w:rPr>
      </w:pPr>
    </w:p>
    <w:p w:rsidR="005F0CF2" w:rsidRPr="004F497D" w:rsidRDefault="005F0CF2" w:rsidP="002F00A7">
      <w:pPr>
        <w:spacing w:after="0" w:line="223" w:lineRule="exact"/>
        <w:ind w:right="459"/>
        <w:rPr>
          <w:rFonts w:eastAsia="Times New Roman" w:cstheme="minorHAnsi"/>
        </w:rPr>
      </w:pPr>
    </w:p>
    <w:p w:rsidR="005F0CF2" w:rsidRPr="004F497D" w:rsidRDefault="005F0CF2" w:rsidP="00D44FE6">
      <w:pPr>
        <w:numPr>
          <w:ilvl w:val="0"/>
          <w:numId w:val="100"/>
        </w:numPr>
        <w:tabs>
          <w:tab w:val="left" w:pos="363"/>
        </w:tabs>
        <w:spacing w:after="0" w:line="237" w:lineRule="auto"/>
        <w:ind w:left="363" w:right="459" w:hanging="363"/>
        <w:rPr>
          <w:rFonts w:eastAsia="Symbol" w:cstheme="minorHAnsi"/>
        </w:rPr>
      </w:pPr>
      <w:r w:rsidRPr="004F497D">
        <w:rPr>
          <w:rFonts w:eastAsia="Arial" w:cstheme="minorHAnsi"/>
        </w:rPr>
        <w:t>When stable start propranolol 40mg BID to decrease the risk of bleeding from the varices. Increase to 80mg BID according to HR/BP (max 160mg BID).</w:t>
      </w:r>
    </w:p>
    <w:p w:rsidR="005F0CF2" w:rsidRPr="004F497D" w:rsidRDefault="005F0CF2" w:rsidP="002F00A7">
      <w:pPr>
        <w:spacing w:after="0" w:line="222" w:lineRule="exact"/>
        <w:ind w:right="459"/>
        <w:rPr>
          <w:rFonts w:eastAsia="Times New Roman" w:cstheme="minorHAnsi"/>
        </w:rPr>
      </w:pPr>
    </w:p>
    <w:p w:rsidR="005F0CF2" w:rsidRPr="004F497D" w:rsidRDefault="005F0CF2" w:rsidP="00D44FE6">
      <w:pPr>
        <w:numPr>
          <w:ilvl w:val="0"/>
          <w:numId w:val="101"/>
        </w:numPr>
        <w:tabs>
          <w:tab w:val="left" w:pos="363"/>
        </w:tabs>
        <w:spacing w:after="0" w:line="240" w:lineRule="auto"/>
        <w:ind w:left="363" w:right="459" w:hanging="363"/>
        <w:rPr>
          <w:rFonts w:eastAsia="Arial" w:cstheme="minorHAnsi"/>
        </w:rPr>
      </w:pPr>
      <w:r w:rsidRPr="004F497D">
        <w:rPr>
          <w:rFonts w:eastAsia="Arial" w:cstheme="minorHAnsi"/>
          <w:b/>
          <w:bCs/>
        </w:rPr>
        <w:t>Ascites</w:t>
      </w:r>
    </w:p>
    <w:p w:rsidR="005F0CF2" w:rsidRPr="004F497D" w:rsidRDefault="005F0CF2" w:rsidP="002F00A7">
      <w:pPr>
        <w:spacing w:after="0" w:line="227"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DEFINITION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Abdominal distension due to the build-up of fluid.</w:t>
      </w:r>
    </w:p>
    <w:p w:rsidR="005F0CF2" w:rsidRPr="004F497D" w:rsidRDefault="005F0CF2" w:rsidP="002F00A7">
      <w:pPr>
        <w:spacing w:after="0" w:line="224"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DIAGNOSIS</w:t>
      </w:r>
    </w:p>
    <w:p w:rsidR="005F0CF2" w:rsidRPr="004F497D" w:rsidRDefault="005F0CF2" w:rsidP="00D44FE6">
      <w:pPr>
        <w:numPr>
          <w:ilvl w:val="0"/>
          <w:numId w:val="102"/>
        </w:numPr>
        <w:tabs>
          <w:tab w:val="left" w:pos="723"/>
        </w:tabs>
        <w:spacing w:after="0" w:line="237" w:lineRule="auto"/>
        <w:ind w:left="723" w:right="459" w:hanging="363"/>
        <w:rPr>
          <w:rFonts w:eastAsia="Symbol" w:cstheme="minorHAnsi"/>
        </w:rPr>
      </w:pPr>
      <w:r w:rsidRPr="004F497D">
        <w:rPr>
          <w:rFonts w:eastAsia="Arial" w:cstheme="minorHAnsi"/>
        </w:rPr>
        <w:t>Clinical – look for other signs of liver failure.</w:t>
      </w:r>
    </w:p>
    <w:p w:rsidR="005F0CF2" w:rsidRPr="004F497D" w:rsidRDefault="005F0CF2" w:rsidP="002F00A7">
      <w:pPr>
        <w:spacing w:after="0" w:line="6" w:lineRule="exact"/>
        <w:ind w:right="459"/>
        <w:rPr>
          <w:rFonts w:eastAsia="Symbol" w:cstheme="minorHAnsi"/>
        </w:rPr>
      </w:pPr>
    </w:p>
    <w:p w:rsidR="005F0CF2" w:rsidRPr="004F497D" w:rsidRDefault="005F0CF2" w:rsidP="00D44FE6">
      <w:pPr>
        <w:numPr>
          <w:ilvl w:val="0"/>
          <w:numId w:val="102"/>
        </w:numPr>
        <w:tabs>
          <w:tab w:val="left" w:pos="723"/>
        </w:tabs>
        <w:spacing w:after="0" w:line="237" w:lineRule="auto"/>
        <w:ind w:left="723" w:right="459" w:hanging="363"/>
        <w:rPr>
          <w:rFonts w:eastAsia="Symbol" w:cstheme="minorHAnsi"/>
        </w:rPr>
      </w:pPr>
      <w:r w:rsidRPr="004F497D">
        <w:rPr>
          <w:rFonts w:eastAsia="Arial" w:cstheme="minorHAnsi"/>
        </w:rPr>
        <w:t>Think about other causes of oedema e.g. heart failure, kidney failure, low albumin (consider blood tests e.g. albumin, BUN &amp; Creatinine).</w:t>
      </w:r>
    </w:p>
    <w:p w:rsidR="005F0CF2" w:rsidRPr="004F497D" w:rsidRDefault="005F0CF2" w:rsidP="002F00A7">
      <w:pPr>
        <w:spacing w:after="0" w:line="1" w:lineRule="exact"/>
        <w:ind w:right="459"/>
        <w:rPr>
          <w:rFonts w:eastAsia="Symbol" w:cstheme="minorHAnsi"/>
        </w:rPr>
      </w:pPr>
    </w:p>
    <w:p w:rsidR="005F0CF2" w:rsidRPr="004F497D" w:rsidRDefault="005F0CF2" w:rsidP="00D44FE6">
      <w:pPr>
        <w:numPr>
          <w:ilvl w:val="0"/>
          <w:numId w:val="102"/>
        </w:numPr>
        <w:tabs>
          <w:tab w:val="left" w:pos="723"/>
        </w:tabs>
        <w:spacing w:after="0" w:line="232" w:lineRule="auto"/>
        <w:ind w:left="723" w:right="459" w:hanging="363"/>
        <w:rPr>
          <w:rFonts w:eastAsia="Symbol" w:cstheme="minorHAnsi"/>
        </w:rPr>
      </w:pPr>
      <w:r w:rsidRPr="004F497D">
        <w:rPr>
          <w:rFonts w:eastAsia="Arial" w:cstheme="minorHAnsi"/>
        </w:rPr>
        <w:t>Abdominal ultrasound – especially to look at liver, kidneys and amount of fluid.</w:t>
      </w:r>
    </w:p>
    <w:p w:rsidR="005F0CF2" w:rsidRPr="004F497D" w:rsidRDefault="005F0CF2" w:rsidP="002F00A7">
      <w:pPr>
        <w:spacing w:after="0" w:line="222"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TREATMENT</w:t>
      </w:r>
    </w:p>
    <w:p w:rsidR="005F0CF2" w:rsidRPr="004F497D" w:rsidRDefault="005F0CF2" w:rsidP="00D44FE6">
      <w:pPr>
        <w:numPr>
          <w:ilvl w:val="0"/>
          <w:numId w:val="103"/>
        </w:numPr>
        <w:tabs>
          <w:tab w:val="left" w:pos="363"/>
        </w:tabs>
        <w:spacing w:after="0" w:line="237" w:lineRule="auto"/>
        <w:ind w:left="363" w:right="459" w:hanging="363"/>
        <w:rPr>
          <w:rFonts w:eastAsia="Symbol" w:cstheme="minorHAnsi"/>
        </w:rPr>
      </w:pPr>
      <w:r w:rsidRPr="004F497D">
        <w:rPr>
          <w:rFonts w:eastAsia="Arial" w:cstheme="minorHAnsi"/>
        </w:rPr>
        <w:t>Decrease salt intake.</w:t>
      </w:r>
    </w:p>
    <w:p w:rsidR="005F0CF2" w:rsidRPr="004F497D" w:rsidRDefault="005F0CF2" w:rsidP="00D44FE6">
      <w:pPr>
        <w:numPr>
          <w:ilvl w:val="0"/>
          <w:numId w:val="103"/>
        </w:numPr>
        <w:tabs>
          <w:tab w:val="left" w:pos="363"/>
        </w:tabs>
        <w:spacing w:after="0" w:line="232" w:lineRule="auto"/>
        <w:ind w:left="363" w:right="459" w:hanging="363"/>
        <w:rPr>
          <w:rFonts w:eastAsia="Symbol" w:cstheme="minorHAnsi"/>
        </w:rPr>
      </w:pPr>
      <w:r w:rsidRPr="004F497D">
        <w:rPr>
          <w:rFonts w:eastAsia="Arial" w:cstheme="minorHAnsi"/>
        </w:rPr>
        <w:t>Diuretics</w:t>
      </w:r>
    </w:p>
    <w:p w:rsidR="00A92563" w:rsidRPr="004F497D" w:rsidRDefault="005F0CF2" w:rsidP="00D44FE6">
      <w:pPr>
        <w:pStyle w:val="ListParagraph"/>
        <w:numPr>
          <w:ilvl w:val="0"/>
          <w:numId w:val="103"/>
        </w:numPr>
        <w:spacing w:after="0" w:line="235" w:lineRule="auto"/>
        <w:ind w:right="459"/>
        <w:rPr>
          <w:rFonts w:eastAsia="Symbol" w:cstheme="minorHAnsi"/>
        </w:rPr>
      </w:pPr>
      <w:r w:rsidRPr="004F497D">
        <w:rPr>
          <w:rFonts w:eastAsia="Arial" w:cstheme="minorHAnsi"/>
          <w:b/>
          <w:bCs/>
        </w:rPr>
        <w:t xml:space="preserve">Spironolactone </w:t>
      </w:r>
      <w:r w:rsidR="00A92563" w:rsidRPr="004F497D">
        <w:rPr>
          <w:rFonts w:eastAsia="Arial" w:cstheme="minorHAnsi"/>
        </w:rPr>
        <w:t xml:space="preserve">50mg OD (increased to 200 </w:t>
      </w:r>
      <w:r w:rsidRPr="004F497D">
        <w:rPr>
          <w:rFonts w:eastAsia="Arial" w:cstheme="minorHAnsi"/>
        </w:rPr>
        <w:t>400mg OD if needed)</w:t>
      </w:r>
    </w:p>
    <w:p w:rsidR="005F0CF2" w:rsidRPr="004F497D" w:rsidRDefault="005F0CF2" w:rsidP="00D44FE6">
      <w:pPr>
        <w:pStyle w:val="ListParagraph"/>
        <w:numPr>
          <w:ilvl w:val="0"/>
          <w:numId w:val="103"/>
        </w:numPr>
        <w:spacing w:after="0" w:line="235" w:lineRule="auto"/>
        <w:ind w:right="459"/>
        <w:rPr>
          <w:rFonts w:eastAsia="Symbol" w:cstheme="minorHAnsi"/>
        </w:rPr>
      </w:pPr>
      <w:r w:rsidRPr="004F497D">
        <w:rPr>
          <w:rFonts w:eastAsia="Arial" w:cstheme="minorHAnsi"/>
          <w:b/>
          <w:bCs/>
        </w:rPr>
        <w:t xml:space="preserve">Furosemide </w:t>
      </w:r>
      <w:r w:rsidRPr="004F497D">
        <w:rPr>
          <w:rFonts w:eastAsia="Arial" w:cstheme="minorHAnsi"/>
        </w:rPr>
        <w:t>20mg OD (increase to 120mg if necessary)</w:t>
      </w:r>
    </w:p>
    <w:p w:rsidR="005F0CF2" w:rsidRPr="004F497D" w:rsidRDefault="005F0CF2" w:rsidP="00D44FE6">
      <w:pPr>
        <w:pStyle w:val="ListParagraph"/>
        <w:numPr>
          <w:ilvl w:val="0"/>
          <w:numId w:val="103"/>
        </w:numPr>
        <w:spacing w:after="0" w:line="232" w:lineRule="auto"/>
        <w:ind w:right="459"/>
        <w:rPr>
          <w:rFonts w:eastAsia="Symbol" w:cstheme="minorHAnsi"/>
        </w:rPr>
      </w:pPr>
      <w:r w:rsidRPr="004F497D">
        <w:rPr>
          <w:rFonts w:eastAsia="Arial" w:cstheme="minorHAnsi"/>
          <w:b/>
          <w:bCs/>
        </w:rPr>
        <w:t>Increase diuretics by ratio of 2:5 furosemide:</w:t>
      </w:r>
      <w:r w:rsidR="00A92563" w:rsidRPr="004F497D">
        <w:rPr>
          <w:rFonts w:eastAsia="Arial" w:cstheme="minorHAnsi"/>
          <w:b/>
          <w:bCs/>
        </w:rPr>
        <w:t xml:space="preserve"> </w:t>
      </w:r>
      <w:r w:rsidRPr="004F497D">
        <w:rPr>
          <w:rFonts w:eastAsia="Arial" w:cstheme="minorHAnsi"/>
          <w:b/>
          <w:bCs/>
        </w:rPr>
        <w:t>spironolactone</w:t>
      </w:r>
    </w:p>
    <w:p w:rsidR="005F0CF2" w:rsidRPr="004F497D" w:rsidRDefault="005F0CF2" w:rsidP="002F00A7">
      <w:pPr>
        <w:pStyle w:val="ListParagraph"/>
        <w:spacing w:after="0" w:line="232" w:lineRule="auto"/>
        <w:ind w:left="0" w:right="459"/>
        <w:rPr>
          <w:rFonts w:eastAsia="Symbol" w:cstheme="minorHAnsi"/>
        </w:rPr>
      </w:pPr>
      <w:r w:rsidRPr="004F497D">
        <w:rPr>
          <w:rFonts w:eastAsia="Arial" w:cstheme="minorHAnsi"/>
          <w:b/>
          <w:bCs/>
        </w:rPr>
        <w:t>**Note</w:t>
      </w:r>
      <w:r w:rsidRPr="004F497D">
        <w:rPr>
          <w:rFonts w:eastAsia="Arial" w:cstheme="minorHAnsi"/>
        </w:rPr>
        <w:t>: Long term high doses of diuretics should have sodium, potassium, BUN and creatinine monitoring**</w:t>
      </w:r>
    </w:p>
    <w:p w:rsidR="005F0CF2" w:rsidRPr="004F497D" w:rsidRDefault="005F0CF2" w:rsidP="00D44FE6">
      <w:pPr>
        <w:numPr>
          <w:ilvl w:val="0"/>
          <w:numId w:val="103"/>
        </w:numPr>
        <w:tabs>
          <w:tab w:val="left" w:pos="363"/>
        </w:tabs>
        <w:spacing w:after="0" w:line="230" w:lineRule="auto"/>
        <w:ind w:left="363" w:right="459" w:hanging="363"/>
        <w:rPr>
          <w:rFonts w:eastAsia="Symbol" w:cstheme="minorHAnsi"/>
        </w:rPr>
      </w:pPr>
      <w:r w:rsidRPr="004F497D">
        <w:rPr>
          <w:rFonts w:eastAsia="Arial" w:cstheme="minorHAnsi"/>
        </w:rPr>
        <w:t>Record weight daily.</w:t>
      </w:r>
    </w:p>
    <w:p w:rsidR="005F0CF2" w:rsidRPr="004F497D" w:rsidRDefault="005F0CF2" w:rsidP="00D44FE6">
      <w:pPr>
        <w:numPr>
          <w:ilvl w:val="0"/>
          <w:numId w:val="103"/>
        </w:numPr>
        <w:tabs>
          <w:tab w:val="left" w:pos="363"/>
        </w:tabs>
        <w:spacing w:after="0" w:line="232" w:lineRule="auto"/>
        <w:ind w:left="363" w:right="459" w:hanging="363"/>
        <w:rPr>
          <w:rFonts w:eastAsia="Symbol" w:cstheme="minorHAnsi"/>
        </w:rPr>
      </w:pPr>
      <w:r w:rsidRPr="004F497D">
        <w:rPr>
          <w:rFonts w:eastAsia="Arial" w:cstheme="minorHAnsi"/>
        </w:rPr>
        <w:t>If tense ascites which is not improving with medication consider paracentesis (removing up to 2L of fluid).</w:t>
      </w:r>
    </w:p>
    <w:p w:rsidR="005F0CF2" w:rsidRPr="004F497D" w:rsidRDefault="005F0CF2" w:rsidP="002F00A7">
      <w:pPr>
        <w:spacing w:after="0" w:line="221" w:lineRule="exact"/>
        <w:ind w:right="459"/>
        <w:rPr>
          <w:rFonts w:eastAsia="Times New Roman" w:cstheme="minorHAnsi"/>
        </w:rPr>
      </w:pPr>
    </w:p>
    <w:p w:rsidR="005F0CF2" w:rsidRPr="004F497D" w:rsidRDefault="005F0CF2" w:rsidP="00D44FE6">
      <w:pPr>
        <w:numPr>
          <w:ilvl w:val="0"/>
          <w:numId w:val="104"/>
        </w:numPr>
        <w:tabs>
          <w:tab w:val="left" w:pos="363"/>
        </w:tabs>
        <w:spacing w:after="0" w:line="240" w:lineRule="auto"/>
        <w:ind w:left="363" w:right="459" w:hanging="363"/>
        <w:rPr>
          <w:rFonts w:eastAsia="Arial" w:cstheme="minorHAnsi"/>
        </w:rPr>
      </w:pPr>
      <w:r w:rsidRPr="004F497D">
        <w:rPr>
          <w:rFonts w:eastAsia="Arial" w:cstheme="minorHAnsi"/>
          <w:b/>
          <w:bCs/>
        </w:rPr>
        <w:t>Spontaneous Bacterial Peritonitis (SBP)</w:t>
      </w:r>
    </w:p>
    <w:p w:rsidR="005F0CF2" w:rsidRPr="004F497D" w:rsidRDefault="005F0CF2" w:rsidP="002F00A7">
      <w:pPr>
        <w:spacing w:after="0" w:line="227"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DEFINITION</w:t>
      </w:r>
    </w:p>
    <w:p w:rsidR="005F0CF2" w:rsidRPr="004F497D" w:rsidRDefault="005F0CF2" w:rsidP="002F00A7">
      <w:pPr>
        <w:spacing w:after="0" w:line="8" w:lineRule="exact"/>
        <w:ind w:right="459"/>
        <w:rPr>
          <w:rFonts w:eastAsia="Times New Roman" w:cstheme="minorHAnsi"/>
        </w:rPr>
      </w:pPr>
    </w:p>
    <w:p w:rsidR="005F0CF2" w:rsidRPr="004F497D" w:rsidRDefault="005F0CF2" w:rsidP="002F00A7">
      <w:pPr>
        <w:spacing w:after="0" w:line="252" w:lineRule="auto"/>
        <w:ind w:right="459"/>
        <w:rPr>
          <w:rFonts w:eastAsia="Arial" w:cstheme="minorHAnsi"/>
        </w:rPr>
      </w:pPr>
      <w:r w:rsidRPr="004F497D">
        <w:rPr>
          <w:rFonts w:eastAsia="Arial" w:cstheme="minorHAnsi"/>
        </w:rPr>
        <w:t xml:space="preserve">Patients with ascites are at risk of getting infections of the ascitic fluid. Common organisms are </w:t>
      </w:r>
      <w:r w:rsidRPr="004F497D">
        <w:rPr>
          <w:rFonts w:eastAsia="Arial" w:cstheme="minorHAnsi"/>
          <w:i/>
          <w:iCs/>
        </w:rPr>
        <w:t>Klebsiella</w:t>
      </w:r>
      <w:r w:rsidRPr="004F497D">
        <w:rPr>
          <w:rFonts w:eastAsia="Arial" w:cstheme="minorHAnsi"/>
        </w:rPr>
        <w:t xml:space="preserve">, </w:t>
      </w:r>
      <w:r w:rsidRPr="004F497D">
        <w:rPr>
          <w:rFonts w:eastAsia="Arial" w:cstheme="minorHAnsi"/>
          <w:i/>
          <w:iCs/>
        </w:rPr>
        <w:t>E coli</w:t>
      </w:r>
      <w:r w:rsidRPr="004F497D">
        <w:rPr>
          <w:rFonts w:eastAsia="Arial" w:cstheme="minorHAnsi"/>
        </w:rPr>
        <w:t xml:space="preserve"> and </w:t>
      </w:r>
      <w:r w:rsidRPr="004F497D">
        <w:rPr>
          <w:rFonts w:eastAsia="Arial" w:cstheme="minorHAnsi"/>
          <w:i/>
          <w:iCs/>
        </w:rPr>
        <w:t>pneumococcus</w:t>
      </w:r>
      <w:r w:rsidRPr="004F497D">
        <w:rPr>
          <w:rFonts w:eastAsia="Arial" w:cstheme="minorHAnsi"/>
        </w:rPr>
        <w:t>.</w:t>
      </w:r>
    </w:p>
    <w:p w:rsidR="00A92563" w:rsidRPr="004F497D" w:rsidRDefault="00A92563" w:rsidP="002F00A7">
      <w:pPr>
        <w:spacing w:after="0" w:line="252" w:lineRule="auto"/>
        <w:ind w:right="459"/>
        <w:rPr>
          <w:rFonts w:eastAsia="Arial" w:cstheme="minorHAnsi"/>
        </w:rPr>
      </w:pPr>
    </w:p>
    <w:p w:rsidR="00A92563" w:rsidRPr="004F497D" w:rsidRDefault="00A92563" w:rsidP="002F00A7">
      <w:pPr>
        <w:spacing w:after="0" w:line="252" w:lineRule="auto"/>
        <w:ind w:right="459"/>
        <w:rPr>
          <w:rFonts w:eastAsia="Arial" w:cstheme="minorHAnsi"/>
        </w:rPr>
      </w:pPr>
      <w:r w:rsidRPr="004F497D">
        <w:rPr>
          <w:rFonts w:eastAsia="Arial" w:cstheme="minorHAnsi"/>
        </w:rPr>
        <w:t>SYMPTOMS</w:t>
      </w:r>
    </w:p>
    <w:p w:rsidR="00A92563" w:rsidRPr="004F497D" w:rsidRDefault="00A92563" w:rsidP="00D44FE6">
      <w:pPr>
        <w:pStyle w:val="ListParagraph"/>
        <w:numPr>
          <w:ilvl w:val="0"/>
          <w:numId w:val="134"/>
        </w:numPr>
        <w:spacing w:after="0" w:line="252" w:lineRule="auto"/>
        <w:ind w:right="459"/>
        <w:rPr>
          <w:rFonts w:eastAsia="Times New Roman" w:cstheme="minorHAnsi"/>
        </w:rPr>
      </w:pPr>
      <w:r w:rsidRPr="004F497D">
        <w:rPr>
          <w:rFonts w:eastAsia="Times New Roman" w:cstheme="minorHAnsi"/>
        </w:rPr>
        <w:t>Abdominal pain</w:t>
      </w:r>
    </w:p>
    <w:p w:rsidR="00A92563" w:rsidRPr="004F497D" w:rsidRDefault="00A92563" w:rsidP="00D44FE6">
      <w:pPr>
        <w:pStyle w:val="ListParagraph"/>
        <w:numPr>
          <w:ilvl w:val="0"/>
          <w:numId w:val="134"/>
        </w:numPr>
        <w:spacing w:after="0" w:line="252" w:lineRule="auto"/>
        <w:ind w:right="459"/>
        <w:rPr>
          <w:rFonts w:eastAsia="Times New Roman" w:cstheme="minorHAnsi"/>
        </w:rPr>
      </w:pPr>
      <w:r w:rsidRPr="004F497D">
        <w:rPr>
          <w:rFonts w:eastAsia="Times New Roman" w:cstheme="minorHAnsi"/>
        </w:rPr>
        <w:t>Fever (although may not have fever)</w:t>
      </w:r>
    </w:p>
    <w:p w:rsidR="00A92563" w:rsidRPr="004F497D" w:rsidRDefault="00A92563" w:rsidP="00D44FE6">
      <w:pPr>
        <w:pStyle w:val="ListParagraph"/>
        <w:numPr>
          <w:ilvl w:val="0"/>
          <w:numId w:val="134"/>
        </w:numPr>
        <w:spacing w:after="0" w:line="252" w:lineRule="auto"/>
        <w:ind w:right="459"/>
        <w:rPr>
          <w:rFonts w:eastAsia="Times New Roman" w:cstheme="minorHAnsi"/>
        </w:rPr>
      </w:pPr>
      <w:r w:rsidRPr="004F497D">
        <w:rPr>
          <w:rFonts w:eastAsia="Times New Roman" w:cstheme="minorHAnsi"/>
        </w:rPr>
        <w:t>Decreased bowel sounds</w:t>
      </w:r>
    </w:p>
    <w:p w:rsidR="00A92563" w:rsidRPr="004F497D" w:rsidRDefault="00A92563" w:rsidP="00D44FE6">
      <w:pPr>
        <w:pStyle w:val="ListParagraph"/>
        <w:numPr>
          <w:ilvl w:val="0"/>
          <w:numId w:val="134"/>
        </w:numPr>
        <w:spacing w:after="0" w:line="252" w:lineRule="auto"/>
        <w:ind w:right="459"/>
        <w:rPr>
          <w:rFonts w:eastAsia="Times New Roman" w:cstheme="minorHAnsi"/>
        </w:rPr>
      </w:pPr>
      <w:r w:rsidRPr="004F497D">
        <w:rPr>
          <w:rFonts w:eastAsia="Times New Roman" w:cstheme="minorHAnsi"/>
        </w:rPr>
        <w:t>Sometimes confusion, drowsiness.</w:t>
      </w:r>
    </w:p>
    <w:p w:rsidR="005F0CF2" w:rsidRPr="004F497D" w:rsidRDefault="005F0CF2" w:rsidP="002F00A7">
      <w:pPr>
        <w:spacing w:after="0" w:line="18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DIAGNOSIS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CBC, blood culture, LFT, creatinine &amp; BUN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54" w:lineRule="auto"/>
        <w:ind w:right="459"/>
        <w:rPr>
          <w:rFonts w:eastAsia="Times New Roman" w:cstheme="minorHAnsi"/>
        </w:rPr>
      </w:pPr>
      <w:r w:rsidRPr="004F497D">
        <w:rPr>
          <w:rFonts w:eastAsia="Arial" w:cstheme="minorHAnsi"/>
        </w:rPr>
        <w:lastRenderedPageBreak/>
        <w:t>If unsure of diagnosis can send sample of peritoneal fluid for culture and cell count (Likely SBP if neutrophils &gt;250cell/mm3). **</w:t>
      </w:r>
      <w:r w:rsidRPr="004F497D">
        <w:rPr>
          <w:rFonts w:eastAsia="Arial" w:cstheme="minorHAnsi"/>
          <w:b/>
          <w:bCs/>
        </w:rPr>
        <w:t>Note</w:t>
      </w:r>
      <w:r w:rsidRPr="004F497D">
        <w:rPr>
          <w:rFonts w:eastAsia="Arial" w:cstheme="minorHAnsi"/>
        </w:rPr>
        <w:t>: DO NOT WAIT FOR RESULTS BEFORE GIVING ANTIBIOTICS**</w:t>
      </w:r>
    </w:p>
    <w:p w:rsidR="005F0CF2" w:rsidRPr="004F497D" w:rsidRDefault="005F0CF2" w:rsidP="002F00A7">
      <w:pPr>
        <w:spacing w:after="0" w:line="208"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TREATMENT</w:t>
      </w:r>
    </w:p>
    <w:p w:rsidR="005F0CF2" w:rsidRPr="004F497D" w:rsidRDefault="005F0CF2" w:rsidP="00D44FE6">
      <w:pPr>
        <w:numPr>
          <w:ilvl w:val="0"/>
          <w:numId w:val="105"/>
        </w:numPr>
        <w:tabs>
          <w:tab w:val="left" w:pos="947"/>
        </w:tabs>
        <w:spacing w:after="0" w:line="240" w:lineRule="auto"/>
        <w:ind w:left="947" w:right="459" w:hanging="366"/>
        <w:rPr>
          <w:rFonts w:eastAsia="Symbol" w:cstheme="minorHAnsi"/>
        </w:rPr>
      </w:pPr>
      <w:r w:rsidRPr="004F497D">
        <w:rPr>
          <w:rFonts w:eastAsia="Arial" w:cstheme="minorHAnsi"/>
        </w:rPr>
        <w:t xml:space="preserve">Start </w:t>
      </w:r>
      <w:r w:rsidRPr="004F497D">
        <w:rPr>
          <w:rFonts w:eastAsia="Arial" w:cstheme="minorHAnsi"/>
          <w:b/>
          <w:bCs/>
        </w:rPr>
        <w:t>ceftriaxone</w:t>
      </w:r>
      <w:r w:rsidRPr="004F497D">
        <w:rPr>
          <w:rFonts w:eastAsia="Arial" w:cstheme="minorHAnsi"/>
        </w:rPr>
        <w:t xml:space="preserve"> IV 1g OD and </w:t>
      </w:r>
      <w:r w:rsidRPr="004F497D">
        <w:rPr>
          <w:rFonts w:eastAsia="Arial" w:cstheme="minorHAnsi"/>
          <w:b/>
          <w:bCs/>
        </w:rPr>
        <w:t>metronidazole</w:t>
      </w:r>
      <w:r w:rsidRPr="004F497D">
        <w:rPr>
          <w:rFonts w:eastAsia="Arial" w:cstheme="minorHAnsi"/>
        </w:rPr>
        <w:t xml:space="preserve"> PO 500mg TID.</w:t>
      </w:r>
    </w:p>
    <w:p w:rsidR="005F0CF2" w:rsidRPr="004F497D" w:rsidRDefault="005F0CF2" w:rsidP="002F00A7">
      <w:pPr>
        <w:spacing w:after="0" w:line="219" w:lineRule="exact"/>
        <w:ind w:right="459"/>
        <w:rPr>
          <w:rFonts w:eastAsia="Times New Roman" w:cstheme="minorHAnsi"/>
        </w:rPr>
      </w:pPr>
    </w:p>
    <w:p w:rsidR="005F0CF2" w:rsidRPr="004F497D" w:rsidRDefault="005F0CF2" w:rsidP="00D44FE6">
      <w:pPr>
        <w:numPr>
          <w:ilvl w:val="0"/>
          <w:numId w:val="106"/>
        </w:numPr>
        <w:tabs>
          <w:tab w:val="left" w:pos="947"/>
        </w:tabs>
        <w:spacing w:after="0" w:line="240" w:lineRule="auto"/>
        <w:ind w:left="947" w:right="459" w:hanging="366"/>
        <w:rPr>
          <w:rFonts w:eastAsia="Arial" w:cstheme="minorHAnsi"/>
        </w:rPr>
      </w:pPr>
      <w:r w:rsidRPr="004F497D">
        <w:rPr>
          <w:rFonts w:eastAsia="Arial" w:cstheme="minorHAnsi"/>
          <w:b/>
          <w:bCs/>
        </w:rPr>
        <w:t>Hepatic Encephalopathy</w:t>
      </w:r>
    </w:p>
    <w:p w:rsidR="005F0CF2" w:rsidRPr="004F497D" w:rsidRDefault="005F0CF2" w:rsidP="002F00A7">
      <w:pPr>
        <w:spacing w:after="0" w:line="227"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DEFINITION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52" w:lineRule="auto"/>
        <w:ind w:right="459"/>
        <w:rPr>
          <w:rFonts w:eastAsia="Arial" w:cstheme="minorHAnsi"/>
        </w:rPr>
      </w:pPr>
      <w:r w:rsidRPr="004F497D">
        <w:rPr>
          <w:rFonts w:eastAsia="Arial" w:cstheme="minorHAnsi"/>
        </w:rPr>
        <w:t>Liver cirrhosis causes a build-up of toxins (often containing ammonia) in the blood that a normal liver can normally get rid of. The toxins cause changes to brain function. Attacks are often caused by an infection or constipation.</w:t>
      </w:r>
    </w:p>
    <w:p w:rsidR="00A92563" w:rsidRPr="004F497D" w:rsidRDefault="00A92563" w:rsidP="002F00A7">
      <w:pPr>
        <w:spacing w:after="0" w:line="252" w:lineRule="auto"/>
        <w:ind w:right="459"/>
        <w:rPr>
          <w:rFonts w:eastAsia="Arial" w:cstheme="minorHAnsi"/>
        </w:rPr>
      </w:pPr>
    </w:p>
    <w:p w:rsidR="00A92563" w:rsidRPr="004F497D" w:rsidRDefault="00A92563" w:rsidP="002F00A7">
      <w:pPr>
        <w:spacing w:after="0" w:line="252" w:lineRule="auto"/>
        <w:ind w:right="459"/>
        <w:rPr>
          <w:rFonts w:eastAsia="Arial" w:cstheme="minorHAnsi"/>
        </w:rPr>
      </w:pPr>
      <w:r w:rsidRPr="004F497D">
        <w:rPr>
          <w:rFonts w:eastAsia="Arial" w:cstheme="minorHAnsi"/>
        </w:rPr>
        <w:t>SYMPTOMS</w:t>
      </w:r>
    </w:p>
    <w:p w:rsidR="005F0CF2" w:rsidRPr="004F497D" w:rsidRDefault="00A92563" w:rsidP="002F00A7">
      <w:pPr>
        <w:spacing w:after="0" w:line="252" w:lineRule="auto"/>
        <w:ind w:right="459"/>
        <w:rPr>
          <w:rFonts w:eastAsia="Arial" w:cstheme="minorHAnsi"/>
        </w:rPr>
      </w:pPr>
      <w:r w:rsidRPr="004F497D">
        <w:rPr>
          <w:rFonts w:eastAsia="Arial" w:cstheme="minorHAnsi"/>
        </w:rPr>
        <w:t xml:space="preserve">Sleep problems (sleeping too much/too little/ or sleeping during the day), Slurred speech, Mood or personality changes, Coma, </w:t>
      </w:r>
      <w:r w:rsidR="005F0CF2" w:rsidRPr="004F497D">
        <w:rPr>
          <w:rFonts w:eastAsia="Arial" w:cstheme="minorHAnsi"/>
        </w:rPr>
        <w:t>Trouble concentrating or thinking clearly</w:t>
      </w:r>
      <w:r w:rsidRPr="004F497D">
        <w:rPr>
          <w:rFonts w:eastAsia="Arial" w:cstheme="minorHAnsi"/>
        </w:rPr>
        <w:t>, Drowsy</w:t>
      </w:r>
    </w:p>
    <w:p w:rsidR="005F0CF2" w:rsidRPr="004F497D" w:rsidRDefault="005F0CF2" w:rsidP="002F00A7">
      <w:pPr>
        <w:spacing w:after="0" w:line="223"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DIAGNOSIS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Clinical, look for an infection, rule out any other causes of confusion e.g. stroke etc.</w:t>
      </w:r>
    </w:p>
    <w:p w:rsidR="005F0CF2" w:rsidRPr="004F497D" w:rsidRDefault="005F0CF2" w:rsidP="002F00A7">
      <w:pPr>
        <w:spacing w:after="0" w:line="224"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TREATMENT</w:t>
      </w:r>
    </w:p>
    <w:p w:rsidR="005F0CF2" w:rsidRPr="004F497D" w:rsidRDefault="005F0CF2" w:rsidP="00D44FE6">
      <w:pPr>
        <w:numPr>
          <w:ilvl w:val="1"/>
          <w:numId w:val="107"/>
        </w:numPr>
        <w:tabs>
          <w:tab w:val="left" w:pos="1307"/>
        </w:tabs>
        <w:spacing w:after="0" w:line="240" w:lineRule="auto"/>
        <w:ind w:left="1307" w:right="459" w:hanging="366"/>
        <w:rPr>
          <w:rFonts w:eastAsia="Symbol" w:cstheme="minorHAnsi"/>
        </w:rPr>
      </w:pPr>
      <w:r w:rsidRPr="004F497D">
        <w:rPr>
          <w:rFonts w:eastAsia="Arial" w:cstheme="minorHAnsi"/>
        </w:rPr>
        <w:t xml:space="preserve">If available give </w:t>
      </w:r>
      <w:r w:rsidRPr="004F497D">
        <w:rPr>
          <w:rFonts w:eastAsia="Arial" w:cstheme="minorHAnsi"/>
          <w:b/>
          <w:bCs/>
        </w:rPr>
        <w:t>lactulose</w:t>
      </w:r>
      <w:r w:rsidRPr="004F497D">
        <w:rPr>
          <w:rFonts w:eastAsia="Arial" w:cstheme="minorHAnsi"/>
        </w:rPr>
        <w:t xml:space="preserve"> 30ml OD or BID (this decreases ammonia production).</w:t>
      </w:r>
    </w:p>
    <w:p w:rsidR="005F0CF2" w:rsidRPr="004F497D" w:rsidRDefault="005F0CF2" w:rsidP="00D44FE6">
      <w:pPr>
        <w:numPr>
          <w:ilvl w:val="1"/>
          <w:numId w:val="107"/>
        </w:numPr>
        <w:tabs>
          <w:tab w:val="left" w:pos="1307"/>
        </w:tabs>
        <w:spacing w:after="0" w:line="230" w:lineRule="auto"/>
        <w:ind w:left="1307" w:right="459" w:hanging="366"/>
        <w:rPr>
          <w:rFonts w:eastAsia="Symbol" w:cstheme="minorHAnsi"/>
        </w:rPr>
      </w:pPr>
      <w:r w:rsidRPr="004F497D">
        <w:rPr>
          <w:rFonts w:eastAsia="Arial" w:cstheme="minorHAnsi"/>
        </w:rPr>
        <w:t>Stop diuretics/correct electrolyte abnormalities (</w:t>
      </w:r>
      <w:r w:rsidRPr="004F497D">
        <w:rPr>
          <w:rFonts w:eastAsia="Arial" w:cstheme="minorHAnsi"/>
          <w:i/>
          <w:iCs/>
        </w:rPr>
        <w:t>see p.49</w:t>
      </w:r>
      <w:r w:rsidRPr="004F497D">
        <w:rPr>
          <w:rFonts w:eastAsia="Arial" w:cstheme="minorHAnsi"/>
        </w:rPr>
        <w:t>).</w:t>
      </w:r>
    </w:p>
    <w:p w:rsidR="005F0CF2" w:rsidRPr="004F497D" w:rsidRDefault="005F0CF2" w:rsidP="00D44FE6">
      <w:pPr>
        <w:numPr>
          <w:ilvl w:val="1"/>
          <w:numId w:val="107"/>
        </w:numPr>
        <w:tabs>
          <w:tab w:val="left" w:pos="1307"/>
        </w:tabs>
        <w:spacing w:after="0" w:line="232" w:lineRule="auto"/>
        <w:ind w:left="1307" w:right="459" w:hanging="366"/>
        <w:rPr>
          <w:rFonts w:eastAsia="Symbol" w:cstheme="minorHAnsi"/>
        </w:rPr>
      </w:pPr>
      <w:r w:rsidRPr="004F497D">
        <w:rPr>
          <w:rFonts w:eastAsia="Arial" w:cstheme="minorHAnsi"/>
        </w:rPr>
        <w:t>Treat any infection/dehydration/GI bleeding.</w:t>
      </w:r>
    </w:p>
    <w:p w:rsidR="005F0CF2" w:rsidRPr="004F497D" w:rsidRDefault="005F0CF2" w:rsidP="00D44FE6">
      <w:pPr>
        <w:numPr>
          <w:ilvl w:val="1"/>
          <w:numId w:val="107"/>
        </w:numPr>
        <w:tabs>
          <w:tab w:val="left" w:pos="1307"/>
        </w:tabs>
        <w:spacing w:after="0" w:line="232" w:lineRule="auto"/>
        <w:ind w:left="1307" w:right="459" w:hanging="366"/>
        <w:rPr>
          <w:rFonts w:eastAsia="Symbol" w:cstheme="minorHAnsi"/>
        </w:rPr>
      </w:pPr>
      <w:r w:rsidRPr="004F497D">
        <w:rPr>
          <w:rFonts w:eastAsia="Arial" w:cstheme="minorHAnsi"/>
        </w:rPr>
        <w:t>Remove any sedatives (medications, drugs or alcohol).</w:t>
      </w:r>
    </w:p>
    <w:p w:rsidR="005F0CF2" w:rsidRPr="004F497D" w:rsidRDefault="005F0CF2" w:rsidP="002F00A7">
      <w:pPr>
        <w:spacing w:after="0" w:line="221" w:lineRule="exact"/>
        <w:ind w:right="459"/>
        <w:rPr>
          <w:rFonts w:eastAsia="Symbol" w:cstheme="minorHAnsi"/>
        </w:rPr>
      </w:pPr>
    </w:p>
    <w:p w:rsidR="005F0CF2" w:rsidRPr="004F497D" w:rsidRDefault="005F0CF2" w:rsidP="00D44FE6">
      <w:pPr>
        <w:numPr>
          <w:ilvl w:val="0"/>
          <w:numId w:val="107"/>
        </w:numPr>
        <w:tabs>
          <w:tab w:val="left" w:pos="947"/>
        </w:tabs>
        <w:spacing w:after="0" w:line="240" w:lineRule="auto"/>
        <w:ind w:left="947" w:right="459" w:hanging="366"/>
        <w:rPr>
          <w:rFonts w:eastAsia="Arial" w:cstheme="minorHAnsi"/>
        </w:rPr>
      </w:pPr>
      <w:r w:rsidRPr="004F497D">
        <w:rPr>
          <w:rFonts w:eastAsia="Arial" w:cstheme="minorHAnsi"/>
          <w:b/>
          <w:bCs/>
        </w:rPr>
        <w:t>Hepatocellular carcinoma</w:t>
      </w:r>
    </w:p>
    <w:p w:rsidR="005F0CF2" w:rsidRPr="004F497D" w:rsidRDefault="005F0CF2" w:rsidP="002F00A7">
      <w:pPr>
        <w:spacing w:after="0" w:line="227"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DEFINITION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Arial" w:cstheme="minorHAnsi"/>
        </w:rPr>
      </w:pPr>
      <w:r w:rsidRPr="004F497D">
        <w:rPr>
          <w:rFonts w:eastAsia="Arial" w:cstheme="minorHAnsi"/>
        </w:rPr>
        <w:t>Cancer of the liver</w:t>
      </w:r>
    </w:p>
    <w:p w:rsidR="00A92563" w:rsidRPr="004F497D" w:rsidRDefault="00A92563" w:rsidP="002F00A7">
      <w:pPr>
        <w:spacing w:after="0" w:line="240" w:lineRule="auto"/>
        <w:ind w:right="459"/>
        <w:rPr>
          <w:rFonts w:eastAsia="Arial" w:cstheme="minorHAnsi"/>
        </w:rPr>
      </w:pPr>
    </w:p>
    <w:p w:rsidR="00A92563" w:rsidRPr="004F497D" w:rsidRDefault="00A92563" w:rsidP="002F00A7">
      <w:pPr>
        <w:spacing w:after="0" w:line="240" w:lineRule="auto"/>
        <w:ind w:right="459"/>
        <w:rPr>
          <w:rFonts w:eastAsia="Arial" w:cstheme="minorHAnsi"/>
        </w:rPr>
      </w:pPr>
      <w:r w:rsidRPr="004F497D">
        <w:rPr>
          <w:rFonts w:eastAsia="Arial" w:cstheme="minorHAnsi"/>
        </w:rPr>
        <w:t>RISK FACTORS</w:t>
      </w:r>
    </w:p>
    <w:p w:rsidR="00A92563" w:rsidRPr="004F497D" w:rsidRDefault="00A92563" w:rsidP="00D44FE6">
      <w:pPr>
        <w:pStyle w:val="ListParagraph"/>
        <w:numPr>
          <w:ilvl w:val="0"/>
          <w:numId w:val="135"/>
        </w:numPr>
        <w:spacing w:after="0" w:line="240" w:lineRule="auto"/>
        <w:ind w:right="459"/>
        <w:rPr>
          <w:rFonts w:eastAsia="Arial" w:cstheme="minorHAnsi"/>
        </w:rPr>
      </w:pPr>
      <w:r w:rsidRPr="004F497D">
        <w:rPr>
          <w:rFonts w:eastAsia="Arial" w:cstheme="minorHAnsi"/>
        </w:rPr>
        <w:t>Alcohol excess</w:t>
      </w:r>
    </w:p>
    <w:p w:rsidR="00A92563" w:rsidRPr="004F497D" w:rsidRDefault="00A92563" w:rsidP="00D44FE6">
      <w:pPr>
        <w:pStyle w:val="ListParagraph"/>
        <w:numPr>
          <w:ilvl w:val="0"/>
          <w:numId w:val="135"/>
        </w:numPr>
        <w:spacing w:after="0" w:line="240" w:lineRule="auto"/>
        <w:ind w:right="459"/>
        <w:rPr>
          <w:rFonts w:eastAsia="Arial" w:cstheme="minorHAnsi"/>
        </w:rPr>
      </w:pPr>
      <w:r w:rsidRPr="004F497D">
        <w:rPr>
          <w:rFonts w:eastAsia="Arial" w:cstheme="minorHAnsi"/>
        </w:rPr>
        <w:t>Hepatitis B and C</w:t>
      </w:r>
    </w:p>
    <w:p w:rsidR="00A92563" w:rsidRPr="004F497D" w:rsidRDefault="00A92563" w:rsidP="00D44FE6">
      <w:pPr>
        <w:pStyle w:val="ListParagraph"/>
        <w:numPr>
          <w:ilvl w:val="0"/>
          <w:numId w:val="135"/>
        </w:numPr>
        <w:spacing w:after="0" w:line="240" w:lineRule="auto"/>
        <w:ind w:right="459"/>
        <w:rPr>
          <w:rFonts w:eastAsia="Times New Roman" w:cstheme="minorHAnsi"/>
        </w:rPr>
      </w:pPr>
      <w:r w:rsidRPr="004F497D">
        <w:rPr>
          <w:rFonts w:eastAsia="Times New Roman" w:cstheme="minorHAnsi"/>
        </w:rPr>
        <w:t>Aflatoxin (toxin produced by fungus)</w:t>
      </w:r>
    </w:p>
    <w:p w:rsidR="00A92563" w:rsidRPr="004F497D" w:rsidRDefault="00A92563" w:rsidP="00D44FE6">
      <w:pPr>
        <w:pStyle w:val="ListParagraph"/>
        <w:numPr>
          <w:ilvl w:val="0"/>
          <w:numId w:val="135"/>
        </w:numPr>
        <w:spacing w:after="0" w:line="240" w:lineRule="auto"/>
        <w:ind w:right="459"/>
        <w:rPr>
          <w:rFonts w:eastAsia="Times New Roman" w:cstheme="minorHAnsi"/>
        </w:rPr>
      </w:pPr>
      <w:r w:rsidRPr="004F497D">
        <w:rPr>
          <w:rFonts w:eastAsia="Times New Roman" w:cstheme="minorHAnsi"/>
        </w:rPr>
        <w:t>Liver cirrhosis</w:t>
      </w:r>
    </w:p>
    <w:p w:rsidR="00A92563" w:rsidRPr="004F497D" w:rsidRDefault="00A92563" w:rsidP="00D44FE6">
      <w:pPr>
        <w:pStyle w:val="ListParagraph"/>
        <w:numPr>
          <w:ilvl w:val="0"/>
          <w:numId w:val="135"/>
        </w:numPr>
        <w:spacing w:after="0" w:line="240" w:lineRule="auto"/>
        <w:ind w:right="459"/>
        <w:rPr>
          <w:rFonts w:eastAsia="Times New Roman" w:cstheme="minorHAnsi"/>
        </w:rPr>
      </w:pPr>
      <w:r w:rsidRPr="004F497D">
        <w:rPr>
          <w:rFonts w:eastAsia="Times New Roman" w:cstheme="minorHAnsi"/>
        </w:rPr>
        <w:t>Haemochromatosis (disease with high iron levels)</w:t>
      </w:r>
    </w:p>
    <w:p w:rsidR="00A92563" w:rsidRPr="004F497D" w:rsidRDefault="00A92563" w:rsidP="00D44FE6">
      <w:pPr>
        <w:pStyle w:val="ListParagraph"/>
        <w:numPr>
          <w:ilvl w:val="0"/>
          <w:numId w:val="135"/>
        </w:numPr>
        <w:spacing w:after="0" w:line="240" w:lineRule="auto"/>
        <w:ind w:right="459"/>
        <w:rPr>
          <w:rFonts w:eastAsia="Times New Roman" w:cstheme="minorHAnsi"/>
        </w:rPr>
      </w:pPr>
      <w:r w:rsidRPr="004F497D">
        <w:rPr>
          <w:rFonts w:eastAsia="Times New Roman" w:cstheme="minorHAnsi"/>
        </w:rPr>
        <w:t>Wilson’s disease (disease with high copper levels)</w:t>
      </w:r>
    </w:p>
    <w:p w:rsidR="00A92563" w:rsidRPr="004F497D" w:rsidRDefault="00A92563" w:rsidP="002F00A7">
      <w:pPr>
        <w:spacing w:after="0" w:line="240" w:lineRule="auto"/>
        <w:ind w:right="459"/>
        <w:rPr>
          <w:rFonts w:eastAsia="Times New Roman" w:cstheme="minorHAnsi"/>
        </w:rPr>
      </w:pPr>
    </w:p>
    <w:p w:rsidR="005F0CF2" w:rsidRPr="004F497D" w:rsidRDefault="005F0CF2" w:rsidP="002F00A7">
      <w:pPr>
        <w:spacing w:after="0" w:line="10" w:lineRule="exact"/>
        <w:ind w:right="459"/>
        <w:rPr>
          <w:rFonts w:eastAsia="Times New Roman" w:cstheme="minorHAnsi"/>
        </w:rPr>
      </w:pPr>
    </w:p>
    <w:p w:rsidR="005F0CF2" w:rsidRPr="004F497D" w:rsidRDefault="005F0CF2" w:rsidP="002F00A7">
      <w:pPr>
        <w:spacing w:after="0" w:line="22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DIAGNOSIS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Ultrasound scan +/- alpha feto-protein</w:t>
      </w:r>
    </w:p>
    <w:p w:rsidR="005F0CF2" w:rsidRPr="004F497D" w:rsidRDefault="005F0CF2" w:rsidP="002F00A7">
      <w:pPr>
        <w:spacing w:after="0" w:line="224"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TREATMENT</w:t>
      </w:r>
    </w:p>
    <w:p w:rsidR="005F0CF2" w:rsidRPr="004F497D" w:rsidRDefault="005F0CF2" w:rsidP="00D44FE6">
      <w:pPr>
        <w:numPr>
          <w:ilvl w:val="0"/>
          <w:numId w:val="108"/>
        </w:numPr>
        <w:tabs>
          <w:tab w:val="left" w:pos="987"/>
        </w:tabs>
        <w:spacing w:after="0" w:line="237" w:lineRule="auto"/>
        <w:ind w:left="987" w:right="459" w:hanging="406"/>
        <w:rPr>
          <w:rFonts w:eastAsia="Symbol" w:cstheme="minorHAnsi"/>
        </w:rPr>
      </w:pPr>
      <w:r w:rsidRPr="004F497D">
        <w:rPr>
          <w:rFonts w:eastAsia="Arial" w:cstheme="minorHAnsi"/>
        </w:rPr>
        <w:t>No treatment is available at clinics on the border, consider referral to hospital. See palliative chapter (pg.193).</w:t>
      </w:r>
    </w:p>
    <w:p w:rsidR="005F0CF2" w:rsidRPr="004F497D" w:rsidRDefault="005F0CF2" w:rsidP="002F00A7">
      <w:pPr>
        <w:spacing w:after="0" w:line="236" w:lineRule="exact"/>
        <w:ind w:right="459"/>
        <w:rPr>
          <w:rFonts w:eastAsia="Times New Roman" w:cstheme="minorHAnsi"/>
        </w:rPr>
      </w:pPr>
    </w:p>
    <w:p w:rsidR="005F0CF2" w:rsidRPr="004F497D" w:rsidRDefault="005F0CF2" w:rsidP="002F00A7">
      <w:pPr>
        <w:pStyle w:val="Heading3"/>
        <w:ind w:right="459"/>
        <w:rPr>
          <w:rFonts w:asciiTheme="minorHAnsi" w:eastAsia="Arial" w:hAnsiTheme="minorHAnsi" w:cstheme="minorHAnsi"/>
          <w:sz w:val="22"/>
          <w:szCs w:val="22"/>
        </w:rPr>
      </w:pPr>
      <w:bookmarkStart w:id="167" w:name="_Toc536666800"/>
      <w:r w:rsidRPr="004F497D">
        <w:rPr>
          <w:rFonts w:asciiTheme="minorHAnsi" w:eastAsia="Arial" w:hAnsiTheme="minorHAnsi" w:cstheme="minorHAnsi"/>
          <w:sz w:val="22"/>
          <w:szCs w:val="22"/>
        </w:rPr>
        <w:lastRenderedPageBreak/>
        <w:t>BILIARY COLIC</w:t>
      </w:r>
      <w:bookmarkEnd w:id="16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65"/>
        <w:gridCol w:w="4232"/>
      </w:tblGrid>
      <w:tr w:rsidR="00A92563" w:rsidRPr="004F497D" w:rsidTr="00A92563">
        <w:tc>
          <w:tcPr>
            <w:tcW w:w="5665" w:type="dxa"/>
          </w:tcPr>
          <w:p w:rsidR="00A92563" w:rsidRPr="004F497D" w:rsidRDefault="00A92563" w:rsidP="002F00A7">
            <w:pPr>
              <w:ind w:right="459"/>
              <w:rPr>
                <w:rFonts w:cstheme="minorHAnsi"/>
              </w:rPr>
            </w:pPr>
            <w:r w:rsidRPr="004F497D">
              <w:rPr>
                <w:rFonts w:cstheme="minorHAnsi"/>
              </w:rPr>
              <w:t>Biliary colic is severe abdominal pain caused by the passage of a stone through the bile duct. When there is an obstruction of the bile duct, jaundice will occur. The blockage may be caused by gallstones or worms (especially ascaris). During pregnancy, gallstones are more common.</w:t>
            </w:r>
          </w:p>
          <w:p w:rsidR="00A92563" w:rsidRPr="004F497D" w:rsidRDefault="00A92563" w:rsidP="002F00A7">
            <w:pPr>
              <w:ind w:right="459"/>
              <w:rPr>
                <w:rFonts w:cstheme="minorHAnsi"/>
              </w:rPr>
            </w:pPr>
          </w:p>
          <w:p w:rsidR="00A92563" w:rsidRPr="004F497D" w:rsidRDefault="00A92563" w:rsidP="002F00A7">
            <w:pPr>
              <w:ind w:right="459"/>
              <w:rPr>
                <w:rFonts w:cstheme="minorHAnsi"/>
              </w:rPr>
            </w:pPr>
            <w:r w:rsidRPr="004F497D">
              <w:rPr>
                <w:rFonts w:cstheme="minorHAnsi"/>
              </w:rPr>
              <w:t>Note: If there is also evidence of infection e.g. fever, high WBC then treat as acute cholecystitis</w:t>
            </w:r>
          </w:p>
          <w:p w:rsidR="00A92563" w:rsidRPr="004F497D" w:rsidRDefault="00A92563" w:rsidP="002F00A7">
            <w:pPr>
              <w:ind w:right="459"/>
              <w:rPr>
                <w:rFonts w:cstheme="minorHAnsi"/>
              </w:rPr>
            </w:pPr>
          </w:p>
          <w:p w:rsidR="00A92563" w:rsidRPr="004F497D" w:rsidRDefault="00A92563" w:rsidP="002F00A7">
            <w:pPr>
              <w:ind w:right="459"/>
              <w:rPr>
                <w:rFonts w:cstheme="minorHAnsi"/>
              </w:rPr>
            </w:pPr>
            <w:r w:rsidRPr="004F497D">
              <w:rPr>
                <w:rFonts w:cstheme="minorHAnsi"/>
              </w:rPr>
              <w:t>RISK FACTORS:</w:t>
            </w:r>
          </w:p>
          <w:p w:rsidR="00A92563" w:rsidRPr="004F497D" w:rsidRDefault="00A92563" w:rsidP="002F00A7">
            <w:pPr>
              <w:ind w:right="459"/>
              <w:rPr>
                <w:rFonts w:cstheme="minorHAnsi"/>
              </w:rPr>
            </w:pPr>
            <w:r w:rsidRPr="004F497D">
              <w:rPr>
                <w:rFonts w:cstheme="minorHAnsi"/>
              </w:rPr>
              <w:t>Four Fs – Female, Fertile, Fat, Forty</w:t>
            </w:r>
          </w:p>
        </w:tc>
        <w:tc>
          <w:tcPr>
            <w:tcW w:w="4232" w:type="dxa"/>
          </w:tcPr>
          <w:p w:rsidR="00A92563" w:rsidRPr="004F497D" w:rsidRDefault="00A92563" w:rsidP="002F00A7">
            <w:pPr>
              <w:ind w:right="459"/>
              <w:jc w:val="right"/>
              <w:rPr>
                <w:rFonts w:cstheme="minorHAnsi"/>
              </w:rPr>
            </w:pPr>
            <w:r w:rsidRPr="004F497D">
              <w:rPr>
                <w:rFonts w:cstheme="minorHAnsi"/>
                <w:noProof/>
              </w:rPr>
              <w:drawing>
                <wp:inline distT="0" distB="0" distL="0" distR="0" wp14:anchorId="413959EB">
                  <wp:extent cx="2282825" cy="2259918"/>
                  <wp:effectExtent l="0" t="0" r="3175" b="7620"/>
                  <wp:docPr id="135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86229" cy="2263288"/>
                          </a:xfrm>
                          <a:prstGeom prst="rect">
                            <a:avLst/>
                          </a:prstGeom>
                          <a:noFill/>
                        </pic:spPr>
                      </pic:pic>
                    </a:graphicData>
                  </a:graphic>
                </wp:inline>
              </w:drawing>
            </w:r>
          </w:p>
        </w:tc>
      </w:tr>
    </w:tbl>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SIGNS AND SYMPTOMS</w:t>
      </w:r>
    </w:p>
    <w:p w:rsidR="005F0CF2" w:rsidRPr="004F497D" w:rsidRDefault="005F0CF2" w:rsidP="00D44FE6">
      <w:pPr>
        <w:numPr>
          <w:ilvl w:val="0"/>
          <w:numId w:val="136"/>
        </w:numPr>
        <w:tabs>
          <w:tab w:val="left" w:pos="1387"/>
        </w:tabs>
        <w:spacing w:after="0" w:line="237" w:lineRule="auto"/>
        <w:ind w:right="459"/>
        <w:rPr>
          <w:rFonts w:eastAsia="Symbol" w:cstheme="minorHAnsi"/>
        </w:rPr>
      </w:pPr>
      <w:r w:rsidRPr="004F497D">
        <w:rPr>
          <w:rFonts w:eastAsia="Arial" w:cstheme="minorHAnsi"/>
        </w:rPr>
        <w:t>Pain comes in waves (colicky) and can radiate to back and right shoulder.</w:t>
      </w:r>
    </w:p>
    <w:p w:rsidR="005F0CF2" w:rsidRPr="004F497D" w:rsidRDefault="005F0CF2" w:rsidP="002F00A7">
      <w:pPr>
        <w:spacing w:after="0" w:line="1" w:lineRule="exact"/>
        <w:ind w:right="459"/>
        <w:rPr>
          <w:rFonts w:eastAsia="Symbol" w:cstheme="minorHAnsi"/>
        </w:rPr>
      </w:pPr>
    </w:p>
    <w:p w:rsidR="005F0CF2" w:rsidRPr="004F497D" w:rsidRDefault="005F0CF2" w:rsidP="00D44FE6">
      <w:pPr>
        <w:numPr>
          <w:ilvl w:val="0"/>
          <w:numId w:val="136"/>
        </w:numPr>
        <w:tabs>
          <w:tab w:val="left" w:pos="1387"/>
        </w:tabs>
        <w:spacing w:after="0" w:line="232" w:lineRule="auto"/>
        <w:ind w:right="459"/>
        <w:rPr>
          <w:rFonts w:eastAsia="Symbol" w:cstheme="minorHAnsi"/>
        </w:rPr>
      </w:pPr>
      <w:r w:rsidRPr="004F497D">
        <w:rPr>
          <w:rFonts w:eastAsia="Arial" w:cstheme="minorHAnsi"/>
        </w:rPr>
        <w:t>Guardin</w:t>
      </w:r>
      <w:r w:rsidR="00A92563" w:rsidRPr="004F497D">
        <w:rPr>
          <w:rFonts w:eastAsia="Arial" w:cstheme="minorHAnsi"/>
        </w:rPr>
        <w:t>g in right upper quadrant (RUQ)</w:t>
      </w:r>
    </w:p>
    <w:p w:rsidR="00A92563" w:rsidRPr="004F497D" w:rsidRDefault="00A92563" w:rsidP="00D44FE6">
      <w:pPr>
        <w:numPr>
          <w:ilvl w:val="0"/>
          <w:numId w:val="136"/>
        </w:numPr>
        <w:tabs>
          <w:tab w:val="left" w:pos="1387"/>
        </w:tabs>
        <w:spacing w:after="0" w:line="232" w:lineRule="auto"/>
        <w:ind w:right="459"/>
        <w:rPr>
          <w:rFonts w:eastAsia="Symbol" w:cstheme="minorHAnsi"/>
        </w:rPr>
      </w:pPr>
      <w:r w:rsidRPr="004F497D">
        <w:rPr>
          <w:rFonts w:eastAsia="Symbol" w:cstheme="minorHAnsi"/>
        </w:rPr>
        <w:t>Central abdominal pain moving to RUQ.</w:t>
      </w:r>
    </w:p>
    <w:p w:rsidR="00A92563" w:rsidRPr="004F497D" w:rsidRDefault="00A92563" w:rsidP="00D44FE6">
      <w:pPr>
        <w:numPr>
          <w:ilvl w:val="0"/>
          <w:numId w:val="136"/>
        </w:numPr>
        <w:tabs>
          <w:tab w:val="left" w:pos="1387"/>
        </w:tabs>
        <w:spacing w:after="0" w:line="232" w:lineRule="auto"/>
        <w:ind w:right="459"/>
        <w:rPr>
          <w:rFonts w:eastAsia="Symbol" w:cstheme="minorHAnsi"/>
        </w:rPr>
      </w:pPr>
      <w:r w:rsidRPr="004F497D">
        <w:rPr>
          <w:rFonts w:eastAsia="Symbol" w:cstheme="minorHAnsi"/>
        </w:rPr>
        <w:t>Vomiting.</w:t>
      </w:r>
    </w:p>
    <w:p w:rsidR="00A92563" w:rsidRPr="004F497D" w:rsidRDefault="00A92563" w:rsidP="00D44FE6">
      <w:pPr>
        <w:numPr>
          <w:ilvl w:val="0"/>
          <w:numId w:val="136"/>
        </w:numPr>
        <w:tabs>
          <w:tab w:val="left" w:pos="1387"/>
        </w:tabs>
        <w:spacing w:after="0" w:line="232" w:lineRule="auto"/>
        <w:ind w:right="459"/>
        <w:rPr>
          <w:rFonts w:eastAsia="Symbol" w:cstheme="minorHAnsi"/>
        </w:rPr>
      </w:pPr>
      <w:r w:rsidRPr="004F497D">
        <w:rPr>
          <w:rFonts w:eastAsia="Symbol" w:cstheme="minorHAnsi"/>
        </w:rPr>
        <w:t>No fever, no jaundice.</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63" w:lineRule="exact"/>
        <w:ind w:right="459"/>
        <w:rPr>
          <w:rFonts w:eastAsia="Times New Roman" w:cstheme="minorHAnsi"/>
        </w:rPr>
      </w:pPr>
    </w:p>
    <w:p w:rsidR="005F0CF2" w:rsidRPr="004F497D" w:rsidRDefault="005F0CF2" w:rsidP="002F00A7">
      <w:pPr>
        <w:tabs>
          <w:tab w:val="left" w:pos="359"/>
        </w:tabs>
        <w:spacing w:after="0" w:line="240" w:lineRule="auto"/>
        <w:ind w:right="459"/>
        <w:rPr>
          <w:rFonts w:eastAsia="Times New Roman" w:cstheme="minorHAnsi"/>
        </w:rPr>
      </w:pPr>
      <w:r w:rsidRPr="004F497D">
        <w:rPr>
          <w:rFonts w:eastAsia="Arial" w:cstheme="minorHAnsi"/>
          <w:u w:val="single"/>
        </w:rPr>
        <w:t>DIAGNOSIS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Clinical</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Ultrasound of gallbladder to reveal stones (if available).</w:t>
      </w:r>
    </w:p>
    <w:p w:rsidR="005F0CF2" w:rsidRPr="004F497D" w:rsidRDefault="005F0CF2" w:rsidP="002F00A7">
      <w:pPr>
        <w:spacing w:after="0" w:line="224"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Treatment</w:t>
      </w:r>
    </w:p>
    <w:p w:rsidR="005F0CF2" w:rsidRPr="004F497D" w:rsidRDefault="005F0CF2" w:rsidP="00D44FE6">
      <w:pPr>
        <w:numPr>
          <w:ilvl w:val="0"/>
          <w:numId w:val="109"/>
        </w:numPr>
        <w:tabs>
          <w:tab w:val="left" w:pos="723"/>
        </w:tabs>
        <w:spacing w:after="0" w:line="240" w:lineRule="auto"/>
        <w:ind w:left="723" w:right="459" w:hanging="363"/>
        <w:rPr>
          <w:rFonts w:eastAsia="Symbol" w:cstheme="minorHAnsi"/>
        </w:rPr>
      </w:pPr>
      <w:r w:rsidRPr="004F497D">
        <w:rPr>
          <w:rFonts w:eastAsia="Arial" w:cstheme="minorHAnsi"/>
          <w:b/>
          <w:bCs/>
        </w:rPr>
        <w:t xml:space="preserve">Buscopan </w:t>
      </w:r>
      <w:r w:rsidRPr="004F497D">
        <w:rPr>
          <w:rFonts w:eastAsia="Arial" w:cstheme="minorHAnsi"/>
        </w:rPr>
        <w:t>IM or IV 20mg QDS (max 100mg/d)</w:t>
      </w:r>
    </w:p>
    <w:p w:rsidR="005F0CF2" w:rsidRPr="004F497D" w:rsidRDefault="005F0CF2" w:rsidP="00D44FE6">
      <w:pPr>
        <w:numPr>
          <w:ilvl w:val="0"/>
          <w:numId w:val="109"/>
        </w:numPr>
        <w:tabs>
          <w:tab w:val="left" w:pos="723"/>
        </w:tabs>
        <w:spacing w:after="0" w:line="232" w:lineRule="auto"/>
        <w:ind w:left="723" w:right="459" w:hanging="363"/>
        <w:rPr>
          <w:rFonts w:eastAsia="Symbol" w:cstheme="minorHAnsi"/>
        </w:rPr>
      </w:pPr>
      <w:r w:rsidRPr="004F497D">
        <w:rPr>
          <w:rFonts w:eastAsia="Arial" w:cstheme="minorHAnsi"/>
        </w:rPr>
        <w:t xml:space="preserve">Strong Analgesia e.g. </w:t>
      </w:r>
      <w:r w:rsidRPr="004F497D">
        <w:rPr>
          <w:rFonts w:eastAsia="Arial" w:cstheme="minorHAnsi"/>
          <w:b/>
          <w:bCs/>
        </w:rPr>
        <w:t>tramadol</w:t>
      </w:r>
      <w:r w:rsidRPr="004F497D">
        <w:rPr>
          <w:rFonts w:eastAsia="Arial" w:cstheme="minorHAnsi"/>
        </w:rPr>
        <w:t xml:space="preserve"> PO 50-100mg, not more often than 4 hours (max 400mg/d)</w:t>
      </w:r>
    </w:p>
    <w:p w:rsidR="005F0CF2" w:rsidRPr="004F497D" w:rsidRDefault="005F0CF2" w:rsidP="00D44FE6">
      <w:pPr>
        <w:numPr>
          <w:ilvl w:val="0"/>
          <w:numId w:val="109"/>
        </w:numPr>
        <w:tabs>
          <w:tab w:val="left" w:pos="723"/>
        </w:tabs>
        <w:spacing w:after="0" w:line="230" w:lineRule="auto"/>
        <w:ind w:left="723" w:right="459" w:hanging="363"/>
        <w:rPr>
          <w:rFonts w:eastAsia="Symbol" w:cstheme="minorHAnsi"/>
        </w:rPr>
      </w:pPr>
      <w:r w:rsidRPr="004F497D">
        <w:rPr>
          <w:rFonts w:eastAsia="Arial" w:cstheme="minorHAnsi"/>
        </w:rPr>
        <w:t>If the pain persists after two injections of buscopan and tramadol: consult a doctor.</w:t>
      </w:r>
    </w:p>
    <w:p w:rsidR="005F0CF2" w:rsidRPr="004F497D" w:rsidRDefault="005F0CF2" w:rsidP="00D44FE6">
      <w:pPr>
        <w:numPr>
          <w:ilvl w:val="0"/>
          <w:numId w:val="109"/>
        </w:numPr>
        <w:tabs>
          <w:tab w:val="left" w:pos="723"/>
        </w:tabs>
        <w:spacing w:after="0" w:line="232" w:lineRule="auto"/>
        <w:ind w:left="723" w:right="459" w:hanging="363"/>
        <w:rPr>
          <w:rFonts w:eastAsia="Symbol" w:cstheme="minorHAnsi"/>
        </w:rPr>
      </w:pPr>
      <w:r w:rsidRPr="004F497D">
        <w:rPr>
          <w:rFonts w:eastAsia="Arial" w:cstheme="minorHAnsi"/>
        </w:rPr>
        <w:t>W</w:t>
      </w:r>
      <w:r w:rsidR="00A92563" w:rsidRPr="004F497D">
        <w:rPr>
          <w:rFonts w:eastAsia="Arial" w:cstheme="minorHAnsi"/>
        </w:rPr>
        <w:t>orm treatment</w:t>
      </w:r>
    </w:p>
    <w:p w:rsidR="005F0CF2" w:rsidRPr="004F497D" w:rsidRDefault="005F0CF2" w:rsidP="002F00A7">
      <w:pPr>
        <w:spacing w:after="0" w:line="223"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PREVENTION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Regular deworming (e.g. of pregnant women)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Intake of a healthy, low fat diet.</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Weight loss</w:t>
      </w:r>
    </w:p>
    <w:p w:rsidR="005F0CF2" w:rsidRPr="004F497D" w:rsidRDefault="005F0CF2" w:rsidP="002F00A7">
      <w:pPr>
        <w:spacing w:after="0" w:line="310" w:lineRule="exact"/>
        <w:ind w:right="459"/>
        <w:rPr>
          <w:rFonts w:eastAsia="Times New Roman" w:cstheme="minorHAnsi"/>
        </w:rPr>
      </w:pPr>
    </w:p>
    <w:p w:rsidR="005F0CF2" w:rsidRPr="004F497D" w:rsidRDefault="005F0CF2" w:rsidP="002F00A7">
      <w:pPr>
        <w:pStyle w:val="Heading3"/>
        <w:ind w:right="459"/>
        <w:rPr>
          <w:rFonts w:asciiTheme="minorHAnsi" w:eastAsia="Times New Roman" w:hAnsiTheme="minorHAnsi" w:cstheme="minorHAnsi"/>
          <w:sz w:val="22"/>
          <w:szCs w:val="22"/>
        </w:rPr>
      </w:pPr>
      <w:bookmarkStart w:id="168" w:name="_Toc536666801"/>
      <w:r w:rsidRPr="004F497D">
        <w:rPr>
          <w:rFonts w:asciiTheme="minorHAnsi" w:eastAsia="Arial" w:hAnsiTheme="minorHAnsi" w:cstheme="minorHAnsi"/>
          <w:sz w:val="22"/>
          <w:szCs w:val="22"/>
        </w:rPr>
        <w:t>ACUTE CHOLECYSTITIS</w:t>
      </w:r>
      <w:bookmarkEnd w:id="168"/>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19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DEFINITION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52" w:lineRule="auto"/>
        <w:ind w:right="459"/>
        <w:rPr>
          <w:rFonts w:eastAsia="Times New Roman" w:cstheme="minorHAnsi"/>
        </w:rPr>
      </w:pPr>
      <w:r w:rsidRPr="004F497D">
        <w:rPr>
          <w:rFonts w:eastAsia="Arial" w:cstheme="minorHAnsi"/>
        </w:rPr>
        <w:t>Acute cholecystitis is a bacterial infection of the gall bladder mostly due to obstruction of the bile ducts. It may follow an attack of biliary colic. Cholecystitis can also be due to malnutrition or typhoid fever.</w:t>
      </w:r>
    </w:p>
    <w:p w:rsidR="005F0CF2" w:rsidRPr="004F497D" w:rsidRDefault="005F0CF2" w:rsidP="002F00A7">
      <w:pPr>
        <w:spacing w:after="0" w:line="212" w:lineRule="exact"/>
        <w:ind w:right="459"/>
        <w:rPr>
          <w:rFonts w:eastAsia="Times New Roman" w:cstheme="minorHAnsi"/>
        </w:rPr>
      </w:pPr>
    </w:p>
    <w:p w:rsidR="005F0CF2" w:rsidRDefault="005F0CF2" w:rsidP="002F00A7">
      <w:pPr>
        <w:spacing w:after="0" w:line="240" w:lineRule="auto"/>
        <w:ind w:right="459"/>
        <w:rPr>
          <w:rFonts w:eastAsia="Arial" w:cstheme="minorHAnsi"/>
          <w:u w:val="single"/>
        </w:rPr>
      </w:pPr>
      <w:r w:rsidRPr="004F497D">
        <w:rPr>
          <w:rFonts w:eastAsia="Arial" w:cstheme="minorHAnsi"/>
          <w:u w:val="single"/>
        </w:rPr>
        <w:t>SIGNS AND SYMPTOMS</w:t>
      </w:r>
    </w:p>
    <w:p w:rsidR="007813E2" w:rsidRDefault="007813E2" w:rsidP="002F00A7">
      <w:pPr>
        <w:spacing w:after="0" w:line="240" w:lineRule="auto"/>
        <w:ind w:right="459"/>
        <w:rPr>
          <w:rFonts w:eastAsia="Arial" w:cstheme="minorHAnsi"/>
          <w:u w:val="single"/>
        </w:rPr>
      </w:pPr>
    </w:p>
    <w:tbl>
      <w:tblPr>
        <w:tblStyle w:val="TableGrid"/>
        <w:tblW w:w="87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7"/>
        <w:gridCol w:w="4397"/>
      </w:tblGrid>
      <w:tr w:rsidR="007813E2" w:rsidTr="007813E2">
        <w:trPr>
          <w:trHeight w:val="1137"/>
        </w:trPr>
        <w:tc>
          <w:tcPr>
            <w:tcW w:w="4397" w:type="dxa"/>
          </w:tcPr>
          <w:p w:rsidR="007813E2" w:rsidRPr="007813E2" w:rsidRDefault="007813E2" w:rsidP="00D44FE6">
            <w:pPr>
              <w:pStyle w:val="ListParagraph"/>
              <w:numPr>
                <w:ilvl w:val="0"/>
                <w:numId w:val="293"/>
              </w:numPr>
            </w:pPr>
            <w:r w:rsidRPr="007813E2">
              <w:t>Pain, tenderness and guarding in right upper quadrant (RUQ)</w:t>
            </w:r>
          </w:p>
          <w:p w:rsidR="007813E2" w:rsidRPr="007813E2" w:rsidRDefault="007813E2" w:rsidP="00D44FE6">
            <w:pPr>
              <w:pStyle w:val="ListParagraph"/>
              <w:numPr>
                <w:ilvl w:val="0"/>
                <w:numId w:val="109"/>
              </w:numPr>
            </w:pPr>
            <w:r w:rsidRPr="007813E2">
              <w:t xml:space="preserve">Vomiting </w:t>
            </w:r>
          </w:p>
          <w:p w:rsidR="007813E2" w:rsidRDefault="007813E2" w:rsidP="007813E2"/>
        </w:tc>
        <w:tc>
          <w:tcPr>
            <w:tcW w:w="4397" w:type="dxa"/>
          </w:tcPr>
          <w:p w:rsidR="007813E2" w:rsidRPr="007813E2" w:rsidRDefault="007813E2" w:rsidP="00D44FE6">
            <w:pPr>
              <w:pStyle w:val="ListParagraph"/>
              <w:numPr>
                <w:ilvl w:val="0"/>
                <w:numId w:val="109"/>
              </w:numPr>
            </w:pPr>
            <w:r w:rsidRPr="007813E2">
              <w:t>Fever, rigors</w:t>
            </w:r>
          </w:p>
          <w:p w:rsidR="007813E2" w:rsidRDefault="007813E2" w:rsidP="00D44FE6">
            <w:pPr>
              <w:pStyle w:val="ListParagraph"/>
              <w:numPr>
                <w:ilvl w:val="0"/>
                <w:numId w:val="109"/>
              </w:numPr>
            </w:pPr>
            <w:r w:rsidRPr="007813E2">
              <w:t>Jaundice (if bile duct obstruction)</w:t>
            </w:r>
          </w:p>
        </w:tc>
      </w:tr>
    </w:tbl>
    <w:p w:rsidR="005F0CF2" w:rsidRPr="004F497D" w:rsidRDefault="005F0CF2" w:rsidP="002F00A7">
      <w:pPr>
        <w:spacing w:after="0" w:line="240" w:lineRule="auto"/>
        <w:ind w:right="459"/>
        <w:rPr>
          <w:rFonts w:eastAsia="Times New Roman" w:cstheme="minorHAnsi"/>
        </w:rPr>
        <w:sectPr w:rsidR="005F0CF2" w:rsidRPr="004F497D" w:rsidSect="002F00A7">
          <w:pgSz w:w="11900" w:h="16838" w:code="9"/>
          <w:pgMar w:top="1440" w:right="1440" w:bottom="1440" w:left="1800" w:header="0" w:footer="0" w:gutter="0"/>
          <w:cols w:space="720"/>
        </w:sectPr>
      </w:pPr>
    </w:p>
    <w:p w:rsidR="005F0CF2" w:rsidRPr="004F497D" w:rsidRDefault="005F0CF2" w:rsidP="002F00A7">
      <w:pPr>
        <w:spacing w:after="0" w:line="240" w:lineRule="auto"/>
        <w:ind w:right="459"/>
        <w:rPr>
          <w:rFonts w:eastAsia="Times New Roman" w:cstheme="minorHAnsi"/>
        </w:rPr>
        <w:sectPr w:rsidR="005F0CF2" w:rsidRPr="004F497D" w:rsidSect="002F00A7">
          <w:type w:val="continuous"/>
          <w:pgSz w:w="11900" w:h="16838" w:code="9"/>
          <w:pgMar w:top="1440" w:right="1440" w:bottom="1440" w:left="1800" w:header="0" w:footer="0" w:gutter="0"/>
          <w:cols w:space="720"/>
        </w:sect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lastRenderedPageBreak/>
        <w:t>DIAGNOSIS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Clinical; specific sign is pain when the patient breathes in deeply when the RUQ is palpated, and no pain if this</w:t>
      </w:r>
      <w:r w:rsidR="00A92563" w:rsidRPr="004F497D">
        <w:rPr>
          <w:rFonts w:eastAsia="Times New Roman" w:cstheme="minorHAnsi"/>
        </w:rPr>
        <w:t xml:space="preserve"> </w:t>
      </w:r>
      <w:r w:rsidRPr="004F497D">
        <w:rPr>
          <w:rFonts w:eastAsia="Arial" w:cstheme="minorHAnsi"/>
        </w:rPr>
        <w:t>procedure is performed on the LUQ (Murphy’s Sign).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Ultrasound of the gallbladder to reveal stones, if available.</w:t>
      </w:r>
    </w:p>
    <w:p w:rsidR="005F0CF2" w:rsidRPr="004F497D" w:rsidRDefault="005F0CF2" w:rsidP="002F00A7">
      <w:pPr>
        <w:spacing w:after="0" w:line="22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Complications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Empyema (gallbladder fills with pus), Peritonitis.</w:t>
      </w:r>
    </w:p>
    <w:p w:rsidR="005F0CF2" w:rsidRPr="004F497D" w:rsidRDefault="005F0CF2" w:rsidP="002F00A7">
      <w:pPr>
        <w:spacing w:after="0" w:line="224"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Treatment</w:t>
      </w:r>
    </w:p>
    <w:p w:rsidR="005F0CF2" w:rsidRPr="004F497D" w:rsidRDefault="005F0CF2" w:rsidP="00D44FE6">
      <w:pPr>
        <w:numPr>
          <w:ilvl w:val="0"/>
          <w:numId w:val="137"/>
        </w:numPr>
        <w:tabs>
          <w:tab w:val="left" w:pos="723"/>
        </w:tabs>
        <w:spacing w:after="0" w:line="237" w:lineRule="auto"/>
        <w:ind w:right="459"/>
        <w:rPr>
          <w:rFonts w:eastAsia="Symbol" w:cstheme="minorHAnsi"/>
        </w:rPr>
      </w:pPr>
      <w:r w:rsidRPr="004F497D">
        <w:rPr>
          <w:rFonts w:eastAsia="Arial" w:cstheme="minorHAnsi"/>
        </w:rPr>
        <w:t>Bed rest</w:t>
      </w:r>
    </w:p>
    <w:p w:rsidR="005F0CF2" w:rsidRPr="004F497D" w:rsidRDefault="005F0CF2" w:rsidP="00D44FE6">
      <w:pPr>
        <w:numPr>
          <w:ilvl w:val="0"/>
          <w:numId w:val="137"/>
        </w:numPr>
        <w:tabs>
          <w:tab w:val="left" w:pos="723"/>
        </w:tabs>
        <w:spacing w:after="0" w:line="232" w:lineRule="auto"/>
        <w:ind w:right="459"/>
        <w:rPr>
          <w:rFonts w:eastAsia="Symbol" w:cstheme="minorHAnsi"/>
        </w:rPr>
      </w:pPr>
      <w:r w:rsidRPr="004F497D">
        <w:rPr>
          <w:rFonts w:eastAsia="Arial" w:cstheme="minorHAnsi"/>
        </w:rPr>
        <w:t>IV fluids, no food or drink</w:t>
      </w:r>
    </w:p>
    <w:p w:rsidR="005F0CF2" w:rsidRPr="004F497D" w:rsidRDefault="005F0CF2" w:rsidP="00D44FE6">
      <w:pPr>
        <w:numPr>
          <w:ilvl w:val="0"/>
          <w:numId w:val="137"/>
        </w:numPr>
        <w:tabs>
          <w:tab w:val="left" w:pos="723"/>
        </w:tabs>
        <w:spacing w:after="0" w:line="235" w:lineRule="auto"/>
        <w:ind w:right="459"/>
        <w:rPr>
          <w:rFonts w:eastAsia="Symbol" w:cstheme="minorHAnsi"/>
        </w:rPr>
      </w:pPr>
      <w:r w:rsidRPr="004F497D">
        <w:rPr>
          <w:rFonts w:eastAsia="Arial" w:cstheme="minorHAnsi"/>
          <w:b/>
          <w:bCs/>
        </w:rPr>
        <w:t xml:space="preserve">Buscopan </w:t>
      </w:r>
      <w:r w:rsidRPr="004F497D">
        <w:rPr>
          <w:rFonts w:eastAsia="Arial" w:cstheme="minorHAnsi"/>
        </w:rPr>
        <w:t>IM or IV 20mg QDS (max 100mg/d)</w:t>
      </w:r>
    </w:p>
    <w:p w:rsidR="005F0CF2" w:rsidRPr="004F497D" w:rsidRDefault="005F0CF2" w:rsidP="00D44FE6">
      <w:pPr>
        <w:numPr>
          <w:ilvl w:val="0"/>
          <w:numId w:val="137"/>
        </w:numPr>
        <w:tabs>
          <w:tab w:val="left" w:pos="723"/>
        </w:tabs>
        <w:spacing w:after="0" w:line="232" w:lineRule="auto"/>
        <w:ind w:right="459"/>
        <w:rPr>
          <w:rFonts w:eastAsia="Symbol" w:cstheme="minorHAnsi"/>
        </w:rPr>
      </w:pPr>
      <w:r w:rsidRPr="004F497D">
        <w:rPr>
          <w:rFonts w:eastAsia="Arial" w:cstheme="minorHAnsi"/>
        </w:rPr>
        <w:t xml:space="preserve">Strong Analgesia e.g. </w:t>
      </w:r>
      <w:r w:rsidRPr="004F497D">
        <w:rPr>
          <w:rFonts w:eastAsia="Arial" w:cstheme="minorHAnsi"/>
          <w:b/>
          <w:bCs/>
        </w:rPr>
        <w:t>tramadol</w:t>
      </w:r>
      <w:r w:rsidRPr="004F497D">
        <w:rPr>
          <w:rFonts w:eastAsia="Arial" w:cstheme="minorHAnsi"/>
        </w:rPr>
        <w:t xml:space="preserve"> PO 50-100mg, not more often than 4 hours (max 400mg/d)</w:t>
      </w:r>
    </w:p>
    <w:p w:rsidR="005F0CF2" w:rsidRPr="004F497D" w:rsidRDefault="005F0CF2" w:rsidP="00D44FE6">
      <w:pPr>
        <w:numPr>
          <w:ilvl w:val="0"/>
          <w:numId w:val="137"/>
        </w:numPr>
        <w:tabs>
          <w:tab w:val="left" w:pos="723"/>
        </w:tabs>
        <w:spacing w:after="0" w:line="232" w:lineRule="auto"/>
        <w:ind w:right="459"/>
        <w:rPr>
          <w:rFonts w:eastAsia="Symbol" w:cstheme="minorHAnsi"/>
        </w:rPr>
      </w:pPr>
      <w:r w:rsidRPr="004F497D">
        <w:rPr>
          <w:rFonts w:eastAsia="Arial" w:cstheme="minorHAnsi"/>
          <w:b/>
          <w:bCs/>
        </w:rPr>
        <w:t xml:space="preserve">Ceftriaxone </w:t>
      </w:r>
      <w:r w:rsidRPr="004F497D">
        <w:rPr>
          <w:rFonts w:eastAsia="Arial" w:cstheme="minorHAnsi"/>
        </w:rPr>
        <w:t>IV 1g OD and</w:t>
      </w:r>
      <w:r w:rsidRPr="004F497D">
        <w:rPr>
          <w:rFonts w:eastAsia="Arial" w:cstheme="minorHAnsi"/>
          <w:b/>
          <w:bCs/>
        </w:rPr>
        <w:t xml:space="preserve"> metronidazole </w:t>
      </w:r>
      <w:r w:rsidRPr="004F497D">
        <w:rPr>
          <w:rFonts w:eastAsia="Arial" w:cstheme="minorHAnsi"/>
        </w:rPr>
        <w:t>PO 500mg TID</w:t>
      </w:r>
    </w:p>
    <w:p w:rsidR="005F0CF2" w:rsidRPr="004F497D" w:rsidRDefault="005F0CF2" w:rsidP="002F00A7">
      <w:pPr>
        <w:spacing w:after="0" w:line="3" w:lineRule="exact"/>
        <w:ind w:right="459"/>
        <w:rPr>
          <w:rFonts w:eastAsia="Symbol" w:cstheme="minorHAnsi"/>
        </w:rPr>
      </w:pPr>
    </w:p>
    <w:p w:rsidR="005F0CF2" w:rsidRPr="004F497D" w:rsidRDefault="005F0CF2" w:rsidP="00D44FE6">
      <w:pPr>
        <w:numPr>
          <w:ilvl w:val="0"/>
          <w:numId w:val="137"/>
        </w:numPr>
        <w:tabs>
          <w:tab w:val="left" w:pos="723"/>
        </w:tabs>
        <w:spacing w:after="0" w:line="237" w:lineRule="auto"/>
        <w:ind w:right="459"/>
        <w:rPr>
          <w:rFonts w:eastAsia="Symbol" w:cstheme="minorHAnsi"/>
        </w:rPr>
      </w:pPr>
      <w:r w:rsidRPr="004F497D">
        <w:rPr>
          <w:rFonts w:eastAsia="Arial" w:cstheme="minorHAnsi"/>
        </w:rPr>
        <w:t xml:space="preserve">When fever settles switch to oral </w:t>
      </w:r>
      <w:r w:rsidRPr="004F497D">
        <w:rPr>
          <w:rFonts w:eastAsia="Arial" w:cstheme="minorHAnsi"/>
          <w:b/>
          <w:bCs/>
        </w:rPr>
        <w:t>ciprofloxacin</w:t>
      </w:r>
      <w:r w:rsidRPr="004F497D">
        <w:rPr>
          <w:rFonts w:eastAsia="Arial" w:cstheme="minorHAnsi"/>
        </w:rPr>
        <w:t xml:space="preserve"> 500mg BID and </w:t>
      </w:r>
      <w:r w:rsidRPr="004F497D">
        <w:rPr>
          <w:rFonts w:eastAsia="Arial" w:cstheme="minorHAnsi"/>
          <w:b/>
          <w:bCs/>
        </w:rPr>
        <w:t>metronidazole</w:t>
      </w:r>
      <w:r w:rsidRPr="004F497D">
        <w:rPr>
          <w:rFonts w:eastAsia="Arial" w:cstheme="minorHAnsi"/>
        </w:rPr>
        <w:t xml:space="preserve"> 500mg TID (total 10 days of antibiotics)</w:t>
      </w:r>
    </w:p>
    <w:p w:rsidR="005F0CF2" w:rsidRPr="004F497D" w:rsidRDefault="005F0CF2" w:rsidP="002F00A7">
      <w:pPr>
        <w:spacing w:after="0" w:line="7" w:lineRule="exact"/>
        <w:ind w:right="459"/>
        <w:rPr>
          <w:rFonts w:eastAsia="Symbol" w:cstheme="minorHAnsi"/>
        </w:rPr>
      </w:pPr>
    </w:p>
    <w:p w:rsidR="005F0CF2" w:rsidRPr="004F497D" w:rsidRDefault="005F0CF2" w:rsidP="00D44FE6">
      <w:pPr>
        <w:numPr>
          <w:ilvl w:val="0"/>
          <w:numId w:val="137"/>
        </w:numPr>
        <w:tabs>
          <w:tab w:val="left" w:pos="723"/>
        </w:tabs>
        <w:spacing w:after="0" w:line="237" w:lineRule="auto"/>
        <w:ind w:right="459"/>
        <w:rPr>
          <w:rFonts w:eastAsia="Symbol" w:cstheme="minorHAnsi"/>
        </w:rPr>
      </w:pPr>
      <w:r w:rsidRPr="004F497D">
        <w:rPr>
          <w:rFonts w:eastAsia="Arial" w:cstheme="minorHAnsi"/>
        </w:rPr>
        <w:t>Once the acute infection is over consider referral for surgical removal of gallbladder. Without surgery, recurrence is 25%.</w:t>
      </w:r>
    </w:p>
    <w:p w:rsidR="005F0CF2" w:rsidRPr="004F497D" w:rsidRDefault="005F0CF2" w:rsidP="002F00A7">
      <w:pPr>
        <w:spacing w:after="0" w:line="224"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PREVENTION</w:t>
      </w:r>
    </w:p>
    <w:p w:rsidR="005F0CF2" w:rsidRPr="004F497D" w:rsidRDefault="005F0CF2" w:rsidP="002F00A7">
      <w:pPr>
        <w:spacing w:after="0" w:line="9" w:lineRule="exact"/>
        <w:ind w:right="459"/>
        <w:rPr>
          <w:rFonts w:eastAsia="Times New Roman" w:cstheme="minorHAnsi"/>
        </w:rPr>
      </w:pPr>
    </w:p>
    <w:p w:rsidR="005F0CF2" w:rsidRPr="004F497D" w:rsidRDefault="005F0CF2" w:rsidP="00D44FE6">
      <w:pPr>
        <w:pStyle w:val="ListParagraph"/>
        <w:numPr>
          <w:ilvl w:val="0"/>
          <w:numId w:val="138"/>
        </w:numPr>
        <w:spacing w:after="0" w:line="240" w:lineRule="auto"/>
        <w:ind w:right="459"/>
        <w:rPr>
          <w:rFonts w:eastAsia="Times New Roman" w:cstheme="minorHAnsi"/>
        </w:rPr>
      </w:pPr>
      <w:r w:rsidRPr="004F497D">
        <w:rPr>
          <w:rFonts w:eastAsia="Arial" w:cstheme="minorHAnsi"/>
        </w:rPr>
        <w:t>Surgical removal of the gallbladder will prevent further attacks of cholecystitis.</w:t>
      </w:r>
    </w:p>
    <w:p w:rsidR="005F0CF2" w:rsidRPr="004F497D" w:rsidRDefault="005F0CF2" w:rsidP="002F00A7">
      <w:pPr>
        <w:spacing w:after="0" w:line="9" w:lineRule="exact"/>
        <w:ind w:right="459"/>
        <w:rPr>
          <w:rFonts w:eastAsia="Times New Roman" w:cstheme="minorHAnsi"/>
        </w:rPr>
      </w:pPr>
    </w:p>
    <w:p w:rsidR="005F0CF2" w:rsidRPr="004F497D" w:rsidRDefault="005F0CF2" w:rsidP="00D44FE6">
      <w:pPr>
        <w:pStyle w:val="ListParagraph"/>
        <w:numPr>
          <w:ilvl w:val="0"/>
          <w:numId w:val="138"/>
        </w:numPr>
        <w:spacing w:after="0" w:line="240" w:lineRule="auto"/>
        <w:ind w:right="459"/>
        <w:rPr>
          <w:rFonts w:eastAsia="Times New Roman" w:cstheme="minorHAnsi"/>
        </w:rPr>
      </w:pPr>
      <w:r w:rsidRPr="004F497D">
        <w:rPr>
          <w:rFonts w:eastAsia="Arial" w:cstheme="minorHAnsi"/>
        </w:rPr>
        <w:t>Intake of a healthy, low fat diet.</w:t>
      </w:r>
    </w:p>
    <w:p w:rsidR="005F0CF2" w:rsidRPr="004F497D" w:rsidRDefault="005F0CF2" w:rsidP="002F00A7">
      <w:pPr>
        <w:spacing w:after="0" w:line="9" w:lineRule="exact"/>
        <w:ind w:right="459"/>
        <w:rPr>
          <w:rFonts w:eastAsia="Times New Roman" w:cstheme="minorHAnsi"/>
        </w:rPr>
      </w:pPr>
    </w:p>
    <w:p w:rsidR="005F0CF2" w:rsidRPr="004F497D" w:rsidRDefault="005F0CF2" w:rsidP="00D44FE6">
      <w:pPr>
        <w:pStyle w:val="ListParagraph"/>
        <w:numPr>
          <w:ilvl w:val="0"/>
          <w:numId w:val="138"/>
        </w:numPr>
        <w:spacing w:after="0" w:line="240" w:lineRule="auto"/>
        <w:ind w:right="459"/>
        <w:rPr>
          <w:rFonts w:eastAsia="Times New Roman" w:cstheme="minorHAnsi"/>
        </w:rPr>
      </w:pPr>
      <w:r w:rsidRPr="004F497D">
        <w:rPr>
          <w:rFonts w:eastAsia="Arial" w:cstheme="minorHAnsi"/>
        </w:rPr>
        <w:t>Weight loss</w:t>
      </w:r>
    </w:p>
    <w:p w:rsidR="005F0CF2" w:rsidRPr="004F497D" w:rsidRDefault="005F0CF2" w:rsidP="002F00A7">
      <w:pPr>
        <w:spacing w:after="0" w:line="238" w:lineRule="exact"/>
        <w:ind w:right="459"/>
        <w:rPr>
          <w:rFonts w:eastAsia="Times New Roman" w:cstheme="minorHAnsi"/>
        </w:rPr>
      </w:pPr>
    </w:p>
    <w:p w:rsidR="00A92563" w:rsidRPr="004F497D" w:rsidRDefault="00A92563" w:rsidP="002F00A7">
      <w:pPr>
        <w:spacing w:after="0" w:line="238" w:lineRule="exact"/>
        <w:ind w:right="459"/>
        <w:rPr>
          <w:rFonts w:eastAsia="Times New Roman" w:cstheme="minorHAnsi"/>
        </w:rPr>
      </w:pPr>
    </w:p>
    <w:p w:rsidR="005F0CF2" w:rsidRPr="004F497D" w:rsidRDefault="005F0CF2" w:rsidP="002F00A7">
      <w:pPr>
        <w:pStyle w:val="Heading3"/>
        <w:ind w:right="459"/>
        <w:rPr>
          <w:rFonts w:asciiTheme="minorHAnsi" w:eastAsia="Times New Roman" w:hAnsiTheme="minorHAnsi" w:cstheme="minorHAnsi"/>
          <w:sz w:val="22"/>
          <w:szCs w:val="22"/>
        </w:rPr>
      </w:pPr>
      <w:bookmarkStart w:id="169" w:name="_Toc536666802"/>
      <w:r w:rsidRPr="004F497D">
        <w:rPr>
          <w:rFonts w:asciiTheme="minorHAnsi" w:eastAsia="Arial" w:hAnsiTheme="minorHAnsi" w:cstheme="minorHAnsi"/>
          <w:sz w:val="22"/>
          <w:szCs w:val="22"/>
        </w:rPr>
        <w:t>ACUTE PANCREATITIS</w:t>
      </w:r>
      <w:bookmarkEnd w:id="169"/>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19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DEFINITION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52" w:lineRule="auto"/>
        <w:ind w:right="459"/>
        <w:rPr>
          <w:rFonts w:eastAsia="Times New Roman" w:cstheme="minorHAnsi"/>
        </w:rPr>
      </w:pPr>
      <w:r w:rsidRPr="004F497D">
        <w:rPr>
          <w:rFonts w:eastAsia="Arial" w:cstheme="minorHAnsi"/>
        </w:rPr>
        <w:t>Acute pancreatitis is inflammation of the pancreas which can become chronic. Patients can become very unwell, very quickly.</w:t>
      </w:r>
    </w:p>
    <w:p w:rsidR="005F0CF2" w:rsidRPr="004F497D" w:rsidRDefault="005F0CF2" w:rsidP="002F00A7">
      <w:pPr>
        <w:spacing w:after="0" w:line="211"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CAUSES</w:t>
      </w:r>
    </w:p>
    <w:p w:rsidR="005F0CF2" w:rsidRPr="004F497D" w:rsidRDefault="005F0CF2" w:rsidP="002F00A7">
      <w:pPr>
        <w:spacing w:after="0" w:line="8" w:lineRule="exact"/>
        <w:ind w:right="459"/>
        <w:rPr>
          <w:rFonts w:eastAsia="Times New Roman" w:cstheme="minorHAnsi"/>
        </w:rPr>
      </w:pPr>
    </w:p>
    <w:p w:rsidR="005F0CF2" w:rsidRPr="004F497D" w:rsidRDefault="005F0CF2" w:rsidP="00D44FE6">
      <w:pPr>
        <w:numPr>
          <w:ilvl w:val="0"/>
          <w:numId w:val="110"/>
        </w:numPr>
        <w:tabs>
          <w:tab w:val="left" w:pos="363"/>
        </w:tabs>
        <w:spacing w:after="0" w:line="240" w:lineRule="auto"/>
        <w:ind w:left="363" w:right="459" w:hanging="363"/>
        <w:rPr>
          <w:rFonts w:eastAsia="Arial" w:cstheme="minorHAnsi"/>
        </w:rPr>
      </w:pPr>
      <w:r w:rsidRPr="004F497D">
        <w:rPr>
          <w:rFonts w:eastAsia="Arial" w:cstheme="minorHAnsi"/>
          <w:b/>
          <w:bCs/>
        </w:rPr>
        <w:t>Alcohol</w:t>
      </w:r>
    </w:p>
    <w:p w:rsidR="005F0CF2" w:rsidRPr="004F497D" w:rsidRDefault="005F0CF2" w:rsidP="002F00A7">
      <w:pPr>
        <w:spacing w:after="0" w:line="9" w:lineRule="exact"/>
        <w:ind w:right="459"/>
        <w:rPr>
          <w:rFonts w:eastAsia="Arial" w:cstheme="minorHAnsi"/>
        </w:rPr>
      </w:pPr>
    </w:p>
    <w:p w:rsidR="005F0CF2" w:rsidRPr="004F497D" w:rsidRDefault="005F0CF2" w:rsidP="00D44FE6">
      <w:pPr>
        <w:numPr>
          <w:ilvl w:val="0"/>
          <w:numId w:val="110"/>
        </w:numPr>
        <w:tabs>
          <w:tab w:val="left" w:pos="363"/>
        </w:tabs>
        <w:spacing w:after="0" w:line="240" w:lineRule="auto"/>
        <w:ind w:left="363" w:right="459" w:hanging="363"/>
        <w:rPr>
          <w:rFonts w:eastAsia="Arial" w:cstheme="minorHAnsi"/>
        </w:rPr>
      </w:pPr>
      <w:r w:rsidRPr="004F497D">
        <w:rPr>
          <w:rFonts w:eastAsia="Arial" w:cstheme="minorHAnsi"/>
          <w:b/>
          <w:bCs/>
        </w:rPr>
        <w:t>Gallstones</w:t>
      </w:r>
    </w:p>
    <w:p w:rsidR="005F0CF2" w:rsidRPr="004F497D" w:rsidRDefault="005F0CF2" w:rsidP="002F00A7">
      <w:pPr>
        <w:spacing w:after="0" w:line="10" w:lineRule="exact"/>
        <w:ind w:right="459"/>
        <w:rPr>
          <w:rFonts w:eastAsia="Arial" w:cstheme="minorHAnsi"/>
        </w:rPr>
      </w:pPr>
    </w:p>
    <w:p w:rsidR="005F0CF2" w:rsidRPr="004F497D" w:rsidRDefault="005F0CF2" w:rsidP="00D44FE6">
      <w:pPr>
        <w:numPr>
          <w:ilvl w:val="0"/>
          <w:numId w:val="110"/>
        </w:numPr>
        <w:tabs>
          <w:tab w:val="left" w:pos="363"/>
        </w:tabs>
        <w:spacing w:after="0" w:line="240" w:lineRule="auto"/>
        <w:ind w:left="363" w:right="459" w:hanging="363"/>
        <w:rPr>
          <w:rFonts w:eastAsia="Arial" w:cstheme="minorHAnsi"/>
        </w:rPr>
      </w:pPr>
      <w:r w:rsidRPr="004F497D">
        <w:rPr>
          <w:rFonts w:eastAsia="Arial" w:cstheme="minorHAnsi"/>
        </w:rPr>
        <w:t>Also less commonly</w:t>
      </w:r>
    </w:p>
    <w:p w:rsidR="005F0CF2" w:rsidRPr="004F497D" w:rsidRDefault="005F0CF2" w:rsidP="00D44FE6">
      <w:pPr>
        <w:numPr>
          <w:ilvl w:val="0"/>
          <w:numId w:val="111"/>
        </w:numPr>
        <w:tabs>
          <w:tab w:val="left" w:pos="1083"/>
        </w:tabs>
        <w:spacing w:after="0" w:line="235" w:lineRule="auto"/>
        <w:ind w:left="1083" w:right="459" w:hanging="363"/>
        <w:rPr>
          <w:rFonts w:eastAsia="Symbol" w:cstheme="minorHAnsi"/>
        </w:rPr>
      </w:pPr>
      <w:r w:rsidRPr="004F497D">
        <w:rPr>
          <w:rFonts w:eastAsia="Arial" w:cstheme="minorHAnsi"/>
        </w:rPr>
        <w:t>Medications e.g. steroids, HIV drugs, metformin</w:t>
      </w:r>
    </w:p>
    <w:p w:rsidR="005F0CF2" w:rsidRPr="004F497D" w:rsidRDefault="005F0CF2" w:rsidP="00D44FE6">
      <w:pPr>
        <w:numPr>
          <w:ilvl w:val="0"/>
          <w:numId w:val="111"/>
        </w:numPr>
        <w:tabs>
          <w:tab w:val="left" w:pos="1083"/>
        </w:tabs>
        <w:spacing w:after="0" w:line="232" w:lineRule="auto"/>
        <w:ind w:left="1083" w:right="459" w:hanging="363"/>
        <w:rPr>
          <w:rFonts w:eastAsia="Symbol" w:cstheme="minorHAnsi"/>
        </w:rPr>
      </w:pPr>
      <w:r w:rsidRPr="004F497D">
        <w:rPr>
          <w:rFonts w:eastAsia="Arial" w:cstheme="minorHAnsi"/>
        </w:rPr>
        <w:t>Trauma</w:t>
      </w:r>
    </w:p>
    <w:p w:rsidR="005F0CF2" w:rsidRPr="004F497D" w:rsidRDefault="005F0CF2" w:rsidP="00D44FE6">
      <w:pPr>
        <w:numPr>
          <w:ilvl w:val="0"/>
          <w:numId w:val="111"/>
        </w:numPr>
        <w:tabs>
          <w:tab w:val="left" w:pos="1083"/>
        </w:tabs>
        <w:spacing w:after="0" w:line="232" w:lineRule="auto"/>
        <w:ind w:left="1083" w:right="459" w:hanging="363"/>
        <w:rPr>
          <w:rFonts w:eastAsia="Symbol" w:cstheme="minorHAnsi"/>
        </w:rPr>
      </w:pPr>
      <w:r w:rsidRPr="004F497D">
        <w:rPr>
          <w:rFonts w:eastAsia="Arial" w:cstheme="minorHAnsi"/>
        </w:rPr>
        <w:t>Infections e.g. Mumps</w:t>
      </w:r>
    </w:p>
    <w:p w:rsidR="005F0CF2" w:rsidRPr="004F497D" w:rsidRDefault="005F0CF2" w:rsidP="00D44FE6">
      <w:pPr>
        <w:numPr>
          <w:ilvl w:val="0"/>
          <w:numId w:val="111"/>
        </w:numPr>
        <w:tabs>
          <w:tab w:val="left" w:pos="1083"/>
        </w:tabs>
        <w:spacing w:after="0" w:line="200" w:lineRule="exact"/>
        <w:ind w:left="1083" w:right="459" w:hanging="363"/>
        <w:rPr>
          <w:rFonts w:eastAsia="Times New Roman" w:cstheme="minorHAnsi"/>
        </w:rPr>
      </w:pPr>
      <w:r w:rsidRPr="004F497D">
        <w:rPr>
          <w:rFonts w:eastAsia="Arial" w:cstheme="minorHAnsi"/>
        </w:rPr>
        <w:t>Diabetes</w:t>
      </w:r>
    </w:p>
    <w:p w:rsidR="005F0CF2" w:rsidRPr="004F497D" w:rsidRDefault="005F0CF2" w:rsidP="002F00A7">
      <w:pPr>
        <w:spacing w:after="0" w:line="200"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SIGNS AND SYMPTOMS</w:t>
      </w:r>
    </w:p>
    <w:p w:rsidR="005F0CF2" w:rsidRPr="004F497D" w:rsidRDefault="005F0CF2" w:rsidP="00D44FE6">
      <w:pPr>
        <w:numPr>
          <w:ilvl w:val="0"/>
          <w:numId w:val="112"/>
        </w:numPr>
        <w:tabs>
          <w:tab w:val="left" w:pos="1307"/>
        </w:tabs>
        <w:spacing w:after="0" w:line="237" w:lineRule="auto"/>
        <w:ind w:left="1307" w:right="459" w:hanging="366"/>
        <w:rPr>
          <w:rFonts w:eastAsia="Symbol" w:cstheme="minorHAnsi"/>
        </w:rPr>
      </w:pPr>
      <w:r w:rsidRPr="004F497D">
        <w:rPr>
          <w:rFonts w:eastAsia="Arial" w:cstheme="minorHAnsi"/>
        </w:rPr>
        <w:t>Severe epigastric pain radiating to back</w:t>
      </w:r>
    </w:p>
    <w:p w:rsidR="005F0CF2" w:rsidRPr="004F497D" w:rsidRDefault="005F0CF2" w:rsidP="00D44FE6">
      <w:pPr>
        <w:numPr>
          <w:ilvl w:val="0"/>
          <w:numId w:val="112"/>
        </w:numPr>
        <w:tabs>
          <w:tab w:val="left" w:pos="1307"/>
        </w:tabs>
        <w:spacing w:after="0" w:line="232" w:lineRule="auto"/>
        <w:ind w:left="1307" w:right="459" w:hanging="366"/>
        <w:rPr>
          <w:rFonts w:eastAsia="Symbol" w:cstheme="minorHAnsi"/>
        </w:rPr>
      </w:pPr>
      <w:r w:rsidRPr="004F497D">
        <w:rPr>
          <w:rFonts w:eastAsia="Arial" w:cstheme="minorHAnsi"/>
        </w:rPr>
        <w:t>Vomiting</w:t>
      </w:r>
    </w:p>
    <w:p w:rsidR="005F0CF2" w:rsidRPr="004F497D" w:rsidRDefault="005F0CF2" w:rsidP="00D44FE6">
      <w:pPr>
        <w:numPr>
          <w:ilvl w:val="0"/>
          <w:numId w:val="112"/>
        </w:numPr>
        <w:tabs>
          <w:tab w:val="left" w:pos="1307"/>
        </w:tabs>
        <w:spacing w:after="0" w:line="232" w:lineRule="auto"/>
        <w:ind w:left="1307" w:right="459" w:hanging="366"/>
        <w:rPr>
          <w:rFonts w:eastAsia="Symbol" w:cstheme="minorHAnsi"/>
        </w:rPr>
      </w:pPr>
      <w:r w:rsidRPr="004F497D">
        <w:rPr>
          <w:rFonts w:eastAsia="Arial" w:cstheme="minorHAnsi"/>
        </w:rPr>
        <w:t>Jaundice</w:t>
      </w:r>
    </w:p>
    <w:p w:rsidR="005F0CF2" w:rsidRPr="004F497D" w:rsidRDefault="005F0CF2" w:rsidP="00D44FE6">
      <w:pPr>
        <w:numPr>
          <w:ilvl w:val="0"/>
          <w:numId w:val="112"/>
        </w:numPr>
        <w:tabs>
          <w:tab w:val="left" w:pos="1307"/>
        </w:tabs>
        <w:spacing w:after="0" w:line="232" w:lineRule="auto"/>
        <w:ind w:left="1307" w:right="459" w:hanging="366"/>
        <w:rPr>
          <w:rFonts w:eastAsia="Symbol" w:cstheme="minorHAnsi"/>
        </w:rPr>
      </w:pPr>
      <w:r w:rsidRPr="004F497D">
        <w:rPr>
          <w:rFonts w:eastAsia="Arial" w:cstheme="minorHAnsi"/>
        </w:rPr>
        <w:t>If chronic pancreatitis: weight loss, fatty stool, diarrhoea</w:t>
      </w:r>
    </w:p>
    <w:p w:rsidR="005F0CF2" w:rsidRPr="004F497D" w:rsidRDefault="005F0CF2" w:rsidP="002F00A7">
      <w:pPr>
        <w:spacing w:after="0" w:line="20" w:lineRule="exact"/>
        <w:ind w:right="459"/>
        <w:rPr>
          <w:rFonts w:eastAsia="Times New Roman" w:cstheme="minorHAnsi"/>
        </w:rPr>
      </w:pPr>
      <w:r w:rsidRPr="004F497D">
        <w:rPr>
          <w:rFonts w:eastAsia="Times New Roman" w:cstheme="minorHAnsi"/>
          <w:noProof/>
        </w:rPr>
        <w:drawing>
          <wp:anchor distT="0" distB="0" distL="114300" distR="114300" simplePos="0" relativeHeight="251821056" behindDoc="0" locked="0" layoutInCell="0" allowOverlap="1" wp14:anchorId="3C4FDBC4" wp14:editId="5EAEB90E">
            <wp:simplePos x="0" y="0"/>
            <wp:positionH relativeFrom="column">
              <wp:posOffset>744855</wp:posOffset>
            </wp:positionH>
            <wp:positionV relativeFrom="paragraph">
              <wp:posOffset>201295</wp:posOffset>
            </wp:positionV>
            <wp:extent cx="5194300" cy="6350"/>
            <wp:effectExtent l="0" t="0" r="0" b="0"/>
            <wp:wrapNone/>
            <wp:docPr id="1482"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94300" cy="6350"/>
                    </a:xfrm>
                    <a:prstGeom prst="rect">
                      <a:avLst/>
                    </a:prstGeom>
                    <a:noFill/>
                  </pic:spPr>
                </pic:pic>
              </a:graphicData>
            </a:graphic>
            <wp14:sizeRelH relativeFrom="page">
              <wp14:pctWidth>0</wp14:pctWidth>
            </wp14:sizeRelH>
            <wp14:sizeRelV relativeFrom="page">
              <wp14:pctHeight>0</wp14:pctHeight>
            </wp14:sizeRelV>
          </wp:anchor>
        </w:drawing>
      </w:r>
    </w:p>
    <w:p w:rsidR="005F0CF2" w:rsidRPr="004F497D" w:rsidRDefault="005F0CF2" w:rsidP="002F00A7">
      <w:pPr>
        <w:spacing w:after="0" w:line="200" w:lineRule="exact"/>
        <w:ind w:right="459"/>
        <w:rPr>
          <w:rFonts w:eastAsia="Times New Roman" w:cstheme="minorHAnsi"/>
        </w:rPr>
      </w:pPr>
    </w:p>
    <w:p w:rsidR="005F0CF2" w:rsidRPr="004F497D" w:rsidRDefault="005F0CF2" w:rsidP="002F00A7">
      <w:pPr>
        <w:spacing w:after="0" w:line="217"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**Note</w:t>
      </w:r>
      <w:r w:rsidRPr="004F497D">
        <w:rPr>
          <w:rFonts w:eastAsia="Arial" w:cstheme="minorHAnsi"/>
        </w:rPr>
        <w:t>: Jaundice without abdominal pain is often a sign of pancreatic/gallbladder cancer, examine for a mass**</w:t>
      </w:r>
    </w:p>
    <w:p w:rsidR="005F0CF2" w:rsidRPr="004F497D" w:rsidRDefault="005F0CF2" w:rsidP="002F00A7">
      <w:pPr>
        <w:spacing w:after="0" w:line="20" w:lineRule="exact"/>
        <w:ind w:right="459"/>
        <w:rPr>
          <w:rFonts w:eastAsia="Times New Roman" w:cstheme="minorHAnsi"/>
        </w:rPr>
      </w:pPr>
      <w:r w:rsidRPr="004F497D">
        <w:rPr>
          <w:rFonts w:eastAsia="Times New Roman" w:cstheme="minorHAnsi"/>
          <w:noProof/>
        </w:rPr>
        <w:drawing>
          <wp:anchor distT="0" distB="0" distL="114300" distR="114300" simplePos="0" relativeHeight="251822080" behindDoc="0" locked="0" layoutInCell="0" allowOverlap="1" wp14:anchorId="6FFE3988" wp14:editId="06F20262">
            <wp:simplePos x="0" y="0"/>
            <wp:positionH relativeFrom="column">
              <wp:posOffset>744855</wp:posOffset>
            </wp:positionH>
            <wp:positionV relativeFrom="paragraph">
              <wp:posOffset>122555</wp:posOffset>
            </wp:positionV>
            <wp:extent cx="5194300" cy="6350"/>
            <wp:effectExtent l="0" t="0" r="0" b="0"/>
            <wp:wrapNone/>
            <wp:docPr id="1483"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94300" cy="6350"/>
                    </a:xfrm>
                    <a:prstGeom prst="rect">
                      <a:avLst/>
                    </a:prstGeom>
                    <a:noFill/>
                  </pic:spPr>
                </pic:pic>
              </a:graphicData>
            </a:graphic>
            <wp14:sizeRelH relativeFrom="page">
              <wp14:pctWidth>0</wp14:pctWidth>
            </wp14:sizeRelH>
            <wp14:sizeRelV relativeFrom="page">
              <wp14:pctHeight>0</wp14:pctHeight>
            </wp14:sizeRelV>
          </wp:anchor>
        </w:drawing>
      </w:r>
    </w:p>
    <w:p w:rsidR="005F0CF2" w:rsidRDefault="005F0CF2" w:rsidP="002F00A7">
      <w:pPr>
        <w:spacing w:after="0" w:line="200" w:lineRule="exact"/>
        <w:ind w:right="459"/>
        <w:rPr>
          <w:rFonts w:eastAsia="Times New Roman" w:cstheme="minorHAnsi"/>
        </w:rPr>
      </w:pPr>
    </w:p>
    <w:p w:rsidR="007813E2" w:rsidRDefault="007813E2" w:rsidP="002F00A7">
      <w:pPr>
        <w:spacing w:after="0" w:line="200" w:lineRule="exact"/>
        <w:ind w:right="459"/>
        <w:rPr>
          <w:rFonts w:eastAsia="Times New Roman" w:cstheme="minorHAnsi"/>
        </w:rPr>
      </w:pPr>
    </w:p>
    <w:p w:rsidR="007813E2" w:rsidRPr="004F497D" w:rsidRDefault="007813E2" w:rsidP="002F00A7">
      <w:pPr>
        <w:spacing w:after="0" w:line="200" w:lineRule="exact"/>
        <w:ind w:right="459"/>
        <w:rPr>
          <w:rFonts w:eastAsia="Times New Roman" w:cstheme="minorHAnsi"/>
        </w:rPr>
      </w:pPr>
    </w:p>
    <w:p w:rsidR="005F0CF2" w:rsidRPr="004F497D" w:rsidRDefault="005F0CF2" w:rsidP="002F00A7">
      <w:pPr>
        <w:spacing w:after="0" w:line="223"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lastRenderedPageBreak/>
        <w:t>DIAGNOSIS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Clinical: typical history and epigastric tenderness on examination. No signs of peritonitis/bowel obstruction.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If possible consider checking amylase (if pancreatitis will be 3 or more times the normal range).</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52" w:lineRule="auto"/>
        <w:ind w:right="459"/>
        <w:rPr>
          <w:rFonts w:eastAsia="Times New Roman" w:cstheme="minorHAnsi"/>
        </w:rPr>
      </w:pPr>
      <w:r w:rsidRPr="004F497D">
        <w:rPr>
          <w:rFonts w:eastAsia="Arial" w:cstheme="minorHAnsi"/>
        </w:rPr>
        <w:t>Ultrasound may show inflamed pancreas (very difficult to see), but may also show cause e.g. gallstones, alcoholic fatty liver disease.</w:t>
      </w:r>
    </w:p>
    <w:p w:rsidR="005F0CF2" w:rsidRPr="004F497D" w:rsidRDefault="005F0CF2" w:rsidP="002F00A7">
      <w:pPr>
        <w:spacing w:after="0" w:line="212"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Complications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Chronic pancreatitis, abscess/necrosis of pancreas, pseudocysts, pleural effusion.</w:t>
      </w:r>
    </w:p>
    <w:p w:rsidR="005F0CF2" w:rsidRPr="004F497D" w:rsidRDefault="005F0CF2" w:rsidP="002F00A7">
      <w:pPr>
        <w:spacing w:after="0" w:line="224"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Treatment</w:t>
      </w:r>
    </w:p>
    <w:p w:rsidR="005F0CF2" w:rsidRPr="004F497D" w:rsidRDefault="005F0CF2" w:rsidP="00D44FE6">
      <w:pPr>
        <w:numPr>
          <w:ilvl w:val="0"/>
          <w:numId w:val="113"/>
        </w:numPr>
        <w:tabs>
          <w:tab w:val="left" w:pos="947"/>
        </w:tabs>
        <w:spacing w:after="0" w:line="237" w:lineRule="auto"/>
        <w:ind w:left="947" w:right="459" w:hanging="366"/>
        <w:rPr>
          <w:rFonts w:eastAsia="Symbol" w:cstheme="minorHAnsi"/>
        </w:rPr>
      </w:pPr>
      <w:r w:rsidRPr="004F497D">
        <w:rPr>
          <w:rFonts w:eastAsia="Arial" w:cstheme="minorHAnsi"/>
        </w:rPr>
        <w:t>Bed rest</w:t>
      </w:r>
    </w:p>
    <w:p w:rsidR="005F0CF2" w:rsidRPr="004F497D" w:rsidRDefault="005F0CF2" w:rsidP="00D44FE6">
      <w:pPr>
        <w:numPr>
          <w:ilvl w:val="0"/>
          <w:numId w:val="113"/>
        </w:numPr>
        <w:tabs>
          <w:tab w:val="left" w:pos="947"/>
        </w:tabs>
        <w:spacing w:after="0" w:line="232" w:lineRule="auto"/>
        <w:ind w:left="947" w:right="459" w:hanging="366"/>
        <w:rPr>
          <w:rFonts w:eastAsia="Symbol" w:cstheme="minorHAnsi"/>
        </w:rPr>
      </w:pPr>
      <w:r w:rsidRPr="004F497D">
        <w:rPr>
          <w:rFonts w:eastAsia="Arial" w:cstheme="minorHAnsi"/>
        </w:rPr>
        <w:t>No food or drink until the inflammation has resolved.</w:t>
      </w:r>
    </w:p>
    <w:p w:rsidR="005F0CF2" w:rsidRPr="004F497D" w:rsidRDefault="005F0CF2" w:rsidP="00D44FE6">
      <w:pPr>
        <w:numPr>
          <w:ilvl w:val="0"/>
          <w:numId w:val="113"/>
        </w:numPr>
        <w:tabs>
          <w:tab w:val="left" w:pos="947"/>
        </w:tabs>
        <w:spacing w:after="0" w:line="232" w:lineRule="auto"/>
        <w:ind w:left="947" w:right="459" w:hanging="366"/>
        <w:rPr>
          <w:rFonts w:eastAsia="Symbol" w:cstheme="minorHAnsi"/>
        </w:rPr>
      </w:pPr>
      <w:r w:rsidRPr="004F497D">
        <w:rPr>
          <w:rFonts w:eastAsia="Arial" w:cstheme="minorHAnsi"/>
        </w:rPr>
        <w:t>Intravenous fluids – NSS, D5W, careful monitoring of fluid input/output is very important.</w:t>
      </w:r>
    </w:p>
    <w:p w:rsidR="005F0CF2" w:rsidRPr="004F497D" w:rsidRDefault="005F0CF2" w:rsidP="00D44FE6">
      <w:pPr>
        <w:numPr>
          <w:ilvl w:val="0"/>
          <w:numId w:val="113"/>
        </w:numPr>
        <w:tabs>
          <w:tab w:val="left" w:pos="947"/>
        </w:tabs>
        <w:spacing w:after="0" w:line="235" w:lineRule="auto"/>
        <w:ind w:left="947" w:right="459" w:hanging="366"/>
        <w:rPr>
          <w:rFonts w:eastAsia="Symbol" w:cstheme="minorHAnsi"/>
        </w:rPr>
      </w:pPr>
      <w:r w:rsidRPr="004F497D">
        <w:rPr>
          <w:rFonts w:eastAsia="Arial" w:cstheme="minorHAnsi"/>
          <w:b/>
          <w:bCs/>
        </w:rPr>
        <w:t xml:space="preserve">Buscopan </w:t>
      </w:r>
      <w:r w:rsidRPr="004F497D">
        <w:rPr>
          <w:rFonts w:eastAsia="Arial" w:cstheme="minorHAnsi"/>
        </w:rPr>
        <w:t>IM or IV 20mg QDS (max 100mg/d)</w:t>
      </w:r>
    </w:p>
    <w:p w:rsidR="005F0CF2" w:rsidRPr="004F497D" w:rsidRDefault="005F0CF2" w:rsidP="00D44FE6">
      <w:pPr>
        <w:numPr>
          <w:ilvl w:val="0"/>
          <w:numId w:val="113"/>
        </w:numPr>
        <w:tabs>
          <w:tab w:val="left" w:pos="947"/>
        </w:tabs>
        <w:spacing w:after="0" w:line="232" w:lineRule="auto"/>
        <w:ind w:left="947" w:right="459" w:hanging="366"/>
        <w:rPr>
          <w:rFonts w:eastAsia="Symbol" w:cstheme="minorHAnsi"/>
        </w:rPr>
      </w:pPr>
      <w:r w:rsidRPr="004F497D">
        <w:rPr>
          <w:rFonts w:eastAsia="Arial" w:cstheme="minorHAnsi"/>
        </w:rPr>
        <w:t xml:space="preserve">Strong Analgesia e.g. </w:t>
      </w:r>
      <w:r w:rsidRPr="004F497D">
        <w:rPr>
          <w:rFonts w:eastAsia="Arial" w:cstheme="minorHAnsi"/>
          <w:b/>
          <w:bCs/>
        </w:rPr>
        <w:t>tramadol</w:t>
      </w:r>
      <w:r w:rsidRPr="004F497D">
        <w:rPr>
          <w:rFonts w:eastAsia="Arial" w:cstheme="minorHAnsi"/>
        </w:rPr>
        <w:t xml:space="preserve"> PO 50-100mg, not more often than 4 hours (max 400mg/d).</w:t>
      </w:r>
    </w:p>
    <w:p w:rsidR="005F0CF2" w:rsidRPr="004F497D" w:rsidRDefault="005F0CF2" w:rsidP="00D44FE6">
      <w:pPr>
        <w:numPr>
          <w:ilvl w:val="0"/>
          <w:numId w:val="113"/>
        </w:numPr>
        <w:tabs>
          <w:tab w:val="left" w:pos="947"/>
        </w:tabs>
        <w:spacing w:after="0" w:line="230" w:lineRule="auto"/>
        <w:ind w:left="947" w:right="459" w:hanging="366"/>
        <w:rPr>
          <w:rFonts w:eastAsia="Symbol" w:cstheme="minorHAnsi"/>
        </w:rPr>
      </w:pPr>
      <w:r w:rsidRPr="004F497D">
        <w:rPr>
          <w:rFonts w:eastAsia="Arial" w:cstheme="minorHAnsi"/>
        </w:rPr>
        <w:t>No surgery is needed.</w:t>
      </w:r>
    </w:p>
    <w:p w:rsidR="005F0CF2" w:rsidRPr="004F497D" w:rsidRDefault="005F0CF2" w:rsidP="002F00A7">
      <w:pPr>
        <w:spacing w:after="0" w:line="223"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PREVENTION</w:t>
      </w:r>
    </w:p>
    <w:p w:rsidR="005F0CF2" w:rsidRPr="004F497D" w:rsidRDefault="005F0CF2" w:rsidP="002F00A7">
      <w:pPr>
        <w:spacing w:after="0" w:line="9" w:lineRule="exact"/>
        <w:ind w:right="459"/>
        <w:rPr>
          <w:rFonts w:eastAsia="Times New Roman" w:cstheme="minorHAnsi"/>
        </w:rPr>
      </w:pPr>
    </w:p>
    <w:p w:rsidR="005F0CF2" w:rsidRDefault="005F0CF2" w:rsidP="002F00A7">
      <w:pPr>
        <w:spacing w:after="0" w:line="240" w:lineRule="auto"/>
        <w:ind w:right="459"/>
        <w:rPr>
          <w:rFonts w:eastAsia="Arial" w:cstheme="minorHAnsi"/>
        </w:rPr>
      </w:pPr>
      <w:r w:rsidRPr="004F497D">
        <w:rPr>
          <w:rFonts w:eastAsia="Arial" w:cstheme="minorHAnsi"/>
        </w:rPr>
        <w:t>Gallbladder removal after cholecystitis, decrease alcohol intake.</w:t>
      </w: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Default="007813E2" w:rsidP="002F00A7">
      <w:pPr>
        <w:spacing w:after="0" w:line="240" w:lineRule="auto"/>
        <w:ind w:right="459"/>
        <w:rPr>
          <w:rFonts w:eastAsia="Arial" w:cstheme="minorHAnsi"/>
        </w:rPr>
      </w:pPr>
    </w:p>
    <w:p w:rsidR="007813E2" w:rsidRPr="004F497D" w:rsidRDefault="007813E2" w:rsidP="002F00A7">
      <w:pPr>
        <w:spacing w:after="0" w:line="240" w:lineRule="auto"/>
        <w:ind w:right="459"/>
        <w:rPr>
          <w:rFonts w:eastAsia="Arial" w:cstheme="minorHAnsi"/>
        </w:rPr>
      </w:pPr>
    </w:p>
    <w:p w:rsidR="00A92563" w:rsidRPr="004F497D" w:rsidRDefault="00A92563" w:rsidP="002F00A7">
      <w:pPr>
        <w:spacing w:after="0" w:line="240" w:lineRule="auto"/>
        <w:ind w:right="459"/>
        <w:rPr>
          <w:rFonts w:eastAsia="Times New Roman" w:cstheme="minorHAnsi"/>
        </w:rPr>
      </w:pPr>
    </w:p>
    <w:p w:rsidR="005F0CF2" w:rsidRPr="004F497D" w:rsidRDefault="005F0CF2" w:rsidP="002F00A7">
      <w:pPr>
        <w:spacing w:after="0" w:line="238" w:lineRule="exact"/>
        <w:ind w:right="459"/>
        <w:rPr>
          <w:rFonts w:eastAsia="Times New Roman" w:cstheme="minorHAnsi"/>
        </w:rPr>
      </w:pPr>
    </w:p>
    <w:p w:rsidR="005F0CF2" w:rsidRPr="004F497D" w:rsidRDefault="005F0CF2" w:rsidP="002F00A7">
      <w:pPr>
        <w:pStyle w:val="Heading3"/>
        <w:ind w:right="459"/>
        <w:rPr>
          <w:rFonts w:asciiTheme="minorHAnsi" w:eastAsia="Times New Roman" w:hAnsiTheme="minorHAnsi" w:cstheme="minorHAnsi"/>
          <w:sz w:val="22"/>
          <w:szCs w:val="22"/>
        </w:rPr>
      </w:pPr>
      <w:bookmarkStart w:id="170" w:name="_Toc536666803"/>
      <w:r w:rsidRPr="004F497D">
        <w:rPr>
          <w:rFonts w:asciiTheme="minorHAnsi" w:eastAsia="Arial" w:hAnsiTheme="minorHAnsi" w:cstheme="minorHAnsi"/>
          <w:sz w:val="22"/>
          <w:szCs w:val="22"/>
        </w:rPr>
        <w:lastRenderedPageBreak/>
        <w:t>LIVER ABSCESS</w:t>
      </w:r>
      <w:bookmarkEnd w:id="170"/>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267"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DEFINITION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One or more collections of pus within the liver. There are two types of liver abscess:</w:t>
      </w:r>
    </w:p>
    <w:p w:rsidR="005F0CF2" w:rsidRPr="004F497D" w:rsidRDefault="005F0CF2" w:rsidP="002F00A7">
      <w:pPr>
        <w:spacing w:after="0" w:line="312" w:lineRule="exact"/>
        <w:ind w:right="459"/>
        <w:rPr>
          <w:rFonts w:eastAsia="Times New Roman" w:cstheme="minorHAnsi"/>
        </w:rPr>
      </w:pPr>
    </w:p>
    <w:p w:rsidR="007813E2" w:rsidRPr="004F497D" w:rsidRDefault="005F0CF2" w:rsidP="007813E2">
      <w:pPr>
        <w:spacing w:after="0" w:line="240" w:lineRule="auto"/>
        <w:ind w:right="459"/>
        <w:rPr>
          <w:rFonts w:eastAsia="Times New Roman" w:cstheme="minorHAnsi"/>
        </w:rPr>
      </w:pPr>
      <w:r w:rsidRPr="004F497D">
        <w:rPr>
          <w:rFonts w:eastAsia="Arial" w:cstheme="minorHAnsi"/>
          <w:b/>
          <w:bCs/>
        </w:rPr>
        <w:t>1. Amoebic</w:t>
      </w:r>
      <w:r w:rsidR="007813E2" w:rsidRPr="007813E2">
        <w:rPr>
          <w:rFonts w:eastAsia="Arial" w:cstheme="minorHAnsi"/>
        </w:rPr>
        <w:t xml:space="preserve"> </w:t>
      </w:r>
      <w:r w:rsidR="007813E2" w:rsidRPr="004F497D">
        <w:rPr>
          <w:rFonts w:eastAsia="Arial" w:cstheme="minorHAnsi"/>
        </w:rPr>
        <w:t>Three times more common than bacterial.</w:t>
      </w:r>
    </w:p>
    <w:p w:rsidR="007813E2" w:rsidRPr="004F497D" w:rsidRDefault="007813E2" w:rsidP="007813E2">
      <w:pPr>
        <w:spacing w:after="0" w:line="9" w:lineRule="exact"/>
        <w:ind w:right="459"/>
        <w:rPr>
          <w:rFonts w:eastAsia="Times New Roman" w:cstheme="minorHAnsi"/>
        </w:rPr>
      </w:pPr>
    </w:p>
    <w:p w:rsidR="007813E2" w:rsidRPr="004F497D" w:rsidRDefault="007813E2" w:rsidP="007813E2">
      <w:pPr>
        <w:spacing w:after="0" w:line="240" w:lineRule="auto"/>
        <w:ind w:right="459"/>
        <w:rPr>
          <w:rFonts w:eastAsia="Times New Roman" w:cstheme="minorHAnsi"/>
        </w:rPr>
      </w:pPr>
      <w:r w:rsidRPr="004F497D">
        <w:rPr>
          <w:rFonts w:eastAsia="Arial" w:cstheme="minorHAnsi"/>
        </w:rPr>
        <w:t>The patient may report a recent episode of dysentery.</w:t>
      </w:r>
    </w:p>
    <w:p w:rsidR="007813E2" w:rsidRPr="004F497D" w:rsidRDefault="007813E2" w:rsidP="007813E2">
      <w:pPr>
        <w:spacing w:after="0" w:line="9" w:lineRule="exact"/>
        <w:ind w:right="459"/>
        <w:rPr>
          <w:rFonts w:eastAsia="Times New Roman" w:cstheme="minorHAnsi"/>
        </w:rPr>
      </w:pPr>
    </w:p>
    <w:p w:rsidR="007813E2" w:rsidRDefault="007813E2" w:rsidP="007813E2">
      <w:pPr>
        <w:spacing w:after="0" w:line="240" w:lineRule="auto"/>
        <w:ind w:right="459"/>
        <w:rPr>
          <w:rFonts w:eastAsia="Arial" w:cstheme="minorHAnsi"/>
        </w:rPr>
      </w:pPr>
      <w:r w:rsidRPr="004F497D">
        <w:rPr>
          <w:rFonts w:eastAsia="Arial" w:cstheme="minorHAnsi"/>
        </w:rPr>
        <w:t>Treat with metronidazole +/- drainage.</w:t>
      </w:r>
    </w:p>
    <w:p w:rsidR="007813E2" w:rsidRDefault="005F0CF2" w:rsidP="002F00A7">
      <w:pPr>
        <w:tabs>
          <w:tab w:val="left" w:pos="5327"/>
        </w:tabs>
        <w:spacing w:after="0" w:line="240" w:lineRule="auto"/>
        <w:ind w:right="459"/>
        <w:rPr>
          <w:rFonts w:eastAsia="Times New Roman" w:cstheme="minorHAnsi"/>
        </w:rPr>
      </w:pPr>
      <w:r w:rsidRPr="004F497D">
        <w:rPr>
          <w:rFonts w:eastAsia="Times New Roman" w:cstheme="minorHAnsi"/>
        </w:rPr>
        <w:tab/>
      </w:r>
    </w:p>
    <w:p w:rsidR="005F0CF2" w:rsidRPr="004F497D" w:rsidRDefault="005F0CF2" w:rsidP="002F00A7">
      <w:pPr>
        <w:tabs>
          <w:tab w:val="left" w:pos="5327"/>
        </w:tabs>
        <w:spacing w:after="0" w:line="240" w:lineRule="auto"/>
        <w:ind w:right="459"/>
        <w:rPr>
          <w:rFonts w:eastAsia="Times New Roman" w:cstheme="minorHAnsi"/>
        </w:rPr>
      </w:pPr>
      <w:r w:rsidRPr="004F497D">
        <w:rPr>
          <w:rFonts w:eastAsia="Arial" w:cstheme="minorHAnsi"/>
          <w:b/>
          <w:bCs/>
        </w:rPr>
        <w:t>2. Bacterial</w:t>
      </w:r>
    </w:p>
    <w:p w:rsidR="007813E2" w:rsidRPr="004F497D" w:rsidRDefault="007813E2" w:rsidP="007813E2">
      <w:pPr>
        <w:spacing w:after="0" w:line="47" w:lineRule="exact"/>
        <w:ind w:right="459"/>
        <w:rPr>
          <w:rFonts w:eastAsia="Times New Roman" w:cstheme="minorHAnsi"/>
        </w:rPr>
      </w:pPr>
    </w:p>
    <w:p w:rsidR="007813E2" w:rsidRPr="004F497D" w:rsidRDefault="007813E2" w:rsidP="007813E2">
      <w:pPr>
        <w:spacing w:after="0" w:line="240" w:lineRule="auto"/>
        <w:ind w:right="459"/>
        <w:rPr>
          <w:rFonts w:eastAsia="Times New Roman" w:cstheme="minorHAnsi"/>
        </w:rPr>
      </w:pPr>
      <w:r w:rsidRPr="004F497D">
        <w:rPr>
          <w:rFonts w:eastAsia="Arial" w:cstheme="minorHAnsi"/>
        </w:rPr>
        <w:t>Mostly from bacteria ascending the bile ducts.</w:t>
      </w:r>
    </w:p>
    <w:p w:rsidR="007813E2" w:rsidRPr="004F497D" w:rsidRDefault="007813E2" w:rsidP="007813E2">
      <w:pPr>
        <w:spacing w:after="0" w:line="9" w:lineRule="exact"/>
        <w:ind w:right="459"/>
        <w:rPr>
          <w:rFonts w:eastAsia="Times New Roman" w:cstheme="minorHAnsi"/>
        </w:rPr>
      </w:pPr>
    </w:p>
    <w:p w:rsidR="007813E2" w:rsidRPr="004F497D" w:rsidRDefault="007813E2" w:rsidP="007813E2">
      <w:pPr>
        <w:spacing w:after="0" w:line="240" w:lineRule="auto"/>
        <w:ind w:right="459"/>
        <w:rPr>
          <w:rFonts w:eastAsia="Times New Roman" w:cstheme="minorHAnsi"/>
        </w:rPr>
      </w:pPr>
      <w:r w:rsidRPr="004F497D">
        <w:rPr>
          <w:rFonts w:eastAsia="Arial" w:cstheme="minorHAnsi"/>
        </w:rPr>
        <w:t>The patient is often more unwell/septic.</w:t>
      </w:r>
    </w:p>
    <w:p w:rsidR="007813E2" w:rsidRPr="004F497D" w:rsidRDefault="007813E2" w:rsidP="007813E2">
      <w:pPr>
        <w:spacing w:after="0" w:line="9" w:lineRule="exact"/>
        <w:ind w:right="459"/>
        <w:rPr>
          <w:rFonts w:eastAsia="Times New Roman" w:cstheme="minorHAnsi"/>
        </w:rPr>
      </w:pPr>
    </w:p>
    <w:p w:rsidR="007813E2" w:rsidRPr="004F497D" w:rsidRDefault="007813E2" w:rsidP="007813E2">
      <w:pPr>
        <w:spacing w:after="0" w:line="240" w:lineRule="auto"/>
        <w:ind w:right="459"/>
        <w:rPr>
          <w:rFonts w:eastAsia="Times New Roman" w:cstheme="minorHAnsi"/>
        </w:rPr>
      </w:pPr>
      <w:r w:rsidRPr="004F497D">
        <w:rPr>
          <w:rFonts w:eastAsia="Arial" w:cstheme="minorHAnsi"/>
        </w:rPr>
        <w:t>Treat with broad spectrum antibiotics +/- drainage.</w:t>
      </w:r>
    </w:p>
    <w:p w:rsidR="007813E2" w:rsidRDefault="007813E2" w:rsidP="002F00A7">
      <w:pPr>
        <w:spacing w:after="0" w:line="240" w:lineRule="auto"/>
        <w:ind w:right="459"/>
        <w:rPr>
          <w:rFonts w:eastAsia="Arial" w:cstheme="minorHAnsi"/>
          <w:u w:val="single"/>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SIGNS AND SYMPTOMS</w:t>
      </w:r>
    </w:p>
    <w:p w:rsidR="005F0CF2" w:rsidRPr="004F497D" w:rsidRDefault="005F0CF2" w:rsidP="00D44FE6">
      <w:pPr>
        <w:numPr>
          <w:ilvl w:val="0"/>
          <w:numId w:val="114"/>
        </w:numPr>
        <w:tabs>
          <w:tab w:val="left" w:pos="1307"/>
        </w:tabs>
        <w:spacing w:after="0" w:line="237" w:lineRule="auto"/>
        <w:ind w:left="1307" w:right="459" w:hanging="366"/>
        <w:rPr>
          <w:rFonts w:eastAsia="Symbol" w:cstheme="minorHAnsi"/>
        </w:rPr>
      </w:pPr>
      <w:r w:rsidRPr="004F497D">
        <w:rPr>
          <w:rFonts w:eastAsia="Arial" w:cstheme="minorHAnsi"/>
        </w:rPr>
        <w:t>Fever, chills, no appetite, nausea.</w:t>
      </w:r>
    </w:p>
    <w:p w:rsidR="005F0CF2" w:rsidRPr="004F497D" w:rsidRDefault="005F0CF2" w:rsidP="00D44FE6">
      <w:pPr>
        <w:numPr>
          <w:ilvl w:val="0"/>
          <w:numId w:val="114"/>
        </w:numPr>
        <w:tabs>
          <w:tab w:val="left" w:pos="1307"/>
        </w:tabs>
        <w:spacing w:after="0" w:line="232" w:lineRule="auto"/>
        <w:ind w:left="1307" w:right="459" w:hanging="366"/>
        <w:rPr>
          <w:rFonts w:eastAsia="Symbol" w:cstheme="minorHAnsi"/>
        </w:rPr>
      </w:pPr>
      <w:r w:rsidRPr="004F497D">
        <w:rPr>
          <w:rFonts w:eastAsia="Arial" w:cstheme="minorHAnsi"/>
        </w:rPr>
        <w:t>Painful and enlarged liver (hepatomegaly) on palpation or percussion (in 50% of cases).</w:t>
      </w:r>
    </w:p>
    <w:p w:rsidR="005F0CF2" w:rsidRPr="004F497D" w:rsidRDefault="005F0CF2" w:rsidP="00D44FE6">
      <w:pPr>
        <w:numPr>
          <w:ilvl w:val="0"/>
          <w:numId w:val="114"/>
        </w:numPr>
        <w:tabs>
          <w:tab w:val="left" w:pos="1307"/>
        </w:tabs>
        <w:spacing w:after="0" w:line="232" w:lineRule="auto"/>
        <w:ind w:left="1307" w:right="459" w:hanging="366"/>
        <w:rPr>
          <w:rFonts w:eastAsia="Symbol" w:cstheme="minorHAnsi"/>
        </w:rPr>
      </w:pPr>
      <w:r w:rsidRPr="004F497D">
        <w:rPr>
          <w:rFonts w:eastAsia="Arial" w:cstheme="minorHAnsi"/>
        </w:rPr>
        <w:t>Sometimes chest pain with a right-sided pleural effusion.</w:t>
      </w:r>
    </w:p>
    <w:p w:rsidR="005F0CF2" w:rsidRPr="004F497D" w:rsidRDefault="005F0CF2" w:rsidP="00D44FE6">
      <w:pPr>
        <w:numPr>
          <w:ilvl w:val="0"/>
          <w:numId w:val="114"/>
        </w:numPr>
        <w:tabs>
          <w:tab w:val="left" w:pos="1307"/>
        </w:tabs>
        <w:spacing w:after="0" w:line="232" w:lineRule="auto"/>
        <w:ind w:left="1307" w:right="459" w:hanging="366"/>
        <w:rPr>
          <w:rFonts w:eastAsia="Symbol" w:cstheme="minorHAnsi"/>
        </w:rPr>
      </w:pPr>
      <w:r w:rsidRPr="004F497D">
        <w:rPr>
          <w:rFonts w:eastAsia="Arial" w:cstheme="minorHAnsi"/>
        </w:rPr>
        <w:t>Usually no jaundice, no splenomegaly, no ascites (if present think of other diagnoses).</w:t>
      </w:r>
    </w:p>
    <w:p w:rsidR="005F0CF2" w:rsidRPr="004F497D" w:rsidRDefault="005F0CF2" w:rsidP="002F00A7">
      <w:pPr>
        <w:spacing w:after="0" w:line="223"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DIAGNOSIS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Clinical</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Ultrasound is very helpful to diagnose liver abscess.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Stool test to establish the cause.</w:t>
      </w:r>
    </w:p>
    <w:p w:rsidR="005F0CF2" w:rsidRDefault="005F0CF2" w:rsidP="002F00A7">
      <w:pPr>
        <w:spacing w:after="0" w:line="225" w:lineRule="exact"/>
        <w:ind w:right="459"/>
        <w:rPr>
          <w:rFonts w:eastAsia="Times New Roman" w:cstheme="minorHAnsi"/>
        </w:rPr>
      </w:pPr>
    </w:p>
    <w:p w:rsidR="007813E2" w:rsidRDefault="007813E2" w:rsidP="002F00A7">
      <w:pPr>
        <w:spacing w:after="0" w:line="225" w:lineRule="exact"/>
        <w:ind w:right="459"/>
        <w:rPr>
          <w:rFonts w:eastAsia="Times New Roman" w:cstheme="minorHAnsi"/>
        </w:rPr>
      </w:pPr>
    </w:p>
    <w:p w:rsidR="007813E2" w:rsidRPr="004F497D" w:rsidRDefault="007813E2" w:rsidP="002F00A7">
      <w:pPr>
        <w:spacing w:after="0" w:line="22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Treatment</w:t>
      </w:r>
    </w:p>
    <w:p w:rsidR="005F0CF2" w:rsidRPr="004F497D" w:rsidRDefault="005F0CF2" w:rsidP="002F00A7">
      <w:pPr>
        <w:spacing w:after="0" w:line="223"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If the patient is stable (not too unwell/ not septic):</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 xml:space="preserve">Start </w:t>
      </w:r>
      <w:r w:rsidRPr="004F497D">
        <w:rPr>
          <w:rFonts w:eastAsia="Arial" w:cstheme="minorHAnsi"/>
          <w:b/>
          <w:bCs/>
        </w:rPr>
        <w:t>metronidazole</w:t>
      </w:r>
      <w:r w:rsidRPr="004F497D">
        <w:rPr>
          <w:rFonts w:eastAsia="Arial" w:cstheme="minorHAnsi"/>
        </w:rPr>
        <w:t xml:space="preserve"> PO x 5-10 days:</w:t>
      </w:r>
    </w:p>
    <w:p w:rsidR="005F0CF2" w:rsidRPr="004F497D" w:rsidRDefault="005F0CF2" w:rsidP="002F00A7">
      <w:pPr>
        <w:spacing w:after="0" w:line="11" w:lineRule="exact"/>
        <w:ind w:right="459"/>
        <w:rPr>
          <w:rFonts w:eastAsia="Times New Roman" w:cstheme="minorHAnsi"/>
        </w:rPr>
      </w:pPr>
    </w:p>
    <w:p w:rsidR="005F0CF2" w:rsidRPr="004F497D" w:rsidRDefault="005F0CF2" w:rsidP="002F00A7">
      <w:pPr>
        <w:tabs>
          <w:tab w:val="left" w:pos="3447"/>
        </w:tabs>
        <w:spacing w:after="0" w:line="240" w:lineRule="auto"/>
        <w:ind w:right="459"/>
        <w:rPr>
          <w:rFonts w:eastAsia="Times New Roman" w:cstheme="minorHAnsi"/>
        </w:rPr>
      </w:pPr>
      <w:r w:rsidRPr="004F497D">
        <w:rPr>
          <w:rFonts w:eastAsia="Arial" w:cstheme="minorHAnsi"/>
        </w:rPr>
        <w:t>Adults:</w:t>
      </w:r>
      <w:r w:rsidRPr="004F497D">
        <w:rPr>
          <w:rFonts w:eastAsia="Times New Roman" w:cstheme="minorHAnsi"/>
        </w:rPr>
        <w:tab/>
      </w:r>
      <w:r w:rsidRPr="004F497D">
        <w:rPr>
          <w:rFonts w:eastAsia="Arial" w:cstheme="minorHAnsi"/>
        </w:rPr>
        <w:t>750mg TID</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tabs>
          <w:tab w:val="left" w:pos="3447"/>
        </w:tabs>
        <w:spacing w:after="0" w:line="240" w:lineRule="auto"/>
        <w:ind w:right="459"/>
        <w:rPr>
          <w:rFonts w:eastAsia="Times New Roman" w:cstheme="minorHAnsi"/>
        </w:rPr>
      </w:pPr>
      <w:r w:rsidRPr="004F497D">
        <w:rPr>
          <w:rFonts w:eastAsia="Arial" w:cstheme="minorHAnsi"/>
        </w:rPr>
        <w:t>Child</w:t>
      </w:r>
      <w:r w:rsidRPr="004F497D">
        <w:rPr>
          <w:rFonts w:eastAsia="Times New Roman" w:cstheme="minorHAnsi"/>
        </w:rPr>
        <w:tab/>
      </w:r>
      <w:r w:rsidRPr="004F497D">
        <w:rPr>
          <w:rFonts w:eastAsia="Arial" w:cstheme="minorHAnsi"/>
        </w:rPr>
        <w:t>15mg/kg TID</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If patient not improving after 3-5 days, follow unwell/septic protocol.</w:t>
      </w:r>
    </w:p>
    <w:p w:rsidR="005F0CF2" w:rsidRPr="004F497D" w:rsidRDefault="005F0CF2" w:rsidP="002F00A7">
      <w:pPr>
        <w:spacing w:after="0" w:line="223"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**Note</w:t>
      </w:r>
      <w:r w:rsidRPr="004F497D">
        <w:rPr>
          <w:rFonts w:eastAsia="Arial" w:cstheme="minorHAnsi"/>
        </w:rPr>
        <w:t>: Metronidazole doses for amoeba are higher than usual. Follow the recommended dose given here**</w:t>
      </w:r>
    </w:p>
    <w:p w:rsidR="005F0CF2" w:rsidRPr="004F497D" w:rsidRDefault="005F0CF2" w:rsidP="002F00A7">
      <w:pPr>
        <w:spacing w:after="0" w:line="237"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If the patient is unwell/septic:</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 xml:space="preserve">Start </w:t>
      </w:r>
      <w:r w:rsidRPr="004F497D">
        <w:rPr>
          <w:rFonts w:eastAsia="Arial" w:cstheme="minorHAnsi"/>
          <w:b/>
          <w:bCs/>
        </w:rPr>
        <w:t>IV ampicillin, gentamicin and PO metronidazole (dose as for stable patient).</w:t>
      </w:r>
    </w:p>
    <w:p w:rsidR="005F0CF2" w:rsidRPr="004F497D" w:rsidRDefault="005F0CF2" w:rsidP="002F00A7">
      <w:pPr>
        <w:spacing w:after="0" w:line="11"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Continue for 10-14 days.</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278" w:lineRule="exact"/>
        <w:ind w:right="459"/>
        <w:rPr>
          <w:rFonts w:eastAsia="Times New Roman" w:cstheme="minorHAnsi"/>
        </w:rPr>
      </w:pPr>
    </w:p>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rPr>
        <w:t>**Depending on their size (&gt;6 cm), and response to antibiotic treatment</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jc w:val="center"/>
        <w:rPr>
          <w:rFonts w:eastAsia="Times New Roman" w:cstheme="minorHAnsi"/>
        </w:rPr>
      </w:pPr>
      <w:r w:rsidRPr="004F497D">
        <w:rPr>
          <w:rFonts w:eastAsia="Arial" w:cstheme="minorHAnsi"/>
          <w:b/>
          <w:bCs/>
        </w:rPr>
        <w:t>liver abscesses need to be drained surgically**</w:t>
      </w:r>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200" w:lineRule="exact"/>
        <w:ind w:right="459"/>
        <w:rPr>
          <w:rFonts w:eastAsia="Times New Roman" w:cstheme="minorHAnsi"/>
        </w:rPr>
      </w:pPr>
    </w:p>
    <w:p w:rsidR="005F0CF2" w:rsidRPr="004F497D" w:rsidRDefault="005F0CF2" w:rsidP="002F00A7">
      <w:pPr>
        <w:spacing w:after="0" w:line="223"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PREVENTION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Adequate and early treatment of (amoebic) dysentery could prevent liver abscess.</w:t>
      </w:r>
    </w:p>
    <w:p w:rsidR="005F0CF2" w:rsidRPr="004F497D" w:rsidRDefault="005F0CF2" w:rsidP="002F00A7">
      <w:pPr>
        <w:spacing w:after="0" w:line="247" w:lineRule="exact"/>
        <w:ind w:right="459"/>
        <w:rPr>
          <w:rFonts w:eastAsia="Times New Roman" w:cstheme="minorHAnsi"/>
        </w:rPr>
      </w:pPr>
    </w:p>
    <w:p w:rsidR="005F0CF2" w:rsidRPr="004F497D" w:rsidRDefault="005F0CF2" w:rsidP="002F00A7">
      <w:pPr>
        <w:pStyle w:val="Heading2"/>
        <w:ind w:right="459"/>
        <w:rPr>
          <w:rFonts w:asciiTheme="minorHAnsi" w:eastAsia="Times New Roman" w:hAnsiTheme="minorHAnsi" w:cstheme="minorHAnsi"/>
          <w:sz w:val="22"/>
          <w:szCs w:val="22"/>
        </w:rPr>
      </w:pPr>
      <w:bookmarkStart w:id="171" w:name="_Toc536666804"/>
      <w:r w:rsidRPr="004F497D">
        <w:rPr>
          <w:rFonts w:asciiTheme="minorHAnsi" w:eastAsia="Arial" w:hAnsiTheme="minorHAnsi" w:cstheme="minorHAnsi"/>
          <w:sz w:val="22"/>
          <w:szCs w:val="22"/>
        </w:rPr>
        <w:lastRenderedPageBreak/>
        <w:t>INTESTINAL WORMS</w:t>
      </w:r>
      <w:bookmarkEnd w:id="171"/>
    </w:p>
    <w:p w:rsidR="005F0CF2" w:rsidRPr="004F497D" w:rsidRDefault="005F0CF2" w:rsidP="002F00A7">
      <w:pPr>
        <w:spacing w:after="0" w:line="207" w:lineRule="exact"/>
        <w:ind w:right="459"/>
        <w:rPr>
          <w:rFonts w:eastAsia="Times New Roman" w:cstheme="minorHAnsi"/>
        </w:rPr>
      </w:pPr>
    </w:p>
    <w:p w:rsidR="005F0CF2" w:rsidRPr="004F497D" w:rsidRDefault="005F0CF2" w:rsidP="002F00A7">
      <w:pPr>
        <w:spacing w:after="0" w:line="252" w:lineRule="auto"/>
        <w:ind w:right="459"/>
        <w:rPr>
          <w:rFonts w:eastAsia="Times New Roman" w:cstheme="minorHAnsi"/>
        </w:rPr>
      </w:pPr>
      <w:r w:rsidRPr="004F497D">
        <w:rPr>
          <w:rFonts w:eastAsia="Arial" w:cstheme="minorHAnsi"/>
        </w:rPr>
        <w:t>Intestinal worms are very common (</w:t>
      </w:r>
      <w:r w:rsidRPr="004F497D">
        <w:rPr>
          <w:rFonts w:eastAsia="Arial" w:cstheme="minorHAnsi"/>
          <w:i/>
          <w:iCs/>
        </w:rPr>
        <w:t>ascaris / hookworm/ trichuris / taenia</w:t>
      </w:r>
      <w:r w:rsidRPr="004F497D">
        <w:rPr>
          <w:rFonts w:eastAsia="Arial" w:cstheme="minorHAnsi"/>
        </w:rPr>
        <w:t>). The patient is infected by eating with dirty hands, walking without shoes or eating uncooked meat or vegetables.</w:t>
      </w:r>
    </w:p>
    <w:p w:rsidR="005F0CF2" w:rsidRPr="004F497D" w:rsidRDefault="005F0CF2" w:rsidP="002F00A7">
      <w:pPr>
        <w:spacing w:after="0" w:line="210"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Worms should be treated to</w:t>
      </w:r>
    </w:p>
    <w:p w:rsidR="005F0CF2" w:rsidRPr="004F497D" w:rsidRDefault="005F0CF2" w:rsidP="002F00A7">
      <w:pPr>
        <w:spacing w:after="0" w:line="10" w:lineRule="exact"/>
        <w:ind w:right="459"/>
        <w:rPr>
          <w:rFonts w:eastAsia="Times New Roman" w:cstheme="minorHAnsi"/>
        </w:rPr>
      </w:pPr>
    </w:p>
    <w:p w:rsidR="005F0CF2" w:rsidRPr="004F497D" w:rsidRDefault="005F0CF2" w:rsidP="00D44FE6">
      <w:pPr>
        <w:numPr>
          <w:ilvl w:val="0"/>
          <w:numId w:val="115"/>
        </w:numPr>
        <w:tabs>
          <w:tab w:val="left" w:pos="500"/>
        </w:tabs>
        <w:spacing w:after="0" w:line="240" w:lineRule="auto"/>
        <w:ind w:left="500" w:right="459" w:hanging="361"/>
        <w:rPr>
          <w:rFonts w:eastAsia="Arial" w:cstheme="minorHAnsi"/>
        </w:rPr>
      </w:pPr>
      <w:r w:rsidRPr="004F497D">
        <w:rPr>
          <w:rFonts w:eastAsia="Arial" w:cstheme="minorHAnsi"/>
        </w:rPr>
        <w:t>Prevent anaemia and malnutrition.</w:t>
      </w:r>
    </w:p>
    <w:p w:rsidR="005F0CF2" w:rsidRPr="004F497D" w:rsidRDefault="005F0CF2" w:rsidP="002F00A7">
      <w:pPr>
        <w:spacing w:after="0" w:line="9" w:lineRule="exact"/>
        <w:ind w:right="459"/>
        <w:rPr>
          <w:rFonts w:eastAsia="Arial" w:cstheme="minorHAnsi"/>
        </w:rPr>
      </w:pPr>
    </w:p>
    <w:p w:rsidR="005F0CF2" w:rsidRPr="004F497D" w:rsidRDefault="005F0CF2" w:rsidP="00D44FE6">
      <w:pPr>
        <w:numPr>
          <w:ilvl w:val="0"/>
          <w:numId w:val="115"/>
        </w:numPr>
        <w:tabs>
          <w:tab w:val="left" w:pos="500"/>
        </w:tabs>
        <w:spacing w:after="0" w:line="240" w:lineRule="auto"/>
        <w:ind w:left="500" w:right="459" w:hanging="361"/>
        <w:rPr>
          <w:rFonts w:eastAsia="Arial" w:cstheme="minorHAnsi"/>
        </w:rPr>
      </w:pPr>
      <w:r w:rsidRPr="004F497D">
        <w:rPr>
          <w:rFonts w:eastAsia="Arial" w:cstheme="minorHAnsi"/>
        </w:rPr>
        <w:t>Prevent the following complications:</w:t>
      </w:r>
    </w:p>
    <w:p w:rsidR="005F0CF2" w:rsidRPr="004F497D" w:rsidRDefault="005F0CF2" w:rsidP="002F00A7">
      <w:pPr>
        <w:spacing w:after="0" w:line="9" w:lineRule="exact"/>
        <w:ind w:right="459"/>
        <w:rPr>
          <w:rFonts w:eastAsia="Arial" w:cstheme="minorHAnsi"/>
        </w:rPr>
      </w:pPr>
    </w:p>
    <w:p w:rsidR="005F0CF2" w:rsidRPr="004F497D" w:rsidRDefault="005F0CF2" w:rsidP="00D44FE6">
      <w:pPr>
        <w:numPr>
          <w:ilvl w:val="1"/>
          <w:numId w:val="115"/>
        </w:numPr>
        <w:tabs>
          <w:tab w:val="left" w:pos="720"/>
        </w:tabs>
        <w:spacing w:after="0" w:line="225" w:lineRule="auto"/>
        <w:ind w:left="720" w:right="459" w:hanging="363"/>
        <w:rPr>
          <w:rFonts w:eastAsia="Symbol" w:cstheme="minorHAnsi"/>
        </w:rPr>
      </w:pPr>
      <w:r w:rsidRPr="004F497D">
        <w:rPr>
          <w:rFonts w:eastAsia="Arial" w:cstheme="minorHAnsi"/>
        </w:rPr>
        <w:t>Intestinal obstruction/obstructive jaundice</w:t>
      </w:r>
    </w:p>
    <w:p w:rsidR="005F0CF2" w:rsidRPr="004F497D" w:rsidRDefault="005F0CF2" w:rsidP="00D44FE6">
      <w:pPr>
        <w:numPr>
          <w:ilvl w:val="1"/>
          <w:numId w:val="115"/>
        </w:numPr>
        <w:tabs>
          <w:tab w:val="left" w:pos="720"/>
        </w:tabs>
        <w:spacing w:after="0" w:line="232" w:lineRule="auto"/>
        <w:ind w:left="720" w:right="459" w:hanging="363"/>
        <w:rPr>
          <w:rFonts w:eastAsia="Symbol" w:cstheme="minorHAnsi"/>
        </w:rPr>
      </w:pPr>
      <w:r w:rsidRPr="004F497D">
        <w:rPr>
          <w:rFonts w:eastAsia="Arial" w:cstheme="minorHAnsi"/>
        </w:rPr>
        <w:t>Cysticercosis (</w:t>
      </w:r>
      <w:r w:rsidRPr="004F497D">
        <w:rPr>
          <w:rFonts w:eastAsia="Arial" w:cstheme="minorHAnsi"/>
          <w:i/>
          <w:iCs/>
        </w:rPr>
        <w:t>Taenia solium</w:t>
      </w:r>
      <w:r w:rsidRPr="004F497D">
        <w:rPr>
          <w:rFonts w:eastAsia="Arial" w:cstheme="minorHAnsi"/>
        </w:rPr>
        <w:t>) – lesions in brain and skin</w:t>
      </w:r>
    </w:p>
    <w:p w:rsidR="005F0CF2" w:rsidRPr="004F497D" w:rsidRDefault="005F0CF2" w:rsidP="002F00A7">
      <w:pPr>
        <w:spacing w:after="0" w:line="20" w:lineRule="exact"/>
        <w:ind w:right="459"/>
        <w:rPr>
          <w:rFonts w:eastAsia="Times New Roman" w:cstheme="minorHAnsi"/>
        </w:rPr>
      </w:pPr>
      <w:r w:rsidRPr="004F497D">
        <w:rPr>
          <w:rFonts w:eastAsia="Times New Roman" w:cstheme="minorHAnsi"/>
          <w:noProof/>
        </w:rPr>
        <w:drawing>
          <wp:anchor distT="0" distB="0" distL="114300" distR="114300" simplePos="0" relativeHeight="251828224" behindDoc="0" locked="0" layoutInCell="0" allowOverlap="1" wp14:anchorId="42A283BD" wp14:editId="6FA4CFEF">
            <wp:simplePos x="0" y="0"/>
            <wp:positionH relativeFrom="column">
              <wp:posOffset>374015</wp:posOffset>
            </wp:positionH>
            <wp:positionV relativeFrom="paragraph">
              <wp:posOffset>165100</wp:posOffset>
            </wp:positionV>
            <wp:extent cx="5194300" cy="6350"/>
            <wp:effectExtent l="0" t="0" r="0" b="0"/>
            <wp:wrapNone/>
            <wp:docPr id="1487"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94300" cy="6350"/>
                    </a:xfrm>
                    <a:prstGeom prst="rect">
                      <a:avLst/>
                    </a:prstGeom>
                    <a:noFill/>
                  </pic:spPr>
                </pic:pic>
              </a:graphicData>
            </a:graphic>
            <wp14:sizeRelH relativeFrom="page">
              <wp14:pctWidth>0</wp14:pctWidth>
            </wp14:sizeRelH>
            <wp14:sizeRelV relativeFrom="page">
              <wp14:pctHeight>0</wp14:pctHeight>
            </wp14:sizeRelV>
          </wp:anchor>
        </w:drawing>
      </w:r>
    </w:p>
    <w:p w:rsidR="005F0CF2" w:rsidRPr="004F497D" w:rsidRDefault="005F0CF2" w:rsidP="002F00A7">
      <w:pPr>
        <w:spacing w:after="0" w:line="200" w:lineRule="exact"/>
        <w:ind w:right="459"/>
        <w:rPr>
          <w:rFonts w:eastAsia="Times New Roman" w:cstheme="minorHAnsi"/>
        </w:rPr>
      </w:pPr>
    </w:p>
    <w:p w:rsidR="005F0CF2" w:rsidRPr="004F497D" w:rsidRDefault="005F0CF2" w:rsidP="002F00A7">
      <w:pPr>
        <w:spacing w:after="0" w:line="219" w:lineRule="exact"/>
        <w:ind w:right="459"/>
        <w:rPr>
          <w:rFonts w:eastAsia="Times New Roman" w:cstheme="minorHAnsi"/>
        </w:rPr>
      </w:pPr>
    </w:p>
    <w:p w:rsidR="005F0CF2" w:rsidRPr="004F497D" w:rsidRDefault="005F0CF2" w:rsidP="002F00A7">
      <w:pPr>
        <w:spacing w:after="0" w:line="252" w:lineRule="auto"/>
        <w:ind w:right="459"/>
        <w:jc w:val="center"/>
        <w:rPr>
          <w:rFonts w:eastAsia="Times New Roman" w:cstheme="minorHAnsi"/>
        </w:rPr>
      </w:pPr>
      <w:r w:rsidRPr="004F497D">
        <w:rPr>
          <w:rFonts w:eastAsia="Arial" w:cstheme="minorHAnsi"/>
        </w:rPr>
        <w:t>When a patient needs steroid treatment (e.g. prednisolone) for another disease, ALWAYS deworm as the steroids decrease the immune system so the worm infections get worse</w:t>
      </w:r>
    </w:p>
    <w:p w:rsidR="005F0CF2" w:rsidRPr="004F497D" w:rsidRDefault="005F0CF2" w:rsidP="002F00A7">
      <w:pPr>
        <w:spacing w:after="0" w:line="20" w:lineRule="exact"/>
        <w:ind w:right="459"/>
        <w:rPr>
          <w:rFonts w:eastAsia="Times New Roman" w:cstheme="minorHAnsi"/>
        </w:rPr>
      </w:pPr>
      <w:r w:rsidRPr="004F497D">
        <w:rPr>
          <w:rFonts w:eastAsia="Times New Roman" w:cstheme="minorHAnsi"/>
          <w:noProof/>
        </w:rPr>
        <w:drawing>
          <wp:anchor distT="0" distB="0" distL="114300" distR="114300" simplePos="0" relativeHeight="251829248" behindDoc="0" locked="0" layoutInCell="0" allowOverlap="1" wp14:anchorId="20CA01B5" wp14:editId="00B0363A">
            <wp:simplePos x="0" y="0"/>
            <wp:positionH relativeFrom="column">
              <wp:posOffset>374015</wp:posOffset>
            </wp:positionH>
            <wp:positionV relativeFrom="paragraph">
              <wp:posOffset>120015</wp:posOffset>
            </wp:positionV>
            <wp:extent cx="5194300" cy="6350"/>
            <wp:effectExtent l="0" t="0" r="0" b="0"/>
            <wp:wrapNone/>
            <wp:docPr id="1488"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94300" cy="6350"/>
                    </a:xfrm>
                    <a:prstGeom prst="rect">
                      <a:avLst/>
                    </a:prstGeom>
                    <a:noFill/>
                  </pic:spPr>
                </pic:pic>
              </a:graphicData>
            </a:graphic>
            <wp14:sizeRelH relativeFrom="page">
              <wp14:pctWidth>0</wp14:pctWidth>
            </wp14:sizeRelH>
            <wp14:sizeRelV relativeFrom="page">
              <wp14:pctHeight>0</wp14:pctHeight>
            </wp14:sizeRelV>
          </wp:anchor>
        </w:drawing>
      </w:r>
    </w:p>
    <w:p w:rsidR="005F0CF2" w:rsidRPr="004F497D" w:rsidRDefault="005F0CF2" w:rsidP="002F00A7">
      <w:pPr>
        <w:spacing w:after="0" w:line="200" w:lineRule="exact"/>
        <w:ind w:right="459"/>
        <w:rPr>
          <w:rFonts w:eastAsia="Times New Roman" w:cstheme="minorHAnsi"/>
        </w:rPr>
      </w:pPr>
    </w:p>
    <w:p w:rsidR="005F0CF2" w:rsidRDefault="005F0CF2" w:rsidP="002F00A7">
      <w:pPr>
        <w:spacing w:after="0" w:line="220" w:lineRule="exact"/>
        <w:ind w:right="459"/>
        <w:rPr>
          <w:rFonts w:eastAsia="Times New Roman" w:cstheme="minorHAnsi"/>
        </w:rPr>
      </w:pPr>
    </w:p>
    <w:p w:rsidR="007813E2" w:rsidRDefault="007813E2" w:rsidP="002F00A7">
      <w:pPr>
        <w:spacing w:after="0" w:line="220" w:lineRule="exact"/>
        <w:ind w:right="459"/>
        <w:rPr>
          <w:rFonts w:eastAsia="Times New Roman" w:cstheme="minorHAnsi"/>
        </w:rPr>
      </w:pPr>
    </w:p>
    <w:p w:rsidR="007813E2" w:rsidRDefault="007813E2" w:rsidP="002F00A7">
      <w:pPr>
        <w:spacing w:after="0" w:line="220" w:lineRule="exact"/>
        <w:ind w:right="459"/>
        <w:rPr>
          <w:rFonts w:eastAsia="Times New Roman" w:cstheme="minorHAnsi"/>
        </w:rPr>
      </w:pPr>
    </w:p>
    <w:p w:rsidR="007813E2" w:rsidRDefault="007813E2" w:rsidP="002F00A7">
      <w:pPr>
        <w:spacing w:after="0" w:line="220" w:lineRule="exact"/>
        <w:ind w:right="459"/>
        <w:rPr>
          <w:rFonts w:eastAsia="Times New Roman" w:cstheme="minorHAnsi"/>
        </w:rPr>
      </w:pPr>
    </w:p>
    <w:p w:rsidR="007813E2" w:rsidRDefault="007813E2" w:rsidP="002F00A7">
      <w:pPr>
        <w:spacing w:after="0" w:line="220" w:lineRule="exact"/>
        <w:ind w:right="459"/>
        <w:rPr>
          <w:rFonts w:eastAsia="Times New Roman" w:cstheme="minorHAnsi"/>
        </w:rPr>
      </w:pPr>
    </w:p>
    <w:p w:rsidR="007813E2" w:rsidRDefault="007813E2" w:rsidP="002F00A7">
      <w:pPr>
        <w:spacing w:after="0" w:line="220" w:lineRule="exact"/>
        <w:ind w:right="459"/>
        <w:rPr>
          <w:rFonts w:eastAsia="Times New Roman" w:cstheme="minorHAnsi"/>
        </w:rPr>
      </w:pPr>
    </w:p>
    <w:p w:rsidR="007813E2" w:rsidRDefault="007813E2" w:rsidP="002F00A7">
      <w:pPr>
        <w:spacing w:after="0" w:line="220" w:lineRule="exact"/>
        <w:ind w:right="459"/>
        <w:rPr>
          <w:rFonts w:eastAsia="Times New Roman" w:cstheme="minorHAnsi"/>
        </w:rPr>
      </w:pPr>
    </w:p>
    <w:p w:rsidR="007813E2" w:rsidRDefault="007813E2" w:rsidP="002F00A7">
      <w:pPr>
        <w:spacing w:after="0" w:line="220" w:lineRule="exact"/>
        <w:ind w:right="459"/>
        <w:rPr>
          <w:rFonts w:eastAsia="Times New Roman" w:cstheme="minorHAnsi"/>
        </w:rPr>
      </w:pPr>
    </w:p>
    <w:p w:rsidR="007813E2" w:rsidRPr="004F497D" w:rsidRDefault="007813E2" w:rsidP="002F00A7">
      <w:pPr>
        <w:spacing w:after="0" w:line="220" w:lineRule="exact"/>
        <w:ind w:right="459"/>
        <w:rPr>
          <w:rFonts w:eastAsia="Times New Roman" w:cstheme="minorHAnsi"/>
        </w:rPr>
      </w:pPr>
    </w:p>
    <w:p w:rsidR="005F0CF2" w:rsidRPr="004F497D" w:rsidRDefault="005F0CF2" w:rsidP="002F00A7">
      <w:pPr>
        <w:pStyle w:val="Heading3"/>
        <w:ind w:right="459"/>
        <w:rPr>
          <w:rFonts w:asciiTheme="minorHAnsi" w:eastAsia="Times New Roman" w:hAnsiTheme="minorHAnsi" w:cstheme="minorHAnsi"/>
          <w:sz w:val="22"/>
          <w:szCs w:val="22"/>
        </w:rPr>
      </w:pPr>
      <w:bookmarkStart w:id="172" w:name="_Toc536666805"/>
      <w:r w:rsidRPr="004F497D">
        <w:rPr>
          <w:rFonts w:asciiTheme="minorHAnsi" w:eastAsia="Arial" w:hAnsiTheme="minorHAnsi" w:cstheme="minorHAnsi"/>
          <w:sz w:val="22"/>
          <w:szCs w:val="22"/>
        </w:rPr>
        <w:t>SOIL-TRANSMITTED HELMINTHS</w:t>
      </w:r>
      <w:bookmarkEnd w:id="172"/>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19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DEFINITION</w:t>
      </w:r>
    </w:p>
    <w:p w:rsidR="005F0CF2" w:rsidRPr="004F497D" w:rsidRDefault="005F0CF2" w:rsidP="002F00A7">
      <w:pPr>
        <w:spacing w:after="0" w:line="8" w:lineRule="exact"/>
        <w:ind w:right="459"/>
        <w:rPr>
          <w:rFonts w:eastAsia="Times New Roman" w:cstheme="minorHAnsi"/>
        </w:rPr>
      </w:pPr>
    </w:p>
    <w:p w:rsidR="005F0CF2" w:rsidRPr="004F497D" w:rsidRDefault="005F0CF2" w:rsidP="002F00A7">
      <w:pPr>
        <w:spacing w:after="0" w:line="249" w:lineRule="auto"/>
        <w:ind w:right="459"/>
        <w:jc w:val="both"/>
        <w:rPr>
          <w:rFonts w:eastAsia="Arial" w:cstheme="minorHAnsi"/>
        </w:rPr>
      </w:pPr>
      <w:r w:rsidRPr="004F497D">
        <w:rPr>
          <w:rFonts w:eastAsia="Arial" w:cstheme="minorHAnsi"/>
        </w:rPr>
        <w:t xml:space="preserve">Examples of soil-transmitted helminths are </w:t>
      </w:r>
      <w:r w:rsidRPr="004F497D">
        <w:rPr>
          <w:rFonts w:eastAsia="Arial" w:cstheme="minorHAnsi"/>
          <w:i/>
          <w:iCs/>
        </w:rPr>
        <w:t>ascaris</w:t>
      </w:r>
      <w:r w:rsidRPr="004F497D">
        <w:rPr>
          <w:rFonts w:eastAsia="Arial" w:cstheme="minorHAnsi"/>
        </w:rPr>
        <w:t xml:space="preserve">, </w:t>
      </w:r>
      <w:r w:rsidRPr="004F497D">
        <w:rPr>
          <w:rFonts w:eastAsia="Arial" w:cstheme="minorHAnsi"/>
          <w:i/>
          <w:iCs/>
        </w:rPr>
        <w:t>hookworm</w:t>
      </w:r>
      <w:r w:rsidRPr="004F497D">
        <w:rPr>
          <w:rFonts w:eastAsia="Arial" w:cstheme="minorHAnsi"/>
        </w:rPr>
        <w:t xml:space="preserve"> and </w:t>
      </w:r>
      <w:r w:rsidRPr="004F497D">
        <w:rPr>
          <w:rFonts w:eastAsia="Arial" w:cstheme="minorHAnsi"/>
          <w:i/>
          <w:iCs/>
        </w:rPr>
        <w:t>trichuris</w:t>
      </w:r>
      <w:r w:rsidRPr="004F497D">
        <w:rPr>
          <w:rFonts w:eastAsia="Arial" w:cstheme="minorHAnsi"/>
        </w:rPr>
        <w:t>. These worms spend part of their lifecycle outside the human body, typically in soil. Infection is direct: eggs are transmitted from anus to mouth by eating or cooking with dirty hands (</w:t>
      </w:r>
      <w:r w:rsidRPr="004F497D">
        <w:rPr>
          <w:rFonts w:eastAsia="Arial" w:cstheme="minorHAnsi"/>
          <w:i/>
          <w:iCs/>
        </w:rPr>
        <w:t>ascaris, trichuris)</w:t>
      </w:r>
      <w:r w:rsidRPr="004F497D">
        <w:rPr>
          <w:rFonts w:eastAsia="Arial" w:cstheme="minorHAnsi"/>
        </w:rPr>
        <w:t>, or through penetration of the skin by walking with bare feet (</w:t>
      </w:r>
      <w:r w:rsidRPr="004F497D">
        <w:rPr>
          <w:rFonts w:eastAsia="Arial" w:cstheme="minorHAnsi"/>
          <w:i/>
          <w:iCs/>
        </w:rPr>
        <w:t>hookworm,</w:t>
      </w:r>
      <w:r w:rsidRPr="004F497D">
        <w:rPr>
          <w:rFonts w:eastAsia="Arial" w:cstheme="minorHAnsi"/>
        </w:rPr>
        <w:t xml:space="preserve"> </w:t>
      </w:r>
      <w:r w:rsidRPr="004F497D">
        <w:rPr>
          <w:rFonts w:eastAsia="Arial" w:cstheme="minorHAnsi"/>
          <w:i/>
          <w:iCs/>
        </w:rPr>
        <w:t>strongyloides</w:t>
      </w:r>
      <w:r w:rsidRPr="004F497D">
        <w:rPr>
          <w:rFonts w:eastAsia="Arial" w:cstheme="minorHAnsi"/>
        </w:rPr>
        <w:t>). The worms live in the intestines of the infected person, but can migrate through the body. Children</w:t>
      </w:r>
      <w:r w:rsidRPr="004F497D">
        <w:rPr>
          <w:rFonts w:eastAsia="Arial" w:cstheme="minorHAnsi"/>
          <w:i/>
          <w:iCs/>
        </w:rPr>
        <w:t xml:space="preserve"> </w:t>
      </w:r>
      <w:r w:rsidRPr="004F497D">
        <w:rPr>
          <w:rFonts w:eastAsia="Arial" w:cstheme="minorHAnsi"/>
        </w:rPr>
        <w:t>infected with worms can suffer from impaired growth and intellectual development.</w:t>
      </w:r>
    </w:p>
    <w:p w:rsidR="00A92563" w:rsidRPr="004F497D" w:rsidRDefault="00A92563" w:rsidP="002F00A7">
      <w:pPr>
        <w:spacing w:after="0" w:line="249" w:lineRule="auto"/>
        <w:ind w:right="459"/>
        <w:jc w:val="both"/>
        <w:rPr>
          <w:rFonts w:eastAsia="Arial" w:cstheme="minorHAnsi"/>
        </w:rPr>
      </w:pPr>
    </w:p>
    <w:p w:rsidR="00A92563" w:rsidRPr="004F497D" w:rsidRDefault="00A92563" w:rsidP="002F00A7">
      <w:pPr>
        <w:spacing w:after="0" w:line="249" w:lineRule="auto"/>
        <w:ind w:right="459"/>
        <w:jc w:val="both"/>
        <w:rPr>
          <w:rFonts w:eastAsia="Arial" w:cstheme="minorHAnsi"/>
        </w:rPr>
      </w:pPr>
      <w:r w:rsidRPr="004F497D">
        <w:rPr>
          <w:rFonts w:eastAsia="Arial" w:cstheme="minorHAnsi"/>
        </w:rPr>
        <w:t>SIGNS AND SYMPTOMS</w:t>
      </w:r>
    </w:p>
    <w:p w:rsidR="00A92563" w:rsidRPr="004F497D" w:rsidRDefault="00A92563" w:rsidP="00D44FE6">
      <w:pPr>
        <w:pStyle w:val="ListParagraph"/>
        <w:numPr>
          <w:ilvl w:val="0"/>
          <w:numId w:val="139"/>
        </w:numPr>
        <w:spacing w:after="0" w:line="249" w:lineRule="auto"/>
        <w:ind w:right="459"/>
        <w:jc w:val="both"/>
        <w:rPr>
          <w:rFonts w:eastAsia="Arial" w:cstheme="minorHAnsi"/>
        </w:rPr>
      </w:pPr>
      <w:r w:rsidRPr="004F497D">
        <w:rPr>
          <w:rFonts w:eastAsia="Arial" w:cstheme="minorHAnsi"/>
        </w:rPr>
        <w:t>Worms can be seen in the stool or vomit</w:t>
      </w:r>
    </w:p>
    <w:p w:rsidR="00A92563" w:rsidRPr="004F497D" w:rsidRDefault="00A92563" w:rsidP="00D44FE6">
      <w:pPr>
        <w:pStyle w:val="ListParagraph"/>
        <w:numPr>
          <w:ilvl w:val="0"/>
          <w:numId w:val="139"/>
        </w:numPr>
        <w:spacing w:after="0" w:line="249" w:lineRule="auto"/>
        <w:ind w:right="459"/>
        <w:jc w:val="both"/>
        <w:rPr>
          <w:rFonts w:eastAsia="Arial" w:cstheme="minorHAnsi"/>
        </w:rPr>
      </w:pPr>
      <w:r w:rsidRPr="004F497D">
        <w:rPr>
          <w:rFonts w:eastAsia="Arial" w:cstheme="minorHAnsi"/>
        </w:rPr>
        <w:t>Abdominal pain</w:t>
      </w:r>
    </w:p>
    <w:p w:rsidR="00A92563" w:rsidRPr="004F497D" w:rsidRDefault="00A92563" w:rsidP="00D44FE6">
      <w:pPr>
        <w:pStyle w:val="ListParagraph"/>
        <w:numPr>
          <w:ilvl w:val="0"/>
          <w:numId w:val="139"/>
        </w:numPr>
        <w:spacing w:after="0" w:line="249" w:lineRule="auto"/>
        <w:ind w:right="459"/>
        <w:jc w:val="both"/>
        <w:rPr>
          <w:rFonts w:eastAsia="Arial" w:cstheme="minorHAnsi"/>
        </w:rPr>
      </w:pPr>
      <w:r w:rsidRPr="004F497D">
        <w:rPr>
          <w:rFonts w:eastAsia="Arial" w:cstheme="minorHAnsi"/>
        </w:rPr>
        <w:t>Epigastric pain is very common, especially with hookworm infection</w:t>
      </w:r>
    </w:p>
    <w:p w:rsidR="00A92563" w:rsidRPr="004F497D" w:rsidRDefault="00A92563" w:rsidP="00D44FE6">
      <w:pPr>
        <w:pStyle w:val="ListParagraph"/>
        <w:numPr>
          <w:ilvl w:val="0"/>
          <w:numId w:val="139"/>
        </w:numPr>
        <w:spacing w:after="0" w:line="249" w:lineRule="auto"/>
        <w:ind w:right="459"/>
        <w:jc w:val="both"/>
        <w:rPr>
          <w:rFonts w:eastAsia="Arial" w:cstheme="minorHAnsi"/>
        </w:rPr>
      </w:pPr>
      <w:r w:rsidRPr="004F497D">
        <w:rPr>
          <w:rFonts w:eastAsia="Arial" w:cstheme="minorHAnsi"/>
        </w:rPr>
        <w:t>Enlarged, swollen abdomen</w:t>
      </w:r>
    </w:p>
    <w:p w:rsidR="00A92563" w:rsidRPr="004F497D" w:rsidRDefault="00A92563" w:rsidP="00D44FE6">
      <w:pPr>
        <w:pStyle w:val="ListParagraph"/>
        <w:numPr>
          <w:ilvl w:val="0"/>
          <w:numId w:val="139"/>
        </w:numPr>
        <w:spacing w:after="0" w:line="249" w:lineRule="auto"/>
        <w:ind w:right="459"/>
        <w:jc w:val="both"/>
        <w:rPr>
          <w:rFonts w:eastAsia="Arial" w:cstheme="minorHAnsi"/>
        </w:rPr>
      </w:pPr>
      <w:r w:rsidRPr="004F497D">
        <w:rPr>
          <w:rFonts w:eastAsia="Arial" w:cstheme="minorHAnsi"/>
        </w:rPr>
        <w:t>Itching anus</w:t>
      </w:r>
    </w:p>
    <w:p w:rsidR="00A92563" w:rsidRPr="004F497D" w:rsidRDefault="00A92563" w:rsidP="00D44FE6">
      <w:pPr>
        <w:pStyle w:val="ListParagraph"/>
        <w:numPr>
          <w:ilvl w:val="0"/>
          <w:numId w:val="139"/>
        </w:numPr>
        <w:spacing w:after="0" w:line="249" w:lineRule="auto"/>
        <w:ind w:right="459"/>
        <w:jc w:val="both"/>
        <w:rPr>
          <w:rFonts w:eastAsia="Arial" w:cstheme="minorHAnsi"/>
        </w:rPr>
      </w:pPr>
      <w:r w:rsidRPr="004F497D">
        <w:rPr>
          <w:rFonts w:eastAsia="Arial" w:cstheme="minorHAnsi"/>
        </w:rPr>
        <w:t>Malnutrition</w:t>
      </w:r>
    </w:p>
    <w:p w:rsidR="00A92563" w:rsidRPr="004F497D" w:rsidRDefault="00A92563" w:rsidP="00D44FE6">
      <w:pPr>
        <w:pStyle w:val="ListParagraph"/>
        <w:numPr>
          <w:ilvl w:val="0"/>
          <w:numId w:val="139"/>
        </w:numPr>
        <w:spacing w:after="0" w:line="249" w:lineRule="auto"/>
        <w:ind w:right="459"/>
        <w:jc w:val="both"/>
        <w:rPr>
          <w:rFonts w:eastAsia="Arial" w:cstheme="minorHAnsi"/>
        </w:rPr>
      </w:pPr>
      <w:r w:rsidRPr="004F497D">
        <w:rPr>
          <w:rFonts w:eastAsia="Arial" w:cstheme="minorHAnsi"/>
        </w:rPr>
        <w:t>Chronic anaemia</w:t>
      </w:r>
    </w:p>
    <w:p w:rsidR="00A92563" w:rsidRPr="004F497D" w:rsidRDefault="00A92563" w:rsidP="002F00A7">
      <w:pPr>
        <w:spacing w:after="0" w:line="249" w:lineRule="auto"/>
        <w:ind w:left="360" w:right="459"/>
        <w:jc w:val="both"/>
        <w:rPr>
          <w:rFonts w:eastAsia="Arial" w:cstheme="minorHAnsi"/>
        </w:rPr>
      </w:pPr>
    </w:p>
    <w:p w:rsidR="00A92563" w:rsidRPr="004F497D" w:rsidRDefault="00A92563" w:rsidP="002F00A7">
      <w:pPr>
        <w:spacing w:after="0" w:line="249" w:lineRule="auto"/>
        <w:ind w:right="459"/>
        <w:jc w:val="both"/>
        <w:rPr>
          <w:rFonts w:eastAsia="Arial" w:cstheme="minorHAnsi"/>
        </w:rPr>
      </w:pPr>
      <w:r w:rsidRPr="004F497D">
        <w:rPr>
          <w:rFonts w:eastAsia="Arial" w:cstheme="minorHAnsi"/>
        </w:rPr>
        <w:t>Complications</w:t>
      </w:r>
    </w:p>
    <w:p w:rsidR="00A92563" w:rsidRPr="004F497D" w:rsidRDefault="00A92563" w:rsidP="00D44FE6">
      <w:pPr>
        <w:pStyle w:val="ListParagraph"/>
        <w:numPr>
          <w:ilvl w:val="0"/>
          <w:numId w:val="140"/>
        </w:numPr>
        <w:spacing w:after="0" w:line="249" w:lineRule="auto"/>
        <w:ind w:right="459"/>
        <w:jc w:val="both"/>
        <w:rPr>
          <w:rFonts w:eastAsia="Arial" w:cstheme="minorHAnsi"/>
        </w:rPr>
      </w:pPr>
      <w:r w:rsidRPr="004F497D">
        <w:rPr>
          <w:rFonts w:eastAsia="Arial" w:cstheme="minorHAnsi"/>
        </w:rPr>
        <w:t>ascaris pneumonitis; intestinal obstruction, jaundice</w:t>
      </w:r>
    </w:p>
    <w:p w:rsidR="00A92563" w:rsidRPr="004F497D" w:rsidRDefault="00A92563" w:rsidP="00D44FE6">
      <w:pPr>
        <w:pStyle w:val="ListParagraph"/>
        <w:numPr>
          <w:ilvl w:val="0"/>
          <w:numId w:val="140"/>
        </w:numPr>
        <w:spacing w:after="0" w:line="249" w:lineRule="auto"/>
        <w:ind w:right="459"/>
        <w:jc w:val="both"/>
        <w:rPr>
          <w:rFonts w:eastAsia="Arial" w:cstheme="minorHAnsi"/>
        </w:rPr>
      </w:pPr>
      <w:r w:rsidRPr="004F497D">
        <w:rPr>
          <w:rFonts w:eastAsia="Arial" w:cstheme="minorHAnsi"/>
        </w:rPr>
        <w:t>Rash from migrating worm: cutaneous larva migrans (hookworm), larva currens (strongyloides)</w:t>
      </w:r>
    </w:p>
    <w:p w:rsidR="00A92563" w:rsidRPr="004F497D" w:rsidRDefault="00A92563" w:rsidP="002F00A7">
      <w:pPr>
        <w:spacing w:after="0" w:line="249" w:lineRule="auto"/>
        <w:ind w:right="459"/>
        <w:jc w:val="both"/>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DIAGNOSIS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Stool microscopy test for worms and/or eggs.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CBC shows eosinophilia.</w:t>
      </w:r>
    </w:p>
    <w:p w:rsidR="005F0CF2" w:rsidRPr="004F497D" w:rsidRDefault="005F0CF2" w:rsidP="002F00A7">
      <w:pPr>
        <w:spacing w:after="0" w:line="22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lastRenderedPageBreak/>
        <w:t>Treatment</w:t>
      </w:r>
    </w:p>
    <w:p w:rsidR="005F0CF2" w:rsidRPr="004F497D" w:rsidRDefault="005F0CF2" w:rsidP="002F00A7">
      <w:pPr>
        <w:spacing w:after="0" w:line="64" w:lineRule="exact"/>
        <w:ind w:right="459"/>
        <w:rPr>
          <w:rFonts w:eastAsia="Times New Roman" w:cstheme="minorHAnsi"/>
        </w:rPr>
      </w:pPr>
    </w:p>
    <w:p w:rsidR="005F0CF2" w:rsidRPr="004F497D" w:rsidRDefault="005F0CF2" w:rsidP="002F00A7">
      <w:pPr>
        <w:spacing w:after="0" w:line="240" w:lineRule="auto"/>
        <w:ind w:right="459"/>
        <w:rPr>
          <w:rFonts w:eastAsia="Arial" w:cstheme="minorHAnsi"/>
        </w:rPr>
      </w:pPr>
      <w:r w:rsidRPr="004F497D">
        <w:rPr>
          <w:rFonts w:eastAsia="Arial" w:cstheme="minorHAnsi"/>
        </w:rPr>
        <w:t>(</w:t>
      </w:r>
      <w:r w:rsidRPr="004F497D">
        <w:rPr>
          <w:rFonts w:eastAsia="Arial" w:cstheme="minorHAnsi"/>
          <w:b/>
          <w:bCs/>
        </w:rPr>
        <w:t>Note:</w:t>
      </w:r>
      <w:r w:rsidRPr="004F497D">
        <w:rPr>
          <w:rFonts w:eastAsia="Arial" w:cstheme="minorHAnsi"/>
        </w:rPr>
        <w:t xml:space="preserve"> for pregnant women </w:t>
      </w:r>
      <w:r w:rsidRPr="004F497D">
        <w:rPr>
          <w:rFonts w:eastAsia="Arial" w:cstheme="minorHAnsi"/>
          <w:b/>
          <w:bCs/>
        </w:rPr>
        <w:t>NOT</w:t>
      </w:r>
      <w:r w:rsidRPr="004F497D">
        <w:rPr>
          <w:rFonts w:eastAsia="Arial" w:cstheme="minorHAnsi"/>
        </w:rPr>
        <w:t xml:space="preserve"> in first trimester)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01"/>
        <w:gridCol w:w="948"/>
        <w:gridCol w:w="3811"/>
      </w:tblGrid>
      <w:tr w:rsidR="000863C2" w:rsidRPr="004F497D" w:rsidTr="000863C2">
        <w:tc>
          <w:tcPr>
            <w:tcW w:w="4500" w:type="dxa"/>
          </w:tcPr>
          <w:p w:rsidR="000863C2" w:rsidRPr="004F497D" w:rsidRDefault="000863C2" w:rsidP="002F00A7">
            <w:pPr>
              <w:tabs>
                <w:tab w:val="left" w:pos="2925"/>
                <w:tab w:val="left" w:pos="3330"/>
              </w:tabs>
              <w:ind w:right="459"/>
              <w:rPr>
                <w:rFonts w:eastAsia="Arial" w:cstheme="minorHAnsi"/>
                <w:b/>
              </w:rPr>
            </w:pPr>
            <w:r w:rsidRPr="004F497D">
              <w:rPr>
                <w:rFonts w:eastAsia="Arial" w:cstheme="minorHAnsi"/>
                <w:b/>
              </w:rPr>
              <w:t>Mebendazole</w:t>
            </w:r>
            <w:r w:rsidRPr="004F497D">
              <w:rPr>
                <w:rFonts w:eastAsia="Arial" w:cstheme="minorHAnsi"/>
                <w:b/>
              </w:rPr>
              <w:tab/>
            </w:r>
            <w:r w:rsidRPr="004F497D">
              <w:rPr>
                <w:rFonts w:eastAsia="Arial" w:cstheme="minorHAnsi"/>
                <w:b/>
              </w:rPr>
              <w:tab/>
            </w:r>
          </w:p>
        </w:tc>
        <w:tc>
          <w:tcPr>
            <w:tcW w:w="895" w:type="dxa"/>
          </w:tcPr>
          <w:p w:rsidR="000863C2" w:rsidRPr="004F497D" w:rsidRDefault="000863C2" w:rsidP="002F00A7">
            <w:pPr>
              <w:ind w:right="459"/>
              <w:rPr>
                <w:rFonts w:eastAsia="Arial" w:cstheme="minorHAnsi"/>
                <w:b/>
              </w:rPr>
            </w:pPr>
          </w:p>
        </w:tc>
        <w:tc>
          <w:tcPr>
            <w:tcW w:w="4549" w:type="dxa"/>
          </w:tcPr>
          <w:p w:rsidR="000863C2" w:rsidRPr="004F497D" w:rsidRDefault="000863C2" w:rsidP="002F00A7">
            <w:pPr>
              <w:ind w:right="459"/>
              <w:rPr>
                <w:rFonts w:eastAsia="Arial" w:cstheme="minorHAnsi"/>
                <w:b/>
              </w:rPr>
            </w:pPr>
            <w:r w:rsidRPr="004F497D">
              <w:rPr>
                <w:rFonts w:eastAsia="Arial" w:cstheme="minorHAnsi"/>
                <w:b/>
              </w:rPr>
              <w:t>Albendazole</w:t>
            </w:r>
            <w:r w:rsidRPr="004F497D">
              <w:rPr>
                <w:rFonts w:cstheme="minorHAnsi"/>
                <w:b/>
              </w:rPr>
              <w:t xml:space="preserve"> </w:t>
            </w:r>
            <w:r w:rsidRPr="004F497D">
              <w:rPr>
                <w:rFonts w:eastAsia="Arial" w:cstheme="minorHAnsi"/>
                <w:b/>
              </w:rPr>
              <w:t>(If strongyloides give 3 days)</w:t>
            </w:r>
          </w:p>
        </w:tc>
      </w:tr>
      <w:tr w:rsidR="000863C2" w:rsidRPr="004F497D" w:rsidTr="000863C2">
        <w:tc>
          <w:tcPr>
            <w:tcW w:w="4500" w:type="dxa"/>
          </w:tcPr>
          <w:p w:rsidR="000863C2" w:rsidRPr="004F497D" w:rsidRDefault="000863C2" w:rsidP="002F00A7">
            <w:pPr>
              <w:ind w:right="459"/>
              <w:rPr>
                <w:rFonts w:eastAsia="Arial" w:cstheme="minorHAnsi"/>
              </w:rPr>
            </w:pPr>
            <w:r w:rsidRPr="004F497D">
              <w:rPr>
                <w:rFonts w:eastAsia="Arial" w:cstheme="minorHAnsi"/>
              </w:rPr>
              <w:t>Child &gt; 1yr/Adult: 100mg BID x 3 days</w:t>
            </w:r>
          </w:p>
          <w:p w:rsidR="000863C2" w:rsidRPr="004F497D" w:rsidRDefault="000863C2" w:rsidP="002F00A7">
            <w:pPr>
              <w:ind w:right="459"/>
              <w:rPr>
                <w:rFonts w:eastAsia="Arial" w:cstheme="minorHAnsi"/>
              </w:rPr>
            </w:pPr>
            <w:r w:rsidRPr="004F497D">
              <w:rPr>
                <w:rFonts w:eastAsia="Arial" w:cstheme="minorHAnsi"/>
              </w:rPr>
              <w:t>6m-1yr OR &lt;10kg: 50mg BID x 3 days</w:t>
            </w:r>
          </w:p>
        </w:tc>
        <w:tc>
          <w:tcPr>
            <w:tcW w:w="895" w:type="dxa"/>
          </w:tcPr>
          <w:p w:rsidR="000863C2" w:rsidRPr="004F497D" w:rsidRDefault="000863C2" w:rsidP="002F00A7">
            <w:pPr>
              <w:ind w:right="459"/>
              <w:rPr>
                <w:rFonts w:eastAsia="Arial" w:cstheme="minorHAnsi"/>
                <w:b/>
              </w:rPr>
            </w:pPr>
            <w:r w:rsidRPr="004F497D">
              <w:rPr>
                <w:rFonts w:eastAsia="Arial" w:cstheme="minorHAnsi"/>
                <w:b/>
              </w:rPr>
              <w:t>OR</w:t>
            </w:r>
          </w:p>
        </w:tc>
        <w:tc>
          <w:tcPr>
            <w:tcW w:w="4549" w:type="dxa"/>
          </w:tcPr>
          <w:p w:rsidR="000863C2" w:rsidRPr="004F497D" w:rsidRDefault="000863C2" w:rsidP="002F00A7">
            <w:pPr>
              <w:ind w:right="459"/>
              <w:rPr>
                <w:rFonts w:eastAsia="Arial" w:cstheme="minorHAnsi"/>
              </w:rPr>
            </w:pPr>
            <w:r w:rsidRPr="004F497D">
              <w:rPr>
                <w:rFonts w:eastAsia="Arial" w:cstheme="minorHAnsi"/>
              </w:rPr>
              <w:t>Child &gt;2yrs/Adult: 400mg STAT</w:t>
            </w:r>
          </w:p>
          <w:p w:rsidR="000863C2" w:rsidRPr="004F497D" w:rsidRDefault="000863C2" w:rsidP="002F00A7">
            <w:pPr>
              <w:ind w:right="459"/>
              <w:rPr>
                <w:rFonts w:eastAsia="Arial" w:cstheme="minorHAnsi"/>
              </w:rPr>
            </w:pPr>
            <w:r w:rsidRPr="004F497D">
              <w:rPr>
                <w:rFonts w:eastAsia="Arial" w:cstheme="minorHAnsi"/>
              </w:rPr>
              <w:t>Child 1-2yrs: 200mg STAT</w:t>
            </w:r>
          </w:p>
        </w:tc>
      </w:tr>
      <w:tr w:rsidR="000863C2" w:rsidRPr="004F497D" w:rsidTr="000863C2">
        <w:tc>
          <w:tcPr>
            <w:tcW w:w="9944" w:type="dxa"/>
            <w:gridSpan w:val="3"/>
          </w:tcPr>
          <w:p w:rsidR="000863C2" w:rsidRPr="004F497D" w:rsidRDefault="000863C2" w:rsidP="002F00A7">
            <w:pPr>
              <w:ind w:right="459"/>
              <w:jc w:val="center"/>
              <w:rPr>
                <w:rFonts w:eastAsia="Arial" w:cstheme="minorHAnsi"/>
              </w:rPr>
            </w:pPr>
          </w:p>
          <w:p w:rsidR="000863C2" w:rsidRPr="004F497D" w:rsidRDefault="000863C2" w:rsidP="002F00A7">
            <w:pPr>
              <w:ind w:right="459"/>
              <w:jc w:val="center"/>
              <w:rPr>
                <w:rFonts w:eastAsia="Arial" w:cstheme="minorHAnsi"/>
              </w:rPr>
            </w:pPr>
            <w:r w:rsidRPr="004F497D">
              <w:rPr>
                <w:rFonts w:eastAsia="Arial" w:cstheme="minorHAnsi"/>
              </w:rPr>
              <w:t>Note: If suspect worms but do not have a stool sample result then use albendazole instead of mebendazole as it kills more types of worms.</w:t>
            </w:r>
          </w:p>
        </w:tc>
      </w:tr>
    </w:tbl>
    <w:p w:rsidR="00A92563" w:rsidRPr="004F497D" w:rsidRDefault="00A92563" w:rsidP="002F00A7">
      <w:pPr>
        <w:spacing w:after="0" w:line="240" w:lineRule="auto"/>
        <w:ind w:right="459"/>
        <w:rPr>
          <w:rFonts w:eastAsia="Arial"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 xml:space="preserve">Treat any associated anaemia </w:t>
      </w:r>
      <w:r w:rsidRPr="004F497D">
        <w:rPr>
          <w:rFonts w:eastAsia="Arial" w:cstheme="minorHAnsi"/>
        </w:rPr>
        <w:t>(espe</w:t>
      </w:r>
      <w:r w:rsidR="000863C2" w:rsidRPr="004F497D">
        <w:rPr>
          <w:rFonts w:eastAsia="Arial" w:cstheme="minorHAnsi"/>
        </w:rPr>
        <w:t>cially hookworm)</w:t>
      </w:r>
    </w:p>
    <w:p w:rsidR="005F0CF2" w:rsidRPr="004F497D" w:rsidRDefault="005F0CF2" w:rsidP="002F00A7">
      <w:pPr>
        <w:spacing w:after="0" w:line="20" w:lineRule="exact"/>
        <w:ind w:right="459"/>
        <w:rPr>
          <w:rFonts w:eastAsia="Times New Roman" w:cstheme="minorHAnsi"/>
        </w:rPr>
      </w:pPr>
      <w:r w:rsidRPr="004F497D">
        <w:rPr>
          <w:rFonts w:eastAsia="Times New Roman" w:cstheme="minorHAnsi"/>
          <w:noProof/>
        </w:rPr>
        <w:drawing>
          <wp:anchor distT="0" distB="0" distL="114300" distR="114300" simplePos="0" relativeHeight="251832320" behindDoc="0" locked="0" layoutInCell="0" allowOverlap="1" wp14:anchorId="07D64F80" wp14:editId="43B4902E">
            <wp:simplePos x="0" y="0"/>
            <wp:positionH relativeFrom="column">
              <wp:posOffset>374015</wp:posOffset>
            </wp:positionH>
            <wp:positionV relativeFrom="paragraph">
              <wp:posOffset>167640</wp:posOffset>
            </wp:positionV>
            <wp:extent cx="5194300" cy="6350"/>
            <wp:effectExtent l="0" t="0" r="0" b="0"/>
            <wp:wrapNone/>
            <wp:docPr id="1489"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94300" cy="6350"/>
                    </a:xfrm>
                    <a:prstGeom prst="rect">
                      <a:avLst/>
                    </a:prstGeom>
                    <a:noFill/>
                  </pic:spPr>
                </pic:pic>
              </a:graphicData>
            </a:graphic>
            <wp14:sizeRelH relativeFrom="page">
              <wp14:pctWidth>0</wp14:pctWidth>
            </wp14:sizeRelH>
            <wp14:sizeRelV relativeFrom="page">
              <wp14:pctHeight>0</wp14:pctHeight>
            </wp14:sizeRelV>
          </wp:anchor>
        </w:drawing>
      </w:r>
    </w:p>
    <w:p w:rsidR="005F0CF2" w:rsidRPr="004F497D" w:rsidRDefault="005F0CF2" w:rsidP="002F00A7">
      <w:pPr>
        <w:spacing w:after="0" w:line="200" w:lineRule="exact"/>
        <w:ind w:right="459"/>
        <w:rPr>
          <w:rFonts w:eastAsia="Times New Roman" w:cstheme="minorHAnsi"/>
        </w:rPr>
      </w:pPr>
    </w:p>
    <w:p w:rsidR="005F0CF2" w:rsidRPr="004F497D" w:rsidRDefault="005F0CF2" w:rsidP="002F00A7">
      <w:pPr>
        <w:spacing w:after="0" w:line="223" w:lineRule="exact"/>
        <w:ind w:right="459"/>
        <w:rPr>
          <w:rFonts w:eastAsia="Times New Roman" w:cstheme="minorHAnsi"/>
        </w:rPr>
      </w:pPr>
    </w:p>
    <w:p w:rsidR="000863C2" w:rsidRPr="004F497D" w:rsidRDefault="005F0CF2" w:rsidP="002F00A7">
      <w:pPr>
        <w:spacing w:after="0" w:line="240" w:lineRule="auto"/>
        <w:ind w:right="459"/>
        <w:jc w:val="center"/>
        <w:rPr>
          <w:rFonts w:eastAsia="Times New Roman" w:cstheme="minorHAnsi"/>
        </w:rPr>
      </w:pPr>
      <w:r w:rsidRPr="004F497D">
        <w:rPr>
          <w:rFonts w:eastAsia="Arial" w:cstheme="minorHAnsi"/>
        </w:rPr>
        <w:t>Mass deworming projects are recommended for all schoolchildren and pregnant women</w:t>
      </w:r>
      <w:r w:rsidR="000863C2" w:rsidRPr="004F497D">
        <w:rPr>
          <w:rFonts w:eastAsia="Times New Roman" w:cstheme="minorHAnsi"/>
        </w:rPr>
        <w:t xml:space="preserve"> </w:t>
      </w:r>
      <w:r w:rsidRPr="004F497D">
        <w:rPr>
          <w:rFonts w:eastAsia="Arial" w:cstheme="minorHAnsi"/>
        </w:rPr>
        <w:t>in the second and third trimester of pregnancy in areas where worms are endemic</w:t>
      </w:r>
    </w:p>
    <w:p w:rsidR="005F0CF2" w:rsidRPr="004F497D" w:rsidRDefault="005F0CF2" w:rsidP="002F00A7">
      <w:pPr>
        <w:spacing w:after="0" w:line="20" w:lineRule="exact"/>
        <w:ind w:right="459"/>
        <w:rPr>
          <w:rFonts w:eastAsia="Times New Roman" w:cstheme="minorHAnsi"/>
        </w:rPr>
      </w:pPr>
      <w:r w:rsidRPr="004F497D">
        <w:rPr>
          <w:rFonts w:eastAsia="Times New Roman" w:cstheme="minorHAnsi"/>
          <w:noProof/>
        </w:rPr>
        <w:drawing>
          <wp:anchor distT="0" distB="0" distL="114300" distR="114300" simplePos="0" relativeHeight="251833344" behindDoc="0" locked="0" layoutInCell="0" allowOverlap="1" wp14:anchorId="010C14C6" wp14:editId="47859E29">
            <wp:simplePos x="0" y="0"/>
            <wp:positionH relativeFrom="column">
              <wp:posOffset>374015</wp:posOffset>
            </wp:positionH>
            <wp:positionV relativeFrom="paragraph">
              <wp:posOffset>128270</wp:posOffset>
            </wp:positionV>
            <wp:extent cx="5194300" cy="6350"/>
            <wp:effectExtent l="0" t="0" r="0" b="0"/>
            <wp:wrapNone/>
            <wp:docPr id="1490"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94300" cy="6350"/>
                    </a:xfrm>
                    <a:prstGeom prst="rect">
                      <a:avLst/>
                    </a:prstGeom>
                    <a:noFill/>
                  </pic:spPr>
                </pic:pic>
              </a:graphicData>
            </a:graphic>
            <wp14:sizeRelH relativeFrom="page">
              <wp14:pctWidth>0</wp14:pctWidth>
            </wp14:sizeRelH>
            <wp14:sizeRelV relativeFrom="page">
              <wp14:pctHeight>0</wp14:pctHeight>
            </wp14:sizeRelV>
          </wp:anchor>
        </w:drawing>
      </w: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Prevention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Advise people to use latrines, wash hands after passing stools and before eating/cooking, wear shoes.</w:t>
      </w:r>
    </w:p>
    <w:p w:rsidR="005F0CF2" w:rsidRPr="004F497D" w:rsidRDefault="005F0CF2" w:rsidP="002F00A7">
      <w:pPr>
        <w:spacing w:after="0" w:line="310" w:lineRule="exact"/>
        <w:ind w:right="459"/>
        <w:rPr>
          <w:rFonts w:eastAsia="Times New Roman" w:cstheme="minorHAnsi"/>
        </w:rPr>
      </w:pPr>
    </w:p>
    <w:p w:rsidR="005F0CF2" w:rsidRPr="004F497D" w:rsidRDefault="005F0CF2" w:rsidP="002F00A7">
      <w:pPr>
        <w:pStyle w:val="Heading3"/>
        <w:ind w:right="459"/>
        <w:rPr>
          <w:rFonts w:asciiTheme="minorHAnsi" w:eastAsia="Times New Roman" w:hAnsiTheme="minorHAnsi" w:cstheme="minorHAnsi"/>
          <w:sz w:val="22"/>
          <w:szCs w:val="22"/>
        </w:rPr>
      </w:pPr>
      <w:bookmarkStart w:id="173" w:name="_Toc536666806"/>
      <w:r w:rsidRPr="004F497D">
        <w:rPr>
          <w:rFonts w:asciiTheme="minorHAnsi" w:eastAsia="Arial" w:hAnsiTheme="minorHAnsi" w:cstheme="minorHAnsi"/>
          <w:sz w:val="22"/>
          <w:szCs w:val="22"/>
        </w:rPr>
        <w:t>TAENIA (TAPE WORM)</w:t>
      </w:r>
      <w:bookmarkEnd w:id="173"/>
    </w:p>
    <w:p w:rsidR="005F0CF2" w:rsidRPr="004F497D" w:rsidRDefault="005F0CF2" w:rsidP="002F00A7">
      <w:pPr>
        <w:spacing w:after="0" w:line="20"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DEFINITION</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9" w:lineRule="auto"/>
        <w:ind w:right="459"/>
        <w:jc w:val="both"/>
        <w:rPr>
          <w:rFonts w:eastAsia="Times New Roman" w:cstheme="minorHAnsi"/>
        </w:rPr>
      </w:pPr>
      <w:r w:rsidRPr="004F497D">
        <w:rPr>
          <w:rFonts w:eastAsia="Arial" w:cstheme="minorHAnsi"/>
        </w:rPr>
        <w:t>This worm is long, flat, made up of many short segments and can be up to 10 meters long. Patients get infected by eating undercooked meat. The eggs of these parasites leave the human body in the stools and can infect animals. You can get infected by eating undercooked meat (e.g. cattle, pigs).</w:t>
      </w:r>
    </w:p>
    <w:p w:rsidR="005F0CF2" w:rsidRPr="004F497D" w:rsidRDefault="005F0CF2" w:rsidP="002F00A7">
      <w:pPr>
        <w:spacing w:after="0" w:line="214"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SIGNS AND SYMPTOMS</w:t>
      </w:r>
    </w:p>
    <w:p w:rsidR="005F0CF2" w:rsidRPr="004F497D" w:rsidRDefault="005F0CF2" w:rsidP="00D44FE6">
      <w:pPr>
        <w:numPr>
          <w:ilvl w:val="0"/>
          <w:numId w:val="116"/>
        </w:numPr>
        <w:tabs>
          <w:tab w:val="left" w:pos="947"/>
        </w:tabs>
        <w:spacing w:after="0" w:line="237" w:lineRule="auto"/>
        <w:ind w:left="947" w:right="459" w:hanging="366"/>
        <w:rPr>
          <w:rFonts w:eastAsia="Symbol" w:cstheme="minorHAnsi"/>
        </w:rPr>
      </w:pPr>
      <w:r w:rsidRPr="004F497D">
        <w:rPr>
          <w:rFonts w:eastAsia="Arial" w:cstheme="minorHAnsi"/>
        </w:rPr>
        <w:t>Patient sees worm pieces in stools or vomit.</w:t>
      </w:r>
    </w:p>
    <w:p w:rsidR="005F0CF2" w:rsidRPr="004F497D" w:rsidRDefault="005F0CF2" w:rsidP="00D44FE6">
      <w:pPr>
        <w:numPr>
          <w:ilvl w:val="0"/>
          <w:numId w:val="116"/>
        </w:numPr>
        <w:tabs>
          <w:tab w:val="left" w:pos="947"/>
        </w:tabs>
        <w:spacing w:after="0" w:line="232" w:lineRule="auto"/>
        <w:ind w:left="947" w:right="459" w:hanging="366"/>
        <w:rPr>
          <w:rFonts w:eastAsia="Symbol" w:cstheme="minorHAnsi"/>
        </w:rPr>
      </w:pPr>
      <w:r w:rsidRPr="004F497D">
        <w:rPr>
          <w:rFonts w:eastAsia="Arial" w:cstheme="minorHAnsi"/>
        </w:rPr>
        <w:t>Abdominal discomfort, epigastric pain, nausea.</w:t>
      </w:r>
    </w:p>
    <w:p w:rsidR="005F0CF2" w:rsidRPr="004F497D" w:rsidRDefault="005F0CF2" w:rsidP="00D44FE6">
      <w:pPr>
        <w:numPr>
          <w:ilvl w:val="0"/>
          <w:numId w:val="116"/>
        </w:numPr>
        <w:tabs>
          <w:tab w:val="left" w:pos="947"/>
        </w:tabs>
        <w:spacing w:after="0" w:line="232" w:lineRule="auto"/>
        <w:ind w:left="947" w:right="459" w:hanging="366"/>
        <w:rPr>
          <w:rFonts w:eastAsia="Symbol" w:cstheme="minorHAnsi"/>
        </w:rPr>
      </w:pPr>
      <w:r w:rsidRPr="004F497D">
        <w:rPr>
          <w:rFonts w:eastAsia="Arial" w:cstheme="minorHAnsi"/>
        </w:rPr>
        <w:t>Patient eats a lot, but loses weight.</w:t>
      </w:r>
    </w:p>
    <w:p w:rsidR="005F0CF2" w:rsidRPr="004F497D" w:rsidRDefault="005F0CF2" w:rsidP="002F00A7">
      <w:pPr>
        <w:spacing w:after="0" w:line="5" w:lineRule="exact"/>
        <w:ind w:right="459"/>
        <w:rPr>
          <w:rFonts w:eastAsia="Symbol" w:cstheme="minorHAnsi"/>
        </w:rPr>
      </w:pPr>
    </w:p>
    <w:p w:rsidR="005F0CF2" w:rsidRPr="004F497D" w:rsidRDefault="005F0CF2" w:rsidP="00D44FE6">
      <w:pPr>
        <w:numPr>
          <w:ilvl w:val="0"/>
          <w:numId w:val="116"/>
        </w:numPr>
        <w:tabs>
          <w:tab w:val="left" w:pos="947"/>
        </w:tabs>
        <w:spacing w:after="0" w:line="237" w:lineRule="auto"/>
        <w:ind w:left="947" w:right="459" w:hanging="366"/>
        <w:rPr>
          <w:rFonts w:eastAsia="Symbol" w:cstheme="minorHAnsi"/>
        </w:rPr>
      </w:pPr>
      <w:r w:rsidRPr="004F497D">
        <w:rPr>
          <w:rFonts w:eastAsia="Arial" w:cstheme="minorHAnsi"/>
        </w:rPr>
        <w:t>In one form of Taenia (</w:t>
      </w:r>
      <w:r w:rsidRPr="004F497D">
        <w:rPr>
          <w:rFonts w:eastAsia="Arial" w:cstheme="minorHAnsi"/>
          <w:i/>
          <w:iCs/>
        </w:rPr>
        <w:t>T. solium – you get from eating uncooked pork</w:t>
      </w:r>
      <w:r w:rsidRPr="004F497D">
        <w:rPr>
          <w:rFonts w:eastAsia="Arial" w:cstheme="minorHAnsi"/>
        </w:rPr>
        <w:t>), nodules can be found in the skin or muscles. In neuro cysticercosis, cysts in the brain cause seizures and epilepsy.</w:t>
      </w:r>
    </w:p>
    <w:p w:rsidR="005F0CF2" w:rsidRPr="004F497D" w:rsidRDefault="005F0CF2" w:rsidP="002F00A7">
      <w:pPr>
        <w:spacing w:after="0" w:line="223"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DIAGNOSIS</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Stool microscopy test.</w:t>
      </w:r>
    </w:p>
    <w:p w:rsidR="005F0CF2" w:rsidRPr="004F497D" w:rsidRDefault="005F0CF2" w:rsidP="002F00A7">
      <w:pPr>
        <w:spacing w:after="0" w:line="9"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CBC shows eosinophilia.</w:t>
      </w: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Treatment</w:t>
      </w:r>
    </w:p>
    <w:p w:rsidR="005F0CF2" w:rsidRPr="004F497D" w:rsidRDefault="005F0CF2" w:rsidP="002F00A7">
      <w:pPr>
        <w:spacing w:after="0" w:line="7" w:lineRule="exact"/>
        <w:ind w:right="459"/>
        <w:rPr>
          <w:rFonts w:eastAsia="Times New Roman" w:cstheme="minorHAnsi"/>
        </w:rPr>
      </w:pPr>
    </w:p>
    <w:p w:rsidR="005F0CF2" w:rsidRPr="004F497D" w:rsidRDefault="005F0CF2" w:rsidP="002F00A7">
      <w:pPr>
        <w:tabs>
          <w:tab w:val="left" w:pos="2727"/>
          <w:tab w:val="left" w:pos="4887"/>
        </w:tabs>
        <w:spacing w:after="0" w:line="240" w:lineRule="auto"/>
        <w:ind w:right="459"/>
        <w:rPr>
          <w:rFonts w:eastAsia="Times New Roman" w:cstheme="minorHAnsi"/>
        </w:rPr>
      </w:pPr>
      <w:r w:rsidRPr="004F497D">
        <w:rPr>
          <w:rFonts w:eastAsia="Arial" w:cstheme="minorHAnsi"/>
          <w:b/>
          <w:bCs/>
        </w:rPr>
        <w:t>Praziquantel</w:t>
      </w:r>
      <w:r w:rsidRPr="004F497D">
        <w:rPr>
          <w:rFonts w:eastAsia="Times New Roman" w:cstheme="minorHAnsi"/>
        </w:rPr>
        <w:tab/>
      </w:r>
      <w:r w:rsidRPr="004F497D">
        <w:rPr>
          <w:rFonts w:eastAsia="Arial" w:cstheme="minorHAnsi"/>
        </w:rPr>
        <w:t>Child &gt; 2yrs/Adult:</w:t>
      </w:r>
      <w:r w:rsidRPr="004F497D">
        <w:rPr>
          <w:rFonts w:eastAsia="Times New Roman" w:cstheme="minorHAnsi"/>
        </w:rPr>
        <w:tab/>
      </w:r>
      <w:r w:rsidRPr="004F497D">
        <w:rPr>
          <w:rFonts w:eastAsia="Arial" w:cstheme="minorHAnsi"/>
        </w:rPr>
        <w:t>20mg/kg STAT</w:t>
      </w:r>
    </w:p>
    <w:p w:rsidR="005F0CF2" w:rsidRPr="004F497D" w:rsidRDefault="005F0CF2" w:rsidP="002F00A7">
      <w:pPr>
        <w:spacing w:after="0" w:line="225"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b/>
          <w:bCs/>
        </w:rPr>
        <w:t xml:space="preserve">Note: </w:t>
      </w:r>
      <w:r w:rsidRPr="004F497D">
        <w:rPr>
          <w:rFonts w:eastAsia="Arial" w:cstheme="minorHAnsi"/>
        </w:rPr>
        <w:t>tablets need to be chewed before swallowing.</w:t>
      </w:r>
    </w:p>
    <w:p w:rsidR="005F0CF2" w:rsidRPr="004F497D" w:rsidRDefault="005F0CF2" w:rsidP="002F00A7">
      <w:pPr>
        <w:spacing w:after="0" w:line="227"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u w:val="single"/>
        </w:rPr>
        <w:t>Prevention</w:t>
      </w:r>
    </w:p>
    <w:p w:rsidR="005F0CF2" w:rsidRPr="004F497D" w:rsidRDefault="005F0CF2" w:rsidP="002F00A7">
      <w:pPr>
        <w:spacing w:after="0" w:line="8" w:lineRule="exact"/>
        <w:ind w:right="459"/>
        <w:rPr>
          <w:rFonts w:eastAsia="Times New Roman" w:cstheme="minorHAnsi"/>
        </w:rPr>
      </w:pPr>
    </w:p>
    <w:p w:rsidR="005F0CF2" w:rsidRPr="004F497D" w:rsidRDefault="005F0CF2" w:rsidP="002F00A7">
      <w:pPr>
        <w:spacing w:after="0" w:line="240" w:lineRule="auto"/>
        <w:ind w:right="459"/>
        <w:rPr>
          <w:rFonts w:eastAsia="Times New Roman" w:cstheme="minorHAnsi"/>
        </w:rPr>
      </w:pPr>
      <w:r w:rsidRPr="004F497D">
        <w:rPr>
          <w:rFonts w:eastAsia="Arial" w:cstheme="minorHAnsi"/>
        </w:rPr>
        <w:t>Advise people to:</w:t>
      </w:r>
    </w:p>
    <w:p w:rsidR="005F0CF2" w:rsidRPr="004F497D" w:rsidRDefault="005F0CF2" w:rsidP="00D44FE6">
      <w:pPr>
        <w:numPr>
          <w:ilvl w:val="0"/>
          <w:numId w:val="117"/>
        </w:numPr>
        <w:tabs>
          <w:tab w:val="left" w:pos="1307"/>
        </w:tabs>
        <w:spacing w:after="0" w:line="237" w:lineRule="auto"/>
        <w:ind w:left="1307" w:right="459" w:hanging="366"/>
        <w:rPr>
          <w:rFonts w:eastAsia="Symbol" w:cstheme="minorHAnsi"/>
        </w:rPr>
      </w:pPr>
      <w:r w:rsidRPr="004F497D">
        <w:rPr>
          <w:rFonts w:eastAsia="Arial" w:cstheme="minorHAnsi"/>
        </w:rPr>
        <w:t>Avoid eating raw or undercooked pork and other meats.</w:t>
      </w:r>
    </w:p>
    <w:p w:rsidR="005F0CF2" w:rsidRPr="004F497D" w:rsidRDefault="005F0CF2" w:rsidP="00D44FE6">
      <w:pPr>
        <w:numPr>
          <w:ilvl w:val="0"/>
          <w:numId w:val="117"/>
        </w:numPr>
        <w:tabs>
          <w:tab w:val="left" w:pos="1307"/>
        </w:tabs>
        <w:spacing w:after="0" w:line="232" w:lineRule="auto"/>
        <w:ind w:left="1307" w:right="459" w:hanging="366"/>
        <w:rPr>
          <w:rFonts w:eastAsia="Symbol" w:cstheme="minorHAnsi"/>
        </w:rPr>
      </w:pPr>
      <w:r w:rsidRPr="004F497D">
        <w:rPr>
          <w:rFonts w:eastAsia="Arial" w:cstheme="minorHAnsi"/>
        </w:rPr>
        <w:t>Wash hands with soap and water after using the toilet and before handling food, use latrines.</w:t>
      </w:r>
    </w:p>
    <w:p w:rsidR="000863C2" w:rsidRPr="004F497D" w:rsidRDefault="005F0CF2" w:rsidP="00D44FE6">
      <w:pPr>
        <w:numPr>
          <w:ilvl w:val="0"/>
          <w:numId w:val="117"/>
        </w:numPr>
        <w:tabs>
          <w:tab w:val="left" w:pos="1307"/>
        </w:tabs>
        <w:spacing w:after="0" w:line="232" w:lineRule="auto"/>
        <w:ind w:left="1307" w:right="459" w:hanging="366"/>
        <w:rPr>
          <w:rFonts w:eastAsia="Symbol" w:cstheme="minorHAnsi"/>
        </w:rPr>
      </w:pPr>
      <w:r w:rsidRPr="004F497D">
        <w:rPr>
          <w:rFonts w:eastAsia="Arial" w:cstheme="minorHAnsi"/>
        </w:rPr>
        <w:t>Meat should be inspected for cysts: do not eat pork if it is likely to be infected with tapeworm.</w:t>
      </w:r>
    </w:p>
    <w:p w:rsidR="0080312F" w:rsidRPr="004F497D" w:rsidRDefault="0080312F" w:rsidP="002F00A7">
      <w:pPr>
        <w:tabs>
          <w:tab w:val="left" w:pos="1307"/>
        </w:tabs>
        <w:spacing w:after="0" w:line="232" w:lineRule="auto"/>
        <w:ind w:right="459"/>
        <w:rPr>
          <w:rFonts w:eastAsia="Arial" w:cstheme="minorHAnsi"/>
        </w:rPr>
      </w:pPr>
    </w:p>
    <w:p w:rsidR="0080312F" w:rsidRPr="004F497D" w:rsidRDefault="0080312F" w:rsidP="002F00A7">
      <w:pPr>
        <w:pStyle w:val="Heading1"/>
        <w:ind w:right="459"/>
        <w:rPr>
          <w:rFonts w:asciiTheme="minorHAnsi" w:eastAsia="Arial" w:hAnsiTheme="minorHAnsi" w:cstheme="minorHAnsi"/>
          <w:sz w:val="22"/>
          <w:szCs w:val="22"/>
        </w:rPr>
      </w:pPr>
      <w:bookmarkStart w:id="174" w:name="_Toc536666807"/>
      <w:r w:rsidRPr="004F497D">
        <w:rPr>
          <w:rFonts w:asciiTheme="minorHAnsi" w:eastAsia="Arial" w:hAnsiTheme="minorHAnsi" w:cstheme="minorHAnsi"/>
          <w:sz w:val="22"/>
          <w:szCs w:val="22"/>
        </w:rPr>
        <w:lastRenderedPageBreak/>
        <w:t>GENITO-URINARY SYSTEM</w:t>
      </w:r>
      <w:bookmarkEnd w:id="174"/>
    </w:p>
    <w:p w:rsidR="000A2341" w:rsidRPr="004F497D" w:rsidRDefault="000A2341" w:rsidP="002F00A7">
      <w:pPr>
        <w:pStyle w:val="Heading2"/>
        <w:ind w:right="459"/>
        <w:rPr>
          <w:rFonts w:asciiTheme="minorHAnsi" w:hAnsiTheme="minorHAnsi" w:cstheme="minorHAnsi"/>
          <w:sz w:val="22"/>
          <w:szCs w:val="22"/>
        </w:rPr>
      </w:pPr>
      <w:bookmarkStart w:id="175" w:name="_Toc536666808"/>
      <w:r w:rsidRPr="004F497D">
        <w:rPr>
          <w:rFonts w:asciiTheme="minorHAnsi" w:eastAsia="Arial" w:hAnsiTheme="minorHAnsi" w:cstheme="minorHAnsi"/>
          <w:sz w:val="22"/>
          <w:szCs w:val="22"/>
        </w:rPr>
        <w:t>URINARY TRACT INFECTIONS (UTI)</w:t>
      </w:r>
      <w:bookmarkEnd w:id="175"/>
    </w:p>
    <w:p w:rsidR="000A2341" w:rsidRPr="004F497D" w:rsidRDefault="000A2341" w:rsidP="002F00A7">
      <w:pPr>
        <w:spacing w:line="208" w:lineRule="exact"/>
        <w:ind w:right="459"/>
        <w:rPr>
          <w:rFonts w:cstheme="minorHAnsi"/>
        </w:rPr>
      </w:pPr>
    </w:p>
    <w:p w:rsidR="000A2341" w:rsidRPr="00136C83" w:rsidRDefault="000A2341" w:rsidP="002F00A7">
      <w:pPr>
        <w:ind w:right="459"/>
        <w:rPr>
          <w:rFonts w:cstheme="minorHAnsi"/>
          <w:b/>
        </w:rPr>
      </w:pPr>
      <w:r w:rsidRPr="00136C83">
        <w:rPr>
          <w:rFonts w:cstheme="minorHAnsi"/>
          <w:b/>
        </w:rPr>
        <w:t>DEFINITION</w:t>
      </w:r>
    </w:p>
    <w:p w:rsidR="000A2341" w:rsidRPr="004F497D" w:rsidRDefault="000A2341" w:rsidP="00D44FE6">
      <w:pPr>
        <w:pStyle w:val="ListParagraph"/>
        <w:numPr>
          <w:ilvl w:val="0"/>
          <w:numId w:val="147"/>
        </w:numPr>
        <w:ind w:right="459"/>
        <w:rPr>
          <w:rFonts w:cstheme="minorHAnsi"/>
        </w:rPr>
      </w:pPr>
      <w:r w:rsidRPr="004F497D">
        <w:rPr>
          <w:rFonts w:cstheme="minorHAnsi"/>
          <w:b/>
          <w:bCs/>
        </w:rPr>
        <w:t xml:space="preserve">Urinary Tract Infection (UTI): </w:t>
      </w:r>
      <w:r w:rsidRPr="004F497D">
        <w:rPr>
          <w:rFonts w:cstheme="minorHAnsi"/>
        </w:rPr>
        <w:t>symptoms and bacteria in the urine from an infection somewhere between the kidneys and</w:t>
      </w:r>
      <w:r w:rsidRPr="004F497D">
        <w:rPr>
          <w:rFonts w:cstheme="minorHAnsi"/>
          <w:b/>
          <w:bCs/>
        </w:rPr>
        <w:t xml:space="preserve"> </w:t>
      </w:r>
      <w:r w:rsidRPr="004F497D">
        <w:rPr>
          <w:rFonts w:cstheme="minorHAnsi"/>
        </w:rPr>
        <w:t>the bladder.</w:t>
      </w:r>
    </w:p>
    <w:p w:rsidR="00453964" w:rsidRPr="004F497D" w:rsidRDefault="00453964" w:rsidP="00D44FE6">
      <w:pPr>
        <w:pStyle w:val="ListParagraph"/>
        <w:numPr>
          <w:ilvl w:val="0"/>
          <w:numId w:val="147"/>
        </w:numPr>
        <w:ind w:right="459"/>
        <w:rPr>
          <w:rFonts w:cstheme="minorHAnsi"/>
        </w:rPr>
      </w:pPr>
      <w:r w:rsidRPr="004F497D">
        <w:rPr>
          <w:rFonts w:cstheme="minorHAnsi"/>
          <w:b/>
        </w:rPr>
        <w:t>Acute uncomplicated UTI</w:t>
      </w:r>
      <w:r w:rsidRPr="004F497D">
        <w:rPr>
          <w:rFonts w:cstheme="minorHAnsi"/>
        </w:rPr>
        <w:t>: Infections that occur in otherwise healthy, non-pregnant, pre-menopausal women with normal urinary tract anatomy. Some clinicians may also include postmenopausal women and men without urologic abnormalities (e.g. prostatic enlargement)</w:t>
      </w:r>
    </w:p>
    <w:p w:rsidR="00453964" w:rsidRPr="004F497D" w:rsidRDefault="00453964" w:rsidP="00D44FE6">
      <w:pPr>
        <w:pStyle w:val="ListParagraph"/>
        <w:numPr>
          <w:ilvl w:val="0"/>
          <w:numId w:val="147"/>
        </w:numPr>
        <w:ind w:right="459"/>
        <w:rPr>
          <w:rFonts w:cstheme="minorHAnsi"/>
        </w:rPr>
      </w:pPr>
      <w:r w:rsidRPr="004F497D">
        <w:rPr>
          <w:rFonts w:cstheme="minorHAnsi"/>
          <w:b/>
        </w:rPr>
        <w:t>Acute complicated UTI</w:t>
      </w:r>
      <w:r w:rsidRPr="004F497D">
        <w:rPr>
          <w:rFonts w:cstheme="minorHAnsi"/>
        </w:rPr>
        <w:t>: occur in those with risk factors that increase the risk of failing therapy. These risk factors include: pregnancy, urinary tract obstruction, functional or anatomic abnormality of the urinary tract, renal failure, DM, immunosuppression, hospital-acquired infection, renal transplant, and immunosuppression.</w:t>
      </w:r>
    </w:p>
    <w:p w:rsidR="00453964" w:rsidRPr="004F497D" w:rsidRDefault="00453964" w:rsidP="00D44FE6">
      <w:pPr>
        <w:pStyle w:val="ListParagraph"/>
        <w:numPr>
          <w:ilvl w:val="0"/>
          <w:numId w:val="147"/>
        </w:numPr>
        <w:ind w:right="459"/>
        <w:rPr>
          <w:rFonts w:cstheme="minorHAnsi"/>
        </w:rPr>
      </w:pPr>
      <w:r w:rsidRPr="004F497D">
        <w:rPr>
          <w:rFonts w:cstheme="minorHAnsi"/>
          <w:b/>
        </w:rPr>
        <w:t>Acute complicated pyelonephritis</w:t>
      </w:r>
      <w:r w:rsidRPr="004F497D">
        <w:rPr>
          <w:rFonts w:cstheme="minorHAnsi"/>
        </w:rPr>
        <w:t>: upper tract infection that is complicated by an abscess, nephrolithiasis, papillary necrosis, or emphysematous pyelonephritis</w:t>
      </w:r>
    </w:p>
    <w:p w:rsidR="00453964" w:rsidRPr="004F497D" w:rsidRDefault="00453964" w:rsidP="00D44FE6">
      <w:pPr>
        <w:pStyle w:val="ListParagraph"/>
        <w:numPr>
          <w:ilvl w:val="0"/>
          <w:numId w:val="147"/>
        </w:numPr>
        <w:ind w:right="459"/>
        <w:rPr>
          <w:rFonts w:cstheme="minorHAnsi"/>
        </w:rPr>
      </w:pPr>
      <w:r w:rsidRPr="004F497D">
        <w:rPr>
          <w:rFonts w:cstheme="minorHAnsi"/>
          <w:b/>
        </w:rPr>
        <w:t>Catheter-associated urinary tract infection (CAUTI)</w:t>
      </w:r>
      <w:r w:rsidRPr="004F497D">
        <w:rPr>
          <w:rFonts w:cstheme="minorHAnsi"/>
        </w:rPr>
        <w:t>: infections that occur in patients with indwelling bladder catheters or within 2 days of catheter removal</w:t>
      </w:r>
      <w:r w:rsidRPr="004F497D">
        <w:rPr>
          <w:rFonts w:cstheme="minorHAnsi"/>
        </w:rPr>
        <w:cr/>
      </w:r>
    </w:p>
    <w:p w:rsidR="000A2341" w:rsidRPr="004F497D" w:rsidRDefault="000A2341" w:rsidP="00D44FE6">
      <w:pPr>
        <w:pStyle w:val="ListParagraph"/>
        <w:numPr>
          <w:ilvl w:val="0"/>
          <w:numId w:val="146"/>
        </w:numPr>
        <w:ind w:right="459"/>
        <w:rPr>
          <w:rFonts w:eastAsia="Symbol" w:cstheme="minorHAnsi"/>
        </w:rPr>
      </w:pPr>
      <w:r w:rsidRPr="004F497D">
        <w:rPr>
          <w:rFonts w:cstheme="minorHAnsi"/>
          <w:b/>
          <w:bCs/>
        </w:rPr>
        <w:t xml:space="preserve">Lower UTI (cystitis): </w:t>
      </w:r>
      <w:r w:rsidRPr="004F497D">
        <w:rPr>
          <w:rFonts w:cstheme="minorHAnsi"/>
        </w:rPr>
        <w:t>infection in the</w:t>
      </w:r>
      <w:r w:rsidRPr="004F497D">
        <w:rPr>
          <w:rFonts w:cstheme="minorHAnsi"/>
          <w:b/>
          <w:bCs/>
        </w:rPr>
        <w:t xml:space="preserve"> bladder</w:t>
      </w:r>
    </w:p>
    <w:p w:rsidR="000A2341" w:rsidRPr="004F497D" w:rsidRDefault="000A2341" w:rsidP="00D44FE6">
      <w:pPr>
        <w:pStyle w:val="ListParagraph"/>
        <w:numPr>
          <w:ilvl w:val="0"/>
          <w:numId w:val="146"/>
        </w:numPr>
        <w:ind w:right="459"/>
        <w:rPr>
          <w:rFonts w:eastAsia="Symbol" w:cstheme="minorHAnsi"/>
        </w:rPr>
      </w:pPr>
      <w:r w:rsidRPr="004F497D">
        <w:rPr>
          <w:rFonts w:cstheme="minorHAnsi"/>
          <w:b/>
          <w:bCs/>
        </w:rPr>
        <w:t xml:space="preserve">Upper UTI (pyelonephritis): </w:t>
      </w:r>
      <w:r w:rsidRPr="004F497D">
        <w:rPr>
          <w:rFonts w:cstheme="minorHAnsi"/>
        </w:rPr>
        <w:t>infection in the</w:t>
      </w:r>
      <w:r w:rsidRPr="004F497D">
        <w:rPr>
          <w:rFonts w:cstheme="minorHAnsi"/>
          <w:b/>
          <w:bCs/>
        </w:rPr>
        <w:t xml:space="preserve"> kidney</w:t>
      </w:r>
    </w:p>
    <w:p w:rsidR="000A2341" w:rsidRPr="004F497D" w:rsidRDefault="000A2341" w:rsidP="00D44FE6">
      <w:pPr>
        <w:pStyle w:val="ListParagraph"/>
        <w:numPr>
          <w:ilvl w:val="0"/>
          <w:numId w:val="146"/>
        </w:numPr>
        <w:ind w:right="459"/>
        <w:rPr>
          <w:rFonts w:eastAsia="Symbol" w:cstheme="minorHAnsi"/>
        </w:rPr>
      </w:pPr>
      <w:r w:rsidRPr="004F497D">
        <w:rPr>
          <w:rFonts w:cstheme="minorHAnsi"/>
          <w:b/>
          <w:bCs/>
        </w:rPr>
        <w:t xml:space="preserve">Prostatitis: </w:t>
      </w:r>
      <w:r w:rsidRPr="004F497D">
        <w:rPr>
          <w:rFonts w:cstheme="minorHAnsi"/>
        </w:rPr>
        <w:t>infection of the</w:t>
      </w:r>
      <w:r w:rsidRPr="004F497D">
        <w:rPr>
          <w:rFonts w:cstheme="minorHAnsi"/>
          <w:b/>
          <w:bCs/>
        </w:rPr>
        <w:t xml:space="preserve"> prostate</w:t>
      </w:r>
    </w:p>
    <w:p w:rsidR="007C45E1" w:rsidRPr="004F497D" w:rsidRDefault="007C45E1" w:rsidP="002F00A7">
      <w:pPr>
        <w:spacing w:line="200" w:lineRule="exact"/>
        <w:ind w:right="459"/>
        <w:rPr>
          <w:rFonts w:cstheme="minorHAnsi"/>
        </w:rPr>
      </w:pPr>
    </w:p>
    <w:p w:rsidR="000A2341" w:rsidRPr="00136C83" w:rsidRDefault="007C45E1" w:rsidP="002F00A7">
      <w:pPr>
        <w:spacing w:line="200" w:lineRule="exact"/>
        <w:ind w:right="459"/>
        <w:rPr>
          <w:rFonts w:cstheme="minorHAnsi"/>
          <w:b/>
        </w:rPr>
      </w:pPr>
      <w:r w:rsidRPr="00136C83">
        <w:rPr>
          <w:rFonts w:cstheme="minorHAnsi"/>
          <w:b/>
        </w:rPr>
        <w:t>RISK FACTORS</w:t>
      </w:r>
    </w:p>
    <w:p w:rsidR="007C45E1" w:rsidRPr="004F497D" w:rsidRDefault="007C45E1" w:rsidP="00D44FE6">
      <w:pPr>
        <w:pStyle w:val="ListParagraph"/>
        <w:numPr>
          <w:ilvl w:val="0"/>
          <w:numId w:val="118"/>
        </w:numPr>
        <w:spacing w:line="200" w:lineRule="exact"/>
        <w:ind w:right="459"/>
        <w:rPr>
          <w:rFonts w:cstheme="minorHAnsi"/>
        </w:rPr>
      </w:pPr>
      <w:r w:rsidRPr="004F497D">
        <w:rPr>
          <w:rFonts w:cstheme="minorHAnsi"/>
        </w:rPr>
        <w:t>Female</w:t>
      </w:r>
    </w:p>
    <w:p w:rsidR="007C45E1" w:rsidRPr="004F497D" w:rsidRDefault="007C45E1" w:rsidP="00D44FE6">
      <w:pPr>
        <w:pStyle w:val="ListParagraph"/>
        <w:numPr>
          <w:ilvl w:val="0"/>
          <w:numId w:val="118"/>
        </w:numPr>
        <w:spacing w:line="200" w:lineRule="exact"/>
        <w:ind w:right="459"/>
        <w:rPr>
          <w:rFonts w:cstheme="minorHAnsi"/>
        </w:rPr>
      </w:pPr>
      <w:r w:rsidRPr="004F497D">
        <w:rPr>
          <w:rFonts w:cstheme="minorHAnsi"/>
        </w:rPr>
        <w:t>Sexual intercourse, exposure to spermicide in female</w:t>
      </w:r>
    </w:p>
    <w:p w:rsidR="007C45E1" w:rsidRPr="004F497D" w:rsidRDefault="007C45E1" w:rsidP="00D44FE6">
      <w:pPr>
        <w:pStyle w:val="ListParagraph"/>
        <w:numPr>
          <w:ilvl w:val="0"/>
          <w:numId w:val="118"/>
        </w:numPr>
        <w:spacing w:line="200" w:lineRule="exact"/>
        <w:ind w:right="459"/>
        <w:rPr>
          <w:rFonts w:cstheme="minorHAnsi"/>
        </w:rPr>
      </w:pPr>
      <w:r w:rsidRPr="004F497D">
        <w:rPr>
          <w:rFonts w:cstheme="minorHAnsi"/>
        </w:rPr>
        <w:t>Pregnancy</w:t>
      </w:r>
    </w:p>
    <w:p w:rsidR="007C45E1" w:rsidRPr="004F497D" w:rsidRDefault="007C45E1" w:rsidP="00D44FE6">
      <w:pPr>
        <w:pStyle w:val="ListParagraph"/>
        <w:numPr>
          <w:ilvl w:val="0"/>
          <w:numId w:val="118"/>
        </w:numPr>
        <w:spacing w:line="200" w:lineRule="exact"/>
        <w:ind w:right="459"/>
        <w:rPr>
          <w:rFonts w:cstheme="minorHAnsi"/>
        </w:rPr>
      </w:pPr>
      <w:r w:rsidRPr="004F497D">
        <w:rPr>
          <w:rFonts w:cstheme="minorHAnsi"/>
        </w:rPr>
        <w:t>Menopause</w:t>
      </w:r>
    </w:p>
    <w:p w:rsidR="007C45E1" w:rsidRPr="004F497D" w:rsidRDefault="007C45E1" w:rsidP="00D44FE6">
      <w:pPr>
        <w:pStyle w:val="ListParagraph"/>
        <w:numPr>
          <w:ilvl w:val="0"/>
          <w:numId w:val="118"/>
        </w:numPr>
        <w:spacing w:line="200" w:lineRule="exact"/>
        <w:ind w:right="459"/>
        <w:rPr>
          <w:rFonts w:cstheme="minorHAnsi"/>
        </w:rPr>
      </w:pPr>
      <w:r w:rsidRPr="004F497D">
        <w:rPr>
          <w:rFonts w:cstheme="minorHAnsi"/>
        </w:rPr>
        <w:t>Immunosuppression: DM</w:t>
      </w:r>
    </w:p>
    <w:p w:rsidR="007C45E1" w:rsidRPr="004F497D" w:rsidRDefault="007C45E1" w:rsidP="00D44FE6">
      <w:pPr>
        <w:pStyle w:val="ListParagraph"/>
        <w:numPr>
          <w:ilvl w:val="0"/>
          <w:numId w:val="118"/>
        </w:numPr>
        <w:spacing w:line="200" w:lineRule="exact"/>
        <w:ind w:right="459"/>
        <w:rPr>
          <w:rFonts w:cstheme="minorHAnsi"/>
        </w:rPr>
      </w:pPr>
      <w:r w:rsidRPr="004F497D">
        <w:rPr>
          <w:rFonts w:cstheme="minorHAnsi"/>
        </w:rPr>
        <w:t>Urinary tract obstruction</w:t>
      </w:r>
    </w:p>
    <w:p w:rsidR="007C45E1" w:rsidRPr="004F497D" w:rsidRDefault="007C45E1" w:rsidP="00D44FE6">
      <w:pPr>
        <w:pStyle w:val="ListParagraph"/>
        <w:numPr>
          <w:ilvl w:val="0"/>
          <w:numId w:val="118"/>
        </w:numPr>
        <w:spacing w:line="200" w:lineRule="exact"/>
        <w:ind w:right="459"/>
        <w:rPr>
          <w:rFonts w:cstheme="minorHAnsi"/>
        </w:rPr>
      </w:pPr>
      <w:r w:rsidRPr="004F497D">
        <w:rPr>
          <w:rFonts w:cstheme="minorHAnsi"/>
        </w:rPr>
        <w:t>Obstruction</w:t>
      </w:r>
    </w:p>
    <w:p w:rsidR="007C45E1" w:rsidRPr="004F497D" w:rsidRDefault="007C45E1" w:rsidP="00D44FE6">
      <w:pPr>
        <w:pStyle w:val="ListParagraph"/>
        <w:numPr>
          <w:ilvl w:val="0"/>
          <w:numId w:val="118"/>
        </w:numPr>
        <w:spacing w:line="200" w:lineRule="exact"/>
        <w:ind w:right="459"/>
        <w:rPr>
          <w:rFonts w:cstheme="minorHAnsi"/>
        </w:rPr>
      </w:pPr>
      <w:r w:rsidRPr="004F497D">
        <w:rPr>
          <w:rFonts w:cstheme="minorHAnsi"/>
        </w:rPr>
        <w:t>Stones</w:t>
      </w:r>
    </w:p>
    <w:p w:rsidR="007C45E1" w:rsidRPr="004F497D" w:rsidRDefault="007C45E1" w:rsidP="00D44FE6">
      <w:pPr>
        <w:pStyle w:val="ListParagraph"/>
        <w:numPr>
          <w:ilvl w:val="0"/>
          <w:numId w:val="118"/>
        </w:numPr>
        <w:spacing w:line="200" w:lineRule="exact"/>
        <w:ind w:right="459"/>
        <w:rPr>
          <w:rFonts w:cstheme="minorHAnsi"/>
        </w:rPr>
      </w:pPr>
      <w:r w:rsidRPr="004F497D">
        <w:rPr>
          <w:rFonts w:cstheme="minorHAnsi"/>
        </w:rPr>
        <w:t>Catheter</w:t>
      </w:r>
    </w:p>
    <w:p w:rsidR="007C45E1" w:rsidRPr="004F497D" w:rsidRDefault="007C45E1" w:rsidP="00D44FE6">
      <w:pPr>
        <w:pStyle w:val="ListParagraph"/>
        <w:numPr>
          <w:ilvl w:val="0"/>
          <w:numId w:val="118"/>
        </w:numPr>
        <w:spacing w:line="200" w:lineRule="exact"/>
        <w:ind w:right="459"/>
        <w:rPr>
          <w:rFonts w:cstheme="minorHAnsi"/>
        </w:rPr>
      </w:pPr>
      <w:r w:rsidRPr="004F497D">
        <w:rPr>
          <w:rFonts w:cstheme="minorHAnsi"/>
        </w:rPr>
        <w:t>Malformation</w:t>
      </w:r>
    </w:p>
    <w:p w:rsidR="007C45E1" w:rsidRPr="004F497D" w:rsidRDefault="007C45E1" w:rsidP="002F00A7">
      <w:pPr>
        <w:spacing w:line="200" w:lineRule="exact"/>
        <w:ind w:right="459"/>
        <w:rPr>
          <w:rFonts w:cstheme="minorHAnsi"/>
        </w:rPr>
      </w:pPr>
    </w:p>
    <w:p w:rsidR="000A2341" w:rsidRPr="00136C83" w:rsidRDefault="007C45E1" w:rsidP="002F00A7">
      <w:pPr>
        <w:spacing w:line="206" w:lineRule="exact"/>
        <w:ind w:right="459"/>
        <w:rPr>
          <w:rFonts w:cstheme="minorHAnsi"/>
          <w:b/>
        </w:rPr>
      </w:pPr>
      <w:r w:rsidRPr="00136C83">
        <w:rPr>
          <w:rFonts w:cstheme="minorHAnsi"/>
          <w:b/>
        </w:rPr>
        <w:t>ORGANISM</w:t>
      </w:r>
    </w:p>
    <w:p w:rsidR="007C45E1" w:rsidRPr="004F497D" w:rsidRDefault="007C45E1" w:rsidP="002F00A7">
      <w:pPr>
        <w:spacing w:line="206" w:lineRule="exact"/>
        <w:ind w:right="459"/>
        <w:rPr>
          <w:rFonts w:cstheme="minorHAnsi"/>
        </w:rPr>
      </w:pPr>
      <w:r w:rsidRPr="004F497D">
        <w:rPr>
          <w:rFonts w:cstheme="minorHAnsi"/>
        </w:rPr>
        <w:t>E. coli is the main organism (75–95% in the community but &gt;41% in hospital). Occasionally other enterobacteriaceae such as Proteus mirabilis and Klebsiella pneumonia, and other bacteria such as Staphylococcus saprophyticus.</w:t>
      </w:r>
    </w:p>
    <w:p w:rsidR="007C45E1" w:rsidRPr="004F497D" w:rsidRDefault="007C45E1" w:rsidP="002F00A7">
      <w:pPr>
        <w:spacing w:line="206" w:lineRule="exact"/>
        <w:ind w:right="459"/>
        <w:rPr>
          <w:rFonts w:cstheme="minorHAnsi"/>
        </w:rPr>
      </w:pPr>
    </w:p>
    <w:p w:rsidR="007C45E1" w:rsidRPr="00136C83" w:rsidRDefault="007C45E1" w:rsidP="002F00A7">
      <w:pPr>
        <w:spacing w:line="206" w:lineRule="exact"/>
        <w:ind w:right="459"/>
        <w:rPr>
          <w:rFonts w:cstheme="minorHAnsi"/>
          <w:b/>
        </w:rPr>
      </w:pPr>
      <w:r w:rsidRPr="00136C83">
        <w:rPr>
          <w:rFonts w:cstheme="minorHAnsi"/>
          <w:b/>
        </w:rPr>
        <w:t>SYMPTOMS</w:t>
      </w:r>
    </w:p>
    <w:p w:rsidR="007C45E1" w:rsidRPr="004F497D" w:rsidRDefault="007C45E1" w:rsidP="00D44FE6">
      <w:pPr>
        <w:pStyle w:val="ListParagraph"/>
        <w:numPr>
          <w:ilvl w:val="0"/>
          <w:numId w:val="148"/>
        </w:numPr>
        <w:spacing w:line="206" w:lineRule="exact"/>
        <w:ind w:right="459"/>
        <w:rPr>
          <w:rFonts w:cstheme="minorHAnsi"/>
        </w:rPr>
      </w:pPr>
      <w:r w:rsidRPr="004F497D">
        <w:rPr>
          <w:rFonts w:cstheme="minorHAnsi"/>
        </w:rPr>
        <w:t>Acute pyelonephritis: High fever, rigors, vomiting, loin pain and tenderness, oliguria (if acute kidney injury).</w:t>
      </w:r>
    </w:p>
    <w:p w:rsidR="007C45E1" w:rsidRPr="004F497D" w:rsidRDefault="007C45E1" w:rsidP="00D44FE6">
      <w:pPr>
        <w:pStyle w:val="ListParagraph"/>
        <w:numPr>
          <w:ilvl w:val="0"/>
          <w:numId w:val="148"/>
        </w:numPr>
        <w:spacing w:line="206" w:lineRule="exact"/>
        <w:ind w:right="459"/>
        <w:rPr>
          <w:rFonts w:cstheme="minorHAnsi"/>
        </w:rPr>
      </w:pPr>
      <w:r w:rsidRPr="004F497D">
        <w:rPr>
          <w:rFonts w:cstheme="minorHAnsi"/>
        </w:rPr>
        <w:t>Cystitis: Frequency, dysuria, urgency, haematuria, supra pubic pain.</w:t>
      </w:r>
    </w:p>
    <w:p w:rsidR="007C45E1" w:rsidRPr="004F497D" w:rsidRDefault="007C45E1" w:rsidP="00D44FE6">
      <w:pPr>
        <w:pStyle w:val="ListParagraph"/>
        <w:numPr>
          <w:ilvl w:val="0"/>
          <w:numId w:val="148"/>
        </w:numPr>
        <w:spacing w:line="206" w:lineRule="exact"/>
        <w:ind w:right="459"/>
        <w:rPr>
          <w:rFonts w:cstheme="minorHAnsi"/>
        </w:rPr>
      </w:pPr>
      <w:r w:rsidRPr="004F497D">
        <w:rPr>
          <w:rFonts w:cstheme="minorHAnsi"/>
        </w:rPr>
        <w:t>Prostatitis: Flu-like symptoms, low backache, few urinary symptoms, swollen or tender prostate on PR.</w:t>
      </w:r>
    </w:p>
    <w:p w:rsidR="000A2341" w:rsidRPr="00136C83" w:rsidRDefault="007C45E1" w:rsidP="002F00A7">
      <w:pPr>
        <w:spacing w:line="284" w:lineRule="exact"/>
        <w:ind w:right="459"/>
        <w:rPr>
          <w:rFonts w:cstheme="minorHAnsi"/>
          <w:b/>
        </w:rPr>
      </w:pPr>
      <w:r w:rsidRPr="00136C83">
        <w:rPr>
          <w:rFonts w:cstheme="minorHAnsi"/>
          <w:b/>
        </w:rPr>
        <w:t>SIGNS</w:t>
      </w:r>
    </w:p>
    <w:p w:rsidR="007C45E1" w:rsidRPr="004F497D" w:rsidRDefault="007C45E1" w:rsidP="002F00A7">
      <w:pPr>
        <w:spacing w:line="284" w:lineRule="exact"/>
        <w:ind w:right="459"/>
        <w:rPr>
          <w:rFonts w:cstheme="minorHAnsi"/>
        </w:rPr>
      </w:pPr>
      <w:r w:rsidRPr="004F497D">
        <w:rPr>
          <w:rFonts w:cstheme="minorHAnsi"/>
        </w:rPr>
        <w:lastRenderedPageBreak/>
        <w:t>Fever, abdominal or loin tenderness, foul-smelling urine. Occasionally distended bladder, enlarged prostate.</w:t>
      </w:r>
    </w:p>
    <w:p w:rsidR="007C45E1" w:rsidRPr="004F497D" w:rsidRDefault="007C45E1" w:rsidP="002F00A7">
      <w:pPr>
        <w:spacing w:line="284" w:lineRule="exact"/>
        <w:ind w:right="459"/>
        <w:rPr>
          <w:rFonts w:cstheme="minorHAnsi"/>
        </w:rPr>
      </w:pPr>
    </w:p>
    <w:p w:rsidR="000A2341" w:rsidRPr="00136C83" w:rsidRDefault="000A2341" w:rsidP="002F00A7">
      <w:pPr>
        <w:ind w:right="459"/>
        <w:rPr>
          <w:b/>
        </w:rPr>
      </w:pPr>
      <w:r w:rsidRPr="00136C83">
        <w:rPr>
          <w:b/>
        </w:rPr>
        <w:t>DIAGNOSIS</w:t>
      </w:r>
    </w:p>
    <w:p w:rsidR="004F497D" w:rsidRPr="004F497D" w:rsidRDefault="004F497D" w:rsidP="002F00A7">
      <w:pPr>
        <w:spacing w:line="240" w:lineRule="auto"/>
        <w:ind w:right="459"/>
        <w:rPr>
          <w:rFonts w:cstheme="minorHAnsi"/>
          <w:b/>
        </w:rPr>
      </w:pPr>
      <w:r w:rsidRPr="004F497D">
        <w:rPr>
          <w:rFonts w:cstheme="minorHAnsi"/>
          <w:b/>
        </w:rPr>
        <w:t>Neonates and infant</w:t>
      </w:r>
    </w:p>
    <w:p w:rsidR="004F497D" w:rsidRPr="004F497D" w:rsidRDefault="004F497D" w:rsidP="002F00A7">
      <w:pPr>
        <w:spacing w:line="240" w:lineRule="auto"/>
        <w:ind w:right="459"/>
        <w:rPr>
          <w:rFonts w:cstheme="minorHAnsi"/>
        </w:rPr>
      </w:pPr>
      <w:r w:rsidRPr="004F497D">
        <w:rPr>
          <w:rFonts w:cstheme="minorHAnsi"/>
        </w:rPr>
        <w:t>– Symptoms are not specific: fever, irritability, and vomiting, poor oral intake. Palpation of the lower abdomen may show abdominal tenderness. The absence of fever does not rule out the diagnosis. On the other hand, fever –with no obvious cause– may be the only manifestation.</w:t>
      </w:r>
    </w:p>
    <w:p w:rsidR="004F497D" w:rsidRPr="004F497D" w:rsidRDefault="004F497D" w:rsidP="002F00A7">
      <w:pPr>
        <w:spacing w:line="240" w:lineRule="auto"/>
        <w:ind w:right="459"/>
        <w:rPr>
          <w:rFonts w:cstheme="minorHAnsi"/>
        </w:rPr>
      </w:pPr>
      <w:r w:rsidRPr="004F497D">
        <w:rPr>
          <w:rFonts w:cstheme="minorHAnsi"/>
        </w:rPr>
        <w:t>– Neonates may present with fever or hypothermia, altered general condition, altered conscious state, pale/grey colour, and shock.</w:t>
      </w:r>
    </w:p>
    <w:p w:rsidR="004F497D" w:rsidRPr="004F497D" w:rsidRDefault="004F497D" w:rsidP="002F00A7">
      <w:pPr>
        <w:spacing w:line="240" w:lineRule="auto"/>
        <w:ind w:right="459"/>
        <w:rPr>
          <w:rFonts w:cstheme="minorHAnsi"/>
        </w:rPr>
      </w:pPr>
      <w:r w:rsidRPr="004F497D">
        <w:rPr>
          <w:rFonts w:cstheme="minorHAnsi"/>
        </w:rPr>
        <w:t>In practice, a urinary tract infection should be suspected in children with unexplained fever or septic syndrome with no obvious focus of infection.</w:t>
      </w:r>
    </w:p>
    <w:p w:rsidR="004F497D" w:rsidRPr="004F497D" w:rsidRDefault="004F497D" w:rsidP="002F00A7">
      <w:pPr>
        <w:spacing w:line="240" w:lineRule="auto"/>
        <w:ind w:right="459"/>
        <w:rPr>
          <w:rFonts w:cstheme="minorHAnsi"/>
          <w:b/>
        </w:rPr>
      </w:pPr>
    </w:p>
    <w:p w:rsidR="004F497D" w:rsidRPr="004F497D" w:rsidRDefault="004F497D" w:rsidP="002F00A7">
      <w:pPr>
        <w:spacing w:line="240" w:lineRule="auto"/>
        <w:ind w:right="459"/>
        <w:rPr>
          <w:rFonts w:cstheme="minorHAnsi"/>
          <w:b/>
        </w:rPr>
      </w:pPr>
      <w:r w:rsidRPr="004F497D">
        <w:rPr>
          <w:rFonts w:cstheme="minorHAnsi"/>
          <w:b/>
        </w:rPr>
        <w:t>Older children and adults</w:t>
      </w:r>
    </w:p>
    <w:p w:rsidR="004F497D" w:rsidRPr="004F497D" w:rsidRDefault="004F497D" w:rsidP="002F00A7">
      <w:pPr>
        <w:spacing w:line="240" w:lineRule="auto"/>
        <w:ind w:right="459"/>
        <w:jc w:val="center"/>
        <w:rPr>
          <w:rFonts w:cstheme="minorHAnsi"/>
        </w:rPr>
      </w:pPr>
      <w:r w:rsidRPr="004F497D">
        <w:rPr>
          <w:rFonts w:cstheme="minorHAnsi"/>
        </w:rPr>
        <w:t>Signs of cystitis (burning on urination and pollakiuria, etc.)</w:t>
      </w:r>
    </w:p>
    <w:p w:rsidR="004F497D" w:rsidRPr="004F497D" w:rsidRDefault="004F497D" w:rsidP="002F00A7">
      <w:pPr>
        <w:spacing w:line="240" w:lineRule="auto"/>
        <w:ind w:right="459"/>
        <w:jc w:val="center"/>
        <w:rPr>
          <w:rFonts w:cstheme="minorHAnsi"/>
        </w:rPr>
      </w:pPr>
      <w:r w:rsidRPr="004F497D">
        <w:rPr>
          <w:rFonts w:cstheme="minorHAnsi"/>
        </w:rPr>
        <w:t>AND</w:t>
      </w:r>
    </w:p>
    <w:p w:rsidR="000A2341" w:rsidRPr="004F497D" w:rsidRDefault="004F497D" w:rsidP="002F00A7">
      <w:pPr>
        <w:spacing w:line="240" w:lineRule="auto"/>
        <w:ind w:right="459"/>
        <w:jc w:val="center"/>
        <w:rPr>
          <w:rFonts w:cstheme="minorHAnsi"/>
        </w:rPr>
      </w:pPr>
      <w:r w:rsidRPr="004F497D">
        <w:rPr>
          <w:rFonts w:cstheme="minorHAnsi"/>
        </w:rPr>
        <w:t>Fever &gt; 38.5 °C and flank pain (often unilateral) or abdominal tenderness</w:t>
      </w:r>
    </w:p>
    <w:p w:rsidR="000A2341" w:rsidRPr="004F497D" w:rsidRDefault="000A2341" w:rsidP="002F00A7">
      <w:pPr>
        <w:spacing w:line="20" w:lineRule="exact"/>
        <w:ind w:right="459"/>
        <w:rPr>
          <w:rFonts w:cstheme="minorHAnsi"/>
        </w:rPr>
      </w:pPr>
    </w:p>
    <w:p w:rsidR="000A2341" w:rsidRPr="004F497D" w:rsidRDefault="000A2341" w:rsidP="002F00A7">
      <w:pPr>
        <w:spacing w:line="10" w:lineRule="exact"/>
        <w:ind w:right="459"/>
        <w:rPr>
          <w:rFonts w:cstheme="minorHAnsi"/>
        </w:rPr>
      </w:pPr>
    </w:p>
    <w:p w:rsidR="00136C83" w:rsidRDefault="00136C83" w:rsidP="002F00A7">
      <w:pPr>
        <w:ind w:right="459"/>
        <w:rPr>
          <w:rFonts w:cstheme="minorHAnsi"/>
          <w:b/>
        </w:rPr>
      </w:pPr>
      <w:r>
        <w:rPr>
          <w:rFonts w:cstheme="minorHAnsi"/>
          <w:b/>
        </w:rPr>
        <w:t>INVESTIGATION</w:t>
      </w:r>
    </w:p>
    <w:p w:rsidR="000A2341" w:rsidRPr="00136C83" w:rsidRDefault="004F497D" w:rsidP="002F00A7">
      <w:pPr>
        <w:ind w:right="459"/>
        <w:rPr>
          <w:rFonts w:cstheme="minorHAnsi"/>
          <w:b/>
        </w:rPr>
      </w:pPr>
      <w:r w:rsidRPr="00136C83">
        <w:rPr>
          <w:rFonts w:cstheme="minorHAnsi"/>
          <w:b/>
        </w:rPr>
        <w:t>Urine Dipstick (Note: Not accurate in diagnosis of UTI)</w:t>
      </w:r>
    </w:p>
    <w:p w:rsidR="000A2341" w:rsidRPr="004F497D" w:rsidRDefault="000A2341" w:rsidP="00D44FE6">
      <w:pPr>
        <w:pStyle w:val="ListParagraph"/>
        <w:numPr>
          <w:ilvl w:val="0"/>
          <w:numId w:val="149"/>
        </w:numPr>
        <w:ind w:left="360" w:right="459"/>
        <w:rPr>
          <w:rFonts w:eastAsia="Symbol" w:cstheme="minorHAnsi"/>
        </w:rPr>
      </w:pPr>
      <w:r w:rsidRPr="004F497D">
        <w:rPr>
          <w:rFonts w:cstheme="minorHAnsi"/>
          <w:b/>
          <w:bCs/>
        </w:rPr>
        <w:t>Ketones</w:t>
      </w:r>
      <w:r w:rsidRPr="004F497D">
        <w:rPr>
          <w:rFonts w:cstheme="minorHAnsi"/>
        </w:rPr>
        <w:t>: sign of dehydration, if ketones high check dextrose – if dextrose high may be a sign of diabetic</w:t>
      </w:r>
      <w:r w:rsidRPr="004F497D">
        <w:rPr>
          <w:rFonts w:cstheme="minorHAnsi"/>
          <w:b/>
          <w:bCs/>
        </w:rPr>
        <w:t xml:space="preserve"> </w:t>
      </w:r>
      <w:r w:rsidRPr="004F497D">
        <w:rPr>
          <w:rFonts w:cstheme="minorHAnsi"/>
        </w:rPr>
        <w:t>ketoacidosis (</w:t>
      </w:r>
      <w:r w:rsidRPr="004F497D">
        <w:rPr>
          <w:rFonts w:cstheme="minorHAnsi"/>
          <w:i/>
          <w:iCs/>
        </w:rPr>
        <w:t>diabetic emergency see p.22</w:t>
      </w:r>
      <w:r w:rsidRPr="004F497D">
        <w:rPr>
          <w:rFonts w:cstheme="minorHAnsi"/>
        </w:rPr>
        <w:t>)</w:t>
      </w:r>
    </w:p>
    <w:p w:rsidR="000A2341" w:rsidRPr="004F497D" w:rsidRDefault="000A2341" w:rsidP="00D44FE6">
      <w:pPr>
        <w:pStyle w:val="ListParagraph"/>
        <w:numPr>
          <w:ilvl w:val="0"/>
          <w:numId w:val="149"/>
        </w:numPr>
        <w:ind w:left="360" w:right="459"/>
        <w:rPr>
          <w:rFonts w:eastAsia="Symbol" w:cstheme="minorHAnsi"/>
        </w:rPr>
      </w:pPr>
      <w:r w:rsidRPr="004F497D">
        <w:rPr>
          <w:rFonts w:cstheme="minorHAnsi"/>
          <w:b/>
          <w:bCs/>
        </w:rPr>
        <w:t>Glucose</w:t>
      </w:r>
      <w:r w:rsidRPr="004F497D">
        <w:rPr>
          <w:rFonts w:cstheme="minorHAnsi"/>
        </w:rPr>
        <w:t>: sign of diabetes</w:t>
      </w:r>
      <w:r w:rsidRPr="004F497D">
        <w:rPr>
          <w:rFonts w:cstheme="minorHAnsi"/>
          <w:b/>
          <w:bCs/>
        </w:rPr>
        <w:t xml:space="preserve"> </w:t>
      </w:r>
      <w:r w:rsidRPr="004F497D">
        <w:rPr>
          <w:rFonts w:cstheme="minorHAnsi"/>
          <w:i/>
          <w:iCs/>
        </w:rPr>
        <w:t>see p.53</w:t>
      </w:r>
    </w:p>
    <w:p w:rsidR="000A2341" w:rsidRPr="004F497D" w:rsidRDefault="000A2341" w:rsidP="00D44FE6">
      <w:pPr>
        <w:pStyle w:val="ListParagraph"/>
        <w:numPr>
          <w:ilvl w:val="0"/>
          <w:numId w:val="149"/>
        </w:numPr>
        <w:ind w:left="360" w:right="459"/>
        <w:rPr>
          <w:rFonts w:eastAsia="Symbol" w:cstheme="minorHAnsi"/>
        </w:rPr>
      </w:pPr>
      <w:r w:rsidRPr="004F497D">
        <w:rPr>
          <w:rFonts w:cstheme="minorHAnsi"/>
          <w:b/>
          <w:bCs/>
        </w:rPr>
        <w:t>Protein</w:t>
      </w:r>
      <w:r w:rsidRPr="004F497D">
        <w:rPr>
          <w:rFonts w:cstheme="minorHAnsi"/>
        </w:rPr>
        <w:t>: if very high may be a sign of renal failure – consider checking BUN/Creatinine</w:t>
      </w:r>
    </w:p>
    <w:p w:rsidR="000A2341" w:rsidRPr="004F497D" w:rsidRDefault="000A2341" w:rsidP="00D44FE6">
      <w:pPr>
        <w:pStyle w:val="ListParagraph"/>
        <w:numPr>
          <w:ilvl w:val="0"/>
          <w:numId w:val="149"/>
        </w:numPr>
        <w:ind w:left="360" w:right="459"/>
        <w:rPr>
          <w:rFonts w:eastAsia="Symbol" w:cstheme="minorHAnsi"/>
        </w:rPr>
      </w:pPr>
      <w:r w:rsidRPr="004F497D">
        <w:rPr>
          <w:rFonts w:cstheme="minorHAnsi"/>
          <w:b/>
          <w:bCs/>
        </w:rPr>
        <w:t>Blood (erythrocytes)</w:t>
      </w:r>
      <w:r w:rsidRPr="004F497D">
        <w:rPr>
          <w:rFonts w:cstheme="minorHAnsi"/>
        </w:rPr>
        <w:t>: especially if WBC/nitrite negative may be a sign of renal stones or trauma</w:t>
      </w:r>
    </w:p>
    <w:p w:rsidR="000A2341" w:rsidRPr="004F497D" w:rsidRDefault="000A2341" w:rsidP="00D44FE6">
      <w:pPr>
        <w:pStyle w:val="ListParagraph"/>
        <w:numPr>
          <w:ilvl w:val="0"/>
          <w:numId w:val="149"/>
        </w:numPr>
        <w:ind w:left="360" w:right="459"/>
        <w:rPr>
          <w:rFonts w:eastAsia="Symbol" w:cstheme="minorHAnsi"/>
        </w:rPr>
      </w:pPr>
      <w:r w:rsidRPr="004F497D">
        <w:rPr>
          <w:rFonts w:cstheme="minorHAnsi"/>
          <w:b/>
          <w:bCs/>
        </w:rPr>
        <w:t>Haemoglobin</w:t>
      </w:r>
      <w:r w:rsidRPr="004F497D">
        <w:rPr>
          <w:rFonts w:cstheme="minorHAnsi"/>
        </w:rPr>
        <w:t>: may be a sign of haemolysis</w:t>
      </w:r>
    </w:p>
    <w:p w:rsidR="000A2341" w:rsidRDefault="000A2341" w:rsidP="002F00A7">
      <w:pPr>
        <w:ind w:right="459"/>
        <w:rPr>
          <w:rFonts w:eastAsiaTheme="minorEastAsia" w:cstheme="minorHAnsi"/>
        </w:rPr>
      </w:pPr>
    </w:p>
    <w:p w:rsidR="004F497D" w:rsidRPr="004F497D" w:rsidRDefault="004F497D" w:rsidP="002F00A7">
      <w:pPr>
        <w:ind w:right="459"/>
        <w:rPr>
          <w:rFonts w:eastAsiaTheme="minorEastAsia" w:cstheme="minorHAnsi"/>
        </w:rPr>
      </w:pPr>
      <w:r w:rsidRPr="004F497D">
        <w:rPr>
          <w:rFonts w:eastAsiaTheme="minorEastAsia" w:cstheme="minorHAnsi"/>
          <w:b/>
        </w:rPr>
        <w:t>Microscopy/culture</w:t>
      </w:r>
      <w:r w:rsidRPr="004F497D">
        <w:rPr>
          <w:rFonts w:eastAsiaTheme="minorEastAsia" w:cstheme="minorHAnsi"/>
        </w:rPr>
        <w:t>: when a dipstick analysis is positive, it is recommended to carry out urine microscopy/culture</w:t>
      </w:r>
      <w:r>
        <w:rPr>
          <w:rFonts w:eastAsiaTheme="minorEastAsia" w:cstheme="minorHAnsi"/>
        </w:rPr>
        <w:t xml:space="preserve"> </w:t>
      </w:r>
      <w:r w:rsidRPr="004F497D">
        <w:rPr>
          <w:rFonts w:eastAsiaTheme="minorEastAsia" w:cstheme="minorHAnsi"/>
        </w:rPr>
        <w:t>in order to confirm the infection and identify the causative pathogen, particularly in children and pregnant women.</w:t>
      </w:r>
    </w:p>
    <w:p w:rsidR="000A2341" w:rsidRPr="004F497D" w:rsidRDefault="000A2341" w:rsidP="002F00A7">
      <w:pPr>
        <w:ind w:right="459"/>
        <w:rPr>
          <w:rFonts w:cstheme="minorHAnsi"/>
          <w:b/>
        </w:rPr>
      </w:pPr>
      <w:r w:rsidRPr="004F497D">
        <w:rPr>
          <w:rFonts w:cstheme="minorHAnsi"/>
          <w:b/>
        </w:rPr>
        <w:t>Urine Sediment:</w:t>
      </w:r>
    </w:p>
    <w:p w:rsidR="000A2341" w:rsidRPr="004F497D" w:rsidRDefault="000A2341" w:rsidP="00D44FE6">
      <w:pPr>
        <w:pStyle w:val="ListParagraph"/>
        <w:numPr>
          <w:ilvl w:val="0"/>
          <w:numId w:val="149"/>
        </w:numPr>
        <w:ind w:left="360" w:right="459"/>
        <w:rPr>
          <w:rFonts w:eastAsia="Symbol" w:cstheme="minorHAnsi"/>
        </w:rPr>
      </w:pPr>
      <w:r w:rsidRPr="004F497D">
        <w:rPr>
          <w:rFonts w:cstheme="minorHAnsi"/>
          <w:b/>
          <w:bCs/>
        </w:rPr>
        <w:t>RBC casts, granular casts or waxy casts</w:t>
      </w:r>
      <w:r w:rsidRPr="004F497D">
        <w:rPr>
          <w:rFonts w:cstheme="minorHAnsi"/>
        </w:rPr>
        <w:t>: consider renal failure, discuss with doctor –check BUN/ Creatinine</w:t>
      </w:r>
    </w:p>
    <w:p w:rsidR="000A2341" w:rsidRPr="004F497D" w:rsidRDefault="000A2341" w:rsidP="00D44FE6">
      <w:pPr>
        <w:pStyle w:val="ListParagraph"/>
        <w:numPr>
          <w:ilvl w:val="0"/>
          <w:numId w:val="149"/>
        </w:numPr>
        <w:ind w:left="360" w:right="459"/>
        <w:rPr>
          <w:rFonts w:eastAsia="Symbol" w:cstheme="minorHAnsi"/>
        </w:rPr>
      </w:pPr>
      <w:r w:rsidRPr="004F497D">
        <w:rPr>
          <w:rFonts w:cstheme="minorHAnsi"/>
          <w:b/>
          <w:bCs/>
        </w:rPr>
        <w:t>WBC casts</w:t>
      </w:r>
      <w:r w:rsidRPr="004F497D">
        <w:rPr>
          <w:rFonts w:cstheme="minorHAnsi"/>
        </w:rPr>
        <w:t>: suggest infection or inflammation</w:t>
      </w:r>
    </w:p>
    <w:p w:rsidR="000A2341" w:rsidRPr="004F497D" w:rsidRDefault="000A2341" w:rsidP="00D44FE6">
      <w:pPr>
        <w:pStyle w:val="ListParagraph"/>
        <w:numPr>
          <w:ilvl w:val="0"/>
          <w:numId w:val="149"/>
        </w:numPr>
        <w:ind w:left="360" w:right="459"/>
        <w:rPr>
          <w:rFonts w:eastAsia="Symbol" w:cstheme="minorHAnsi"/>
        </w:rPr>
      </w:pPr>
      <w:r w:rsidRPr="004F497D">
        <w:rPr>
          <w:rFonts w:cstheme="minorHAnsi"/>
          <w:b/>
          <w:bCs/>
        </w:rPr>
        <w:t>Crystals e.g. phosphate, calcium</w:t>
      </w:r>
      <w:r w:rsidRPr="004F497D">
        <w:rPr>
          <w:rFonts w:cstheme="minorHAnsi"/>
        </w:rPr>
        <w:t>: consider renal stones</w:t>
      </w:r>
    </w:p>
    <w:p w:rsidR="000A2341" w:rsidRPr="004F497D" w:rsidRDefault="000A2341" w:rsidP="002F00A7">
      <w:pPr>
        <w:spacing w:line="20" w:lineRule="exact"/>
        <w:ind w:right="459"/>
        <w:rPr>
          <w:rFonts w:cstheme="minorHAnsi"/>
        </w:rPr>
      </w:pPr>
    </w:p>
    <w:p w:rsidR="000A2341" w:rsidRDefault="004F497D" w:rsidP="002F00A7">
      <w:pPr>
        <w:spacing w:line="200" w:lineRule="exact"/>
        <w:ind w:right="459"/>
        <w:rPr>
          <w:rFonts w:cstheme="minorHAnsi"/>
        </w:rPr>
      </w:pPr>
      <w:r w:rsidRPr="00136C83">
        <w:rPr>
          <w:rFonts w:cstheme="minorHAnsi"/>
          <w:b/>
        </w:rPr>
        <w:lastRenderedPageBreak/>
        <w:t>TREATMENT</w:t>
      </w:r>
      <w:r>
        <w:rPr>
          <w:rFonts w:cstheme="minorHAnsi"/>
        </w:rPr>
        <w:t xml:space="preserve"> (MSF 2018)</w:t>
      </w:r>
    </w:p>
    <w:tbl>
      <w:tblPr>
        <w:tblStyle w:val="TableGrid"/>
        <w:tblW w:w="0" w:type="auto"/>
        <w:tblLook w:val="04A0" w:firstRow="1" w:lastRow="0" w:firstColumn="1" w:lastColumn="0" w:noHBand="0" w:noVBand="1"/>
      </w:tblPr>
      <w:tblGrid>
        <w:gridCol w:w="2886"/>
        <w:gridCol w:w="5764"/>
      </w:tblGrid>
      <w:tr w:rsidR="004F497D" w:rsidTr="00F46F61">
        <w:trPr>
          <w:trHeight w:val="844"/>
        </w:trPr>
        <w:tc>
          <w:tcPr>
            <w:tcW w:w="3325" w:type="dxa"/>
            <w:vAlign w:val="center"/>
          </w:tcPr>
          <w:p w:rsidR="004F497D" w:rsidRPr="00F46F61" w:rsidRDefault="004F497D" w:rsidP="002F00A7">
            <w:pPr>
              <w:spacing w:line="200" w:lineRule="exact"/>
              <w:ind w:right="459"/>
              <w:jc w:val="center"/>
              <w:rPr>
                <w:rFonts w:cstheme="minorHAnsi"/>
                <w:b/>
              </w:rPr>
            </w:pPr>
            <w:r w:rsidRPr="00F46F61">
              <w:rPr>
                <w:rFonts w:cstheme="minorHAnsi"/>
                <w:b/>
              </w:rPr>
              <w:t>Age group</w:t>
            </w:r>
          </w:p>
        </w:tc>
        <w:tc>
          <w:tcPr>
            <w:tcW w:w="6622" w:type="dxa"/>
            <w:vAlign w:val="center"/>
          </w:tcPr>
          <w:p w:rsidR="004F497D" w:rsidRPr="00F46F61" w:rsidRDefault="004F497D" w:rsidP="002F00A7">
            <w:pPr>
              <w:spacing w:line="200" w:lineRule="exact"/>
              <w:ind w:right="459"/>
              <w:jc w:val="center"/>
              <w:rPr>
                <w:rFonts w:cstheme="minorHAnsi"/>
                <w:b/>
              </w:rPr>
            </w:pPr>
            <w:r w:rsidRPr="00F46F61">
              <w:rPr>
                <w:rFonts w:cstheme="minorHAnsi"/>
                <w:b/>
              </w:rPr>
              <w:t>Antibiotic</w:t>
            </w:r>
          </w:p>
        </w:tc>
      </w:tr>
      <w:tr w:rsidR="004F497D" w:rsidTr="004F497D">
        <w:tc>
          <w:tcPr>
            <w:tcW w:w="3325" w:type="dxa"/>
          </w:tcPr>
          <w:p w:rsidR="004F497D" w:rsidRDefault="004F497D" w:rsidP="002F00A7">
            <w:pPr>
              <w:spacing w:line="200" w:lineRule="exact"/>
              <w:ind w:right="459"/>
              <w:rPr>
                <w:rFonts w:cstheme="minorHAnsi"/>
              </w:rPr>
            </w:pPr>
            <w:r>
              <w:rPr>
                <w:rFonts w:cstheme="minorHAnsi"/>
              </w:rPr>
              <w:t>&lt; 1 month</w:t>
            </w:r>
          </w:p>
        </w:tc>
        <w:tc>
          <w:tcPr>
            <w:tcW w:w="6622" w:type="dxa"/>
          </w:tcPr>
          <w:p w:rsidR="004F497D" w:rsidRDefault="004F497D" w:rsidP="002F00A7">
            <w:pPr>
              <w:spacing w:line="200" w:lineRule="exact"/>
              <w:ind w:right="459"/>
              <w:jc w:val="center"/>
              <w:rPr>
                <w:rFonts w:cstheme="minorHAnsi"/>
              </w:rPr>
            </w:pPr>
            <w:r>
              <w:rPr>
                <w:rFonts w:cstheme="minorHAnsi"/>
              </w:rPr>
              <w:t>Ampicillin slow IV for 10 days</w:t>
            </w:r>
          </w:p>
          <w:p w:rsidR="004F497D" w:rsidRDefault="004F497D" w:rsidP="002F00A7">
            <w:pPr>
              <w:spacing w:line="200" w:lineRule="exact"/>
              <w:ind w:right="459"/>
              <w:jc w:val="center"/>
              <w:rPr>
                <w:rFonts w:cstheme="minorHAnsi"/>
              </w:rPr>
            </w:pPr>
            <w:r>
              <w:rPr>
                <w:rFonts w:cstheme="minorHAnsi"/>
              </w:rPr>
              <w:t>&lt; 2 kg: 50 mg BD</w:t>
            </w:r>
          </w:p>
          <w:p w:rsidR="004F497D" w:rsidRDefault="004F497D" w:rsidP="002F00A7">
            <w:pPr>
              <w:spacing w:line="200" w:lineRule="exact"/>
              <w:ind w:right="459"/>
              <w:jc w:val="center"/>
              <w:rPr>
                <w:rFonts w:cstheme="minorHAnsi"/>
              </w:rPr>
            </w:pPr>
            <w:r>
              <w:rPr>
                <w:rFonts w:cstheme="minorHAnsi"/>
              </w:rPr>
              <w:t>≥ 2 kg: 50 mg TID</w:t>
            </w:r>
          </w:p>
          <w:p w:rsidR="00F46F61" w:rsidRDefault="00F46F61" w:rsidP="002F00A7">
            <w:pPr>
              <w:spacing w:line="200" w:lineRule="exact"/>
              <w:ind w:right="459"/>
              <w:jc w:val="center"/>
              <w:rPr>
                <w:rFonts w:cstheme="minorHAnsi"/>
              </w:rPr>
            </w:pPr>
            <w:r>
              <w:rPr>
                <w:rFonts w:cstheme="minorHAnsi"/>
              </w:rPr>
              <w:t>AND</w:t>
            </w:r>
          </w:p>
          <w:p w:rsidR="00F46F61" w:rsidRDefault="00F46F61" w:rsidP="002F00A7">
            <w:pPr>
              <w:spacing w:line="200" w:lineRule="exact"/>
              <w:ind w:right="459"/>
              <w:jc w:val="center"/>
              <w:rPr>
                <w:rFonts w:cstheme="minorHAnsi"/>
              </w:rPr>
            </w:pPr>
            <w:r>
              <w:rPr>
                <w:rFonts w:cstheme="minorHAnsi"/>
              </w:rPr>
              <w:t>Gentamicin slow IV for 5 days</w:t>
            </w:r>
          </w:p>
          <w:p w:rsidR="00F46F61" w:rsidRDefault="00F46F61" w:rsidP="002F00A7">
            <w:pPr>
              <w:spacing w:line="200" w:lineRule="exact"/>
              <w:ind w:right="459"/>
              <w:jc w:val="center"/>
              <w:rPr>
                <w:rFonts w:cstheme="minorHAnsi"/>
              </w:rPr>
            </w:pPr>
            <w:r>
              <w:rPr>
                <w:rFonts w:cstheme="minorHAnsi"/>
              </w:rPr>
              <w:t>&lt; 2 kg: 3 mg/kg OD</w:t>
            </w:r>
          </w:p>
          <w:p w:rsidR="00F46F61" w:rsidRDefault="00F46F61" w:rsidP="002F00A7">
            <w:pPr>
              <w:spacing w:line="200" w:lineRule="exact"/>
              <w:ind w:right="459"/>
              <w:jc w:val="center"/>
              <w:rPr>
                <w:rFonts w:cstheme="minorHAnsi"/>
              </w:rPr>
            </w:pPr>
            <w:r>
              <w:rPr>
                <w:rFonts w:cstheme="minorHAnsi"/>
              </w:rPr>
              <w:t>≥ 2 kg: 5 mg/kg OD</w:t>
            </w:r>
          </w:p>
          <w:p w:rsidR="00F46F61" w:rsidRPr="004F497D" w:rsidRDefault="00F46F61" w:rsidP="002F00A7">
            <w:pPr>
              <w:spacing w:line="200" w:lineRule="exact"/>
              <w:ind w:right="459"/>
              <w:jc w:val="center"/>
              <w:rPr>
                <w:rFonts w:cstheme="minorHAnsi"/>
              </w:rPr>
            </w:pPr>
          </w:p>
        </w:tc>
      </w:tr>
      <w:tr w:rsidR="004F497D" w:rsidTr="004F497D">
        <w:tc>
          <w:tcPr>
            <w:tcW w:w="3325" w:type="dxa"/>
          </w:tcPr>
          <w:p w:rsidR="004F497D" w:rsidRPr="00F46F61" w:rsidRDefault="00F46F61" w:rsidP="002F00A7">
            <w:pPr>
              <w:spacing w:line="200" w:lineRule="exact"/>
              <w:ind w:right="459"/>
              <w:rPr>
                <w:rFonts w:cstheme="minorHAnsi"/>
              </w:rPr>
            </w:pPr>
            <w:r>
              <w:rPr>
                <w:rFonts w:cstheme="minorHAnsi"/>
              </w:rPr>
              <w:t>1 month and Over</w:t>
            </w:r>
          </w:p>
        </w:tc>
        <w:tc>
          <w:tcPr>
            <w:tcW w:w="6622" w:type="dxa"/>
          </w:tcPr>
          <w:p w:rsidR="004F497D" w:rsidRDefault="00F46F61" w:rsidP="002F00A7">
            <w:pPr>
              <w:spacing w:line="200" w:lineRule="exact"/>
              <w:ind w:right="459"/>
              <w:jc w:val="center"/>
              <w:rPr>
                <w:rFonts w:cstheme="minorHAnsi"/>
              </w:rPr>
            </w:pPr>
            <w:r>
              <w:rPr>
                <w:rFonts w:cstheme="minorHAnsi"/>
              </w:rPr>
              <w:t>Ceftriaxone IM or slow IV 50 mg/kg OD at least 3 days (Then change to oral Antibiotic (if improve))</w:t>
            </w:r>
          </w:p>
          <w:p w:rsidR="00F46F61" w:rsidRDefault="00F46F61" w:rsidP="002F00A7">
            <w:pPr>
              <w:spacing w:line="200" w:lineRule="exact"/>
              <w:ind w:right="459"/>
              <w:jc w:val="center"/>
              <w:rPr>
                <w:rFonts w:cstheme="minorHAnsi"/>
              </w:rPr>
            </w:pPr>
            <w:r>
              <w:rPr>
                <w:rFonts w:cstheme="minorHAnsi"/>
              </w:rPr>
              <w:t>FOLLOWED BY</w:t>
            </w:r>
          </w:p>
          <w:p w:rsidR="00F46F61" w:rsidRDefault="00F46F61" w:rsidP="002F00A7">
            <w:pPr>
              <w:spacing w:line="200" w:lineRule="exact"/>
              <w:ind w:right="459"/>
              <w:jc w:val="center"/>
              <w:rPr>
                <w:rFonts w:cstheme="minorHAnsi"/>
              </w:rPr>
            </w:pPr>
            <w:r>
              <w:rPr>
                <w:rFonts w:cstheme="minorHAnsi"/>
              </w:rPr>
              <w:t>PO Amoxicillin/clavulanic to complete 10 days</w:t>
            </w:r>
          </w:p>
          <w:p w:rsidR="00F46F61" w:rsidRDefault="00F46F61" w:rsidP="002F00A7">
            <w:pPr>
              <w:spacing w:line="200" w:lineRule="exact"/>
              <w:ind w:right="459"/>
              <w:jc w:val="center"/>
              <w:rPr>
                <w:rFonts w:cstheme="minorHAnsi"/>
              </w:rPr>
            </w:pPr>
            <w:r>
              <w:rPr>
                <w:rFonts w:cstheme="minorHAnsi"/>
              </w:rPr>
              <w:t>PO Amoxicillin/clavulanic acid (Calculate with Amoxil dose)</w:t>
            </w:r>
          </w:p>
          <w:p w:rsidR="00F46F61" w:rsidRDefault="00F46F61" w:rsidP="002F00A7">
            <w:pPr>
              <w:spacing w:line="200" w:lineRule="exact"/>
              <w:ind w:right="459"/>
              <w:jc w:val="center"/>
              <w:rPr>
                <w:rFonts w:cstheme="minorHAnsi"/>
              </w:rPr>
            </w:pPr>
            <w:r>
              <w:rPr>
                <w:rFonts w:cstheme="minorHAnsi"/>
              </w:rPr>
              <w:t>&lt; 40 kg: 25gm/kg BD</w:t>
            </w:r>
          </w:p>
          <w:p w:rsidR="00F46F61" w:rsidRDefault="00F46F61" w:rsidP="002F00A7">
            <w:pPr>
              <w:spacing w:line="200" w:lineRule="exact"/>
              <w:ind w:right="459"/>
              <w:jc w:val="center"/>
              <w:rPr>
                <w:rFonts w:cstheme="minorHAnsi"/>
              </w:rPr>
            </w:pPr>
            <w:r>
              <w:rPr>
                <w:rFonts w:cstheme="minorHAnsi"/>
              </w:rPr>
              <w:t>≥ 40 kg: Amoxilclav 875/125 mg BD</w:t>
            </w:r>
          </w:p>
          <w:p w:rsidR="00F46F61" w:rsidRDefault="00F46F61" w:rsidP="002F00A7">
            <w:pPr>
              <w:spacing w:line="200" w:lineRule="exact"/>
              <w:ind w:right="459"/>
              <w:jc w:val="center"/>
              <w:rPr>
                <w:rFonts w:cstheme="minorHAnsi"/>
              </w:rPr>
            </w:pPr>
          </w:p>
        </w:tc>
      </w:tr>
      <w:tr w:rsidR="00F46F61" w:rsidTr="004F497D">
        <w:tc>
          <w:tcPr>
            <w:tcW w:w="3325" w:type="dxa"/>
            <w:vMerge w:val="restart"/>
          </w:tcPr>
          <w:p w:rsidR="00F46F61" w:rsidRDefault="00F46F61" w:rsidP="002F00A7">
            <w:pPr>
              <w:spacing w:line="200" w:lineRule="exact"/>
              <w:ind w:right="459"/>
              <w:rPr>
                <w:rFonts w:cstheme="minorHAnsi"/>
              </w:rPr>
            </w:pPr>
            <w:r>
              <w:rPr>
                <w:rFonts w:cstheme="minorHAnsi"/>
              </w:rPr>
              <w:t>Adult</w:t>
            </w:r>
          </w:p>
        </w:tc>
        <w:tc>
          <w:tcPr>
            <w:tcW w:w="6622" w:type="dxa"/>
          </w:tcPr>
          <w:p w:rsidR="00F46F61" w:rsidRPr="00F46F61" w:rsidRDefault="00F46F61" w:rsidP="002F00A7">
            <w:pPr>
              <w:ind w:right="459"/>
              <w:jc w:val="center"/>
              <w:rPr>
                <w:rFonts w:cstheme="minorHAnsi"/>
              </w:rPr>
            </w:pPr>
            <w:r w:rsidRPr="00F46F61">
              <w:rPr>
                <w:rFonts w:cstheme="minorHAnsi"/>
              </w:rPr>
              <w:t>Pyelonephritis with no signs of serious illness</w:t>
            </w:r>
          </w:p>
          <w:p w:rsidR="00F46F61" w:rsidRPr="00F46F61" w:rsidRDefault="00F46F61" w:rsidP="002F00A7">
            <w:pPr>
              <w:ind w:right="459"/>
              <w:jc w:val="center"/>
              <w:rPr>
                <w:rFonts w:cstheme="minorHAnsi"/>
              </w:rPr>
            </w:pPr>
            <w:r w:rsidRPr="00F46F61">
              <w:rPr>
                <w:rFonts w:cstheme="minorHAnsi"/>
              </w:rPr>
              <w:t>ciprofloxacin PO: 500 mg 2 to 3 times daily for 7 days</w:t>
            </w:r>
          </w:p>
          <w:p w:rsidR="00F46F61" w:rsidRPr="00F46F61" w:rsidRDefault="00F46F61" w:rsidP="002F00A7">
            <w:pPr>
              <w:ind w:right="459"/>
              <w:jc w:val="center"/>
              <w:rPr>
                <w:rFonts w:cstheme="minorHAnsi"/>
              </w:rPr>
            </w:pPr>
            <w:r w:rsidRPr="00F46F61">
              <w:rPr>
                <w:rFonts w:cstheme="minorHAnsi"/>
              </w:rPr>
              <w:t>or</w:t>
            </w:r>
          </w:p>
          <w:p w:rsidR="00F46F61" w:rsidRDefault="00F46F61" w:rsidP="002F00A7">
            <w:pPr>
              <w:ind w:right="459"/>
              <w:jc w:val="center"/>
              <w:rPr>
                <w:rFonts w:cstheme="minorHAnsi"/>
              </w:rPr>
            </w:pPr>
            <w:r w:rsidRPr="00F46F61">
              <w:rPr>
                <w:rFonts w:cstheme="minorHAnsi"/>
              </w:rPr>
              <w:t>cefixime PO: 200 mg 2 times daily for 10 to 14 days</w:t>
            </w:r>
          </w:p>
        </w:tc>
      </w:tr>
      <w:tr w:rsidR="00F46F61" w:rsidTr="004F497D">
        <w:tc>
          <w:tcPr>
            <w:tcW w:w="3325" w:type="dxa"/>
            <w:vMerge/>
          </w:tcPr>
          <w:p w:rsidR="00F46F61" w:rsidRDefault="00F46F61" w:rsidP="002F00A7">
            <w:pPr>
              <w:spacing w:line="200" w:lineRule="exact"/>
              <w:ind w:right="459"/>
              <w:rPr>
                <w:rFonts w:cstheme="minorHAnsi"/>
              </w:rPr>
            </w:pPr>
          </w:p>
        </w:tc>
        <w:tc>
          <w:tcPr>
            <w:tcW w:w="6622" w:type="dxa"/>
          </w:tcPr>
          <w:p w:rsidR="00F46F61" w:rsidRPr="00F46F61" w:rsidRDefault="00F46F61" w:rsidP="002F00A7">
            <w:pPr>
              <w:ind w:right="459"/>
              <w:jc w:val="center"/>
              <w:rPr>
                <w:rFonts w:cstheme="minorHAnsi"/>
              </w:rPr>
            </w:pPr>
            <w:r w:rsidRPr="00F46F61">
              <w:rPr>
                <w:rFonts w:cstheme="minorHAnsi"/>
              </w:rPr>
              <w:t>Presence of signs of serious illness (vomiting, patient seen late in disease, sepsis) or patient is in poor general</w:t>
            </w:r>
          </w:p>
          <w:p w:rsidR="00F46F61" w:rsidRPr="00F46F61" w:rsidRDefault="00F46F61" w:rsidP="002F00A7">
            <w:pPr>
              <w:ind w:right="459"/>
              <w:jc w:val="center"/>
              <w:rPr>
                <w:rFonts w:cstheme="minorHAnsi"/>
              </w:rPr>
            </w:pPr>
            <w:r w:rsidRPr="00F46F61">
              <w:rPr>
                <w:rFonts w:cstheme="minorHAnsi"/>
              </w:rPr>
              <w:t>condition (e.g. malnutrition, presence of other diseases)</w:t>
            </w:r>
          </w:p>
          <w:p w:rsidR="00F46F61" w:rsidRPr="00F46F61" w:rsidRDefault="00F46F61" w:rsidP="002F00A7">
            <w:pPr>
              <w:ind w:right="459"/>
              <w:jc w:val="center"/>
              <w:rPr>
                <w:rFonts w:cstheme="minorHAnsi"/>
              </w:rPr>
            </w:pPr>
            <w:r w:rsidRPr="00F46F61">
              <w:rPr>
                <w:rFonts w:cstheme="minorHAnsi"/>
              </w:rPr>
              <w:t>ceftriaxone IM: 1 g once daily for at least 3 days,</w:t>
            </w:r>
          </w:p>
          <w:p w:rsidR="00F46F61" w:rsidRPr="00F46F61" w:rsidRDefault="00F46F61" w:rsidP="002F00A7">
            <w:pPr>
              <w:ind w:right="459"/>
              <w:jc w:val="center"/>
              <w:rPr>
                <w:rFonts w:cstheme="minorHAnsi"/>
              </w:rPr>
            </w:pPr>
            <w:r w:rsidRPr="00F46F61">
              <w:rPr>
                <w:rFonts w:cstheme="minorHAnsi"/>
              </w:rPr>
              <w:t>then change to oral treatment with cefixime PO: 200 mg 2 times daily to complete 10 to 14 days of treatment</w:t>
            </w:r>
          </w:p>
          <w:p w:rsidR="00F46F61" w:rsidRPr="00F46F61" w:rsidRDefault="00F46F61" w:rsidP="002F00A7">
            <w:pPr>
              <w:ind w:right="459"/>
              <w:jc w:val="center"/>
              <w:rPr>
                <w:rFonts w:cstheme="minorHAnsi"/>
              </w:rPr>
            </w:pPr>
            <w:r w:rsidRPr="00F46F61">
              <w:rPr>
                <w:rFonts w:cstheme="minorHAnsi"/>
              </w:rPr>
              <w:t>(up to 21 days depending on clinical response)</w:t>
            </w:r>
          </w:p>
          <w:p w:rsidR="00F46F61" w:rsidRPr="00F46F61" w:rsidRDefault="00F46F61" w:rsidP="002F00A7">
            <w:pPr>
              <w:ind w:right="459"/>
              <w:jc w:val="center"/>
              <w:rPr>
                <w:rFonts w:cstheme="minorHAnsi"/>
              </w:rPr>
            </w:pPr>
            <w:r w:rsidRPr="00F46F61">
              <w:rPr>
                <w:rFonts w:cstheme="minorHAnsi"/>
              </w:rPr>
              <w:t>+ gentamicin IM: 3 to 5 mg/kg once daily for 3 days (if sepsis)</w:t>
            </w:r>
          </w:p>
          <w:p w:rsidR="00F46F61" w:rsidRPr="00F46F61" w:rsidRDefault="00F46F61" w:rsidP="002F00A7">
            <w:pPr>
              <w:ind w:right="459"/>
              <w:jc w:val="center"/>
              <w:rPr>
                <w:rFonts w:cstheme="minorHAnsi"/>
              </w:rPr>
            </w:pPr>
            <w:r w:rsidRPr="00F46F61">
              <w:rPr>
                <w:rFonts w:cstheme="minorHAnsi"/>
              </w:rPr>
              <w:t>or, if not available:</w:t>
            </w:r>
          </w:p>
          <w:p w:rsidR="00F46F61" w:rsidRPr="00F46F61" w:rsidRDefault="00F46F61" w:rsidP="002F00A7">
            <w:pPr>
              <w:ind w:right="459"/>
              <w:jc w:val="center"/>
              <w:rPr>
                <w:rFonts w:cstheme="minorHAnsi"/>
              </w:rPr>
            </w:pPr>
            <w:r w:rsidRPr="00F46F61">
              <w:rPr>
                <w:rFonts w:cstheme="minorHAnsi"/>
              </w:rPr>
              <w:t>ampicillin slow IV (3 minutes): 2 g every 6 hours for at least 3 days</w:t>
            </w:r>
          </w:p>
          <w:p w:rsidR="00F46F61" w:rsidRPr="00F46F61" w:rsidRDefault="00F46F61" w:rsidP="002F00A7">
            <w:pPr>
              <w:ind w:right="459"/>
              <w:jc w:val="center"/>
              <w:rPr>
                <w:rFonts w:cstheme="minorHAnsi"/>
              </w:rPr>
            </w:pPr>
            <w:r w:rsidRPr="00F46F61">
              <w:rPr>
                <w:rFonts w:cstheme="minorHAnsi"/>
              </w:rPr>
              <w:t>+ gentamicin IM: 3 to 5 mg/kg once daily for 3 days</w:t>
            </w:r>
          </w:p>
          <w:p w:rsidR="00F46F61" w:rsidRPr="00F46F61" w:rsidRDefault="00F46F61" w:rsidP="002F00A7">
            <w:pPr>
              <w:ind w:right="459"/>
              <w:jc w:val="center"/>
              <w:rPr>
                <w:rFonts w:cstheme="minorHAnsi"/>
              </w:rPr>
            </w:pPr>
            <w:r w:rsidRPr="00F46F61">
              <w:rPr>
                <w:rFonts w:cstheme="minorHAnsi"/>
              </w:rPr>
              <w:t>then change to oral treatment with amoxicillin PO: 2 g 2 times daily to complete 10 to 14 days of treatment</w:t>
            </w:r>
          </w:p>
        </w:tc>
      </w:tr>
    </w:tbl>
    <w:p w:rsidR="004F497D" w:rsidRDefault="004F497D" w:rsidP="002F00A7">
      <w:pPr>
        <w:spacing w:line="200" w:lineRule="exact"/>
        <w:ind w:right="459"/>
        <w:rPr>
          <w:rFonts w:cstheme="minorHAnsi"/>
        </w:rPr>
      </w:pPr>
    </w:p>
    <w:p w:rsidR="004F497D" w:rsidRPr="004F497D" w:rsidRDefault="004F497D" w:rsidP="002F00A7">
      <w:pPr>
        <w:spacing w:line="200" w:lineRule="exact"/>
        <w:ind w:right="459"/>
        <w:rPr>
          <w:rFonts w:cstheme="minorHAnsi"/>
        </w:rPr>
      </w:pPr>
    </w:p>
    <w:p w:rsidR="004F497D" w:rsidRPr="00136C83" w:rsidRDefault="004F497D" w:rsidP="002F00A7">
      <w:pPr>
        <w:tabs>
          <w:tab w:val="left" w:pos="1560"/>
        </w:tabs>
        <w:spacing w:line="200" w:lineRule="exact"/>
        <w:ind w:right="459"/>
        <w:rPr>
          <w:rFonts w:cstheme="minorHAnsi"/>
          <w:b/>
        </w:rPr>
      </w:pPr>
      <w:r w:rsidRPr="00136C83">
        <w:rPr>
          <w:rFonts w:cstheme="minorHAnsi"/>
          <w:b/>
        </w:rPr>
        <w:t>PREVENTION</w:t>
      </w:r>
      <w:r w:rsidRPr="00136C83">
        <w:rPr>
          <w:rFonts w:cstheme="minorHAnsi"/>
          <w:b/>
        </w:rPr>
        <w:tab/>
      </w:r>
    </w:p>
    <w:p w:rsidR="004F497D" w:rsidRDefault="004F497D" w:rsidP="00D44FE6">
      <w:pPr>
        <w:pStyle w:val="ListParagraph"/>
        <w:numPr>
          <w:ilvl w:val="0"/>
          <w:numId w:val="149"/>
        </w:numPr>
        <w:ind w:right="459"/>
        <w:rPr>
          <w:rFonts w:cstheme="minorHAnsi"/>
        </w:rPr>
      </w:pPr>
      <w:r w:rsidRPr="004F497D">
        <w:rPr>
          <w:rFonts w:cstheme="minorHAnsi"/>
        </w:rPr>
        <w:t xml:space="preserve">Drink more water. </w:t>
      </w:r>
    </w:p>
    <w:p w:rsidR="00F46F61" w:rsidRDefault="00F46F61" w:rsidP="002F00A7">
      <w:pPr>
        <w:ind w:right="459"/>
        <w:rPr>
          <w:rFonts w:cstheme="minorHAnsi"/>
        </w:rPr>
      </w:pPr>
    </w:p>
    <w:p w:rsidR="007813E2" w:rsidRDefault="007813E2" w:rsidP="002F00A7">
      <w:pPr>
        <w:ind w:right="459"/>
        <w:rPr>
          <w:rFonts w:cstheme="minorHAnsi"/>
        </w:rPr>
      </w:pPr>
    </w:p>
    <w:p w:rsidR="007813E2" w:rsidRDefault="007813E2" w:rsidP="002F00A7">
      <w:pPr>
        <w:ind w:right="459"/>
        <w:rPr>
          <w:rFonts w:cstheme="minorHAnsi"/>
        </w:rPr>
      </w:pPr>
    </w:p>
    <w:p w:rsidR="007813E2" w:rsidRDefault="007813E2" w:rsidP="002F00A7">
      <w:pPr>
        <w:ind w:right="459"/>
        <w:rPr>
          <w:rFonts w:cstheme="minorHAnsi"/>
        </w:rPr>
      </w:pPr>
    </w:p>
    <w:p w:rsidR="007813E2" w:rsidRDefault="007813E2" w:rsidP="002F00A7">
      <w:pPr>
        <w:ind w:right="459"/>
        <w:rPr>
          <w:rFonts w:cstheme="minorHAnsi"/>
        </w:rPr>
      </w:pPr>
    </w:p>
    <w:p w:rsidR="00F46F61" w:rsidRDefault="00136C83" w:rsidP="002F00A7">
      <w:pPr>
        <w:pStyle w:val="Heading2"/>
        <w:ind w:right="459"/>
      </w:pPr>
      <w:bookmarkStart w:id="176" w:name="_Toc536666809"/>
      <w:r>
        <w:lastRenderedPageBreak/>
        <w:t>ACUTE PROSTATITIS</w:t>
      </w:r>
      <w:bookmarkEnd w:id="176"/>
    </w:p>
    <w:p w:rsidR="00136C83" w:rsidRDefault="00136C83" w:rsidP="002F00A7">
      <w:pPr>
        <w:ind w:right="459"/>
      </w:pPr>
      <w:r w:rsidRPr="00136C83">
        <w:t>Acute infection of the prostate, most commonly due to Gram negative bacteria.</w:t>
      </w:r>
    </w:p>
    <w:p w:rsidR="00136C83" w:rsidRDefault="00136C83" w:rsidP="002F00A7">
      <w:pPr>
        <w:ind w:right="459"/>
      </w:pPr>
    </w:p>
    <w:p w:rsidR="00136C83" w:rsidRPr="00136C83" w:rsidRDefault="00136C83" w:rsidP="002F00A7">
      <w:pPr>
        <w:ind w:right="459"/>
        <w:rPr>
          <w:b/>
        </w:rPr>
      </w:pPr>
      <w:r w:rsidRPr="00136C83">
        <w:rPr>
          <w:b/>
        </w:rPr>
        <w:t>SIGNS AND SYMPTOMS</w:t>
      </w:r>
    </w:p>
    <w:p w:rsidR="00136C83" w:rsidRDefault="00136C83" w:rsidP="00D44FE6">
      <w:pPr>
        <w:pStyle w:val="ListParagraph"/>
        <w:numPr>
          <w:ilvl w:val="0"/>
          <w:numId w:val="149"/>
        </w:numPr>
        <w:ind w:left="360" w:right="459"/>
      </w:pPr>
      <w:r>
        <w:t>Signs of cystitis (burning on urination and urinary frequency) with fever in men, perineal pain is common.</w:t>
      </w:r>
    </w:p>
    <w:p w:rsidR="00136C83" w:rsidRDefault="00136C83" w:rsidP="00D44FE6">
      <w:pPr>
        <w:pStyle w:val="ListParagraph"/>
        <w:numPr>
          <w:ilvl w:val="0"/>
          <w:numId w:val="149"/>
        </w:numPr>
        <w:ind w:left="360" w:right="459"/>
      </w:pPr>
      <w:r>
        <w:t>Very painful rectal examination.</w:t>
      </w:r>
    </w:p>
    <w:p w:rsidR="00136C83" w:rsidRDefault="00136C83" w:rsidP="00D44FE6">
      <w:pPr>
        <w:pStyle w:val="ListParagraph"/>
        <w:numPr>
          <w:ilvl w:val="0"/>
          <w:numId w:val="149"/>
        </w:numPr>
        <w:ind w:left="360" w:right="459"/>
      </w:pPr>
      <w:r>
        <w:t>Urinalysis: leucocyturia and pyuria; haematuria may be present.</w:t>
      </w:r>
    </w:p>
    <w:p w:rsidR="00136C83" w:rsidRDefault="00136C83" w:rsidP="002F00A7">
      <w:pPr>
        <w:ind w:right="459"/>
      </w:pPr>
    </w:p>
    <w:p w:rsidR="000A2341" w:rsidRPr="00136C83" w:rsidRDefault="000A2341" w:rsidP="002F00A7">
      <w:pPr>
        <w:ind w:right="459"/>
        <w:rPr>
          <w:b/>
        </w:rPr>
      </w:pPr>
      <w:r w:rsidRPr="00136C83">
        <w:rPr>
          <w:b/>
        </w:rPr>
        <w:t>DIAGNOSIS</w:t>
      </w:r>
    </w:p>
    <w:p w:rsidR="000A2341" w:rsidRPr="00136C83" w:rsidRDefault="000A2341" w:rsidP="00D44FE6">
      <w:pPr>
        <w:pStyle w:val="ListParagraph"/>
        <w:numPr>
          <w:ilvl w:val="0"/>
          <w:numId w:val="150"/>
        </w:numPr>
        <w:ind w:right="459"/>
        <w:rPr>
          <w:rFonts w:eastAsia="Symbol"/>
        </w:rPr>
      </w:pPr>
      <w:r w:rsidRPr="00136C83">
        <w:t>Rectal examination.</w:t>
      </w:r>
    </w:p>
    <w:p w:rsidR="000A2341" w:rsidRPr="00136C83" w:rsidRDefault="000A2341" w:rsidP="00D44FE6">
      <w:pPr>
        <w:pStyle w:val="ListParagraph"/>
        <w:numPr>
          <w:ilvl w:val="0"/>
          <w:numId w:val="150"/>
        </w:numPr>
        <w:ind w:right="459"/>
        <w:rPr>
          <w:rFonts w:eastAsia="Symbol"/>
        </w:rPr>
      </w:pPr>
      <w:r w:rsidRPr="00136C83">
        <w:t>Examine urine: cloudy or bloody urine.</w:t>
      </w:r>
    </w:p>
    <w:p w:rsidR="000A2341" w:rsidRPr="00136C83" w:rsidRDefault="000A2341" w:rsidP="00D44FE6">
      <w:pPr>
        <w:pStyle w:val="ListParagraph"/>
        <w:numPr>
          <w:ilvl w:val="0"/>
          <w:numId w:val="150"/>
        </w:numPr>
        <w:ind w:right="459"/>
        <w:rPr>
          <w:rFonts w:eastAsia="Symbol"/>
        </w:rPr>
      </w:pPr>
      <w:r w:rsidRPr="00136C83">
        <w:t>Urine dipstick and urine sediment positive</w:t>
      </w:r>
    </w:p>
    <w:p w:rsidR="00136C83" w:rsidRDefault="00136C83" w:rsidP="002F00A7">
      <w:pPr>
        <w:ind w:right="459"/>
        <w:rPr>
          <w:rFonts w:eastAsia="Symbol"/>
        </w:rPr>
      </w:pPr>
    </w:p>
    <w:p w:rsidR="00136C83" w:rsidRDefault="00136C83" w:rsidP="002F00A7">
      <w:pPr>
        <w:ind w:right="459"/>
        <w:rPr>
          <w:rFonts w:eastAsia="Symbol"/>
          <w:b/>
        </w:rPr>
      </w:pPr>
      <w:r w:rsidRPr="00136C83">
        <w:rPr>
          <w:rFonts w:eastAsia="Symbol"/>
          <w:b/>
        </w:rPr>
        <w:t>TREATMENT</w:t>
      </w:r>
    </w:p>
    <w:p w:rsidR="00136C83" w:rsidRDefault="00136C83" w:rsidP="002F00A7">
      <w:pPr>
        <w:ind w:right="459"/>
        <w:rPr>
          <w:rFonts w:eastAsia="Symbol"/>
        </w:rPr>
      </w:pPr>
      <w:r>
        <w:rPr>
          <w:rFonts w:eastAsia="Symbol"/>
        </w:rPr>
        <w:t>Difficult to treat, the infection may become chronic.</w:t>
      </w:r>
    </w:p>
    <w:p w:rsidR="00136C83" w:rsidRDefault="00136C83" w:rsidP="00D44FE6">
      <w:pPr>
        <w:pStyle w:val="ListParagraph"/>
        <w:numPr>
          <w:ilvl w:val="0"/>
          <w:numId w:val="150"/>
        </w:numPr>
        <w:ind w:right="459"/>
        <w:rPr>
          <w:rFonts w:eastAsia="Symbol"/>
        </w:rPr>
      </w:pPr>
      <w:r>
        <w:rPr>
          <w:rFonts w:eastAsia="Symbol"/>
        </w:rPr>
        <w:t>Increase fluid intake: 3-4 L/day</w:t>
      </w:r>
    </w:p>
    <w:p w:rsidR="00136C83" w:rsidRDefault="00136C83" w:rsidP="00D44FE6">
      <w:pPr>
        <w:pStyle w:val="ListParagraph"/>
        <w:numPr>
          <w:ilvl w:val="0"/>
          <w:numId w:val="150"/>
        </w:numPr>
        <w:ind w:right="459"/>
        <w:rPr>
          <w:rFonts w:eastAsia="Symbol"/>
        </w:rPr>
      </w:pPr>
      <w:r>
        <w:rPr>
          <w:rFonts w:eastAsia="Symbol"/>
        </w:rPr>
        <w:t>Treat Fever</w:t>
      </w:r>
    </w:p>
    <w:p w:rsidR="00136C83" w:rsidRDefault="00136C83" w:rsidP="00D44FE6">
      <w:pPr>
        <w:pStyle w:val="ListParagraph"/>
        <w:numPr>
          <w:ilvl w:val="0"/>
          <w:numId w:val="150"/>
        </w:numPr>
        <w:ind w:right="459"/>
        <w:rPr>
          <w:rFonts w:eastAsia="Symbol"/>
        </w:rPr>
      </w:pPr>
      <w:r>
        <w:rPr>
          <w:rFonts w:eastAsia="Symbol"/>
        </w:rPr>
        <w:t>Treat Pain</w:t>
      </w:r>
    </w:p>
    <w:p w:rsidR="00136C83" w:rsidRDefault="00136C83" w:rsidP="00D44FE6">
      <w:pPr>
        <w:pStyle w:val="ListParagraph"/>
        <w:numPr>
          <w:ilvl w:val="0"/>
          <w:numId w:val="150"/>
        </w:numPr>
        <w:ind w:right="459"/>
        <w:rPr>
          <w:rFonts w:eastAsia="Symbol"/>
        </w:rPr>
      </w:pPr>
      <w:r>
        <w:rPr>
          <w:rFonts w:eastAsia="Symbol"/>
        </w:rPr>
        <w:t>Prolonged Antibiotic: Ciprofloxacin PO: 500 mg BD for 28 days</w:t>
      </w:r>
    </w:p>
    <w:p w:rsidR="00136C83" w:rsidRDefault="00136C83" w:rsidP="002F00A7">
      <w:pPr>
        <w:ind w:right="459"/>
        <w:rPr>
          <w:rFonts w:eastAsia="Symbol"/>
        </w:rPr>
      </w:pPr>
    </w:p>
    <w:p w:rsidR="00136C83" w:rsidRDefault="00136C83" w:rsidP="002F00A7">
      <w:pPr>
        <w:ind w:right="459"/>
        <w:rPr>
          <w:rFonts w:eastAsia="Symbol"/>
        </w:rPr>
      </w:pPr>
    </w:p>
    <w:p w:rsidR="000A2341" w:rsidRPr="004F497D" w:rsidRDefault="000A2341" w:rsidP="002F00A7">
      <w:pPr>
        <w:pStyle w:val="Heading2"/>
        <w:ind w:right="459"/>
      </w:pPr>
      <w:bookmarkStart w:id="177" w:name="_Toc536666810"/>
      <w:r w:rsidRPr="004F497D">
        <w:rPr>
          <w:rFonts w:eastAsia="Arial"/>
        </w:rPr>
        <w:t>URINARY STONES</w:t>
      </w:r>
      <w:bookmarkEnd w:id="177"/>
    </w:p>
    <w:p w:rsidR="000A2341" w:rsidRPr="004F497D" w:rsidRDefault="000A2341" w:rsidP="002F00A7">
      <w:pPr>
        <w:ind w:right="459"/>
        <w:rPr>
          <w:rFonts w:cstheme="minorHAnsi"/>
        </w:rPr>
      </w:pPr>
      <w:r w:rsidRPr="004F497D">
        <w:rPr>
          <w:rFonts w:eastAsia="Arial" w:cstheme="minorHAnsi"/>
        </w:rPr>
        <w:t>The formation of stones in the urinary system (in bladder or in kidney), can cause partial or complete obstruction.</w:t>
      </w:r>
    </w:p>
    <w:p w:rsidR="000A2341" w:rsidRPr="004F497D" w:rsidRDefault="000A2341" w:rsidP="002F00A7">
      <w:pPr>
        <w:ind w:right="459"/>
        <w:rPr>
          <w:rFonts w:cstheme="minorHAnsi"/>
        </w:rPr>
      </w:pPr>
      <w:r w:rsidRPr="004F497D">
        <w:rPr>
          <w:rFonts w:eastAsia="Arial" w:cstheme="minorHAnsi"/>
        </w:rPr>
        <w:t>Stones formed in the kidney can travel down and block the ureters or urethra. Stones in the kidney cause kidney pain.</w:t>
      </w:r>
    </w:p>
    <w:p w:rsidR="000A2341" w:rsidRPr="004F497D" w:rsidRDefault="000A2341" w:rsidP="002F00A7">
      <w:pPr>
        <w:ind w:right="459"/>
        <w:rPr>
          <w:rFonts w:cstheme="minorHAnsi"/>
        </w:rPr>
      </w:pPr>
      <w:r w:rsidRPr="004F497D">
        <w:rPr>
          <w:rFonts w:eastAsia="Arial" w:cstheme="minorHAnsi"/>
        </w:rPr>
        <w:t xml:space="preserve">Stones in the ureter cause renal colic </w:t>
      </w:r>
    </w:p>
    <w:p w:rsidR="000A2341" w:rsidRPr="004F497D" w:rsidRDefault="000A2341" w:rsidP="002F00A7">
      <w:pPr>
        <w:ind w:right="459"/>
        <w:rPr>
          <w:rFonts w:cstheme="minorHAnsi"/>
        </w:rPr>
      </w:pPr>
    </w:p>
    <w:p w:rsidR="000A2341" w:rsidRPr="004F497D" w:rsidRDefault="000A2341" w:rsidP="002F00A7">
      <w:pPr>
        <w:ind w:right="459"/>
        <w:rPr>
          <w:rFonts w:cstheme="minorHAnsi"/>
        </w:rPr>
      </w:pPr>
      <w:r w:rsidRPr="004F497D">
        <w:rPr>
          <w:rFonts w:eastAsia="Arial" w:cstheme="minorHAnsi"/>
          <w:u w:val="single"/>
        </w:rPr>
        <w:t>SIGNS AND SYMPTOMS</w:t>
      </w:r>
    </w:p>
    <w:p w:rsidR="000A2341" w:rsidRPr="00136C83" w:rsidRDefault="000A2341" w:rsidP="00D44FE6">
      <w:pPr>
        <w:pStyle w:val="ListParagraph"/>
        <w:numPr>
          <w:ilvl w:val="0"/>
          <w:numId w:val="151"/>
        </w:numPr>
        <w:ind w:right="459"/>
        <w:rPr>
          <w:rFonts w:cstheme="minorHAnsi"/>
        </w:rPr>
      </w:pPr>
      <w:r w:rsidRPr="00136C83">
        <w:rPr>
          <w:rFonts w:eastAsia="Arial" w:cstheme="minorHAnsi"/>
        </w:rPr>
        <w:t>Severe acute lumbar or pelvic pain; intermittent (renal colic: patient cannot lie still and has pain that spreads from flank to pubic area) or constant.</w:t>
      </w:r>
    </w:p>
    <w:p w:rsidR="000A2341" w:rsidRPr="00136C83" w:rsidRDefault="000A2341" w:rsidP="00D44FE6">
      <w:pPr>
        <w:pStyle w:val="ListParagraph"/>
        <w:numPr>
          <w:ilvl w:val="0"/>
          <w:numId w:val="151"/>
        </w:numPr>
        <w:ind w:right="459"/>
        <w:rPr>
          <w:rFonts w:cstheme="minorHAnsi"/>
        </w:rPr>
      </w:pPr>
      <w:r w:rsidRPr="00136C83">
        <w:rPr>
          <w:rFonts w:eastAsia="Arial" w:cstheme="minorHAnsi"/>
        </w:rPr>
        <w:t>Blood in the urine (haematuria).</w:t>
      </w:r>
    </w:p>
    <w:p w:rsidR="000A2341" w:rsidRPr="00136C83" w:rsidRDefault="000A2341" w:rsidP="00D44FE6">
      <w:pPr>
        <w:pStyle w:val="ListParagraph"/>
        <w:numPr>
          <w:ilvl w:val="0"/>
          <w:numId w:val="151"/>
        </w:numPr>
        <w:ind w:right="459"/>
        <w:rPr>
          <w:rFonts w:cstheme="minorHAnsi"/>
        </w:rPr>
      </w:pPr>
      <w:r w:rsidRPr="00136C83">
        <w:rPr>
          <w:rFonts w:eastAsia="Arial" w:cstheme="minorHAnsi"/>
        </w:rPr>
        <w:t>The patient passes stones in the urine.</w:t>
      </w:r>
    </w:p>
    <w:p w:rsidR="000A2341" w:rsidRPr="00136C83" w:rsidRDefault="000A2341" w:rsidP="00D44FE6">
      <w:pPr>
        <w:pStyle w:val="ListParagraph"/>
        <w:numPr>
          <w:ilvl w:val="0"/>
          <w:numId w:val="151"/>
        </w:numPr>
        <w:ind w:right="459"/>
        <w:rPr>
          <w:rFonts w:cstheme="minorHAnsi"/>
        </w:rPr>
      </w:pPr>
      <w:r w:rsidRPr="00136C83">
        <w:rPr>
          <w:rFonts w:eastAsia="Arial" w:cstheme="minorHAnsi"/>
        </w:rPr>
        <w:t>If also has infection may have fever, chills, dysuria etc.</w:t>
      </w:r>
    </w:p>
    <w:p w:rsidR="000A2341" w:rsidRPr="004F497D" w:rsidRDefault="000A2341" w:rsidP="002F00A7">
      <w:pPr>
        <w:ind w:right="459"/>
        <w:rPr>
          <w:rFonts w:eastAsiaTheme="minorEastAsia" w:cstheme="minorHAnsi"/>
        </w:rPr>
      </w:pPr>
    </w:p>
    <w:p w:rsidR="000A2341" w:rsidRPr="004F497D" w:rsidRDefault="000A2341" w:rsidP="002F00A7">
      <w:pPr>
        <w:ind w:right="459"/>
        <w:rPr>
          <w:rFonts w:cstheme="minorHAnsi"/>
        </w:rPr>
      </w:pPr>
      <w:r w:rsidRPr="004F497D">
        <w:rPr>
          <w:rFonts w:eastAsia="Arial" w:cstheme="minorHAnsi"/>
          <w:u w:val="single"/>
        </w:rPr>
        <w:lastRenderedPageBreak/>
        <w:t>DIAGNOSIS</w:t>
      </w:r>
    </w:p>
    <w:p w:rsidR="000A2341" w:rsidRPr="004F497D" w:rsidRDefault="000A2341" w:rsidP="002F00A7">
      <w:pPr>
        <w:ind w:right="459"/>
        <w:rPr>
          <w:rFonts w:cstheme="minorHAnsi"/>
        </w:rPr>
      </w:pPr>
      <w:r w:rsidRPr="004F497D">
        <w:rPr>
          <w:rFonts w:eastAsia="Arial" w:cstheme="minorHAnsi"/>
          <w:b/>
          <w:bCs/>
        </w:rPr>
        <w:t>Urine dipstick</w:t>
      </w:r>
      <w:r w:rsidRPr="004F497D">
        <w:rPr>
          <w:rFonts w:eastAsia="Arial" w:cstheme="minorHAnsi"/>
        </w:rPr>
        <w:t>: Often positive for blood. If positive WBC/nitrite there could also be an infection.</w:t>
      </w:r>
    </w:p>
    <w:p w:rsidR="000A2341" w:rsidRPr="004F497D" w:rsidRDefault="000A2341" w:rsidP="002F00A7">
      <w:pPr>
        <w:ind w:right="459"/>
        <w:rPr>
          <w:rFonts w:cstheme="minorHAnsi"/>
        </w:rPr>
      </w:pPr>
      <w:r w:rsidRPr="004F497D">
        <w:rPr>
          <w:rFonts w:eastAsia="Arial" w:cstheme="minorHAnsi"/>
          <w:b/>
          <w:bCs/>
        </w:rPr>
        <w:t>Urine sediment</w:t>
      </w:r>
      <w:r w:rsidRPr="004F497D">
        <w:rPr>
          <w:rFonts w:eastAsia="Arial" w:cstheme="minorHAnsi"/>
        </w:rPr>
        <w:t>: Often positive for RBC. If positive WBC/bacteria there could also be an infection.</w:t>
      </w:r>
    </w:p>
    <w:p w:rsidR="000A2341" w:rsidRPr="004F497D" w:rsidRDefault="000A2341" w:rsidP="002F00A7">
      <w:pPr>
        <w:ind w:right="459"/>
        <w:rPr>
          <w:rFonts w:cstheme="minorHAnsi"/>
        </w:rPr>
      </w:pPr>
      <w:r w:rsidRPr="004F497D">
        <w:rPr>
          <w:rFonts w:eastAsia="Arial" w:cstheme="minorHAnsi"/>
          <w:b/>
          <w:bCs/>
        </w:rPr>
        <w:t xml:space="preserve">Ultrasound </w:t>
      </w:r>
      <w:r w:rsidRPr="004F497D">
        <w:rPr>
          <w:rFonts w:eastAsia="Arial" w:cstheme="minorHAnsi"/>
        </w:rPr>
        <w:t>kidney or bladder to look for stones and any abnormal anatomy which would make stones more likely.</w:t>
      </w:r>
    </w:p>
    <w:p w:rsidR="000A2341" w:rsidRPr="004F497D" w:rsidRDefault="000A2341" w:rsidP="002F00A7">
      <w:pPr>
        <w:ind w:right="459"/>
        <w:rPr>
          <w:rFonts w:cstheme="minorHAnsi"/>
        </w:rPr>
      </w:pPr>
      <w:r w:rsidRPr="004F497D">
        <w:rPr>
          <w:rFonts w:eastAsia="Arial" w:cstheme="minorHAnsi"/>
        </w:rPr>
        <w:t>Bladder stones are more common in children and if very big or cannot pass, should refer for surgical removal.</w:t>
      </w:r>
    </w:p>
    <w:p w:rsidR="000A2341" w:rsidRPr="004F497D" w:rsidRDefault="000A2341" w:rsidP="002F00A7">
      <w:pPr>
        <w:ind w:right="459"/>
        <w:rPr>
          <w:rFonts w:cstheme="minorHAnsi"/>
        </w:rPr>
      </w:pPr>
    </w:p>
    <w:p w:rsidR="000A2341" w:rsidRPr="004F497D" w:rsidRDefault="000A2341" w:rsidP="002F00A7">
      <w:pPr>
        <w:ind w:right="459"/>
        <w:rPr>
          <w:rFonts w:cstheme="minorHAnsi"/>
        </w:rPr>
      </w:pPr>
      <w:r w:rsidRPr="004F497D">
        <w:rPr>
          <w:rFonts w:eastAsia="Arial" w:cstheme="minorHAnsi"/>
          <w:u w:val="single"/>
        </w:rPr>
        <w:t>TREATMENT</w:t>
      </w:r>
    </w:p>
    <w:p w:rsidR="000A2341" w:rsidRPr="00136C83" w:rsidRDefault="000A2341" w:rsidP="00D44FE6">
      <w:pPr>
        <w:pStyle w:val="ListParagraph"/>
        <w:numPr>
          <w:ilvl w:val="0"/>
          <w:numId w:val="152"/>
        </w:numPr>
        <w:ind w:right="459"/>
        <w:rPr>
          <w:rFonts w:cstheme="minorHAnsi"/>
        </w:rPr>
      </w:pPr>
      <w:r w:rsidRPr="00136C83">
        <w:rPr>
          <w:rFonts w:eastAsia="Arial" w:cstheme="minorHAnsi"/>
        </w:rPr>
        <w:t>Admit to IPD.</w:t>
      </w:r>
    </w:p>
    <w:p w:rsidR="000A2341" w:rsidRPr="00136C83" w:rsidRDefault="000A2341" w:rsidP="00D44FE6">
      <w:pPr>
        <w:pStyle w:val="ListParagraph"/>
        <w:numPr>
          <w:ilvl w:val="0"/>
          <w:numId w:val="152"/>
        </w:numPr>
        <w:ind w:right="459"/>
        <w:rPr>
          <w:rFonts w:cstheme="minorHAnsi"/>
        </w:rPr>
      </w:pPr>
      <w:r w:rsidRPr="00136C83">
        <w:rPr>
          <w:rFonts w:eastAsia="Arial" w:cstheme="minorHAnsi"/>
        </w:rPr>
        <w:t>Drink 3-4 litres/day for adults. If unable to drink, give IV fluids.</w:t>
      </w:r>
    </w:p>
    <w:p w:rsidR="000A2341" w:rsidRPr="00136C83" w:rsidRDefault="000A2341" w:rsidP="00D44FE6">
      <w:pPr>
        <w:pStyle w:val="ListParagraph"/>
        <w:numPr>
          <w:ilvl w:val="0"/>
          <w:numId w:val="152"/>
        </w:numPr>
        <w:ind w:right="459"/>
        <w:rPr>
          <w:rFonts w:cstheme="minorHAnsi"/>
        </w:rPr>
      </w:pPr>
      <w:r w:rsidRPr="00136C83">
        <w:rPr>
          <w:rFonts w:eastAsia="Arial" w:cstheme="minorHAnsi"/>
        </w:rPr>
        <w:t xml:space="preserve">If fever and chills (secondary infection) treat as </w:t>
      </w:r>
      <w:r w:rsidR="00136C83" w:rsidRPr="00136C83">
        <w:rPr>
          <w:rFonts w:eastAsia="Arial" w:cstheme="minorHAnsi"/>
        </w:rPr>
        <w:t>for pyelonephritis.</w:t>
      </w:r>
    </w:p>
    <w:p w:rsidR="000A2341" w:rsidRPr="00136C83" w:rsidRDefault="000A2341" w:rsidP="00D44FE6">
      <w:pPr>
        <w:pStyle w:val="ListParagraph"/>
        <w:numPr>
          <w:ilvl w:val="0"/>
          <w:numId w:val="152"/>
        </w:numPr>
        <w:ind w:right="459"/>
        <w:rPr>
          <w:rFonts w:cstheme="minorHAnsi"/>
        </w:rPr>
      </w:pPr>
      <w:r w:rsidRPr="00136C83">
        <w:rPr>
          <w:rFonts w:eastAsia="Arial" w:cstheme="minorHAnsi"/>
        </w:rPr>
        <w:t>Treat the</w:t>
      </w:r>
      <w:r w:rsidR="00136C83" w:rsidRPr="00136C83">
        <w:rPr>
          <w:rFonts w:eastAsia="Arial" w:cstheme="minorHAnsi"/>
        </w:rPr>
        <w:t xml:space="preserve"> pain</w:t>
      </w:r>
    </w:p>
    <w:p w:rsidR="000A2341" w:rsidRPr="00136C83" w:rsidRDefault="000A2341" w:rsidP="00D44FE6">
      <w:pPr>
        <w:pStyle w:val="ListParagraph"/>
        <w:numPr>
          <w:ilvl w:val="0"/>
          <w:numId w:val="152"/>
        </w:numPr>
        <w:ind w:right="459"/>
        <w:rPr>
          <w:rFonts w:eastAsia="Arial" w:cstheme="minorHAnsi"/>
          <w:b/>
          <w:bCs/>
        </w:rPr>
      </w:pPr>
      <w:r w:rsidRPr="00136C83">
        <w:rPr>
          <w:rFonts w:eastAsia="Arial" w:cstheme="minorHAnsi"/>
          <w:b/>
          <w:bCs/>
        </w:rPr>
        <w:t xml:space="preserve">Buscopan </w:t>
      </w:r>
      <w:r w:rsidRPr="00136C83">
        <w:rPr>
          <w:rFonts w:eastAsia="Arial" w:cstheme="minorHAnsi"/>
        </w:rPr>
        <w:t>(hyoscine butylbromide) IM/IV depending on severity</w:t>
      </w:r>
    </w:p>
    <w:p w:rsidR="000A2341" w:rsidRPr="004F497D" w:rsidRDefault="000A2341" w:rsidP="002F00A7">
      <w:pPr>
        <w:ind w:right="459"/>
        <w:jc w:val="center"/>
        <w:rPr>
          <w:rFonts w:cstheme="minorHAnsi"/>
        </w:rPr>
      </w:pPr>
      <w:r w:rsidRPr="004F497D">
        <w:rPr>
          <w:rFonts w:eastAsia="Arial" w:cstheme="minorHAnsi"/>
        </w:rPr>
        <w:t>Child 6-12 yrs:</w:t>
      </w:r>
      <w:r w:rsidRPr="004F497D">
        <w:rPr>
          <w:rFonts w:cstheme="minorHAnsi"/>
        </w:rPr>
        <w:tab/>
      </w:r>
      <w:r w:rsidRPr="004F497D">
        <w:rPr>
          <w:rFonts w:eastAsia="Arial" w:cstheme="minorHAnsi"/>
        </w:rPr>
        <w:t>5-10mg TID (max 30mg/d)</w:t>
      </w:r>
    </w:p>
    <w:p w:rsidR="000A2341" w:rsidRPr="004F497D" w:rsidRDefault="000A2341" w:rsidP="002F00A7">
      <w:pPr>
        <w:ind w:right="459"/>
        <w:jc w:val="center"/>
        <w:rPr>
          <w:rFonts w:cstheme="minorHAnsi"/>
        </w:rPr>
      </w:pPr>
      <w:r w:rsidRPr="004F497D">
        <w:rPr>
          <w:rFonts w:eastAsia="Arial" w:cstheme="minorHAnsi"/>
        </w:rPr>
        <w:t>Child &gt;12 yrs or Adult:</w:t>
      </w:r>
      <w:r w:rsidRPr="004F497D">
        <w:rPr>
          <w:rFonts w:cstheme="minorHAnsi"/>
        </w:rPr>
        <w:tab/>
      </w:r>
      <w:r w:rsidRPr="004F497D">
        <w:rPr>
          <w:rFonts w:eastAsia="Arial" w:cstheme="minorHAnsi"/>
        </w:rPr>
        <w:t>20mg QDS (max 100mg/d)</w:t>
      </w:r>
    </w:p>
    <w:p w:rsidR="000A2341" w:rsidRPr="004F497D" w:rsidRDefault="000A2341" w:rsidP="002F00A7">
      <w:pPr>
        <w:ind w:right="459"/>
        <w:jc w:val="center"/>
        <w:rPr>
          <w:rFonts w:cstheme="minorHAnsi"/>
        </w:rPr>
      </w:pPr>
      <w:r w:rsidRPr="004F497D">
        <w:rPr>
          <w:rFonts w:eastAsia="Arial" w:cstheme="minorHAnsi"/>
        </w:rPr>
        <w:t>Repeat the same dose after 30 minutes if still pain</w:t>
      </w:r>
    </w:p>
    <w:p w:rsidR="000A2341" w:rsidRPr="004F497D" w:rsidRDefault="000A2341" w:rsidP="002F00A7">
      <w:pPr>
        <w:ind w:right="459"/>
        <w:jc w:val="center"/>
        <w:rPr>
          <w:rFonts w:cstheme="minorHAnsi"/>
        </w:rPr>
      </w:pPr>
      <w:r w:rsidRPr="004F497D">
        <w:rPr>
          <w:rFonts w:eastAsia="Arial" w:cstheme="minorHAnsi"/>
          <w:b/>
          <w:bCs/>
        </w:rPr>
        <w:t>Do not use for pregnant women</w:t>
      </w:r>
    </w:p>
    <w:p w:rsidR="000A2341" w:rsidRPr="004F497D" w:rsidRDefault="000A2341" w:rsidP="002F00A7">
      <w:pPr>
        <w:ind w:right="459"/>
        <w:rPr>
          <w:rFonts w:cstheme="minorHAnsi"/>
        </w:rPr>
      </w:pPr>
      <w:r w:rsidRPr="004F497D">
        <w:rPr>
          <w:rFonts w:eastAsia="Arial" w:cstheme="minorHAnsi"/>
          <w:b/>
          <w:bCs/>
        </w:rPr>
        <w:t>Consider referra</w:t>
      </w:r>
      <w:r w:rsidRPr="004F497D">
        <w:rPr>
          <w:rFonts w:eastAsia="Arial" w:cstheme="minorHAnsi"/>
        </w:rPr>
        <w:t>l:</w:t>
      </w:r>
    </w:p>
    <w:p w:rsidR="000A2341" w:rsidRPr="004F497D" w:rsidRDefault="000A2341" w:rsidP="002F00A7">
      <w:pPr>
        <w:ind w:right="459"/>
        <w:rPr>
          <w:rFonts w:eastAsia="Arial" w:cstheme="minorHAnsi"/>
        </w:rPr>
      </w:pPr>
      <w:r w:rsidRPr="004F497D">
        <w:rPr>
          <w:rFonts w:eastAsia="Arial" w:cstheme="minorHAnsi"/>
        </w:rPr>
        <w:t>If pain is not relieved with maximal analgesia.</w:t>
      </w:r>
    </w:p>
    <w:p w:rsidR="000A2341" w:rsidRPr="004F497D" w:rsidRDefault="000A2341" w:rsidP="002F00A7">
      <w:pPr>
        <w:ind w:right="459"/>
        <w:rPr>
          <w:rFonts w:eastAsia="Arial" w:cstheme="minorHAnsi"/>
        </w:rPr>
      </w:pPr>
      <w:r w:rsidRPr="004F497D">
        <w:rPr>
          <w:rFonts w:eastAsia="Arial" w:cstheme="minorHAnsi"/>
        </w:rPr>
        <w:t>If there are signs of urethral obstruction (e.g. suprapubic pain and no urine output)</w:t>
      </w:r>
    </w:p>
    <w:p w:rsidR="000A2341" w:rsidRPr="004F497D" w:rsidRDefault="000A2341" w:rsidP="002F00A7">
      <w:pPr>
        <w:ind w:right="459"/>
        <w:rPr>
          <w:rFonts w:eastAsia="Arial" w:cstheme="minorHAnsi"/>
        </w:rPr>
      </w:pPr>
      <w:r w:rsidRPr="004F497D">
        <w:rPr>
          <w:rFonts w:eastAsia="Arial" w:cstheme="minorHAnsi"/>
        </w:rPr>
        <w:t>If there is chronic obstruction to prevent kidney damage</w:t>
      </w:r>
    </w:p>
    <w:p w:rsidR="000A2341" w:rsidRPr="004F497D" w:rsidRDefault="000A2341" w:rsidP="002F00A7">
      <w:pPr>
        <w:ind w:right="459"/>
        <w:rPr>
          <w:rFonts w:cstheme="minorHAnsi"/>
        </w:rPr>
      </w:pPr>
      <w:r w:rsidRPr="004F497D">
        <w:rPr>
          <w:rFonts w:eastAsia="Arial" w:cstheme="minorHAnsi"/>
          <w:u w:val="single"/>
        </w:rPr>
        <w:t>PREVENTION</w:t>
      </w:r>
    </w:p>
    <w:p w:rsidR="000A2341" w:rsidRDefault="000A2341" w:rsidP="002F00A7">
      <w:pPr>
        <w:ind w:right="459"/>
        <w:rPr>
          <w:rFonts w:cstheme="minorHAnsi"/>
        </w:rPr>
      </w:pPr>
      <w:r w:rsidRPr="004F497D">
        <w:rPr>
          <w:rFonts w:eastAsia="Arial" w:cstheme="minorHAnsi"/>
        </w:rPr>
        <w:t>Drink plenty of fluids, as dehydration is a risk factor. Avoid food that could cause stones (peppers, cashew nuts, cocoa, grapefruit/orange juice, black tea, Cola).</w:t>
      </w:r>
    </w:p>
    <w:p w:rsidR="00136C83" w:rsidRDefault="00136C83" w:rsidP="002F00A7">
      <w:pPr>
        <w:ind w:right="459"/>
        <w:rPr>
          <w:rFonts w:cstheme="minorHAnsi"/>
        </w:rPr>
      </w:pPr>
    </w:p>
    <w:p w:rsidR="00136C83" w:rsidRDefault="00136C83" w:rsidP="002F00A7">
      <w:pPr>
        <w:ind w:right="459"/>
        <w:rPr>
          <w:rFonts w:cstheme="minorHAnsi"/>
        </w:rPr>
      </w:pPr>
    </w:p>
    <w:p w:rsidR="007813E2" w:rsidRDefault="007813E2" w:rsidP="002F00A7">
      <w:pPr>
        <w:ind w:right="459"/>
        <w:rPr>
          <w:rFonts w:cstheme="minorHAnsi"/>
        </w:rPr>
      </w:pPr>
    </w:p>
    <w:p w:rsidR="007813E2" w:rsidRDefault="007813E2" w:rsidP="002F00A7">
      <w:pPr>
        <w:ind w:right="459"/>
        <w:rPr>
          <w:rFonts w:cstheme="minorHAnsi"/>
        </w:rPr>
      </w:pPr>
    </w:p>
    <w:p w:rsidR="007813E2" w:rsidRDefault="007813E2" w:rsidP="002F00A7">
      <w:pPr>
        <w:ind w:right="459"/>
        <w:rPr>
          <w:rFonts w:cstheme="minorHAnsi"/>
        </w:rPr>
      </w:pPr>
    </w:p>
    <w:p w:rsidR="007813E2" w:rsidRDefault="007813E2" w:rsidP="002F00A7">
      <w:pPr>
        <w:ind w:right="459"/>
        <w:rPr>
          <w:rFonts w:cstheme="minorHAnsi"/>
        </w:rPr>
      </w:pPr>
    </w:p>
    <w:p w:rsidR="00136C83" w:rsidRDefault="002B0B8E" w:rsidP="002F00A7">
      <w:pPr>
        <w:pStyle w:val="Heading2"/>
        <w:ind w:right="459"/>
      </w:pPr>
      <w:bookmarkStart w:id="178" w:name="_Toc536666811"/>
      <w:r>
        <w:lastRenderedPageBreak/>
        <w:t>ACUTE KIDNEY INJURY (AKI)</w:t>
      </w:r>
      <w:bookmarkEnd w:id="178"/>
    </w:p>
    <w:p w:rsidR="002B0B8E" w:rsidRDefault="002B0B8E" w:rsidP="002F00A7">
      <w:pPr>
        <w:ind w:right="459"/>
      </w:pPr>
      <w:r w:rsidRPr="002B0B8E">
        <w:t>The term acute renal failure (ARF) has now been changed to acute kidney injury (AKI). This allows us to consider AKI as a spectrum of damage from a mild deterioration in function to severe injury requiring renal replacement therapy (RRT), as even small rises in creatinine increase the risk of mortality</w:t>
      </w:r>
      <w:r>
        <w:t>.</w:t>
      </w:r>
    </w:p>
    <w:p w:rsidR="002B0B8E" w:rsidRDefault="002B0B8E" w:rsidP="002F00A7">
      <w:pPr>
        <w:ind w:right="459"/>
      </w:pPr>
      <w:r>
        <w:t>It is defi</w:t>
      </w:r>
      <w:r w:rsidRPr="002B0B8E">
        <w:t>ned as a rapid reduction in kidney function over hours to days, as measured by serum urea and creatinine, and lead</w:t>
      </w:r>
      <w:r>
        <w:t>ing to a failure to maintain fl</w:t>
      </w:r>
      <w:r w:rsidRPr="002B0B8E">
        <w:t>uid, electrolyte and acid–base homeostasis.</w:t>
      </w:r>
    </w:p>
    <w:p w:rsidR="002B0B8E" w:rsidRPr="002B0B8E" w:rsidRDefault="002B0B8E" w:rsidP="002F00A7">
      <w:pPr>
        <w:ind w:right="459"/>
        <w:rPr>
          <w:b/>
        </w:rPr>
      </w:pPr>
      <w:r w:rsidRPr="002B0B8E">
        <w:rPr>
          <w:b/>
        </w:rPr>
        <w:t>CRITERIA FOR DIAGNOSING AKI:</w:t>
      </w:r>
    </w:p>
    <w:p w:rsidR="002B0B8E" w:rsidRDefault="002B0B8E" w:rsidP="00D44FE6">
      <w:pPr>
        <w:pStyle w:val="ListParagraph"/>
        <w:numPr>
          <w:ilvl w:val="0"/>
          <w:numId w:val="153"/>
        </w:numPr>
        <w:ind w:right="459"/>
      </w:pPr>
      <w:r>
        <w:t>Rise in creatinine &gt;26μmol/L in 48hrs</w:t>
      </w:r>
    </w:p>
    <w:p w:rsidR="002B0B8E" w:rsidRDefault="002B0B8E" w:rsidP="00D44FE6">
      <w:pPr>
        <w:pStyle w:val="ListParagraph"/>
        <w:numPr>
          <w:ilvl w:val="0"/>
          <w:numId w:val="153"/>
        </w:numPr>
        <w:ind w:right="459"/>
      </w:pPr>
      <w:r>
        <w:t>Rise in creatinine &gt;1.5 ≈ baseline (best figure in last 3/12)</w:t>
      </w:r>
    </w:p>
    <w:p w:rsidR="002B0B8E" w:rsidRDefault="002B0B8E" w:rsidP="00D44FE6">
      <w:pPr>
        <w:pStyle w:val="ListParagraph"/>
        <w:numPr>
          <w:ilvl w:val="0"/>
          <w:numId w:val="153"/>
        </w:numPr>
        <w:ind w:right="459"/>
      </w:pPr>
      <w:r>
        <w:t>Urine output &lt;0.5mL/kg/h for &gt;6 consecutive hours</w:t>
      </w:r>
    </w:p>
    <w:p w:rsidR="002B0B8E" w:rsidRDefault="002B0B8E" w:rsidP="002F00A7">
      <w:pPr>
        <w:ind w:right="459"/>
      </w:pPr>
    </w:p>
    <w:p w:rsidR="002B0B8E" w:rsidRPr="002B0B8E" w:rsidRDefault="002B0B8E" w:rsidP="002F00A7">
      <w:pPr>
        <w:ind w:right="459"/>
        <w:rPr>
          <w:b/>
        </w:rPr>
      </w:pPr>
      <w:r w:rsidRPr="002B0B8E">
        <w:rPr>
          <w:b/>
        </w:rPr>
        <w:t>RISK FACTORS</w:t>
      </w:r>
    </w:p>
    <w:p w:rsidR="002B0B8E" w:rsidRDefault="002B0B8E" w:rsidP="00D44FE6">
      <w:pPr>
        <w:pStyle w:val="ListParagraph"/>
        <w:numPr>
          <w:ilvl w:val="0"/>
          <w:numId w:val="154"/>
        </w:numPr>
        <w:ind w:right="459"/>
      </w:pPr>
      <w:r>
        <w:t>Age &gt;75</w:t>
      </w:r>
    </w:p>
    <w:p w:rsidR="002B0B8E" w:rsidRDefault="002B0B8E" w:rsidP="00D44FE6">
      <w:pPr>
        <w:pStyle w:val="ListParagraph"/>
        <w:numPr>
          <w:ilvl w:val="0"/>
          <w:numId w:val="154"/>
        </w:numPr>
        <w:ind w:right="459"/>
      </w:pPr>
      <w:r>
        <w:t>Chronic kidney disease</w:t>
      </w:r>
    </w:p>
    <w:p w:rsidR="002B0B8E" w:rsidRDefault="002B0B8E" w:rsidP="00D44FE6">
      <w:pPr>
        <w:pStyle w:val="ListParagraph"/>
        <w:numPr>
          <w:ilvl w:val="0"/>
          <w:numId w:val="154"/>
        </w:numPr>
        <w:ind w:right="459"/>
      </w:pPr>
      <w:r>
        <w:t>Cardiac failure</w:t>
      </w:r>
    </w:p>
    <w:p w:rsidR="002B0B8E" w:rsidRDefault="002B0B8E" w:rsidP="00D44FE6">
      <w:pPr>
        <w:pStyle w:val="ListParagraph"/>
        <w:numPr>
          <w:ilvl w:val="0"/>
          <w:numId w:val="154"/>
        </w:numPr>
        <w:ind w:right="459"/>
      </w:pPr>
      <w:r>
        <w:t>Peripheral vascular disease</w:t>
      </w:r>
    </w:p>
    <w:p w:rsidR="002B0B8E" w:rsidRDefault="002B0B8E" w:rsidP="00D44FE6">
      <w:pPr>
        <w:pStyle w:val="ListParagraph"/>
        <w:numPr>
          <w:ilvl w:val="0"/>
          <w:numId w:val="154"/>
        </w:numPr>
        <w:ind w:right="459"/>
      </w:pPr>
      <w:r>
        <w:t>Chronic liver disease</w:t>
      </w:r>
    </w:p>
    <w:p w:rsidR="002B0B8E" w:rsidRDefault="002B0B8E" w:rsidP="00D44FE6">
      <w:pPr>
        <w:pStyle w:val="ListParagraph"/>
        <w:numPr>
          <w:ilvl w:val="0"/>
          <w:numId w:val="154"/>
        </w:numPr>
        <w:ind w:right="459"/>
      </w:pPr>
      <w:r>
        <w:t>Diabetes</w:t>
      </w:r>
    </w:p>
    <w:p w:rsidR="002B0B8E" w:rsidRDefault="002B0B8E" w:rsidP="00D44FE6">
      <w:pPr>
        <w:pStyle w:val="ListParagraph"/>
        <w:numPr>
          <w:ilvl w:val="0"/>
          <w:numId w:val="154"/>
        </w:numPr>
        <w:ind w:right="459"/>
      </w:pPr>
      <w:r>
        <w:t>Drugs (esp. newly started)</w:t>
      </w:r>
    </w:p>
    <w:p w:rsidR="002B0B8E" w:rsidRDefault="002B0B8E" w:rsidP="00D44FE6">
      <w:pPr>
        <w:pStyle w:val="ListParagraph"/>
        <w:numPr>
          <w:ilvl w:val="0"/>
          <w:numId w:val="154"/>
        </w:numPr>
        <w:ind w:right="459"/>
      </w:pPr>
      <w:r>
        <w:t>Sepsis</w:t>
      </w:r>
    </w:p>
    <w:p w:rsidR="002B0B8E" w:rsidRDefault="002B0B8E" w:rsidP="00D44FE6">
      <w:pPr>
        <w:pStyle w:val="ListParagraph"/>
        <w:numPr>
          <w:ilvl w:val="0"/>
          <w:numId w:val="154"/>
        </w:numPr>
        <w:ind w:right="459"/>
      </w:pPr>
      <w:r>
        <w:t>Poor fluid intake/increased losses</w:t>
      </w:r>
    </w:p>
    <w:p w:rsidR="002B0B8E" w:rsidRDefault="002B0B8E" w:rsidP="00D44FE6">
      <w:pPr>
        <w:pStyle w:val="ListParagraph"/>
        <w:numPr>
          <w:ilvl w:val="0"/>
          <w:numId w:val="154"/>
        </w:numPr>
        <w:ind w:right="459"/>
      </w:pPr>
      <w:r>
        <w:t>History of urinary symptoms</w:t>
      </w:r>
    </w:p>
    <w:p w:rsidR="002B0B8E" w:rsidRDefault="002B0B8E" w:rsidP="002F00A7">
      <w:pPr>
        <w:ind w:right="459"/>
      </w:pPr>
    </w:p>
    <w:p w:rsidR="002B0B8E" w:rsidRPr="002B0B8E" w:rsidRDefault="002B0B8E" w:rsidP="002F00A7">
      <w:pPr>
        <w:ind w:right="459"/>
        <w:rPr>
          <w:b/>
        </w:rPr>
      </w:pPr>
      <w:r w:rsidRPr="002B0B8E">
        <w:rPr>
          <w:b/>
        </w:rPr>
        <w:t>CAUSES</w:t>
      </w:r>
    </w:p>
    <w:p w:rsidR="002B0B8E" w:rsidRDefault="002B0B8E" w:rsidP="00D44FE6">
      <w:pPr>
        <w:pStyle w:val="ListParagraph"/>
        <w:numPr>
          <w:ilvl w:val="0"/>
          <w:numId w:val="155"/>
        </w:numPr>
        <w:ind w:right="459"/>
      </w:pPr>
      <w:r>
        <w:t>Pre-renal (problem before the kidney)</w:t>
      </w:r>
    </w:p>
    <w:p w:rsidR="002B0B8E" w:rsidRDefault="002B0B8E" w:rsidP="00D44FE6">
      <w:pPr>
        <w:pStyle w:val="ListParagraph"/>
        <w:numPr>
          <w:ilvl w:val="1"/>
          <w:numId w:val="155"/>
        </w:numPr>
        <w:ind w:right="459"/>
      </w:pPr>
      <w:r>
        <w:t>Dehydration e.g. from diarrhoea, not drinking enough when unwell (most common cause)</w:t>
      </w:r>
    </w:p>
    <w:p w:rsidR="002B0B8E" w:rsidRDefault="002B0B8E" w:rsidP="00D44FE6">
      <w:pPr>
        <w:pStyle w:val="ListParagraph"/>
        <w:numPr>
          <w:ilvl w:val="1"/>
          <w:numId w:val="155"/>
        </w:numPr>
        <w:ind w:right="459"/>
      </w:pPr>
      <w:r>
        <w:t>Problem with blood vessel supply to kidney</w:t>
      </w:r>
    </w:p>
    <w:p w:rsidR="002B0B8E" w:rsidRDefault="002B0B8E" w:rsidP="00D44FE6">
      <w:pPr>
        <w:pStyle w:val="ListParagraph"/>
        <w:numPr>
          <w:ilvl w:val="0"/>
          <w:numId w:val="155"/>
        </w:numPr>
        <w:ind w:right="459"/>
      </w:pPr>
      <w:r>
        <w:t>Renal (problem in the kidney)</w:t>
      </w:r>
    </w:p>
    <w:p w:rsidR="002B0B8E" w:rsidRDefault="002B0B8E" w:rsidP="00D44FE6">
      <w:pPr>
        <w:pStyle w:val="ListParagraph"/>
        <w:numPr>
          <w:ilvl w:val="1"/>
          <w:numId w:val="155"/>
        </w:numPr>
        <w:ind w:right="459"/>
      </w:pPr>
      <w:r>
        <w:t>Drugs causing damage to the kidneys e.g. NSAIDs</w:t>
      </w:r>
    </w:p>
    <w:p w:rsidR="002B0B8E" w:rsidRDefault="002B0B8E" w:rsidP="00D44FE6">
      <w:pPr>
        <w:pStyle w:val="ListParagraph"/>
        <w:numPr>
          <w:ilvl w:val="1"/>
          <w:numId w:val="155"/>
        </w:numPr>
        <w:ind w:right="459"/>
      </w:pPr>
      <w:r>
        <w:t>Acute kidney diseases</w:t>
      </w:r>
    </w:p>
    <w:p w:rsidR="002B0B8E" w:rsidRDefault="002B0B8E" w:rsidP="00D44FE6">
      <w:pPr>
        <w:pStyle w:val="ListParagraph"/>
        <w:numPr>
          <w:ilvl w:val="0"/>
          <w:numId w:val="155"/>
        </w:numPr>
        <w:ind w:right="459"/>
      </w:pPr>
      <w:r>
        <w:t>Post-renal (problem after the kidney causing a blockage to the flow of urine)</w:t>
      </w:r>
    </w:p>
    <w:p w:rsidR="002B0B8E" w:rsidRDefault="002B0B8E" w:rsidP="00D44FE6">
      <w:pPr>
        <w:pStyle w:val="ListParagraph"/>
        <w:numPr>
          <w:ilvl w:val="1"/>
          <w:numId w:val="155"/>
        </w:numPr>
        <w:ind w:right="459"/>
      </w:pPr>
      <w:r>
        <w:t>Kidney stones e.g. blocking the ureter</w:t>
      </w:r>
    </w:p>
    <w:p w:rsidR="002B0B8E" w:rsidRDefault="002B0B8E" w:rsidP="00D44FE6">
      <w:pPr>
        <w:pStyle w:val="ListParagraph"/>
        <w:numPr>
          <w:ilvl w:val="1"/>
          <w:numId w:val="155"/>
        </w:numPr>
        <w:ind w:right="459"/>
      </w:pPr>
      <w:r>
        <w:t>Tumours e.g. bladder/urethra</w:t>
      </w:r>
    </w:p>
    <w:p w:rsidR="002B0B8E" w:rsidRDefault="002B0B8E" w:rsidP="00D44FE6">
      <w:pPr>
        <w:pStyle w:val="ListParagraph"/>
        <w:numPr>
          <w:ilvl w:val="1"/>
          <w:numId w:val="155"/>
        </w:numPr>
        <w:ind w:right="459"/>
      </w:pPr>
      <w:r>
        <w:t>Large prostate</w:t>
      </w:r>
    </w:p>
    <w:p w:rsidR="002B0B8E" w:rsidRDefault="002B0B8E" w:rsidP="002F00A7">
      <w:pPr>
        <w:ind w:right="459"/>
      </w:pPr>
    </w:p>
    <w:p w:rsidR="002B0B8E" w:rsidRPr="002B0B8E" w:rsidRDefault="002B0B8E" w:rsidP="002F00A7">
      <w:pPr>
        <w:ind w:right="459"/>
        <w:rPr>
          <w:b/>
        </w:rPr>
      </w:pPr>
      <w:r w:rsidRPr="002B0B8E">
        <w:rPr>
          <w:b/>
        </w:rPr>
        <w:t>DIAGNOSIS</w:t>
      </w:r>
    </w:p>
    <w:p w:rsidR="002B0B8E" w:rsidRPr="002B0B8E" w:rsidRDefault="002B0B8E" w:rsidP="00D44FE6">
      <w:pPr>
        <w:pStyle w:val="NoSpacing"/>
        <w:numPr>
          <w:ilvl w:val="0"/>
          <w:numId w:val="156"/>
        </w:numPr>
        <w:ind w:right="459"/>
      </w:pPr>
      <w:r w:rsidRPr="002B0B8E">
        <w:t>Urine output</w:t>
      </w:r>
    </w:p>
    <w:p w:rsidR="002B0B8E" w:rsidRDefault="002B0B8E" w:rsidP="00D44FE6">
      <w:pPr>
        <w:pStyle w:val="NoSpacing"/>
        <w:numPr>
          <w:ilvl w:val="0"/>
          <w:numId w:val="156"/>
        </w:numPr>
        <w:ind w:right="459"/>
      </w:pPr>
      <w:r w:rsidRPr="002B0B8E">
        <w:t xml:space="preserve">Ultrasound </w:t>
      </w:r>
    </w:p>
    <w:p w:rsidR="002B0B8E" w:rsidRPr="002B0B8E" w:rsidRDefault="002B0B8E" w:rsidP="00D44FE6">
      <w:pPr>
        <w:pStyle w:val="NoSpacing"/>
        <w:numPr>
          <w:ilvl w:val="1"/>
          <w:numId w:val="156"/>
        </w:numPr>
        <w:ind w:right="459"/>
      </w:pPr>
      <w:r w:rsidRPr="002B0B8E">
        <w:lastRenderedPageBreak/>
        <w:t>to rule out any cause of obstruction (e.g. renal stone) or complications e.g. hydronephrosis (swelling of the kidney)</w:t>
      </w:r>
    </w:p>
    <w:p w:rsidR="002B0B8E" w:rsidRPr="002B0B8E" w:rsidRDefault="002B0B8E" w:rsidP="00D44FE6">
      <w:pPr>
        <w:pStyle w:val="NoSpacing"/>
        <w:numPr>
          <w:ilvl w:val="0"/>
          <w:numId w:val="156"/>
        </w:numPr>
        <w:ind w:right="459"/>
      </w:pPr>
      <w:r w:rsidRPr="002B0B8E">
        <w:t>BUN and creatinine</w:t>
      </w:r>
    </w:p>
    <w:p w:rsidR="002B0B8E" w:rsidRDefault="002B0B8E" w:rsidP="00D44FE6">
      <w:pPr>
        <w:pStyle w:val="ListParagraph"/>
        <w:numPr>
          <w:ilvl w:val="1"/>
          <w:numId w:val="156"/>
        </w:numPr>
        <w:ind w:right="459"/>
      </w:pPr>
      <w:r>
        <w:t>BUN: 5-23mg/dL</w:t>
      </w:r>
    </w:p>
    <w:p w:rsidR="002B0B8E" w:rsidRDefault="002B0B8E" w:rsidP="00D44FE6">
      <w:pPr>
        <w:pStyle w:val="ListParagraph"/>
        <w:numPr>
          <w:ilvl w:val="1"/>
          <w:numId w:val="156"/>
        </w:numPr>
        <w:ind w:right="459"/>
      </w:pPr>
      <w:r>
        <w:t>Creatinine: Males: 0.67-1.17mg/dL; Females: 0.61-0.95 mg/dL (higher in males as higher creatinine with more muscle mass)</w:t>
      </w:r>
    </w:p>
    <w:p w:rsidR="002B0B8E" w:rsidRPr="004F497D" w:rsidRDefault="002B0B8E" w:rsidP="002F00A7">
      <w:pPr>
        <w:ind w:left="3" w:right="459"/>
        <w:rPr>
          <w:rFonts w:cstheme="minorHAnsi"/>
        </w:rPr>
      </w:pPr>
      <w:r w:rsidRPr="004F497D">
        <w:rPr>
          <w:rFonts w:eastAsia="Arial" w:cstheme="minorHAnsi"/>
          <w:b/>
          <w:bCs/>
        </w:rPr>
        <w:t>Creatinine Clearance</w:t>
      </w:r>
    </w:p>
    <w:p w:rsidR="002B0B8E" w:rsidRPr="004F497D" w:rsidRDefault="002B0B8E" w:rsidP="002F00A7">
      <w:pPr>
        <w:spacing w:line="11" w:lineRule="exact"/>
        <w:ind w:right="459"/>
        <w:rPr>
          <w:rFonts w:cstheme="minorHAnsi"/>
        </w:rPr>
      </w:pPr>
    </w:p>
    <w:p w:rsidR="002B0B8E" w:rsidRPr="004F497D" w:rsidRDefault="002B0B8E" w:rsidP="002F00A7">
      <w:pPr>
        <w:spacing w:line="249" w:lineRule="auto"/>
        <w:ind w:left="3" w:right="459"/>
        <w:rPr>
          <w:rFonts w:cstheme="minorHAnsi"/>
        </w:rPr>
      </w:pPr>
      <w:r w:rsidRPr="004F497D">
        <w:rPr>
          <w:rFonts w:eastAsia="Arial" w:cstheme="minorHAnsi"/>
        </w:rPr>
        <w:t>You can use the following equation to help you calculate the estimated creatinine clearance. This is another way that tells you how good the kidneys are working. The lower the creatinine clearance the worse the kidneys are working. This is useful to know when prescribing drugs in renal failure e.g. do not use gentamicin if Creatinine Clearance &lt;20ml/minute or reduce the dose of ampicillin if Creatinine Clearance &lt;10ml/minute.</w:t>
      </w:r>
    </w:p>
    <w:p w:rsidR="002B0B8E" w:rsidRPr="004F497D" w:rsidRDefault="002B0B8E" w:rsidP="002F00A7">
      <w:pPr>
        <w:spacing w:line="144" w:lineRule="exact"/>
        <w:ind w:right="459"/>
        <w:rPr>
          <w:rFonts w:cstheme="minorHAnsi"/>
        </w:rPr>
      </w:pPr>
    </w:p>
    <w:p w:rsidR="002B0B8E" w:rsidRPr="004F497D" w:rsidRDefault="002B0B8E" w:rsidP="002F00A7">
      <w:pPr>
        <w:ind w:right="459"/>
        <w:jc w:val="center"/>
        <w:rPr>
          <w:rFonts w:cstheme="minorHAnsi"/>
        </w:rPr>
      </w:pPr>
      <w:r w:rsidRPr="004F497D">
        <w:rPr>
          <w:rFonts w:eastAsia="Arial" w:cstheme="minorHAnsi"/>
        </w:rPr>
        <w:t>(140-</w:t>
      </w:r>
      <w:r w:rsidRPr="004F497D">
        <w:rPr>
          <w:rFonts w:eastAsia="Arial" w:cstheme="minorHAnsi"/>
          <w:i/>
          <w:iCs/>
        </w:rPr>
        <w:t>Age</w:t>
      </w:r>
      <w:r w:rsidRPr="004F497D">
        <w:rPr>
          <w:rFonts w:eastAsia="Arial" w:cstheme="minorHAnsi"/>
        </w:rPr>
        <w:t xml:space="preserve">) </w:t>
      </w:r>
      <w:r w:rsidRPr="004F497D">
        <w:rPr>
          <w:rFonts w:eastAsia="Arial" w:cstheme="minorHAnsi"/>
          <w:i/>
          <w:iCs/>
        </w:rPr>
        <w:t>X weight</w:t>
      </w:r>
      <w:r w:rsidRPr="004F497D">
        <w:rPr>
          <w:rFonts w:eastAsia="Arial" w:cstheme="minorHAnsi"/>
        </w:rPr>
        <w:t xml:space="preserve"> (</w:t>
      </w:r>
      <w:r w:rsidRPr="004F497D">
        <w:rPr>
          <w:rFonts w:eastAsia="Arial" w:cstheme="minorHAnsi"/>
          <w:i/>
          <w:iCs/>
        </w:rPr>
        <w:t>kg</w:t>
      </w:r>
      <w:r w:rsidRPr="004F497D">
        <w:rPr>
          <w:rFonts w:eastAsia="Arial" w:cstheme="minorHAnsi"/>
        </w:rPr>
        <w:t xml:space="preserve">) </w:t>
      </w:r>
      <w:r w:rsidRPr="004F497D">
        <w:rPr>
          <w:rFonts w:eastAsia="Arial" w:cstheme="minorHAnsi"/>
          <w:i/>
          <w:iCs/>
        </w:rPr>
        <w:t>X</w:t>
      </w:r>
      <w:r w:rsidRPr="004F497D">
        <w:rPr>
          <w:rFonts w:eastAsia="Arial" w:cstheme="minorHAnsi"/>
        </w:rPr>
        <w:t xml:space="preserve"> (0.85 </w:t>
      </w:r>
      <w:r w:rsidRPr="004F497D">
        <w:rPr>
          <w:rFonts w:eastAsia="Arial" w:cstheme="minorHAnsi"/>
          <w:i/>
          <w:iCs/>
        </w:rPr>
        <w:t>if female</w:t>
      </w:r>
      <w:r w:rsidRPr="004F497D">
        <w:rPr>
          <w:rFonts w:eastAsia="Arial" w:cstheme="minorHAnsi"/>
        </w:rPr>
        <w:t>)</w:t>
      </w:r>
    </w:p>
    <w:p w:rsidR="002B0B8E" w:rsidRPr="004F497D" w:rsidRDefault="002B0B8E" w:rsidP="002F00A7">
      <w:pPr>
        <w:spacing w:line="20" w:lineRule="exact"/>
        <w:ind w:right="459"/>
        <w:rPr>
          <w:rFonts w:cstheme="minorHAnsi"/>
        </w:rPr>
      </w:pPr>
      <w:r w:rsidRPr="004F497D">
        <w:rPr>
          <w:rFonts w:cstheme="minorHAnsi"/>
          <w:noProof/>
        </w:rPr>
        <mc:AlternateContent>
          <mc:Choice Requires="wps">
            <w:drawing>
              <wp:anchor distT="0" distB="0" distL="114300" distR="114300" simplePos="0" relativeHeight="252113920" behindDoc="0" locked="0" layoutInCell="0" allowOverlap="1" wp14:anchorId="6C116781" wp14:editId="72BCB8A5">
                <wp:simplePos x="0" y="0"/>
                <wp:positionH relativeFrom="column">
                  <wp:posOffset>1560195</wp:posOffset>
                </wp:positionH>
                <wp:positionV relativeFrom="paragraph">
                  <wp:posOffset>19685</wp:posOffset>
                </wp:positionV>
                <wp:extent cx="1950085" cy="0"/>
                <wp:effectExtent l="0" t="0" r="31115" b="19050"/>
                <wp:wrapNone/>
                <wp:docPr id="695" name="Straight Connector 6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50085" cy="0"/>
                        </a:xfrm>
                        <a:prstGeom prst="line">
                          <a:avLst/>
                        </a:prstGeom>
                        <a:solidFill>
                          <a:srgbClr val="FFFFFF"/>
                        </a:solidFill>
                        <a:ln w="6350">
                          <a:solidFill>
                            <a:srgbClr val="000000"/>
                          </a:solidFill>
                          <a:miter lim="800000"/>
                          <a:headEnd/>
                          <a:tailEnd/>
                        </a:ln>
                      </wps:spPr>
                      <wps:bodyPr/>
                    </wps:wsp>
                  </a:graphicData>
                </a:graphic>
                <wp14:sizeRelH relativeFrom="page">
                  <wp14:pctWidth>0</wp14:pctWidth>
                </wp14:sizeRelH>
                <wp14:sizeRelV relativeFrom="page">
                  <wp14:pctHeight>0</wp14:pctHeight>
                </wp14:sizeRelV>
              </wp:anchor>
            </w:drawing>
          </mc:Choice>
          <mc:Fallback>
            <w:pict>
              <v:line w14:anchorId="0F95FCE7" id="Straight Connector 695" o:spid="_x0000_s1026" style="position:absolute;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85pt,1.55pt" to="276.4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" o:allowincell="f" filled="t" strokeweight=".5pt">
                <v:stroke joinstyle="miter"/>
                <o:lock v:ext="edit" shapetype="f"/>
              </v:line>
            </w:pict>
          </mc:Fallback>
        </mc:AlternateContent>
      </w:r>
    </w:p>
    <w:p w:rsidR="002B0B8E" w:rsidRPr="004F497D" w:rsidRDefault="002B0B8E" w:rsidP="002F00A7">
      <w:pPr>
        <w:spacing w:line="13" w:lineRule="exact"/>
        <w:ind w:right="459"/>
        <w:rPr>
          <w:rFonts w:cstheme="minorHAnsi"/>
        </w:rPr>
      </w:pPr>
    </w:p>
    <w:p w:rsidR="002B0B8E" w:rsidRPr="004F497D" w:rsidRDefault="002B0B8E" w:rsidP="002F00A7">
      <w:pPr>
        <w:ind w:right="459"/>
        <w:jc w:val="center"/>
        <w:rPr>
          <w:rFonts w:cstheme="minorHAnsi"/>
        </w:rPr>
      </w:pPr>
      <w:r w:rsidRPr="004F497D">
        <w:rPr>
          <w:rFonts w:eastAsia="Arial" w:cstheme="minorHAnsi"/>
        </w:rPr>
        <w:t xml:space="preserve">72 </w:t>
      </w:r>
      <w:r w:rsidRPr="004F497D">
        <w:rPr>
          <w:rFonts w:eastAsia="Arial" w:cstheme="minorHAnsi"/>
          <w:i/>
          <w:iCs/>
        </w:rPr>
        <w:t>X Serum Creatinine</w:t>
      </w:r>
    </w:p>
    <w:p w:rsidR="002B0B8E" w:rsidRPr="002B0B8E" w:rsidRDefault="002B0B8E" w:rsidP="002F00A7">
      <w:pPr>
        <w:ind w:right="459"/>
      </w:pPr>
    </w:p>
    <w:p w:rsidR="000A2341" w:rsidRPr="004F497D" w:rsidRDefault="000A2341" w:rsidP="002F00A7">
      <w:pPr>
        <w:ind w:left="3" w:right="459"/>
        <w:rPr>
          <w:rFonts w:cstheme="minorHAnsi"/>
        </w:rPr>
      </w:pPr>
      <w:r w:rsidRPr="004F497D">
        <w:rPr>
          <w:rFonts w:eastAsia="Arial" w:cstheme="minorHAnsi"/>
          <w:u w:val="single"/>
        </w:rPr>
        <w:t>TREATMENT</w:t>
      </w:r>
    </w:p>
    <w:p w:rsidR="000A2341" w:rsidRPr="002B0B8E" w:rsidRDefault="000A2341" w:rsidP="00D44FE6">
      <w:pPr>
        <w:pStyle w:val="ListParagraph"/>
        <w:numPr>
          <w:ilvl w:val="0"/>
          <w:numId w:val="157"/>
        </w:numPr>
        <w:ind w:right="459"/>
        <w:rPr>
          <w:rFonts w:eastAsia="Symbol"/>
        </w:rPr>
      </w:pPr>
      <w:r w:rsidRPr="004F497D">
        <w:t xml:space="preserve">If likely due to dehydration then give </w:t>
      </w:r>
      <w:r w:rsidRPr="002B0B8E">
        <w:rPr>
          <w:b/>
          <w:bCs/>
        </w:rPr>
        <w:t>NSS</w:t>
      </w:r>
      <w:r w:rsidRPr="004F497D">
        <w:t xml:space="preserve"> fluid bolus and assess for response by monitoring the urine output.</w:t>
      </w:r>
    </w:p>
    <w:p w:rsidR="000A2341" w:rsidRPr="002B0B8E" w:rsidRDefault="000A2341" w:rsidP="00D44FE6">
      <w:pPr>
        <w:pStyle w:val="ListParagraph"/>
        <w:numPr>
          <w:ilvl w:val="0"/>
          <w:numId w:val="157"/>
        </w:numPr>
        <w:ind w:right="459"/>
        <w:rPr>
          <w:rFonts w:eastAsia="Symbol"/>
        </w:rPr>
      </w:pPr>
      <w:r w:rsidRPr="004F497D">
        <w:t>Carefully monitor fluid input and output. Consider inserting a catheter.</w:t>
      </w:r>
    </w:p>
    <w:p w:rsidR="000A2341" w:rsidRPr="002B0B8E" w:rsidRDefault="000A2341" w:rsidP="00D44FE6">
      <w:pPr>
        <w:pStyle w:val="ListParagraph"/>
        <w:numPr>
          <w:ilvl w:val="0"/>
          <w:numId w:val="157"/>
        </w:numPr>
        <w:ind w:right="459"/>
        <w:rPr>
          <w:rFonts w:eastAsia="Symbol"/>
        </w:rPr>
      </w:pPr>
      <w:r w:rsidRPr="004F497D">
        <w:t>Treat the underlying condition.</w:t>
      </w:r>
    </w:p>
    <w:p w:rsidR="000A2341" w:rsidRPr="002B0B8E" w:rsidRDefault="000A2341" w:rsidP="00D44FE6">
      <w:pPr>
        <w:pStyle w:val="ListParagraph"/>
        <w:numPr>
          <w:ilvl w:val="0"/>
          <w:numId w:val="157"/>
        </w:numPr>
        <w:ind w:right="459"/>
        <w:rPr>
          <w:rFonts w:eastAsia="Symbol"/>
        </w:rPr>
      </w:pPr>
      <w:r w:rsidRPr="004F497D">
        <w:t>Stop any drugs that may have caused the kidney failure e.g. NSAIDs.</w:t>
      </w:r>
    </w:p>
    <w:p w:rsidR="000A2341" w:rsidRPr="002B0B8E" w:rsidRDefault="000A2341" w:rsidP="00D44FE6">
      <w:pPr>
        <w:pStyle w:val="ListParagraph"/>
        <w:numPr>
          <w:ilvl w:val="0"/>
          <w:numId w:val="157"/>
        </w:numPr>
        <w:ind w:right="459"/>
        <w:rPr>
          <w:rFonts w:eastAsia="Symbol"/>
        </w:rPr>
      </w:pPr>
      <w:r w:rsidRPr="004F497D">
        <w:t>Do not give any drugs that are contraindicated in renal failure.</w:t>
      </w:r>
    </w:p>
    <w:p w:rsidR="000A2341" w:rsidRPr="002B0B8E" w:rsidRDefault="000A2341" w:rsidP="00D44FE6">
      <w:pPr>
        <w:pStyle w:val="ListParagraph"/>
        <w:numPr>
          <w:ilvl w:val="0"/>
          <w:numId w:val="157"/>
        </w:numPr>
        <w:ind w:right="459"/>
        <w:rPr>
          <w:rFonts w:eastAsia="Symbol"/>
        </w:rPr>
      </w:pPr>
      <w:r w:rsidRPr="004F497D">
        <w:t>Change doses of drugs according to the creatinine clearance.</w:t>
      </w:r>
    </w:p>
    <w:p w:rsidR="002B0B8E" w:rsidRDefault="002B0B8E" w:rsidP="002F00A7">
      <w:pPr>
        <w:tabs>
          <w:tab w:val="left" w:pos="363"/>
        </w:tabs>
        <w:spacing w:after="0" w:line="232" w:lineRule="auto"/>
        <w:ind w:right="459"/>
        <w:rPr>
          <w:rFonts w:eastAsia="Arial" w:cstheme="minorHAnsi"/>
        </w:rPr>
      </w:pPr>
    </w:p>
    <w:p w:rsidR="002B0B8E" w:rsidRDefault="00F64AA9" w:rsidP="002F00A7">
      <w:pPr>
        <w:pStyle w:val="Heading2"/>
        <w:ind w:right="459"/>
        <w:rPr>
          <w:rFonts w:eastAsia="Arial"/>
        </w:rPr>
      </w:pPr>
      <w:bookmarkStart w:id="179" w:name="_Toc536666812"/>
      <w:r>
        <w:rPr>
          <w:rFonts w:eastAsia="Arial"/>
        </w:rPr>
        <w:t xml:space="preserve">ACUTE </w:t>
      </w:r>
      <w:r w:rsidR="002B0B8E">
        <w:rPr>
          <w:rFonts w:eastAsia="Arial"/>
        </w:rPr>
        <w:t>GLOMERULONEPHRITIS</w:t>
      </w:r>
      <w:bookmarkEnd w:id="179"/>
    </w:p>
    <w:p w:rsidR="0080769E" w:rsidRDefault="0080769E" w:rsidP="002F00A7">
      <w:pPr>
        <w:ind w:right="459"/>
      </w:pPr>
      <w:r w:rsidRPr="0080769E">
        <w:rPr>
          <w:b/>
        </w:rPr>
        <w:t>Acute Glomerulonephritis</w:t>
      </w:r>
      <w:r w:rsidRPr="0080769E">
        <w:t xml:space="preserve"> (</w:t>
      </w:r>
      <w:r w:rsidRPr="0080769E">
        <w:rPr>
          <w:b/>
        </w:rPr>
        <w:t>AGN</w:t>
      </w:r>
      <w:r w:rsidRPr="0080769E">
        <w:t>) is an inflammation of the filter of the kidneys. There are many causes of this syndrome. One of the common causes that can be treated is Post-Streptococcal Glomerulonephritis. This disease usually follows a skin in</w:t>
      </w:r>
      <w:r>
        <w:t xml:space="preserve">fection </w:t>
      </w:r>
      <w:r w:rsidRPr="0080769E">
        <w:t>or throat infect</w:t>
      </w:r>
      <w:r>
        <w:t>ion (e.g. tonsillitis</w:t>
      </w:r>
      <w:r w:rsidRPr="0080769E">
        <w:t>). It can sometimes follow other infections like pneumonia, typhoid, leptospirosis, malaria, hepatitis C, or measles. It is more common in children over the age of 3 years.</w:t>
      </w:r>
    </w:p>
    <w:p w:rsidR="0080769E" w:rsidRDefault="0080769E" w:rsidP="002F00A7">
      <w:pPr>
        <w:ind w:right="459"/>
      </w:pPr>
      <w:r>
        <w:t>SIGNS AND SYMPTOMS</w:t>
      </w:r>
    </w:p>
    <w:p w:rsidR="0080769E" w:rsidRDefault="0080769E" w:rsidP="00D44FE6">
      <w:pPr>
        <w:pStyle w:val="ListParagraph"/>
        <w:numPr>
          <w:ilvl w:val="0"/>
          <w:numId w:val="157"/>
        </w:numPr>
        <w:ind w:right="459"/>
      </w:pPr>
      <w:r>
        <w:t>50% of AGN are very mild and the patients do not seek medical care</w:t>
      </w:r>
    </w:p>
    <w:p w:rsidR="0080769E" w:rsidRDefault="0080769E" w:rsidP="00D44FE6">
      <w:pPr>
        <w:pStyle w:val="ListParagraph"/>
        <w:numPr>
          <w:ilvl w:val="0"/>
          <w:numId w:val="157"/>
        </w:numPr>
        <w:ind w:right="459"/>
      </w:pPr>
      <w:r>
        <w:t>In other cases, patient can have:</w:t>
      </w:r>
    </w:p>
    <w:p w:rsidR="0080769E" w:rsidRDefault="0080769E" w:rsidP="00D44FE6">
      <w:pPr>
        <w:pStyle w:val="ListParagraph"/>
        <w:numPr>
          <w:ilvl w:val="0"/>
          <w:numId w:val="157"/>
        </w:numPr>
        <w:ind w:right="459"/>
      </w:pPr>
      <w:r>
        <w:t>Smokey, rusty brown color urine.</w:t>
      </w:r>
    </w:p>
    <w:p w:rsidR="0080769E" w:rsidRDefault="0080769E" w:rsidP="00D44FE6">
      <w:pPr>
        <w:pStyle w:val="ListParagraph"/>
        <w:numPr>
          <w:ilvl w:val="0"/>
          <w:numId w:val="157"/>
        </w:numPr>
        <w:ind w:right="459"/>
      </w:pPr>
      <w:r>
        <w:t>Swelling from fluid retention (edema) especially on the face, but it can be generalized in severe cases.</w:t>
      </w:r>
    </w:p>
    <w:p w:rsidR="0080769E" w:rsidRDefault="0080769E" w:rsidP="00D44FE6">
      <w:pPr>
        <w:pStyle w:val="ListParagraph"/>
        <w:numPr>
          <w:ilvl w:val="0"/>
          <w:numId w:val="157"/>
        </w:numPr>
        <w:ind w:right="459"/>
      </w:pPr>
      <w:r>
        <w:t>Low urine output (oliguria)</w:t>
      </w:r>
    </w:p>
    <w:p w:rsidR="0080769E" w:rsidRDefault="0080769E" w:rsidP="00D44FE6">
      <w:pPr>
        <w:pStyle w:val="ListParagraph"/>
        <w:numPr>
          <w:ilvl w:val="0"/>
          <w:numId w:val="157"/>
        </w:numPr>
        <w:ind w:right="459"/>
      </w:pPr>
      <w:r>
        <w:t>Hypertension: usually mild but it can be severe in 5-10% of cases</w:t>
      </w:r>
    </w:p>
    <w:p w:rsidR="0080769E" w:rsidRDefault="0080769E" w:rsidP="00D44FE6">
      <w:pPr>
        <w:pStyle w:val="ListParagraph"/>
        <w:numPr>
          <w:ilvl w:val="0"/>
          <w:numId w:val="157"/>
        </w:numPr>
        <w:ind w:right="459"/>
      </w:pPr>
      <w:r>
        <w:lastRenderedPageBreak/>
        <w:t>If edema is generalized, there may be sign of pulmonary edema: difficulty in breathing crackles at</w:t>
      </w:r>
      <w:r w:rsidR="00F64AA9">
        <w:t xml:space="preserve"> lung bases</w:t>
      </w:r>
    </w:p>
    <w:p w:rsidR="00F64AA9" w:rsidRDefault="00F64AA9" w:rsidP="002F00A7">
      <w:pPr>
        <w:ind w:right="459"/>
      </w:pPr>
    </w:p>
    <w:p w:rsidR="00F64AA9" w:rsidRPr="00F64AA9" w:rsidRDefault="00F64AA9" w:rsidP="002F00A7">
      <w:pPr>
        <w:ind w:right="459"/>
        <w:rPr>
          <w:b/>
        </w:rPr>
      </w:pPr>
      <w:r w:rsidRPr="00F64AA9">
        <w:rPr>
          <w:b/>
        </w:rPr>
        <w:t>INVESTIGATION</w:t>
      </w:r>
    </w:p>
    <w:p w:rsidR="00F64AA9" w:rsidRDefault="00F64AA9" w:rsidP="00D44FE6">
      <w:pPr>
        <w:pStyle w:val="ListParagraph"/>
        <w:numPr>
          <w:ilvl w:val="0"/>
          <w:numId w:val="158"/>
        </w:numPr>
        <w:ind w:right="459"/>
      </w:pPr>
      <w:r>
        <w:t>Urine dipstick: protein (proteinuria), blood (haematuria).</w:t>
      </w:r>
    </w:p>
    <w:p w:rsidR="00F64AA9" w:rsidRDefault="00F64AA9" w:rsidP="00D44FE6">
      <w:pPr>
        <w:pStyle w:val="ListParagraph"/>
        <w:numPr>
          <w:ilvl w:val="0"/>
          <w:numId w:val="158"/>
        </w:numPr>
        <w:ind w:right="459"/>
      </w:pPr>
      <w:r>
        <w:t>Urine sediment: Red and white blood cells, hyaline, granular and red blood cell casts.</w:t>
      </w:r>
    </w:p>
    <w:p w:rsidR="00F64AA9" w:rsidRDefault="00F64AA9" w:rsidP="00D44FE6">
      <w:pPr>
        <w:pStyle w:val="ListParagraph"/>
        <w:numPr>
          <w:ilvl w:val="0"/>
          <w:numId w:val="158"/>
        </w:numPr>
        <w:ind w:right="459"/>
      </w:pPr>
      <w:r>
        <w:t>If available, check ASO (anti-streptolysin O) titer. If increased, the diagnosis is more likely Post Streptococcal Glomerulonephritis.</w:t>
      </w:r>
    </w:p>
    <w:p w:rsidR="00F64AA9" w:rsidRDefault="00F64AA9" w:rsidP="002F00A7">
      <w:pPr>
        <w:ind w:right="459"/>
      </w:pPr>
    </w:p>
    <w:p w:rsidR="00F64AA9" w:rsidRDefault="00F64AA9" w:rsidP="002F00A7">
      <w:pPr>
        <w:ind w:right="459"/>
        <w:rPr>
          <w:b/>
        </w:rPr>
      </w:pPr>
      <w:r w:rsidRPr="00F64AA9">
        <w:rPr>
          <w:b/>
        </w:rPr>
        <w:t>TREATMENT</w:t>
      </w:r>
    </w:p>
    <w:p w:rsidR="00947EBE" w:rsidRDefault="00947EBE" w:rsidP="002F00A7">
      <w:pPr>
        <w:ind w:right="459"/>
      </w:pPr>
      <w:r>
        <w:t>Summary of treatment</w:t>
      </w:r>
    </w:p>
    <w:p w:rsidR="00947EBE" w:rsidRDefault="00947EBE" w:rsidP="002F00A7">
      <w:pPr>
        <w:ind w:right="459"/>
      </w:pPr>
      <w:r>
        <w:t>Antibiotics: Antibiotics (eg, penicillin) are used to control local symptoms and to prevent spread of infection to close contacts. Antimicrobial therapy does not appear to prevent the development of GN, except if given within the first 36 hours. Antibiotic treatment of close contacts of the index case may help prevent development of PSGN.</w:t>
      </w:r>
    </w:p>
    <w:p w:rsidR="00947EBE" w:rsidRDefault="00947EBE" w:rsidP="002F00A7">
      <w:pPr>
        <w:ind w:right="459"/>
      </w:pPr>
      <w:r>
        <w:t>Other agents: Loop diuretics may be required in patients who are edematous and hypertensive, in order to remove excess fluid and to correct hypertension.</w:t>
      </w:r>
    </w:p>
    <w:p w:rsidR="00947EBE" w:rsidRDefault="00947EBE" w:rsidP="002F00A7">
      <w:pPr>
        <w:ind w:right="459"/>
      </w:pPr>
      <w:r>
        <w:t>Vasodilator drugs (eg, nitroprusside, nifedipine, hydralazine, diazoxide) may be used if severe hypertension or encephalopathy is present.</w:t>
      </w:r>
    </w:p>
    <w:p w:rsidR="00947EBE" w:rsidRPr="00947EBE" w:rsidRDefault="00947EBE" w:rsidP="002F00A7">
      <w:pPr>
        <w:ind w:right="459"/>
      </w:pPr>
      <w:r>
        <w:t>Glucocorticoids and cytotoxic agents are of no value, except in severe cases of PSGN.</w:t>
      </w:r>
    </w:p>
    <w:p w:rsidR="00F64AA9" w:rsidRDefault="00F64AA9" w:rsidP="00D44FE6">
      <w:pPr>
        <w:pStyle w:val="ListParagraph"/>
        <w:numPr>
          <w:ilvl w:val="0"/>
          <w:numId w:val="159"/>
        </w:numPr>
        <w:ind w:right="459"/>
      </w:pPr>
      <w:r>
        <w:t>Admit to IPD</w:t>
      </w:r>
    </w:p>
    <w:p w:rsidR="00F64AA9" w:rsidRDefault="00F64AA9" w:rsidP="00D44FE6">
      <w:pPr>
        <w:pStyle w:val="ListParagraph"/>
        <w:numPr>
          <w:ilvl w:val="0"/>
          <w:numId w:val="159"/>
        </w:numPr>
        <w:ind w:right="459"/>
      </w:pPr>
      <w:r>
        <w:t>Rest</w:t>
      </w:r>
    </w:p>
    <w:p w:rsidR="00F64AA9" w:rsidRDefault="00F64AA9" w:rsidP="00D44FE6">
      <w:pPr>
        <w:pStyle w:val="ListParagraph"/>
        <w:numPr>
          <w:ilvl w:val="0"/>
          <w:numId w:val="159"/>
        </w:numPr>
        <w:ind w:right="459"/>
      </w:pPr>
      <w:r>
        <w:t>Restrict salt</w:t>
      </w:r>
    </w:p>
    <w:p w:rsidR="00F64AA9" w:rsidRDefault="00F64AA9" w:rsidP="00D44FE6">
      <w:pPr>
        <w:pStyle w:val="ListParagraph"/>
        <w:numPr>
          <w:ilvl w:val="0"/>
          <w:numId w:val="159"/>
        </w:numPr>
        <w:ind w:right="459"/>
      </w:pPr>
      <w:r>
        <w:t>Restrict fluid intake between 500 ml and 1L/day in adults. (50ml/kg/day) in children</w:t>
      </w:r>
    </w:p>
    <w:p w:rsidR="00947EBE" w:rsidRDefault="00947EBE" w:rsidP="00D44FE6">
      <w:pPr>
        <w:pStyle w:val="ListParagraph"/>
        <w:numPr>
          <w:ilvl w:val="0"/>
          <w:numId w:val="159"/>
        </w:numPr>
        <w:ind w:right="459"/>
      </w:pPr>
      <w:r>
        <w:t>In case of severe edema</w:t>
      </w:r>
    </w:p>
    <w:p w:rsidR="00F64AA9" w:rsidRDefault="00947EBE" w:rsidP="00D44FE6">
      <w:pPr>
        <w:pStyle w:val="ListParagraph"/>
        <w:numPr>
          <w:ilvl w:val="1"/>
          <w:numId w:val="159"/>
        </w:numPr>
        <w:ind w:right="459"/>
      </w:pPr>
      <w:r>
        <w:t xml:space="preserve">Child: </w:t>
      </w:r>
      <w:r w:rsidR="00F64AA9">
        <w:t>furosemide 1</w:t>
      </w:r>
      <w:r>
        <w:t>-2</w:t>
      </w:r>
      <w:r w:rsidR="00F64AA9">
        <w:t xml:space="preserve"> mg/kg/day</w:t>
      </w:r>
    </w:p>
    <w:p w:rsidR="00947EBE" w:rsidRDefault="00947EBE" w:rsidP="00D44FE6">
      <w:pPr>
        <w:pStyle w:val="ListParagraph"/>
        <w:numPr>
          <w:ilvl w:val="1"/>
          <w:numId w:val="159"/>
        </w:numPr>
        <w:ind w:right="459"/>
      </w:pPr>
      <w:r>
        <w:t>Adult: Furosemide 20-40 mg PO OD</w:t>
      </w:r>
    </w:p>
    <w:p w:rsidR="00F64AA9" w:rsidRDefault="00F64AA9" w:rsidP="00D44FE6">
      <w:pPr>
        <w:pStyle w:val="ListParagraph"/>
        <w:numPr>
          <w:ilvl w:val="0"/>
          <w:numId w:val="159"/>
        </w:numPr>
        <w:ind w:right="459"/>
      </w:pPr>
      <w:r>
        <w:t>Treat the complications: hypertension, acute pulmonary edema</w:t>
      </w:r>
    </w:p>
    <w:p w:rsidR="00F64AA9" w:rsidRDefault="00F64AA9" w:rsidP="00D44FE6">
      <w:pPr>
        <w:pStyle w:val="ListParagraph"/>
        <w:numPr>
          <w:ilvl w:val="0"/>
          <w:numId w:val="159"/>
        </w:numPr>
        <w:ind w:right="459"/>
      </w:pPr>
      <w:r>
        <w:t>Antibiotics are recommended if you suspected post streptococcal glomerulonephritis</w:t>
      </w:r>
    </w:p>
    <w:p w:rsidR="00F64AA9" w:rsidRDefault="00F64AA9" w:rsidP="00D44FE6">
      <w:pPr>
        <w:pStyle w:val="ListParagraph"/>
        <w:numPr>
          <w:ilvl w:val="0"/>
          <w:numId w:val="146"/>
        </w:numPr>
        <w:ind w:right="459"/>
      </w:pPr>
      <w:r>
        <w:t>Amoxicillin or Cloxacillin for 7 days(Or)</w:t>
      </w:r>
    </w:p>
    <w:p w:rsidR="00F64AA9" w:rsidRDefault="00F64AA9" w:rsidP="00D44FE6">
      <w:pPr>
        <w:pStyle w:val="ListParagraph"/>
        <w:numPr>
          <w:ilvl w:val="0"/>
          <w:numId w:val="146"/>
        </w:numPr>
        <w:ind w:right="459"/>
      </w:pPr>
      <w:r>
        <w:t>benzathine penicillin stat dose (Or)</w:t>
      </w:r>
    </w:p>
    <w:p w:rsidR="00F64AA9" w:rsidRDefault="00F64AA9" w:rsidP="00D44FE6">
      <w:pPr>
        <w:pStyle w:val="ListParagraph"/>
        <w:numPr>
          <w:ilvl w:val="0"/>
          <w:numId w:val="146"/>
        </w:numPr>
        <w:ind w:right="459"/>
      </w:pPr>
      <w:r>
        <w:t>erythromycin if allergic to penicillin</w:t>
      </w:r>
    </w:p>
    <w:p w:rsidR="00947EBE" w:rsidRDefault="00947EBE" w:rsidP="002F00A7">
      <w:pPr>
        <w:ind w:right="459"/>
      </w:pPr>
      <w:r>
        <w:t>PREVENTION</w:t>
      </w:r>
    </w:p>
    <w:p w:rsidR="00947EBE" w:rsidRDefault="00947EBE" w:rsidP="002F00A7">
      <w:pPr>
        <w:ind w:right="459"/>
      </w:pPr>
      <w:r>
        <w:t>Effective treatment of tonsillitis or impetigo (see p.200 and p.223). Treatment within 10 days of onset can prevent AGN. Prevent other infections that can cause glomerulonephritis. Control blood sugar carefully in diabetes mellitus, and control blood pressure in hypertension.</w:t>
      </w:r>
    </w:p>
    <w:p w:rsidR="00947EBE" w:rsidRDefault="00947EBE" w:rsidP="002F00A7">
      <w:pPr>
        <w:pStyle w:val="Heading2"/>
        <w:ind w:right="459"/>
      </w:pPr>
      <w:bookmarkStart w:id="180" w:name="_Toc536666813"/>
      <w:r>
        <w:lastRenderedPageBreak/>
        <w:t>NEPHROTIC SYNDROME</w:t>
      </w:r>
      <w:bookmarkEnd w:id="180"/>
    </w:p>
    <w:p w:rsidR="00947EBE" w:rsidRDefault="00947EBE" w:rsidP="002F00A7">
      <w:pPr>
        <w:ind w:right="459"/>
      </w:pPr>
      <w:r w:rsidRPr="00947EBE">
        <w:t>In nephrotic syndrome, large amounts of protein are found in the urine (proteinuria) and blood levels of protein decrease (hypoalbuminaemia). This may be due to kidney disease (primary glomerular disease) or can be a complication of other diseases like diabetes mellitus or infection (secondary glomerular disease). The exact cause can only be found by carrying out a renal biopsy. It is most common in children 2-12 years old. In children, the most common cause is Minimal Change Disease and is usually responsive to steroids.</w:t>
      </w:r>
    </w:p>
    <w:p w:rsidR="00947EBE" w:rsidRDefault="00947EBE" w:rsidP="002F00A7">
      <w:pPr>
        <w:ind w:right="459"/>
      </w:pPr>
    </w:p>
    <w:p w:rsidR="00947EBE" w:rsidRPr="00947EBE" w:rsidRDefault="00947EBE" w:rsidP="002F00A7">
      <w:pPr>
        <w:ind w:right="459"/>
        <w:rPr>
          <w:b/>
        </w:rPr>
      </w:pPr>
      <w:r w:rsidRPr="00947EBE">
        <w:rPr>
          <w:b/>
        </w:rPr>
        <w:t>SIGNS AND SYMPTOMS</w:t>
      </w:r>
    </w:p>
    <w:p w:rsidR="00947EBE" w:rsidRDefault="00947EBE" w:rsidP="00D44FE6">
      <w:pPr>
        <w:pStyle w:val="ListParagraph"/>
        <w:numPr>
          <w:ilvl w:val="0"/>
          <w:numId w:val="159"/>
        </w:numPr>
        <w:ind w:right="459"/>
      </w:pPr>
      <w:r>
        <w:t>Soft, pitting and painless oedema</w:t>
      </w:r>
    </w:p>
    <w:p w:rsidR="00947EBE" w:rsidRDefault="00D061DC" w:rsidP="00D44FE6">
      <w:pPr>
        <w:pStyle w:val="ListParagraph"/>
        <w:numPr>
          <w:ilvl w:val="0"/>
          <w:numId w:val="159"/>
        </w:numPr>
        <w:ind w:right="459"/>
      </w:pPr>
      <w:r>
        <w:t>Periorbital or facial oedema</w:t>
      </w:r>
    </w:p>
    <w:p w:rsidR="00D061DC" w:rsidRDefault="00D061DC" w:rsidP="00D44FE6">
      <w:pPr>
        <w:pStyle w:val="ListParagraph"/>
        <w:numPr>
          <w:ilvl w:val="0"/>
          <w:numId w:val="159"/>
        </w:numPr>
        <w:ind w:right="459"/>
      </w:pPr>
      <w:r>
        <w:t>Oedema worsen, may localize to the back or genitals, or generalized and pleural effusions</w:t>
      </w:r>
    </w:p>
    <w:p w:rsidR="00D061DC" w:rsidRDefault="00D061DC" w:rsidP="00D44FE6">
      <w:pPr>
        <w:pStyle w:val="ListParagraph"/>
        <w:numPr>
          <w:ilvl w:val="0"/>
          <w:numId w:val="159"/>
        </w:numPr>
        <w:ind w:right="459"/>
      </w:pPr>
      <w:r>
        <w:t>Reduced urine output</w:t>
      </w:r>
    </w:p>
    <w:p w:rsidR="00D061DC" w:rsidRDefault="00D061DC" w:rsidP="00D44FE6">
      <w:pPr>
        <w:pStyle w:val="ListParagraph"/>
        <w:numPr>
          <w:ilvl w:val="0"/>
          <w:numId w:val="159"/>
        </w:numPr>
        <w:ind w:right="459"/>
      </w:pPr>
      <w:r>
        <w:t>Proteinuria</w:t>
      </w:r>
    </w:p>
    <w:p w:rsidR="00D061DC" w:rsidRDefault="00D061DC" w:rsidP="00D44FE6">
      <w:pPr>
        <w:pStyle w:val="ListParagraph"/>
        <w:numPr>
          <w:ilvl w:val="0"/>
          <w:numId w:val="159"/>
        </w:numPr>
        <w:ind w:right="459"/>
      </w:pPr>
      <w:r>
        <w:t>Low albumin level in the blood</w:t>
      </w:r>
    </w:p>
    <w:p w:rsidR="00D061DC" w:rsidRDefault="00D061DC" w:rsidP="00D44FE6">
      <w:pPr>
        <w:pStyle w:val="ListParagraph"/>
        <w:numPr>
          <w:ilvl w:val="0"/>
          <w:numId w:val="159"/>
        </w:numPr>
        <w:ind w:right="459"/>
      </w:pPr>
      <w:r>
        <w:t>May have high BP</w:t>
      </w:r>
    </w:p>
    <w:p w:rsidR="00D061DC" w:rsidRDefault="00D061DC" w:rsidP="002F00A7">
      <w:pPr>
        <w:ind w:right="459"/>
      </w:pPr>
    </w:p>
    <w:p w:rsidR="00D061DC" w:rsidRDefault="00D061DC" w:rsidP="002F00A7">
      <w:pPr>
        <w:ind w:right="459"/>
        <w:rPr>
          <w:b/>
        </w:rPr>
      </w:pPr>
      <w:r w:rsidRPr="00D061DC">
        <w:rPr>
          <w:b/>
        </w:rPr>
        <w:t>INVESTIGATION</w:t>
      </w:r>
    </w:p>
    <w:p w:rsidR="00D061DC" w:rsidRPr="00D061DC" w:rsidRDefault="00D061DC" w:rsidP="002F00A7">
      <w:pPr>
        <w:ind w:right="459"/>
        <w:rPr>
          <w:b/>
        </w:rPr>
      </w:pPr>
      <w:r>
        <w:t>Urine</w:t>
      </w:r>
    </w:p>
    <w:p w:rsidR="00D061DC" w:rsidRDefault="00D061DC" w:rsidP="00D44FE6">
      <w:pPr>
        <w:pStyle w:val="ListParagraph"/>
        <w:numPr>
          <w:ilvl w:val="0"/>
          <w:numId w:val="161"/>
        </w:numPr>
        <w:ind w:right="459"/>
      </w:pPr>
      <w:r>
        <w:t>Measure protein with urinary dipstick on three separate voided urine samples (first voided urine if possible). In NS, proteinuria is equal or greater than +++ or equal or greater than 300 mg/dl or 30 g/litre. NS is excluded if heavy proteinuria is not consistently present.</w:t>
      </w:r>
    </w:p>
    <w:p w:rsidR="00D061DC" w:rsidRDefault="00D061DC" w:rsidP="00D44FE6">
      <w:pPr>
        <w:pStyle w:val="ListParagraph"/>
        <w:numPr>
          <w:ilvl w:val="0"/>
          <w:numId w:val="161"/>
        </w:numPr>
        <w:ind w:right="459"/>
      </w:pPr>
      <w:r>
        <w:t>In case of macroscopic haematuria, or microscopic haematuria ≥ +, consider glomerulonephritis.</w:t>
      </w:r>
    </w:p>
    <w:p w:rsidR="00D061DC" w:rsidRDefault="00D061DC" w:rsidP="002F00A7">
      <w:pPr>
        <w:pStyle w:val="ListParagraph"/>
        <w:ind w:left="0" w:right="459"/>
      </w:pPr>
    </w:p>
    <w:p w:rsidR="00D061DC" w:rsidRDefault="00D061DC" w:rsidP="002F00A7">
      <w:pPr>
        <w:pStyle w:val="ListParagraph"/>
        <w:ind w:left="0" w:right="459"/>
      </w:pPr>
      <w:r>
        <w:t>Blood tests (if available)</w:t>
      </w:r>
    </w:p>
    <w:p w:rsidR="00D061DC" w:rsidRDefault="00D061DC" w:rsidP="00D44FE6">
      <w:pPr>
        <w:pStyle w:val="ListParagraph"/>
        <w:numPr>
          <w:ilvl w:val="0"/>
          <w:numId w:val="160"/>
        </w:numPr>
        <w:ind w:right="459"/>
      </w:pPr>
      <w:r>
        <w:t>Serum albumin concentration less than 30 g/litre and hyperlipidaemia.</w:t>
      </w:r>
    </w:p>
    <w:p w:rsidR="00D061DC" w:rsidRDefault="00D061DC" w:rsidP="00D44FE6">
      <w:pPr>
        <w:pStyle w:val="ListParagraph"/>
        <w:numPr>
          <w:ilvl w:val="0"/>
          <w:numId w:val="160"/>
        </w:numPr>
        <w:ind w:right="459"/>
      </w:pPr>
      <w:r>
        <w:t>Blood urea nitrogen (BUN) and creatinine most often in the normal range.</w:t>
      </w:r>
    </w:p>
    <w:p w:rsidR="00D061DC" w:rsidRDefault="00D061DC" w:rsidP="00D44FE6">
      <w:pPr>
        <w:pStyle w:val="ListParagraph"/>
        <w:numPr>
          <w:ilvl w:val="0"/>
          <w:numId w:val="160"/>
        </w:numPr>
        <w:ind w:right="459"/>
      </w:pPr>
      <w:r>
        <w:t>Perform all necessary laboratory tests to exclude secondary NS.</w:t>
      </w:r>
    </w:p>
    <w:p w:rsidR="00D061DC" w:rsidRDefault="00D061DC" w:rsidP="002F00A7">
      <w:pPr>
        <w:ind w:right="459"/>
      </w:pPr>
    </w:p>
    <w:p w:rsidR="00D061DC" w:rsidRDefault="00D061DC" w:rsidP="002F00A7">
      <w:pPr>
        <w:ind w:right="459"/>
      </w:pPr>
      <w:r>
        <w:t>TREATMENT (MSF 2018)</w:t>
      </w:r>
    </w:p>
    <w:p w:rsidR="00D061DC" w:rsidRDefault="00D061DC" w:rsidP="00D44FE6">
      <w:pPr>
        <w:pStyle w:val="ListParagraph"/>
        <w:numPr>
          <w:ilvl w:val="0"/>
          <w:numId w:val="162"/>
        </w:numPr>
        <w:ind w:right="459"/>
      </w:pPr>
      <w:r>
        <w:t>Hospitalize the child for initial therapy.</w:t>
      </w:r>
    </w:p>
    <w:p w:rsidR="00D061DC" w:rsidRDefault="00D061DC" w:rsidP="00D44FE6">
      <w:pPr>
        <w:pStyle w:val="ListParagraph"/>
        <w:numPr>
          <w:ilvl w:val="0"/>
          <w:numId w:val="162"/>
        </w:numPr>
        <w:ind w:right="459"/>
      </w:pPr>
      <w:r>
        <w:t>Corticosteroids (prednisolone or prednisone) are indicated in primary NS.</w:t>
      </w:r>
    </w:p>
    <w:p w:rsidR="00D061DC" w:rsidRDefault="00D061DC" w:rsidP="00D44FE6">
      <w:pPr>
        <w:pStyle w:val="ListParagraph"/>
        <w:numPr>
          <w:ilvl w:val="0"/>
          <w:numId w:val="162"/>
        </w:numPr>
        <w:ind w:right="459"/>
      </w:pPr>
      <w:r>
        <w:t>Before starting corticosteroid treatment:</w:t>
      </w:r>
    </w:p>
    <w:p w:rsidR="00D061DC" w:rsidRDefault="00D061DC" w:rsidP="00D44FE6">
      <w:pPr>
        <w:pStyle w:val="ListParagraph"/>
        <w:numPr>
          <w:ilvl w:val="1"/>
          <w:numId w:val="162"/>
        </w:numPr>
        <w:ind w:right="459"/>
      </w:pPr>
      <w:r>
        <w:t>Treat any concomitant acute infections such as pneumonia, peritonitis, sepsis, pharyngitis, or cellulitis.</w:t>
      </w:r>
    </w:p>
    <w:p w:rsidR="00D061DC" w:rsidRDefault="00D061DC" w:rsidP="00D44FE6">
      <w:pPr>
        <w:pStyle w:val="ListParagraph"/>
        <w:numPr>
          <w:ilvl w:val="1"/>
          <w:numId w:val="162"/>
        </w:numPr>
        <w:ind w:right="459"/>
      </w:pPr>
      <w:r>
        <w:t>Exclude active tuberculosis and/or start Anti-TB treatment for TB +ve.</w:t>
      </w:r>
    </w:p>
    <w:p w:rsidR="00D061DC" w:rsidRDefault="00D061DC" w:rsidP="00D44FE6">
      <w:pPr>
        <w:pStyle w:val="ListParagraph"/>
        <w:numPr>
          <w:ilvl w:val="0"/>
          <w:numId w:val="162"/>
        </w:numPr>
        <w:ind w:right="459"/>
      </w:pPr>
      <w:r>
        <w:t>Corticosteroid treatment</w:t>
      </w:r>
    </w:p>
    <w:p w:rsidR="00D061DC" w:rsidRDefault="00D061DC" w:rsidP="002F00A7">
      <w:pPr>
        <w:ind w:right="459"/>
      </w:pPr>
      <w:r>
        <w:t>See algorithm below. Total length of initial treatment is 2 to 4 months.</w:t>
      </w:r>
    </w:p>
    <w:p w:rsidR="00D061DC" w:rsidRDefault="00D061DC" w:rsidP="002F00A7">
      <w:pPr>
        <w:pStyle w:val="Caption"/>
        <w:keepNext/>
        <w:ind w:right="459"/>
      </w:pPr>
      <w:bookmarkStart w:id="181" w:name="_Toc536667284"/>
      <w:r>
        <w:lastRenderedPageBreak/>
        <w:t xml:space="preserve">Table </w:t>
      </w:r>
      <w:fldSimple w:instr=" SEQ Table \* ARABIC ">
        <w:r w:rsidR="00937EF0">
          <w:rPr>
            <w:noProof/>
          </w:rPr>
          <w:t>17</w:t>
        </w:r>
      </w:fldSimple>
      <w:r>
        <w:t xml:space="preserve"> Steoid treatment in Nephrotic Syndrome</w:t>
      </w:r>
      <w:bookmarkEnd w:id="181"/>
    </w:p>
    <w:p w:rsidR="00D061DC" w:rsidRDefault="00D061DC" w:rsidP="002F00A7">
      <w:pPr>
        <w:ind w:right="459"/>
      </w:pPr>
      <w:r>
        <w:rPr>
          <w:noProof/>
        </w:rPr>
        <w:drawing>
          <wp:inline distT="0" distB="0" distL="0" distR="0" wp14:anchorId="4D048AA7" wp14:editId="4247F41F">
            <wp:extent cx="8115300" cy="5410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S treatment.JPG"/>
                    <pic:cNvPicPr/>
                  </pic:nvPicPr>
                  <pic:blipFill>
                    <a:blip r:embed="rId67">
                      <a:extLst>
                        <a:ext uri="{28A0092B-C50C-407E-A947-70E740481C1C}">
                          <a14:useLocalDpi xmlns:a14="http://schemas.microsoft.com/office/drawing/2010/main" val="0"/>
                        </a:ext>
                      </a:extLst>
                    </a:blip>
                    <a:stretch>
                      <a:fillRect/>
                    </a:stretch>
                  </pic:blipFill>
                  <pic:spPr>
                    <a:xfrm rot="16200000">
                      <a:off x="0" y="0"/>
                      <a:ext cx="8119341" cy="5412894"/>
                    </a:xfrm>
                    <a:prstGeom prst="rect">
                      <a:avLst/>
                    </a:prstGeom>
                  </pic:spPr>
                </pic:pic>
              </a:graphicData>
            </a:graphic>
          </wp:inline>
        </w:drawing>
      </w:r>
    </w:p>
    <w:p w:rsidR="00370C05" w:rsidRDefault="00370C05" w:rsidP="002F00A7">
      <w:pPr>
        <w:ind w:right="459"/>
      </w:pPr>
    </w:p>
    <w:p w:rsidR="00370C05" w:rsidRDefault="00370C05" w:rsidP="00D44FE6">
      <w:pPr>
        <w:pStyle w:val="ListParagraph"/>
        <w:numPr>
          <w:ilvl w:val="0"/>
          <w:numId w:val="162"/>
        </w:numPr>
        <w:ind w:right="459"/>
      </w:pPr>
      <w:r>
        <w:lastRenderedPageBreak/>
        <w:t>Nutrition, fluid intake, nursing and follow-up</w:t>
      </w:r>
    </w:p>
    <w:p w:rsidR="00370C05" w:rsidRDefault="00370C05" w:rsidP="00D44FE6">
      <w:pPr>
        <w:pStyle w:val="ListParagraph"/>
        <w:numPr>
          <w:ilvl w:val="1"/>
          <w:numId w:val="162"/>
        </w:numPr>
        <w:ind w:right="459"/>
      </w:pPr>
      <w:r>
        <w:t>No salt-added diet.</w:t>
      </w:r>
    </w:p>
    <w:p w:rsidR="00370C05" w:rsidRDefault="00370C05" w:rsidP="00D44FE6">
      <w:pPr>
        <w:pStyle w:val="ListParagraph"/>
        <w:numPr>
          <w:ilvl w:val="1"/>
          <w:numId w:val="162"/>
        </w:numPr>
        <w:ind w:right="459"/>
      </w:pPr>
      <w:r>
        <w:t>Do not restrict fluids (risk of thrombosis due to hypercoagulability). If oedema is very severe, fluids may initially be restricted (e.g. 75% of usual intake) while monitoring urine output.</w:t>
      </w:r>
    </w:p>
    <w:p w:rsidR="00370C05" w:rsidRDefault="00370C05" w:rsidP="00D44FE6">
      <w:pPr>
        <w:pStyle w:val="ListParagraph"/>
        <w:numPr>
          <w:ilvl w:val="1"/>
          <w:numId w:val="162"/>
        </w:numPr>
        <w:ind w:right="459"/>
      </w:pPr>
      <w:r>
        <w:t>Encourage child to walk and play to prevent thromboembolism.</w:t>
      </w:r>
    </w:p>
    <w:p w:rsidR="00370C05" w:rsidRDefault="00370C05" w:rsidP="00D44FE6">
      <w:pPr>
        <w:pStyle w:val="ListParagraph"/>
        <w:numPr>
          <w:ilvl w:val="1"/>
          <w:numId w:val="162"/>
        </w:numPr>
        <w:ind w:right="459"/>
      </w:pPr>
      <w:r>
        <w:t>Discharge child when stable, follow-up at least monthly, more frequently if indicated, weight and urine dipstick at each visit.</w:t>
      </w:r>
    </w:p>
    <w:p w:rsidR="00370C05" w:rsidRDefault="00370C05" w:rsidP="00D44FE6">
      <w:pPr>
        <w:pStyle w:val="ListParagraph"/>
        <w:numPr>
          <w:ilvl w:val="1"/>
          <w:numId w:val="162"/>
        </w:numPr>
        <w:ind w:right="459"/>
      </w:pPr>
      <w:r>
        <w:t>Instruct the parent to continue no salt-added diet and to seek medical advice in case of fever, abdominal pain, respiratory distress or signs of thromboembolism.</w:t>
      </w:r>
    </w:p>
    <w:p w:rsidR="00370C05" w:rsidRDefault="00370C05" w:rsidP="002F00A7">
      <w:pPr>
        <w:pStyle w:val="ListParagraph"/>
        <w:ind w:left="0" w:right="459"/>
      </w:pPr>
    </w:p>
    <w:p w:rsidR="00370C05" w:rsidRDefault="00370C05" w:rsidP="00D44FE6">
      <w:pPr>
        <w:pStyle w:val="ListParagraph"/>
        <w:numPr>
          <w:ilvl w:val="0"/>
          <w:numId w:val="162"/>
        </w:numPr>
        <w:ind w:right="459"/>
      </w:pPr>
      <w:r>
        <w:t>Management of infections</w:t>
      </w:r>
    </w:p>
    <w:p w:rsidR="00370C05" w:rsidRDefault="00370C05" w:rsidP="00D44FE6">
      <w:pPr>
        <w:pStyle w:val="ListParagraph"/>
        <w:numPr>
          <w:ilvl w:val="1"/>
          <w:numId w:val="162"/>
        </w:numPr>
        <w:ind w:right="459"/>
      </w:pPr>
      <w:r>
        <w:t>Treat infections as soon as they appear but do not routinely give prophylactic antibiotics.</w:t>
      </w:r>
    </w:p>
    <w:p w:rsidR="00370C05" w:rsidRDefault="00370C05" w:rsidP="002F00A7">
      <w:pPr>
        <w:pStyle w:val="ListParagraph"/>
        <w:ind w:left="0" w:right="459"/>
      </w:pPr>
    </w:p>
    <w:p w:rsidR="00370C05" w:rsidRDefault="00370C05" w:rsidP="00D44FE6">
      <w:pPr>
        <w:pStyle w:val="ListParagraph"/>
        <w:numPr>
          <w:ilvl w:val="0"/>
          <w:numId w:val="162"/>
        </w:numPr>
        <w:ind w:right="459"/>
      </w:pPr>
      <w:r>
        <w:t>Immunization</w:t>
      </w:r>
    </w:p>
    <w:p w:rsidR="00370C05" w:rsidRDefault="00370C05" w:rsidP="00D44FE6">
      <w:pPr>
        <w:pStyle w:val="ListParagraph"/>
        <w:numPr>
          <w:ilvl w:val="1"/>
          <w:numId w:val="162"/>
        </w:numPr>
        <w:ind w:right="459"/>
      </w:pPr>
      <w:r>
        <w:t>Children under 5 years: check that the child has received all EPI vaccines including Haemophilus influenzae type B, conjugated pneumococcal vaccine and (if in an endemic area) meningococcal A conjugate vaccine. If not, administer catch-up vaccines.</w:t>
      </w:r>
    </w:p>
    <w:p w:rsidR="00370C05" w:rsidRDefault="00370C05" w:rsidP="00D44FE6">
      <w:pPr>
        <w:pStyle w:val="ListParagraph"/>
        <w:numPr>
          <w:ilvl w:val="1"/>
          <w:numId w:val="162"/>
        </w:numPr>
        <w:ind w:right="459"/>
      </w:pPr>
      <w:r>
        <w:t>Children over 5 years: check that the child has received tetanus, measles, pneumococcal conjugate and (if in an endemic area) meningococcal A conjugate vaccine. If not, administer catch-up vaccines.</w:t>
      </w:r>
    </w:p>
    <w:p w:rsidR="00370C05" w:rsidRDefault="00370C05" w:rsidP="002F00A7">
      <w:pPr>
        <w:ind w:right="459"/>
      </w:pPr>
    </w:p>
    <w:p w:rsidR="00370C05" w:rsidRPr="00370C05" w:rsidRDefault="00370C05" w:rsidP="002F00A7">
      <w:pPr>
        <w:ind w:right="459"/>
        <w:rPr>
          <w:b/>
        </w:rPr>
      </w:pPr>
      <w:r w:rsidRPr="00370C05">
        <w:rPr>
          <w:b/>
        </w:rPr>
        <w:t>MANAGEMENT OF COMPLICATIONS</w:t>
      </w:r>
    </w:p>
    <w:p w:rsidR="00370C05" w:rsidRDefault="00370C05" w:rsidP="00D44FE6">
      <w:pPr>
        <w:pStyle w:val="ListParagraph"/>
        <w:numPr>
          <w:ilvl w:val="0"/>
          <w:numId w:val="163"/>
        </w:numPr>
        <w:ind w:right="459"/>
      </w:pPr>
      <w:r w:rsidRPr="00370C05">
        <w:t xml:space="preserve">Respiratory distress due to severe oedema (rare) </w:t>
      </w:r>
    </w:p>
    <w:p w:rsidR="00370C05" w:rsidRDefault="00370C05" w:rsidP="002F00A7">
      <w:pPr>
        <w:ind w:right="459"/>
      </w:pPr>
      <w:r w:rsidRPr="00370C05">
        <w:t>This is the only situation in which diuretics should be used and only if there are no signs of intravascular volume depletion or after hypovolaemia has been corrected: furosemide PO: 0.5 mg/kg 2 times daily If not effective, discontinue furosemide. If creatinine is normal, administer spironolactone PO: 1 mg/kg 2 times daily. The dose can be increased to 9 mg/kg daily in resistant cases of ascites. While on diuretics, monitor for dehydration, thromboembolism and hypokalaemia.</w:t>
      </w:r>
    </w:p>
    <w:p w:rsidR="00370C05" w:rsidRDefault="00370C05" w:rsidP="002F00A7">
      <w:pPr>
        <w:ind w:right="459"/>
      </w:pPr>
    </w:p>
    <w:p w:rsidR="00370C05" w:rsidRDefault="00370C05" w:rsidP="00D44FE6">
      <w:pPr>
        <w:pStyle w:val="ListParagraph"/>
        <w:numPr>
          <w:ilvl w:val="0"/>
          <w:numId w:val="163"/>
        </w:numPr>
        <w:ind w:right="459"/>
      </w:pPr>
      <w:r>
        <w:t>Steroid-resistant Nephrotic Syndrome</w:t>
      </w:r>
    </w:p>
    <w:p w:rsidR="00370C05" w:rsidRDefault="00370C05" w:rsidP="002F00A7">
      <w:pPr>
        <w:ind w:right="459"/>
      </w:pPr>
      <w:r w:rsidRPr="00370C05">
        <w:t>In case of steroid-resistant NS, when referral is impossible and as a last resort, the following palliative measure may reduce proteinuria and delay renal failure: enalapril PO: 0.1 to 0.3 mg/kg 2 times daily (start with the lowest dose and increase gradually if necessary until reduction of proteinuria). If available, monitor for hyperkalaemia. This is a palliative measure and the prognosis for steroid-resistant NS is poor in the absence of specialized treatment.</w:t>
      </w:r>
    </w:p>
    <w:p w:rsidR="00BA651D" w:rsidRDefault="00BA651D" w:rsidP="002F00A7">
      <w:pPr>
        <w:ind w:right="459"/>
      </w:pPr>
    </w:p>
    <w:p w:rsidR="00BA651D" w:rsidRDefault="00BA651D" w:rsidP="002F00A7">
      <w:pPr>
        <w:ind w:right="459"/>
      </w:pPr>
    </w:p>
    <w:p w:rsidR="00BA651D" w:rsidRDefault="00BA651D" w:rsidP="00BA651D">
      <w:pPr>
        <w:pStyle w:val="Heading2"/>
      </w:pPr>
      <w:bookmarkStart w:id="182" w:name="_Toc536666814"/>
      <w:r>
        <w:lastRenderedPageBreak/>
        <w:t>GENITAL INFECTIONS</w:t>
      </w:r>
      <w:bookmarkEnd w:id="182"/>
    </w:p>
    <w:p w:rsidR="00BA651D" w:rsidRDefault="00BA651D" w:rsidP="00BA651D">
      <w:pPr>
        <w:pStyle w:val="Heading3"/>
      </w:pPr>
      <w:bookmarkStart w:id="183" w:name="_Toc536666815"/>
      <w:r>
        <w:t>URETHRAL DISCHARGE</w:t>
      </w:r>
      <w:bookmarkEnd w:id="183"/>
    </w:p>
    <w:p w:rsidR="00BA651D" w:rsidRDefault="00BA651D" w:rsidP="00BA651D">
      <w:pPr>
        <w:ind w:right="459"/>
      </w:pPr>
      <w:r>
        <w:t>Urethral discharge is seen almost exclusively in men. The principal causative organisms are Neisseria gonorrhoeae (gonorrhoea) and Chlamydia trachomatis (chlamydia).</w:t>
      </w:r>
    </w:p>
    <w:p w:rsidR="00BA651D" w:rsidRDefault="00BA651D" w:rsidP="00BA651D">
      <w:pPr>
        <w:ind w:right="459"/>
      </w:pPr>
      <w:r>
        <w:t xml:space="preserve">Abnormal discharge should be confirmed by performing a clinical examination. </w:t>
      </w:r>
    </w:p>
    <w:p w:rsidR="00BA651D" w:rsidRDefault="00BA651D" w:rsidP="00BA651D">
      <w:pPr>
        <w:ind w:right="459"/>
      </w:pPr>
      <w:r>
        <w:t>. In males, the urethra should be milked gently if no discharge is visible. Furthermore, specifically check for urethral discharge in patients complaining of painful or difficult urination (dysuria).</w:t>
      </w:r>
    </w:p>
    <w:p w:rsidR="00BA651D" w:rsidRDefault="00BA651D" w:rsidP="00BA651D">
      <w:pPr>
        <w:pStyle w:val="Heading4"/>
      </w:pPr>
      <w:r>
        <w:t>Management</w:t>
      </w:r>
    </w:p>
    <w:p w:rsidR="00370C05" w:rsidRDefault="00BA651D" w:rsidP="002F00A7">
      <w:pPr>
        <w:ind w:right="459"/>
      </w:pPr>
      <w:r>
        <w:rPr>
          <w:noProof/>
        </w:rPr>
        <w:drawing>
          <wp:inline distT="0" distB="0" distL="0" distR="0">
            <wp:extent cx="4810125" cy="3000375"/>
            <wp:effectExtent l="0" t="0" r="9525" b="9525"/>
            <wp:docPr id="1179658" name="Picture 1179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58" name="Dc.JPG"/>
                    <pic:cNvPicPr/>
                  </pic:nvPicPr>
                  <pic:blipFill>
                    <a:blip r:embed="rId68">
                      <a:extLst>
                        <a:ext uri="{28A0092B-C50C-407E-A947-70E740481C1C}">
                          <a14:useLocalDpi xmlns:a14="http://schemas.microsoft.com/office/drawing/2010/main" val="0"/>
                        </a:ext>
                      </a:extLst>
                    </a:blip>
                    <a:stretch>
                      <a:fillRect/>
                    </a:stretch>
                  </pic:blipFill>
                  <pic:spPr>
                    <a:xfrm>
                      <a:off x="0" y="0"/>
                      <a:ext cx="4810125" cy="3000375"/>
                    </a:xfrm>
                    <a:prstGeom prst="rect">
                      <a:avLst/>
                    </a:prstGeom>
                  </pic:spPr>
                </pic:pic>
              </a:graphicData>
            </a:graphic>
          </wp:inline>
        </w:drawing>
      </w:r>
    </w:p>
    <w:p w:rsidR="00BA651D" w:rsidRDefault="00BA651D" w:rsidP="002F00A7">
      <w:pPr>
        <w:ind w:right="459"/>
      </w:pPr>
    </w:p>
    <w:p w:rsidR="00BA651D" w:rsidRDefault="00BA651D" w:rsidP="00BA651D">
      <w:pPr>
        <w:pStyle w:val="Heading4"/>
      </w:pPr>
      <w:r>
        <w:t>Laboratory</w:t>
      </w:r>
    </w:p>
    <w:p w:rsidR="00BA651D" w:rsidRDefault="00BA651D" w:rsidP="00BA651D">
      <w:pPr>
        <w:ind w:right="459"/>
      </w:pPr>
      <w:r>
        <w:t>– C. trachomatis cannot easily be identified in a field laboratory. In the absence of validated rapid diagnostic tests, the treatment is empiric.</w:t>
      </w:r>
    </w:p>
    <w:p w:rsidR="00BA651D" w:rsidRDefault="00BA651D" w:rsidP="00BA651D">
      <w:pPr>
        <w:ind w:right="459"/>
      </w:pPr>
      <w:r>
        <w:t>– In men, a methylene blue or Gram stained smear from a urethral swab may be used to detect gonococci (Gram negative intracellular diplococci).</w:t>
      </w:r>
    </w:p>
    <w:p w:rsidR="00BA651D" w:rsidRDefault="00BA651D" w:rsidP="00BA651D">
      <w:pPr>
        <w:ind w:right="459"/>
      </w:pPr>
      <w:r>
        <w:t>Treatment of the patient</w:t>
      </w:r>
    </w:p>
    <w:p w:rsidR="00BA651D" w:rsidRDefault="00BA651D" w:rsidP="00BA651D">
      <w:pPr>
        <w:ind w:right="459"/>
      </w:pPr>
      <w:r>
        <w:t>– In women: same treatment as cervicitis.</w:t>
      </w:r>
    </w:p>
    <w:p w:rsidR="00BA651D" w:rsidRDefault="00BA651D" w:rsidP="00BA651D">
      <w:pPr>
        <w:ind w:right="459"/>
      </w:pPr>
      <w:r>
        <w:t>– In men:</w:t>
      </w:r>
    </w:p>
    <w:p w:rsidR="00BA651D" w:rsidRDefault="00BA651D" w:rsidP="00D44FE6">
      <w:pPr>
        <w:pStyle w:val="ListParagraph"/>
        <w:numPr>
          <w:ilvl w:val="1"/>
          <w:numId w:val="162"/>
        </w:numPr>
        <w:ind w:right="459"/>
      </w:pPr>
      <w:r>
        <w:t>If microscopy of a urethral smear has been performed: in the absence of gonococci, treat for chlamydia alone; in the presence of gonococci, treat for chlamydia AND gonorrhoea.</w:t>
      </w:r>
    </w:p>
    <w:p w:rsidR="00BA651D" w:rsidRDefault="00BA651D" w:rsidP="00D44FE6">
      <w:pPr>
        <w:pStyle w:val="ListParagraph"/>
        <w:numPr>
          <w:ilvl w:val="1"/>
          <w:numId w:val="162"/>
        </w:numPr>
        <w:ind w:right="459"/>
      </w:pPr>
      <w:r>
        <w:t>When no laboratory is available, treat for chlamydia AND gonorrhoea as below:</w:t>
      </w:r>
    </w:p>
    <w:p w:rsidR="00BA651D" w:rsidRDefault="00BA651D" w:rsidP="002F00A7">
      <w:pPr>
        <w:ind w:right="459"/>
      </w:pPr>
    </w:p>
    <w:p w:rsidR="00BA651D" w:rsidRDefault="00BA651D" w:rsidP="00BA651D">
      <w:pPr>
        <w:pStyle w:val="Heading4"/>
      </w:pPr>
      <w:r>
        <w:lastRenderedPageBreak/>
        <w:t>Treatment for chlamydia</w:t>
      </w:r>
    </w:p>
    <w:p w:rsidR="00BA651D" w:rsidRDefault="00BA651D" w:rsidP="00BA651D">
      <w:pPr>
        <w:ind w:right="459"/>
        <w:jc w:val="center"/>
      </w:pPr>
      <w:r>
        <w:t>Azithromycin PO: 1 g single dose</w:t>
      </w:r>
    </w:p>
    <w:p w:rsidR="00BA651D" w:rsidRDefault="00BA651D" w:rsidP="00BA651D">
      <w:pPr>
        <w:ind w:right="459"/>
        <w:jc w:val="center"/>
      </w:pPr>
      <w:r>
        <w:t>Or</w:t>
      </w:r>
    </w:p>
    <w:p w:rsidR="00BA651D" w:rsidRDefault="00BA651D" w:rsidP="00BA651D">
      <w:pPr>
        <w:ind w:right="459"/>
        <w:jc w:val="center"/>
      </w:pPr>
      <w:r>
        <w:t>Doxycycline PO: 100 mg 2 times daily for 7 days</w:t>
      </w:r>
    </w:p>
    <w:p w:rsidR="00BA651D" w:rsidRDefault="00BA651D" w:rsidP="00BA651D">
      <w:pPr>
        <w:ind w:right="459"/>
        <w:jc w:val="center"/>
      </w:pPr>
      <w:r>
        <w:t>AND</w:t>
      </w:r>
    </w:p>
    <w:p w:rsidR="00BA651D" w:rsidRDefault="00BA651D" w:rsidP="00BA651D">
      <w:pPr>
        <w:ind w:right="459"/>
        <w:jc w:val="center"/>
      </w:pPr>
      <w:r>
        <w:t>Treatment for gonorrhoea</w:t>
      </w:r>
    </w:p>
    <w:p w:rsidR="00BA651D" w:rsidRDefault="00BA651D" w:rsidP="00BA651D">
      <w:pPr>
        <w:ind w:right="459"/>
        <w:jc w:val="center"/>
      </w:pPr>
      <w:r>
        <w:t>Ceftriaxone IM: 250 mg single dose</w:t>
      </w:r>
    </w:p>
    <w:p w:rsidR="00BA651D" w:rsidRDefault="00BA651D" w:rsidP="00BA651D">
      <w:pPr>
        <w:ind w:right="459"/>
        <w:jc w:val="center"/>
      </w:pPr>
      <w:r>
        <w:t xml:space="preserve">Or, </w:t>
      </w:r>
    </w:p>
    <w:p w:rsidR="00BA651D" w:rsidRDefault="00BA651D" w:rsidP="00BA651D">
      <w:pPr>
        <w:ind w:right="459"/>
        <w:jc w:val="center"/>
      </w:pPr>
      <w:r>
        <w:t>If ceftriaxone is not available,</w:t>
      </w:r>
    </w:p>
    <w:p w:rsidR="00BA651D" w:rsidRDefault="00BA651D" w:rsidP="00BA651D">
      <w:pPr>
        <w:ind w:right="459"/>
        <w:jc w:val="center"/>
      </w:pPr>
      <w:r>
        <w:t>Cefixime PO: 400 mg single dose</w:t>
      </w:r>
    </w:p>
    <w:p w:rsidR="00BA651D" w:rsidRDefault="00BA651D" w:rsidP="00BA651D">
      <w:pPr>
        <w:ind w:right="459"/>
        <w:jc w:val="center"/>
      </w:pPr>
      <w:r>
        <w:t>Or</w:t>
      </w:r>
    </w:p>
    <w:p w:rsidR="00BA651D" w:rsidRDefault="00BA651D" w:rsidP="00BA651D">
      <w:pPr>
        <w:ind w:right="459"/>
        <w:jc w:val="center"/>
      </w:pPr>
      <w:r>
        <w:t>Spectinomycin IM: 2 g single dose</w:t>
      </w:r>
    </w:p>
    <w:p w:rsidR="00BA651D" w:rsidRDefault="00BA651D" w:rsidP="002F00A7">
      <w:pPr>
        <w:ind w:right="459"/>
      </w:pPr>
    </w:p>
    <w:p w:rsidR="00BA651D" w:rsidRDefault="00BA651D" w:rsidP="002F00A7">
      <w:pPr>
        <w:ind w:right="459"/>
      </w:pPr>
      <w:r>
        <w:t xml:space="preserve">If urethral discharge persists or reappears after 7 days: – Verify that the patient has received an effective treatment (i.e. one of the combinations above). </w:t>
      </w:r>
    </w:p>
    <w:p w:rsidR="00BA651D" w:rsidRDefault="00BA651D" w:rsidP="00D44FE6">
      <w:pPr>
        <w:pStyle w:val="ListParagraph"/>
        <w:numPr>
          <w:ilvl w:val="1"/>
          <w:numId w:val="55"/>
        </w:numPr>
        <w:ind w:right="459"/>
      </w:pPr>
      <w:r>
        <w:t xml:space="preserve">Gonococcal resistance is a possibility if another treatment (e.g. co-trimoxazole or kanamycin) has been administered: re-treat for gonorrhoea as above (chlamydia is rarely resistant). </w:t>
      </w:r>
    </w:p>
    <w:p w:rsidR="00BA651D" w:rsidRDefault="00BA651D" w:rsidP="00D44FE6">
      <w:pPr>
        <w:pStyle w:val="ListParagraph"/>
        <w:numPr>
          <w:ilvl w:val="1"/>
          <w:numId w:val="55"/>
        </w:numPr>
        <w:ind w:right="459"/>
      </w:pPr>
      <w:r>
        <w:t xml:space="preserve">If an effective antibiotic therapy has been given, consider trichomoniasis (tinidazole or metronidazole PO, 2 g single dose); also consider re-infection. </w:t>
      </w:r>
    </w:p>
    <w:p w:rsidR="00BA651D" w:rsidRPr="00BA651D" w:rsidRDefault="00BA651D" w:rsidP="00BA651D">
      <w:pPr>
        <w:pStyle w:val="Heading4"/>
      </w:pPr>
      <w:r w:rsidRPr="00BA651D">
        <w:t xml:space="preserve">Treatment of the partner </w:t>
      </w:r>
    </w:p>
    <w:p w:rsidR="00BA651D" w:rsidRDefault="00BA651D" w:rsidP="002F00A7">
      <w:pPr>
        <w:ind w:right="459"/>
      </w:pPr>
      <w:r>
        <w:t>The sexual partner receives the same treatment as the patient, whether or not symptoms are present.</w:t>
      </w:r>
    </w:p>
    <w:p w:rsidR="00BA651D" w:rsidRDefault="00BA651D" w:rsidP="002F00A7">
      <w:pPr>
        <w:ind w:right="459"/>
      </w:pPr>
    </w:p>
    <w:p w:rsidR="00BA651D" w:rsidRDefault="00BA651D" w:rsidP="00BA651D">
      <w:pPr>
        <w:pStyle w:val="Heading3"/>
      </w:pPr>
      <w:bookmarkStart w:id="184" w:name="_Toc536666816"/>
      <w:r>
        <w:t>ABNORMAL VAGINAL DISCHARGE</w:t>
      </w:r>
      <w:bookmarkEnd w:id="184"/>
    </w:p>
    <w:p w:rsidR="00BA651D" w:rsidRDefault="00BA651D" w:rsidP="00BA651D">
      <w:pPr>
        <w:ind w:right="459"/>
      </w:pPr>
      <w:r>
        <w:t>Abnormal vaginal discharge is defined as discharge that differs from usual with respect to colour/odour/ consistency (e.g. discoloured or purulent or malodorous).</w:t>
      </w:r>
    </w:p>
    <w:p w:rsidR="00BA651D" w:rsidRDefault="00BA651D" w:rsidP="00BA651D">
      <w:pPr>
        <w:ind w:right="459"/>
      </w:pPr>
      <w:r>
        <w:t>Abnormal discharge is often associated with vulvar pruritus or pain with intercourse (dyspareunia), or painful or difficult urination (dysuria) or lower abdominal pain. Routinely check for abnormal vaginal discharge in women presenting with these symptoms.</w:t>
      </w:r>
    </w:p>
    <w:p w:rsidR="00BA651D" w:rsidRDefault="00BA651D" w:rsidP="00BA651D">
      <w:pPr>
        <w:ind w:right="459"/>
      </w:pPr>
      <w:r>
        <w:t>Abnormal vaginal discharge may be a sign of infection of the vagina (vaginitis) and/or the cervix (cervicitis) or upper genital tract infection.</w:t>
      </w:r>
    </w:p>
    <w:p w:rsidR="00BA651D" w:rsidRDefault="00BA651D" w:rsidP="00BA651D">
      <w:pPr>
        <w:ind w:right="459"/>
      </w:pPr>
      <w:r>
        <w:t>Abnormal discharge must be clinically confirmed: inspection of the vulva, speculum exam checking for cervical/ vaginal inflammation or discharge.</w:t>
      </w:r>
    </w:p>
    <w:p w:rsidR="00BA651D" w:rsidRDefault="00BA651D" w:rsidP="00BA651D">
      <w:pPr>
        <w:ind w:right="459"/>
      </w:pPr>
      <w:r>
        <w:t>Abdominal and bimanual pelvic examinations should be performed routinely in all women presenting with vaginal discharge to rule out upper genital tract infection (lower abdominal pain and cervical motion tenderness).</w:t>
      </w:r>
    </w:p>
    <w:p w:rsidR="00BA651D" w:rsidRDefault="00BA651D" w:rsidP="00BA651D">
      <w:pPr>
        <w:ind w:right="459"/>
      </w:pPr>
      <w:r>
        <w:lastRenderedPageBreak/>
        <w:t>The principal causative organisms are:</w:t>
      </w:r>
    </w:p>
    <w:p w:rsidR="00BA651D" w:rsidRDefault="00BA651D" w:rsidP="00D44FE6">
      <w:pPr>
        <w:pStyle w:val="ListParagraph"/>
        <w:numPr>
          <w:ilvl w:val="1"/>
          <w:numId w:val="55"/>
        </w:numPr>
        <w:ind w:right="459"/>
      </w:pPr>
      <w:r>
        <w:t>In vaginitis: Gardnerella vaginalis and other bacteria (bacterial vaginosis), Trichomonas vaginalis (trichomoniasis) and Candida albicans (candidiasis).</w:t>
      </w:r>
    </w:p>
    <w:p w:rsidR="00BA651D" w:rsidRDefault="00BA651D" w:rsidP="00D44FE6">
      <w:pPr>
        <w:pStyle w:val="ListParagraph"/>
        <w:numPr>
          <w:ilvl w:val="1"/>
          <w:numId w:val="55"/>
        </w:numPr>
        <w:ind w:right="459"/>
      </w:pPr>
      <w:r>
        <w:t>In cervicitis: Neisseria gonorrhoeae (gonorrhoea) and Chlamydia trachomatis (chlamydia).</w:t>
      </w:r>
    </w:p>
    <w:p w:rsidR="00BA651D" w:rsidRDefault="00BA651D" w:rsidP="00D44FE6">
      <w:pPr>
        <w:pStyle w:val="ListParagraph"/>
        <w:numPr>
          <w:ilvl w:val="1"/>
          <w:numId w:val="55"/>
        </w:numPr>
        <w:ind w:right="459"/>
      </w:pPr>
      <w:r>
        <w:t>In upper genital tract infections</w:t>
      </w:r>
    </w:p>
    <w:p w:rsidR="00BA651D" w:rsidRDefault="00BA651D" w:rsidP="00BA651D">
      <w:pPr>
        <w:ind w:right="459"/>
      </w:pPr>
    </w:p>
    <w:p w:rsidR="00BA651D" w:rsidRDefault="00BA651D" w:rsidP="00BA651D">
      <w:pPr>
        <w:pStyle w:val="Heading4"/>
      </w:pPr>
      <w:r>
        <w:t>Management</w:t>
      </w:r>
    </w:p>
    <w:p w:rsidR="00BA651D" w:rsidRDefault="00BA651D" w:rsidP="002F00A7">
      <w:pPr>
        <w:ind w:right="459"/>
      </w:pPr>
      <w:r>
        <w:rPr>
          <w:noProof/>
        </w:rPr>
        <w:drawing>
          <wp:inline distT="0" distB="0" distL="0" distR="0">
            <wp:extent cx="5295014" cy="6215886"/>
            <wp:effectExtent l="0" t="0" r="1270" b="0"/>
            <wp:docPr id="1179663" name="Picture 1179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63" name="V dc.JPG"/>
                    <pic:cNvPicPr/>
                  </pic:nvPicPr>
                  <pic:blipFill>
                    <a:blip r:embed="rId69">
                      <a:extLst>
                        <a:ext uri="{28A0092B-C50C-407E-A947-70E740481C1C}">
                          <a14:useLocalDpi xmlns:a14="http://schemas.microsoft.com/office/drawing/2010/main" val="0"/>
                        </a:ext>
                      </a:extLst>
                    </a:blip>
                    <a:stretch>
                      <a:fillRect/>
                    </a:stretch>
                  </pic:blipFill>
                  <pic:spPr>
                    <a:xfrm>
                      <a:off x="0" y="0"/>
                      <a:ext cx="5300298" cy="6222089"/>
                    </a:xfrm>
                    <a:prstGeom prst="rect">
                      <a:avLst/>
                    </a:prstGeom>
                  </pic:spPr>
                </pic:pic>
              </a:graphicData>
            </a:graphic>
          </wp:inline>
        </w:drawing>
      </w:r>
    </w:p>
    <w:p w:rsidR="00BA651D" w:rsidRDefault="00BA651D" w:rsidP="002F00A7">
      <w:pPr>
        <w:ind w:right="459"/>
      </w:pPr>
    </w:p>
    <w:p w:rsidR="00BA651D" w:rsidRDefault="00BA651D" w:rsidP="002F00A7">
      <w:pPr>
        <w:ind w:right="459"/>
      </w:pPr>
    </w:p>
    <w:p w:rsidR="00BA651D" w:rsidRDefault="00BA651D" w:rsidP="002F00A7">
      <w:pPr>
        <w:ind w:right="459"/>
      </w:pPr>
    </w:p>
    <w:p w:rsidR="00BA651D" w:rsidRDefault="00BA651D" w:rsidP="00BA651D">
      <w:pPr>
        <w:pStyle w:val="Heading4"/>
      </w:pPr>
      <w:r>
        <w:lastRenderedPageBreak/>
        <w:t>Laboratory</w:t>
      </w:r>
    </w:p>
    <w:p w:rsidR="00BA651D" w:rsidRDefault="00BA651D" w:rsidP="002F00A7">
      <w:pPr>
        <w:ind w:right="459"/>
      </w:pPr>
      <w:r>
        <w:t>Tests usually available in the field can only identify causes of vaginitis, and thus are of limited usefulness. Microscopic examination of a fresh wet smear may show mobile T. vaginalis, yeast cells and hyphae in candidiasis,</w:t>
      </w:r>
      <w:r w:rsidRPr="00BA651D">
        <w:t xml:space="preserve"> </w:t>
      </w:r>
      <w:r>
        <w:t>and “clue cells” in bacterial vaginosis. – Identification of N. gonorrhoeae by Gram stained smear is not sensitive in women and is not recommended.</w:t>
      </w:r>
    </w:p>
    <w:p w:rsidR="00BA651D" w:rsidRDefault="00BA651D" w:rsidP="002F00A7">
      <w:pPr>
        <w:ind w:right="459"/>
      </w:pPr>
    </w:p>
    <w:p w:rsidR="00BA651D" w:rsidRDefault="00BA651D" w:rsidP="00BA651D">
      <w:pPr>
        <w:pStyle w:val="Heading4"/>
      </w:pPr>
      <w:r>
        <w:t>Treatment</w:t>
      </w:r>
    </w:p>
    <w:p w:rsidR="00BA651D" w:rsidRDefault="00BA651D" w:rsidP="002F00A7">
      <w:pPr>
        <w:ind w:right="459"/>
      </w:pPr>
      <w:r>
        <w:t>Cervicitis Treat for both chlamydia AND gonorrhoea.</w:t>
      </w:r>
    </w:p>
    <w:p w:rsidR="00BA651D" w:rsidRPr="00063A45" w:rsidRDefault="00BA651D" w:rsidP="002F00A7">
      <w:pPr>
        <w:ind w:right="459"/>
        <w:rPr>
          <w:b/>
          <w:i/>
        </w:rPr>
      </w:pPr>
      <w:r w:rsidRPr="00063A45">
        <w:rPr>
          <w:b/>
          <w:i/>
        </w:rPr>
        <w:t>NON-PREGNANT WOMEN</w:t>
      </w:r>
    </w:p>
    <w:p w:rsidR="00BA651D" w:rsidRDefault="00063A45" w:rsidP="00063A45">
      <w:pPr>
        <w:ind w:right="459"/>
        <w:jc w:val="center"/>
      </w:pPr>
      <w:r>
        <w:t>Azithromycin</w:t>
      </w:r>
      <w:r w:rsidR="00BA651D">
        <w:t xml:space="preserve"> PO: 1 g single dose</w:t>
      </w:r>
    </w:p>
    <w:p w:rsidR="00BA651D" w:rsidRDefault="00063A45" w:rsidP="00063A45">
      <w:pPr>
        <w:ind w:right="459"/>
        <w:jc w:val="center"/>
      </w:pPr>
      <w:r>
        <w:t>Or</w:t>
      </w:r>
    </w:p>
    <w:p w:rsidR="00BA651D" w:rsidRDefault="00063A45" w:rsidP="00063A45">
      <w:pPr>
        <w:ind w:right="459"/>
        <w:jc w:val="center"/>
      </w:pPr>
      <w:r>
        <w:t>Doxycycline</w:t>
      </w:r>
      <w:r w:rsidR="00BA651D">
        <w:t xml:space="preserve"> PO: 100 mg 2 times daily for 7 days</w:t>
      </w:r>
    </w:p>
    <w:p w:rsidR="00BA651D" w:rsidRDefault="00063A45" w:rsidP="00063A45">
      <w:pPr>
        <w:ind w:right="459"/>
        <w:jc w:val="center"/>
      </w:pPr>
      <w:r>
        <w:t>AND</w:t>
      </w:r>
    </w:p>
    <w:p w:rsidR="00BA651D" w:rsidRDefault="00063A45" w:rsidP="00063A45">
      <w:pPr>
        <w:ind w:right="459"/>
        <w:jc w:val="center"/>
      </w:pPr>
      <w:r>
        <w:t>Ceftriaxone</w:t>
      </w:r>
      <w:r w:rsidR="00BA651D">
        <w:t xml:space="preserve"> IM: 250 mg single dose</w:t>
      </w:r>
    </w:p>
    <w:p w:rsidR="00BA651D" w:rsidRDefault="00063A45" w:rsidP="00063A45">
      <w:pPr>
        <w:ind w:right="459"/>
        <w:jc w:val="center"/>
      </w:pPr>
      <w:r>
        <w:t>Or</w:t>
      </w:r>
      <w:r w:rsidR="00BA651D">
        <w:t>, if not available,</w:t>
      </w:r>
    </w:p>
    <w:p w:rsidR="00BA651D" w:rsidRDefault="00063A45" w:rsidP="00063A45">
      <w:pPr>
        <w:ind w:right="459"/>
        <w:jc w:val="center"/>
      </w:pPr>
      <w:r>
        <w:t>C</w:t>
      </w:r>
      <w:r w:rsidR="00BA651D">
        <w:t>efixime PO: 400 mg single</w:t>
      </w:r>
      <w:r>
        <w:t xml:space="preserve"> </w:t>
      </w:r>
      <w:r w:rsidR="00BA651D">
        <w:t>dose</w:t>
      </w:r>
    </w:p>
    <w:p w:rsidR="00BA651D" w:rsidRDefault="00063A45" w:rsidP="00063A45">
      <w:pPr>
        <w:ind w:right="459"/>
        <w:jc w:val="center"/>
      </w:pPr>
      <w:r>
        <w:t>Or</w:t>
      </w:r>
    </w:p>
    <w:p w:rsidR="00BA651D" w:rsidRDefault="00063A45" w:rsidP="00063A45">
      <w:pPr>
        <w:ind w:right="459"/>
        <w:jc w:val="center"/>
      </w:pPr>
      <w:r>
        <w:t>S</w:t>
      </w:r>
      <w:r w:rsidR="00BA651D">
        <w:t>pectinomycin IM: 2 g single</w:t>
      </w:r>
      <w:r>
        <w:t xml:space="preserve"> </w:t>
      </w:r>
      <w:r w:rsidR="00BA651D">
        <w:t>dose</w:t>
      </w:r>
    </w:p>
    <w:p w:rsidR="00BA651D" w:rsidRDefault="00BA651D" w:rsidP="002F00A7">
      <w:pPr>
        <w:ind w:right="459"/>
      </w:pPr>
    </w:p>
    <w:p w:rsidR="00063A45" w:rsidRPr="00063A45" w:rsidRDefault="00063A45" w:rsidP="002F00A7">
      <w:pPr>
        <w:ind w:right="459"/>
        <w:rPr>
          <w:b/>
          <w:i/>
        </w:rPr>
      </w:pPr>
      <w:r w:rsidRPr="00063A45">
        <w:rPr>
          <w:b/>
          <w:i/>
        </w:rPr>
        <w:t>PREGNANT WOMEN</w:t>
      </w:r>
    </w:p>
    <w:p w:rsidR="00063A45" w:rsidRDefault="00063A45" w:rsidP="00063A45">
      <w:pPr>
        <w:ind w:right="459"/>
        <w:jc w:val="center"/>
      </w:pPr>
      <w:r>
        <w:t>Azithromycin PO: 1 g single dose</w:t>
      </w:r>
    </w:p>
    <w:p w:rsidR="00063A45" w:rsidRDefault="00063A45" w:rsidP="00063A45">
      <w:pPr>
        <w:ind w:right="459"/>
        <w:jc w:val="center"/>
      </w:pPr>
      <w:r>
        <w:t>Or</w:t>
      </w:r>
    </w:p>
    <w:p w:rsidR="00063A45" w:rsidRDefault="00063A45" w:rsidP="00063A45">
      <w:pPr>
        <w:ind w:right="459"/>
        <w:jc w:val="center"/>
      </w:pPr>
      <w:r>
        <w:t>Erythromycin PO: 1 g 2 times daily or 500 mg 4 times daily for 7 days</w:t>
      </w:r>
    </w:p>
    <w:p w:rsidR="00063A45" w:rsidRDefault="00063A45" w:rsidP="00063A45">
      <w:pPr>
        <w:ind w:right="459"/>
        <w:jc w:val="center"/>
      </w:pPr>
      <w:r>
        <w:t>AND</w:t>
      </w:r>
    </w:p>
    <w:p w:rsidR="00063A45" w:rsidRDefault="00063A45" w:rsidP="00063A45">
      <w:pPr>
        <w:ind w:right="459"/>
        <w:jc w:val="center"/>
      </w:pPr>
      <w:r>
        <w:t>Ceftriaxone IM: 250 mg single dose</w:t>
      </w:r>
    </w:p>
    <w:p w:rsidR="00063A45" w:rsidRDefault="00063A45" w:rsidP="00063A45">
      <w:pPr>
        <w:ind w:right="459"/>
        <w:jc w:val="center"/>
      </w:pPr>
      <w:r>
        <w:t>Or, if not available,</w:t>
      </w:r>
    </w:p>
    <w:p w:rsidR="00063A45" w:rsidRDefault="00063A45" w:rsidP="00063A45">
      <w:pPr>
        <w:ind w:right="459"/>
        <w:jc w:val="center"/>
      </w:pPr>
      <w:r>
        <w:t>Cefixime PO: 400 mg single dose</w:t>
      </w:r>
    </w:p>
    <w:p w:rsidR="00BA651D" w:rsidRDefault="00BA651D" w:rsidP="002F00A7">
      <w:pPr>
        <w:ind w:right="459"/>
      </w:pPr>
    </w:p>
    <w:p w:rsidR="00063A45" w:rsidRDefault="00063A45" w:rsidP="002F00A7">
      <w:pPr>
        <w:ind w:right="459"/>
      </w:pPr>
    </w:p>
    <w:p w:rsidR="00063A45" w:rsidRDefault="00063A45" w:rsidP="002F00A7">
      <w:pPr>
        <w:ind w:right="459"/>
      </w:pPr>
    </w:p>
    <w:p w:rsidR="00063A45" w:rsidRDefault="00063A45" w:rsidP="002F00A7">
      <w:pPr>
        <w:ind w:right="459"/>
      </w:pPr>
    </w:p>
    <w:p w:rsidR="00063A45" w:rsidRDefault="00063A45" w:rsidP="00063A45">
      <w:pPr>
        <w:pStyle w:val="Heading3"/>
      </w:pPr>
      <w:bookmarkStart w:id="185" w:name="_Toc536666817"/>
      <w:r>
        <w:lastRenderedPageBreak/>
        <w:t>Bacterial vaginosis and trichomoniasis</w:t>
      </w:r>
      <w:bookmarkEnd w:id="185"/>
    </w:p>
    <w:p w:rsidR="00063A45" w:rsidRPr="00063A45" w:rsidRDefault="00063A45" w:rsidP="00063A45"/>
    <w:p w:rsidR="00063A45" w:rsidRDefault="00063A45" w:rsidP="00063A45">
      <w:pPr>
        <w:ind w:right="459"/>
        <w:jc w:val="center"/>
      </w:pPr>
      <w:r>
        <w:t>Tinidazole PO: 2 g single dose</w:t>
      </w:r>
    </w:p>
    <w:p w:rsidR="00063A45" w:rsidRDefault="00063A45" w:rsidP="00063A45">
      <w:pPr>
        <w:ind w:right="459"/>
        <w:jc w:val="center"/>
      </w:pPr>
      <w:r>
        <w:t xml:space="preserve">Or </w:t>
      </w:r>
    </w:p>
    <w:p w:rsidR="00063A45" w:rsidRDefault="00063A45" w:rsidP="00063A45">
      <w:pPr>
        <w:ind w:right="459"/>
        <w:jc w:val="center"/>
      </w:pPr>
      <w:r>
        <w:t>Metronidazole PO: 2 g single dose</w:t>
      </w:r>
    </w:p>
    <w:p w:rsidR="00063A45" w:rsidRDefault="00063A45" w:rsidP="00063A45">
      <w:pPr>
        <w:ind w:right="459"/>
        <w:jc w:val="center"/>
      </w:pPr>
    </w:p>
    <w:p w:rsidR="00063A45" w:rsidRPr="00063A45" w:rsidRDefault="00063A45" w:rsidP="00063A45">
      <w:pPr>
        <w:ind w:right="459"/>
        <w:jc w:val="center"/>
        <w:rPr>
          <w:b/>
        </w:rPr>
      </w:pPr>
      <w:r w:rsidRPr="00063A45">
        <w:rPr>
          <w:b/>
        </w:rPr>
        <w:t>In the case of treatment failure:</w:t>
      </w:r>
    </w:p>
    <w:p w:rsidR="00063A45" w:rsidRDefault="00063A45" w:rsidP="00063A45">
      <w:pPr>
        <w:ind w:right="459"/>
        <w:jc w:val="center"/>
      </w:pPr>
      <w:r>
        <w:t>Tinidazole PO: 500 mg 2 times daily for 5 days</w:t>
      </w:r>
    </w:p>
    <w:p w:rsidR="00063A45" w:rsidRDefault="00063A45" w:rsidP="00063A45">
      <w:pPr>
        <w:ind w:right="459"/>
        <w:jc w:val="center"/>
      </w:pPr>
      <w:r>
        <w:t xml:space="preserve">Or </w:t>
      </w:r>
    </w:p>
    <w:p w:rsidR="00BA651D" w:rsidRDefault="00063A45" w:rsidP="00063A45">
      <w:pPr>
        <w:ind w:right="459"/>
        <w:jc w:val="center"/>
      </w:pPr>
      <w:r>
        <w:t>Metronidazole PO: 400 to 500 mg 2 times daily for 7 days</w:t>
      </w:r>
    </w:p>
    <w:p w:rsidR="00BA651D" w:rsidRDefault="00BA651D" w:rsidP="002F00A7">
      <w:pPr>
        <w:ind w:right="459"/>
      </w:pPr>
    </w:p>
    <w:p w:rsidR="00063A45" w:rsidRDefault="00063A45" w:rsidP="00063A45">
      <w:pPr>
        <w:pStyle w:val="Heading3"/>
      </w:pPr>
      <w:bookmarkStart w:id="186" w:name="_Toc536666818"/>
      <w:r>
        <w:t>Vulvovaginal candidiasis</w:t>
      </w:r>
      <w:bookmarkEnd w:id="186"/>
    </w:p>
    <w:p w:rsidR="00063A45" w:rsidRPr="00063A45" w:rsidRDefault="00063A45" w:rsidP="00063A45"/>
    <w:p w:rsidR="00063A45" w:rsidRDefault="00063A45" w:rsidP="00063A45">
      <w:pPr>
        <w:ind w:right="459"/>
        <w:jc w:val="center"/>
      </w:pPr>
      <w:r>
        <w:t>Clotrimazole (500 mg vaginal tab): 1 tablet inserted deep into the vagina at bedtime, single dose</w:t>
      </w:r>
    </w:p>
    <w:p w:rsidR="00063A45" w:rsidRDefault="00063A45" w:rsidP="00063A45">
      <w:pPr>
        <w:ind w:right="459"/>
        <w:jc w:val="center"/>
      </w:pPr>
      <w:r>
        <w:t>Or, if not available,</w:t>
      </w:r>
    </w:p>
    <w:p w:rsidR="00063A45" w:rsidRDefault="00063A45" w:rsidP="00063A45">
      <w:pPr>
        <w:ind w:right="459"/>
        <w:jc w:val="center"/>
      </w:pPr>
      <w:r>
        <w:t>Clotrimazole (100 mg vaginal tab): one tablet inserted deep into the vagina at bedtime for 6 days</w:t>
      </w:r>
    </w:p>
    <w:p w:rsidR="00063A45" w:rsidRDefault="00063A45" w:rsidP="00063A45">
      <w:pPr>
        <w:ind w:right="459"/>
        <w:jc w:val="center"/>
      </w:pPr>
      <w:r>
        <w:t xml:space="preserve">Or </w:t>
      </w:r>
    </w:p>
    <w:p w:rsidR="00063A45" w:rsidRDefault="00063A45" w:rsidP="00063A45">
      <w:pPr>
        <w:ind w:right="459"/>
        <w:jc w:val="center"/>
      </w:pPr>
      <w:r>
        <w:t>Nystatin (100,000 IU vaginal tab): one tablet inserted deep into the vagina at bedtime for 14 days</w:t>
      </w:r>
    </w:p>
    <w:p w:rsidR="00BA651D" w:rsidRDefault="00063A45" w:rsidP="00063A45">
      <w:pPr>
        <w:ind w:right="459"/>
      </w:pPr>
      <w:r>
        <w:t>If the patient has extensive vulvar involvement, miconazole 2% cream (one application to the vulva 2 times daily for 7 days) may be used in combination with the intravaginal treatment above. Miconazole cream may complement, but does not replace, treatment with clotrimazole.</w:t>
      </w:r>
    </w:p>
    <w:p w:rsidR="00BA651D" w:rsidRDefault="00BA651D" w:rsidP="002F00A7">
      <w:pPr>
        <w:ind w:right="459"/>
      </w:pPr>
    </w:p>
    <w:p w:rsidR="00063A45" w:rsidRDefault="00063A45" w:rsidP="00063A45">
      <w:pPr>
        <w:pStyle w:val="Heading4"/>
      </w:pPr>
      <w:r>
        <w:t>Treatment of the partner</w:t>
      </w:r>
    </w:p>
    <w:p w:rsidR="00063A45" w:rsidRDefault="00063A45" w:rsidP="00063A45">
      <w:pPr>
        <w:ind w:right="459"/>
      </w:pPr>
      <w:r>
        <w:t>When the patient is treated for vaginitis or cervicitis, the partner receives the same treatment as the patient, whether or not symptoms are present.</w:t>
      </w:r>
    </w:p>
    <w:p w:rsidR="00BA651D" w:rsidRDefault="00063A45" w:rsidP="00063A45">
      <w:pPr>
        <w:ind w:right="459"/>
      </w:pPr>
      <w:r>
        <w:t>In the case of vulvovaginal candidiasis, the partner is treated only if symptomatic (itching and redness of the glans/ prepuce): miconazole 2% cream, one application 2 times daily for 7 days.</w:t>
      </w:r>
    </w:p>
    <w:p w:rsidR="00BA651D" w:rsidRDefault="00BA651D" w:rsidP="002F00A7">
      <w:pPr>
        <w:ind w:right="459"/>
      </w:pPr>
    </w:p>
    <w:p w:rsidR="00063A45" w:rsidRDefault="00063A45" w:rsidP="002F00A7">
      <w:pPr>
        <w:ind w:right="459"/>
      </w:pPr>
    </w:p>
    <w:p w:rsidR="00063A45" w:rsidRDefault="00063A45" w:rsidP="002F00A7">
      <w:pPr>
        <w:ind w:right="459"/>
      </w:pPr>
    </w:p>
    <w:p w:rsidR="00063A45" w:rsidRDefault="00063A45" w:rsidP="00063A45">
      <w:pPr>
        <w:pStyle w:val="Heading3"/>
      </w:pPr>
      <w:bookmarkStart w:id="187" w:name="_Toc536666819"/>
      <w:r>
        <w:lastRenderedPageBreak/>
        <w:t>GENITAL ULCERS</w:t>
      </w:r>
      <w:bookmarkEnd w:id="187"/>
    </w:p>
    <w:p w:rsidR="00063A45" w:rsidRDefault="00063A45" w:rsidP="002F00A7">
      <w:pPr>
        <w:ind w:right="459"/>
      </w:pPr>
      <w:r>
        <w:t>Genital ulcers, defined as single or multiple vesicular, ulcerative or erosive lesions of the genital tract, with or without inguinal lymphadenopathy, should lead to consideration of sexually transmitted infection. The principal causative organisms are Treponema pallidum (syphilis), Haemophilus ducreyi (chancroid) and Herpes simplex (genital herpes). Chlamydia trachomatis (lymphogranuloma venereum) and Calymmatobacterium granulomatis (donovanosis) are less frequent.</w:t>
      </w:r>
    </w:p>
    <w:p w:rsidR="00063A45" w:rsidRDefault="00063A45" w:rsidP="002F00A7">
      <w:pPr>
        <w:ind w:right="459"/>
      </w:pPr>
    </w:p>
    <w:p w:rsidR="00063A45" w:rsidRDefault="00063A45" w:rsidP="00063A45">
      <w:pPr>
        <w:pStyle w:val="Heading4"/>
      </w:pPr>
      <w:r>
        <w:t>Management</w:t>
      </w:r>
    </w:p>
    <w:p w:rsidR="00063A45" w:rsidRDefault="00063A45" w:rsidP="002F00A7">
      <w:pPr>
        <w:ind w:right="459"/>
      </w:pPr>
      <w:r>
        <w:rPr>
          <w:noProof/>
        </w:rPr>
        <w:drawing>
          <wp:inline distT="0" distB="0" distL="0" distR="0">
            <wp:extent cx="5409479" cy="3997842"/>
            <wp:effectExtent l="0" t="0" r="1270" b="3175"/>
            <wp:docPr id="1179664" name="Picture 117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64" name="g ulcer.JPG"/>
                    <pic:cNvPicPr/>
                  </pic:nvPicPr>
                  <pic:blipFill>
                    <a:blip r:embed="rId70">
                      <a:extLst>
                        <a:ext uri="{28A0092B-C50C-407E-A947-70E740481C1C}">
                          <a14:useLocalDpi xmlns:a14="http://schemas.microsoft.com/office/drawing/2010/main" val="0"/>
                        </a:ext>
                      </a:extLst>
                    </a:blip>
                    <a:stretch>
                      <a:fillRect/>
                    </a:stretch>
                  </pic:blipFill>
                  <pic:spPr>
                    <a:xfrm>
                      <a:off x="0" y="0"/>
                      <a:ext cx="5414202" cy="4001332"/>
                    </a:xfrm>
                    <a:prstGeom prst="rect">
                      <a:avLst/>
                    </a:prstGeom>
                  </pic:spPr>
                </pic:pic>
              </a:graphicData>
            </a:graphic>
          </wp:inline>
        </w:drawing>
      </w:r>
    </w:p>
    <w:p w:rsidR="00063A45" w:rsidRDefault="00063A45" w:rsidP="00063A45">
      <w:pPr>
        <w:pStyle w:val="Heading4"/>
      </w:pPr>
      <w:r>
        <w:t xml:space="preserve">Laboratory </w:t>
      </w:r>
    </w:p>
    <w:p w:rsidR="00063A45" w:rsidRDefault="00063A45" w:rsidP="002F00A7">
      <w:pPr>
        <w:ind w:right="459"/>
      </w:pPr>
      <w:r>
        <w:t>Laboratory testing available in the field is of little value: e.g., in syphilis, a negative RPR or VDRL result does not exclude primary syphilis in early stage, and a positive test may reflect previous infection in a successfully treated patient.</w:t>
      </w:r>
    </w:p>
    <w:p w:rsidR="00063A45" w:rsidRDefault="00063A45" w:rsidP="002F00A7">
      <w:pPr>
        <w:ind w:right="459"/>
      </w:pPr>
    </w:p>
    <w:p w:rsidR="00063A45" w:rsidRDefault="00063A45" w:rsidP="00063A45">
      <w:pPr>
        <w:pStyle w:val="Heading4"/>
      </w:pPr>
      <w:r>
        <w:t>Treatment</w:t>
      </w:r>
    </w:p>
    <w:p w:rsidR="00063A45" w:rsidRDefault="00063A45" w:rsidP="00063A45">
      <w:pPr>
        <w:pStyle w:val="Heading5"/>
      </w:pPr>
      <w:r>
        <w:t>Genital herpes</w:t>
      </w:r>
    </w:p>
    <w:p w:rsidR="00063A45" w:rsidRDefault="00063A45" w:rsidP="00063A45">
      <w:pPr>
        <w:ind w:right="459"/>
      </w:pPr>
      <w:r>
        <w:t>– Local treatment: clean the area with soap and water.</w:t>
      </w:r>
    </w:p>
    <w:p w:rsidR="00063A45" w:rsidRDefault="00063A45" w:rsidP="00063A45">
      <w:pPr>
        <w:ind w:right="459"/>
      </w:pPr>
      <w:r>
        <w:t>– Antiviral treatment: aciclovir PO In patients with a first episode, treatment may reduce the duration of symptom when given within 5 days after the onset of symptoms: 400 mg 3 times daily for 7 days.</w:t>
      </w:r>
    </w:p>
    <w:p w:rsidR="00063A45" w:rsidRDefault="00063A45" w:rsidP="00063A45">
      <w:pPr>
        <w:ind w:right="459"/>
      </w:pPr>
      <w:r>
        <w:t>In patients with recurrence, give the same dose for 5 days, but treatment is only effective if initiated during the prodromal phase or within 24 hours after the onset of symptoms.</w:t>
      </w:r>
    </w:p>
    <w:p w:rsidR="00063A45" w:rsidRDefault="00063A45" w:rsidP="00063A45">
      <w:pPr>
        <w:pStyle w:val="Heading5"/>
      </w:pPr>
      <w:r>
        <w:lastRenderedPageBreak/>
        <w:t>Syphilis</w:t>
      </w:r>
    </w:p>
    <w:p w:rsidR="00063A45" w:rsidRDefault="00063A45" w:rsidP="00063A45">
      <w:pPr>
        <w:ind w:right="459"/>
      </w:pPr>
      <w:r>
        <w:t>benzathine benzylpenicillin IM: 2.4 MUI per injection (half the dose in each buttock). Administer a single dose for early syphilis (less than 2 years); one injection per week for 3 weeks for late syphilis (more than 2 years) or if the duration of infection is unknown.</w:t>
      </w:r>
    </w:p>
    <w:p w:rsidR="00063A45" w:rsidRDefault="00063A45" w:rsidP="00063A45">
      <w:pPr>
        <w:ind w:right="459"/>
      </w:pPr>
      <w:r>
        <w:t>Or, for penicillin-allergic patients:</w:t>
      </w:r>
    </w:p>
    <w:p w:rsidR="00063A45" w:rsidRDefault="00063A45" w:rsidP="00063A45">
      <w:pPr>
        <w:ind w:right="459"/>
        <w:jc w:val="center"/>
      </w:pPr>
      <w:r>
        <w:t>Azithromycin PO: 2 g single dose</w:t>
      </w:r>
    </w:p>
    <w:p w:rsidR="00063A45" w:rsidRDefault="00063A45" w:rsidP="00063A45">
      <w:pPr>
        <w:ind w:right="459"/>
        <w:jc w:val="center"/>
      </w:pPr>
      <w:r>
        <w:t>Or</w:t>
      </w:r>
    </w:p>
    <w:p w:rsidR="00063A45" w:rsidRDefault="00063A45" w:rsidP="00063A45">
      <w:pPr>
        <w:ind w:right="459"/>
        <w:jc w:val="center"/>
      </w:pPr>
      <w:r>
        <w:t>Erythromycin PO: 1 g 2 times daily or 500 mg 4 times daily for 14 days</w:t>
      </w:r>
    </w:p>
    <w:p w:rsidR="00063A45" w:rsidRDefault="00063A45" w:rsidP="00063A45">
      <w:pPr>
        <w:ind w:right="459"/>
        <w:jc w:val="center"/>
      </w:pPr>
      <w:r>
        <w:t>Or</w:t>
      </w:r>
    </w:p>
    <w:p w:rsidR="00BA651D" w:rsidRDefault="00063A45" w:rsidP="00063A45">
      <w:pPr>
        <w:ind w:right="459"/>
        <w:jc w:val="center"/>
      </w:pPr>
      <w:r>
        <w:t>Doxycycline PO: 100 mg 2 times daily for 14 days</w:t>
      </w:r>
    </w:p>
    <w:p w:rsidR="00BA651D" w:rsidRDefault="00BA651D" w:rsidP="002F00A7">
      <w:pPr>
        <w:ind w:right="459"/>
      </w:pPr>
    </w:p>
    <w:p w:rsidR="00063A45" w:rsidRDefault="00063A45" w:rsidP="002F00A7">
      <w:pPr>
        <w:ind w:right="459"/>
      </w:pPr>
    </w:p>
    <w:p w:rsidR="00063A45" w:rsidRDefault="00063A45" w:rsidP="00063A45">
      <w:pPr>
        <w:pStyle w:val="Heading5"/>
      </w:pPr>
      <w:r>
        <w:t>Chancroid</w:t>
      </w:r>
    </w:p>
    <w:p w:rsidR="00063A45" w:rsidRPr="00063A45" w:rsidRDefault="00063A45" w:rsidP="00063A45"/>
    <w:p w:rsidR="00063A45" w:rsidRDefault="00063A45" w:rsidP="00063A45">
      <w:pPr>
        <w:ind w:right="459"/>
        <w:jc w:val="center"/>
      </w:pPr>
      <w:r>
        <w:t>Azithromycin PO: 1 g single dose</w:t>
      </w:r>
    </w:p>
    <w:p w:rsidR="00063A45" w:rsidRDefault="00063A45" w:rsidP="00063A45">
      <w:pPr>
        <w:ind w:right="459"/>
        <w:jc w:val="center"/>
      </w:pPr>
      <w:r>
        <w:t>Or</w:t>
      </w:r>
    </w:p>
    <w:p w:rsidR="00063A45" w:rsidRDefault="00063A45" w:rsidP="00063A45">
      <w:pPr>
        <w:ind w:right="459"/>
        <w:jc w:val="center"/>
      </w:pPr>
      <w:r>
        <w:t>Ceftriaxone IM: 250 mg single dose</w:t>
      </w:r>
    </w:p>
    <w:p w:rsidR="00063A45" w:rsidRDefault="00063A45" w:rsidP="00063A45">
      <w:pPr>
        <w:ind w:right="459"/>
        <w:jc w:val="center"/>
      </w:pPr>
      <w:r>
        <w:t>Or</w:t>
      </w:r>
    </w:p>
    <w:p w:rsidR="00063A45" w:rsidRDefault="00063A45" w:rsidP="00063A45">
      <w:pPr>
        <w:ind w:right="459"/>
        <w:jc w:val="center"/>
      </w:pPr>
      <w:r>
        <w:t>Ciprofloxacin PO: 500 mg 2 times daily for 3 days</w:t>
      </w:r>
    </w:p>
    <w:p w:rsidR="00063A45" w:rsidRDefault="00063A45" w:rsidP="00063A45">
      <w:pPr>
        <w:ind w:right="459"/>
        <w:jc w:val="center"/>
      </w:pPr>
      <w:r>
        <w:t>Or</w:t>
      </w:r>
    </w:p>
    <w:p w:rsidR="00063A45" w:rsidRDefault="00063A45" w:rsidP="00063A45">
      <w:pPr>
        <w:ind w:right="459"/>
        <w:jc w:val="center"/>
      </w:pPr>
      <w:r>
        <w:t>Erythromycin PO: 1 g 2 times daily or 500 mg 4 times daily for 7 days</w:t>
      </w:r>
    </w:p>
    <w:p w:rsidR="00BA651D" w:rsidRDefault="00063A45" w:rsidP="00063A45">
      <w:pPr>
        <w:ind w:right="459"/>
      </w:pPr>
      <w:r>
        <w:t>Fluctuant lymph nodes may be aspirated through healthy skin as required. Do not incise and drain lymph nodes.</w:t>
      </w:r>
    </w:p>
    <w:p w:rsidR="00063A45" w:rsidRDefault="00063A45" w:rsidP="00063A45">
      <w:pPr>
        <w:ind w:right="459"/>
      </w:pPr>
    </w:p>
    <w:p w:rsidR="00063A45" w:rsidRDefault="00063A45" w:rsidP="00063A45">
      <w:pPr>
        <w:pStyle w:val="Heading5"/>
      </w:pPr>
      <w:r>
        <w:t>Lymphogranuloma venereum</w:t>
      </w:r>
    </w:p>
    <w:p w:rsidR="00063A45" w:rsidRPr="00063A45" w:rsidRDefault="00063A45" w:rsidP="00063A45"/>
    <w:p w:rsidR="00063A45" w:rsidRDefault="00063A45" w:rsidP="00063A45">
      <w:pPr>
        <w:ind w:right="459"/>
        <w:jc w:val="center"/>
      </w:pPr>
      <w:r>
        <w:t>Erythromycin PO: 1 g 2 times daily or 500 mg 4 times daily for 14 days</w:t>
      </w:r>
    </w:p>
    <w:p w:rsidR="00063A45" w:rsidRDefault="00063A45" w:rsidP="00063A45">
      <w:pPr>
        <w:ind w:right="459"/>
        <w:jc w:val="center"/>
      </w:pPr>
      <w:r>
        <w:t>Or</w:t>
      </w:r>
    </w:p>
    <w:p w:rsidR="00063A45" w:rsidRDefault="00063A45" w:rsidP="00063A45">
      <w:pPr>
        <w:ind w:right="459"/>
        <w:jc w:val="center"/>
      </w:pPr>
      <w:r>
        <w:t>Doxycycline PO: 100 mg 2 times daily for 14 days 2</w:t>
      </w:r>
    </w:p>
    <w:p w:rsidR="00063A45" w:rsidRDefault="00063A45" w:rsidP="00063A45">
      <w:pPr>
        <w:ind w:right="459"/>
      </w:pPr>
      <w:r>
        <w:t>Fluctuant lymph nodes may be aspirated through healthy skin as required. Do not incise and drain lymph nodes.</w:t>
      </w:r>
    </w:p>
    <w:p w:rsidR="00063A45" w:rsidRDefault="00063A45" w:rsidP="00063A45">
      <w:pPr>
        <w:ind w:right="459"/>
      </w:pPr>
    </w:p>
    <w:p w:rsidR="00063A45" w:rsidRDefault="00063A45" w:rsidP="00F76DE0">
      <w:pPr>
        <w:pStyle w:val="Heading5"/>
      </w:pPr>
      <w:r>
        <w:lastRenderedPageBreak/>
        <w:t>Donovanosis</w:t>
      </w:r>
    </w:p>
    <w:p w:rsidR="00063A45" w:rsidRDefault="00063A45" w:rsidP="00063A45">
      <w:pPr>
        <w:ind w:right="459"/>
      </w:pPr>
      <w:r>
        <w:t>Treatment is given until the complete disappearance of the lesions (usually, several weeks; otherwise risk of</w:t>
      </w:r>
      <w:r w:rsidR="00F76DE0">
        <w:t xml:space="preserve"> </w:t>
      </w:r>
      <w:r>
        <w:t>recurrence):</w:t>
      </w:r>
    </w:p>
    <w:p w:rsidR="00063A45" w:rsidRDefault="00F76DE0" w:rsidP="00F76DE0">
      <w:pPr>
        <w:ind w:right="459"/>
        <w:jc w:val="center"/>
      </w:pPr>
      <w:r>
        <w:t>Azithromycin</w:t>
      </w:r>
      <w:r w:rsidR="00063A45">
        <w:t xml:space="preserve"> PO: 1 g on D1 then 500 mg once daily</w:t>
      </w:r>
    </w:p>
    <w:p w:rsidR="00063A45" w:rsidRDefault="00F76DE0" w:rsidP="00F76DE0">
      <w:pPr>
        <w:ind w:right="459"/>
        <w:jc w:val="center"/>
      </w:pPr>
      <w:r>
        <w:t>Or</w:t>
      </w:r>
    </w:p>
    <w:p w:rsidR="00063A45" w:rsidRDefault="00F76DE0" w:rsidP="00F76DE0">
      <w:pPr>
        <w:ind w:right="459"/>
        <w:jc w:val="center"/>
      </w:pPr>
      <w:r>
        <w:t>Erythromycin</w:t>
      </w:r>
      <w:r w:rsidR="00063A45">
        <w:t xml:space="preserve"> PO: 1 g 2 times daily or 500 mg 4 times daily</w:t>
      </w:r>
    </w:p>
    <w:p w:rsidR="00063A45" w:rsidRDefault="00F76DE0" w:rsidP="00F76DE0">
      <w:pPr>
        <w:ind w:right="459"/>
        <w:jc w:val="center"/>
      </w:pPr>
      <w:r>
        <w:t>Or</w:t>
      </w:r>
    </w:p>
    <w:p w:rsidR="00063A45" w:rsidRDefault="00F76DE0" w:rsidP="00F76DE0">
      <w:pPr>
        <w:ind w:right="459"/>
        <w:jc w:val="center"/>
      </w:pPr>
      <w:r>
        <w:t>Doxycycline PO: 100 mg 2 times daily</w:t>
      </w:r>
    </w:p>
    <w:p w:rsidR="00063A45" w:rsidRDefault="00063A45" w:rsidP="00063A45">
      <w:pPr>
        <w:ind w:right="459"/>
      </w:pPr>
      <w:r>
        <w:t>In HIV infected patients, add gentamicin IM: 6 mg/kg once daily.</w:t>
      </w:r>
    </w:p>
    <w:p w:rsidR="00BA651D" w:rsidRDefault="00BA651D" w:rsidP="002F00A7">
      <w:pPr>
        <w:ind w:right="459"/>
      </w:pPr>
    </w:p>
    <w:p w:rsidR="00F76DE0" w:rsidRDefault="00F76DE0" w:rsidP="00F76DE0">
      <w:pPr>
        <w:pStyle w:val="Heading4"/>
      </w:pPr>
      <w:r>
        <w:t>Treatment of the partner</w:t>
      </w:r>
    </w:p>
    <w:p w:rsidR="00F76DE0" w:rsidRDefault="00F76DE0" w:rsidP="00F76DE0">
      <w:pPr>
        <w:ind w:right="459"/>
      </w:pPr>
      <w:r>
        <w:t>The sexual partner receives the same treatment as the patient, whether or not symptoms are present, except in the case of genital herpes (the partner is treated only if symptomatic).</w:t>
      </w:r>
    </w:p>
    <w:p w:rsidR="00BA651D" w:rsidRDefault="00BA651D" w:rsidP="002F00A7">
      <w:pPr>
        <w:ind w:right="459"/>
      </w:pPr>
    </w:p>
    <w:p w:rsidR="006D7EBF" w:rsidRPr="006D7EBF" w:rsidRDefault="006D7EBF" w:rsidP="006D7EBF">
      <w:pPr>
        <w:pStyle w:val="Heading3"/>
      </w:pPr>
      <w:bookmarkStart w:id="188" w:name="_Toc536666820"/>
      <w:r w:rsidRPr="006D7EBF">
        <w:t>GENITAL ULCERS AND WARTS IN WOMEN</w:t>
      </w:r>
      <w:bookmarkEnd w:id="188"/>
    </w:p>
    <w:p w:rsidR="006D7EBF" w:rsidRDefault="006D7EBF" w:rsidP="006D7EBF">
      <w:r>
        <w:t>Genital ulcer: is a lesion on the surface of the mucosa or skin in the genital area.</w:t>
      </w:r>
    </w:p>
    <w:p w:rsidR="006D7EBF" w:rsidRDefault="006D7EBF" w:rsidP="006D7EBF">
      <w:r>
        <w:t>Genital wart: is a raised portion of skin which can be flat or elongated.</w:t>
      </w:r>
    </w:p>
    <w:p w:rsidR="006D7EBF" w:rsidRDefault="006D7EBF" w:rsidP="006D7EBF">
      <w:r>
        <w:t>Both ulcers and warts are caused by sexually transmitted infections (STIs).</w:t>
      </w:r>
    </w:p>
    <w:p w:rsidR="006D7EBF" w:rsidRDefault="006D7EBF" w:rsidP="006D7EBF"/>
    <w:p w:rsidR="006D7EBF" w:rsidRDefault="006D7EBF" w:rsidP="006D7EBF">
      <w:pPr>
        <w:pStyle w:val="Heading4"/>
      </w:pPr>
      <w:r>
        <w:t>SIGNS AND SYMPTOMS</w:t>
      </w:r>
    </w:p>
    <w:p w:rsidR="006D7EBF" w:rsidRDefault="006D7EBF" w:rsidP="00D44FE6">
      <w:pPr>
        <w:pStyle w:val="ListParagraph"/>
        <w:numPr>
          <w:ilvl w:val="0"/>
          <w:numId w:val="162"/>
        </w:numPr>
      </w:pPr>
      <w:r>
        <w:t>Anal/ genital sores or ulcers</w:t>
      </w:r>
    </w:p>
    <w:p w:rsidR="006D7EBF" w:rsidRDefault="006D7EBF" w:rsidP="00D44FE6">
      <w:pPr>
        <w:pStyle w:val="ListParagraph"/>
        <w:numPr>
          <w:ilvl w:val="0"/>
          <w:numId w:val="162"/>
        </w:numPr>
      </w:pPr>
      <w:r>
        <w:t>For herpes primary infection: fever, painful vesicles on the genitals</w:t>
      </w:r>
    </w:p>
    <w:p w:rsidR="006D7EBF" w:rsidRDefault="006D7EBF" w:rsidP="00D44FE6">
      <w:pPr>
        <w:pStyle w:val="ListParagraph"/>
        <w:numPr>
          <w:ilvl w:val="0"/>
          <w:numId w:val="162"/>
        </w:numPr>
      </w:pPr>
      <w:r>
        <w:t>Swelling of inguinal lymph nodes</w:t>
      </w:r>
    </w:p>
    <w:p w:rsidR="006D7EBF" w:rsidRDefault="006D7EBF" w:rsidP="00D44FE6">
      <w:pPr>
        <w:pStyle w:val="ListParagraph"/>
        <w:numPr>
          <w:ilvl w:val="0"/>
          <w:numId w:val="162"/>
        </w:numPr>
      </w:pPr>
      <w:r>
        <w:t>Single or multiple warts in anal/genital area.</w:t>
      </w:r>
    </w:p>
    <w:p w:rsidR="006D7EBF" w:rsidRDefault="006D7EBF" w:rsidP="006D7EBF"/>
    <w:p w:rsidR="006D7EBF" w:rsidRDefault="006D7EBF" w:rsidP="006D7EBF"/>
    <w:p w:rsidR="006D7EBF" w:rsidRDefault="006D7EBF" w:rsidP="006D7EBF"/>
    <w:p w:rsidR="006D7EBF" w:rsidRDefault="006D7EBF" w:rsidP="006D7EBF"/>
    <w:p w:rsidR="006D7EBF" w:rsidRDefault="006D7EBF" w:rsidP="006D7EBF"/>
    <w:p w:rsidR="006D7EBF" w:rsidRDefault="006D7EBF" w:rsidP="006D7EBF"/>
    <w:p w:rsidR="006D7EBF" w:rsidRDefault="006D7EBF" w:rsidP="006D7EBF"/>
    <w:p w:rsidR="006D7EBF" w:rsidRDefault="006D7EBF" w:rsidP="006D7EBF"/>
    <w:p w:rsidR="006D7EBF" w:rsidRDefault="006D7EBF" w:rsidP="006D7EBF"/>
    <w:p w:rsidR="006D7EBF" w:rsidRDefault="006D7EBF" w:rsidP="006D7EBF">
      <w:pPr>
        <w:pStyle w:val="Heading4"/>
      </w:pPr>
      <w:r>
        <w:lastRenderedPageBreak/>
        <w:t>DIAGNOSIS &amp; TREATMENT</w:t>
      </w:r>
    </w:p>
    <w:p w:rsidR="00F76DE0" w:rsidRPr="00F76DE0" w:rsidRDefault="006D7EBF" w:rsidP="006D7EBF">
      <w:r>
        <w:t>Diagnosis and treatment depends on the type of lesion (sore, ulcer, wart):</w:t>
      </w:r>
    </w:p>
    <w:tbl>
      <w:tblPr>
        <w:tblW w:w="5000" w:type="pct"/>
        <w:tblCellMar>
          <w:left w:w="0" w:type="dxa"/>
          <w:right w:w="0" w:type="dxa"/>
        </w:tblCellMar>
        <w:tblLook w:val="04A0" w:firstRow="1" w:lastRow="0" w:firstColumn="1" w:lastColumn="0" w:noHBand="0" w:noVBand="1"/>
      </w:tblPr>
      <w:tblGrid>
        <w:gridCol w:w="1819"/>
        <w:gridCol w:w="707"/>
        <w:gridCol w:w="1289"/>
        <w:gridCol w:w="118"/>
        <w:gridCol w:w="137"/>
        <w:gridCol w:w="1249"/>
        <w:gridCol w:w="1252"/>
        <w:gridCol w:w="410"/>
        <w:gridCol w:w="270"/>
        <w:gridCol w:w="177"/>
        <w:gridCol w:w="14"/>
        <w:gridCol w:w="1218"/>
      </w:tblGrid>
      <w:tr w:rsidR="006D7EBF" w:rsidRPr="006D7EBF" w:rsidTr="006D7EBF">
        <w:trPr>
          <w:trHeight w:val="662"/>
        </w:trPr>
        <w:tc>
          <w:tcPr>
            <w:tcW w:w="1051" w:type="pct"/>
            <w:vAlign w:val="center"/>
          </w:tcPr>
          <w:p w:rsidR="006D7EBF" w:rsidRPr="006D7EBF" w:rsidRDefault="006D7EBF" w:rsidP="006D7EBF">
            <w:pPr>
              <w:spacing w:after="0" w:line="240" w:lineRule="auto"/>
              <w:jc w:val="center"/>
              <w:rPr>
                <w:rFonts w:ascii="Times New Roman" w:eastAsiaTheme="minorEastAsia" w:hAnsi="Times New Roman" w:cs="Times New Roman"/>
                <w:b/>
                <w:sz w:val="20"/>
                <w:szCs w:val="20"/>
              </w:rPr>
            </w:pPr>
            <w:r w:rsidRPr="006D7EBF">
              <w:rPr>
                <w:rFonts w:ascii="Arial" w:eastAsia="Arial" w:hAnsi="Arial" w:cs="Arial"/>
                <w:b/>
                <w:sz w:val="18"/>
                <w:szCs w:val="18"/>
              </w:rPr>
              <w:t>Type of lesion</w:t>
            </w:r>
          </w:p>
        </w:tc>
        <w:tc>
          <w:tcPr>
            <w:tcW w:w="1152" w:type="pct"/>
            <w:gridSpan w:val="2"/>
            <w:vAlign w:val="center"/>
          </w:tcPr>
          <w:p w:rsidR="006D7EBF" w:rsidRPr="006D7EBF" w:rsidRDefault="006D7EBF" w:rsidP="006D7EBF">
            <w:pPr>
              <w:spacing w:after="0" w:line="240" w:lineRule="auto"/>
              <w:jc w:val="center"/>
              <w:rPr>
                <w:rFonts w:ascii="Times New Roman" w:eastAsiaTheme="minorEastAsia" w:hAnsi="Times New Roman" w:cs="Times New Roman"/>
                <w:b/>
                <w:sz w:val="20"/>
                <w:szCs w:val="20"/>
              </w:rPr>
            </w:pPr>
            <w:r w:rsidRPr="006D7EBF">
              <w:rPr>
                <w:rFonts w:ascii="Arial" w:eastAsia="Arial" w:hAnsi="Arial" w:cs="Arial"/>
                <w:b/>
                <w:sz w:val="18"/>
                <w:szCs w:val="18"/>
              </w:rPr>
              <w:t>Treat for</w:t>
            </w:r>
          </w:p>
        </w:tc>
        <w:tc>
          <w:tcPr>
            <w:tcW w:w="1591" w:type="pct"/>
            <w:gridSpan w:val="4"/>
            <w:vAlign w:val="center"/>
          </w:tcPr>
          <w:p w:rsidR="006D7EBF" w:rsidRPr="006D7EBF" w:rsidRDefault="006D7EBF" w:rsidP="006D7EBF">
            <w:pPr>
              <w:spacing w:after="0" w:line="240" w:lineRule="auto"/>
              <w:jc w:val="center"/>
              <w:rPr>
                <w:rFonts w:ascii="Times New Roman" w:eastAsiaTheme="minorEastAsia" w:hAnsi="Times New Roman" w:cs="Times New Roman"/>
                <w:b/>
                <w:sz w:val="20"/>
                <w:szCs w:val="20"/>
              </w:rPr>
            </w:pPr>
            <w:r w:rsidRPr="006D7EBF">
              <w:rPr>
                <w:rFonts w:ascii="Arial" w:eastAsia="Arial" w:hAnsi="Arial" w:cs="Arial"/>
                <w:b/>
                <w:sz w:val="18"/>
                <w:szCs w:val="18"/>
              </w:rPr>
              <w:t>First choice regime</w:t>
            </w:r>
          </w:p>
        </w:tc>
        <w:tc>
          <w:tcPr>
            <w:tcW w:w="1206" w:type="pct"/>
            <w:gridSpan w:val="5"/>
            <w:vAlign w:val="center"/>
          </w:tcPr>
          <w:p w:rsidR="006D7EBF" w:rsidRPr="006D7EBF" w:rsidRDefault="006D7EBF" w:rsidP="006D7EBF">
            <w:pPr>
              <w:spacing w:after="0" w:line="240" w:lineRule="auto"/>
              <w:jc w:val="center"/>
              <w:rPr>
                <w:rFonts w:ascii="Times New Roman" w:eastAsiaTheme="minorEastAsia" w:hAnsi="Times New Roman" w:cs="Times New Roman"/>
                <w:b/>
                <w:sz w:val="20"/>
                <w:szCs w:val="20"/>
              </w:rPr>
            </w:pPr>
            <w:r w:rsidRPr="006D7EBF">
              <w:rPr>
                <w:rFonts w:ascii="Arial" w:eastAsia="Arial" w:hAnsi="Arial" w:cs="Arial"/>
                <w:b/>
                <w:sz w:val="18"/>
                <w:szCs w:val="18"/>
              </w:rPr>
              <w:t>Second choice regime</w:t>
            </w:r>
          </w:p>
        </w:tc>
      </w:tr>
      <w:tr w:rsidR="006D7EBF" w:rsidRPr="006D7EBF" w:rsidTr="006D7EBF">
        <w:trPr>
          <w:trHeight w:val="360"/>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Genital ulcers</w:t>
            </w:r>
          </w:p>
        </w:tc>
        <w:tc>
          <w:tcPr>
            <w:tcW w:w="1152"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Syphilis</w:t>
            </w:r>
          </w:p>
        </w:tc>
        <w:tc>
          <w:tcPr>
            <w:tcW w:w="1591" w:type="pct"/>
            <w:gridSpan w:val="4"/>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b/>
                <w:bCs/>
                <w:w w:val="96"/>
                <w:sz w:val="18"/>
                <w:szCs w:val="18"/>
              </w:rPr>
              <w:t xml:space="preserve">Benzathine penicillin </w:t>
            </w:r>
            <w:r w:rsidRPr="006D7EBF">
              <w:rPr>
                <w:rFonts w:ascii="Arial" w:eastAsia="Arial" w:hAnsi="Arial" w:cs="Arial"/>
                <w:w w:val="96"/>
                <w:sz w:val="18"/>
                <w:szCs w:val="18"/>
              </w:rPr>
              <w:t>IM 2.4 MIU STAT</w:t>
            </w:r>
            <w:r w:rsidRPr="006D7EBF">
              <w:rPr>
                <w:rFonts w:ascii="Arial" w:eastAsia="Arial" w:hAnsi="Arial" w:cs="Arial"/>
                <w:w w:val="96"/>
                <w:sz w:val="10"/>
                <w:szCs w:val="10"/>
              </w:rPr>
              <w:t>1</w:t>
            </w:r>
          </w:p>
        </w:tc>
        <w:tc>
          <w:tcPr>
            <w:tcW w:w="1206" w:type="pct"/>
            <w:gridSpan w:val="5"/>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b/>
                <w:bCs/>
                <w:w w:val="89"/>
                <w:sz w:val="18"/>
                <w:szCs w:val="18"/>
              </w:rPr>
              <w:t xml:space="preserve">Procaine penicillin </w:t>
            </w:r>
            <w:r w:rsidRPr="006D7EBF">
              <w:rPr>
                <w:rFonts w:ascii="Arial" w:eastAsia="Arial" w:hAnsi="Arial" w:cs="Arial"/>
                <w:w w:val="89"/>
                <w:sz w:val="18"/>
                <w:szCs w:val="18"/>
              </w:rPr>
              <w:t>IM 1.2 MIU OD</w:t>
            </w:r>
          </w:p>
        </w:tc>
      </w:tr>
      <w:tr w:rsidR="006D7EBF" w:rsidRPr="006D7EBF" w:rsidTr="006D7EBF">
        <w:trPr>
          <w:trHeight w:val="224"/>
        </w:trPr>
        <w:tc>
          <w:tcPr>
            <w:tcW w:w="1051" w:type="pct"/>
            <w:vAlign w:val="bottom"/>
          </w:tcPr>
          <w:p w:rsidR="006D7EBF" w:rsidRPr="006D7EBF" w:rsidRDefault="006D7EBF" w:rsidP="006D7EBF">
            <w:pPr>
              <w:spacing w:after="0" w:line="189" w:lineRule="exact"/>
              <w:rPr>
                <w:rFonts w:ascii="Times New Roman" w:eastAsiaTheme="minorEastAsia" w:hAnsi="Times New Roman" w:cs="Times New Roman"/>
                <w:sz w:val="20"/>
                <w:szCs w:val="20"/>
              </w:rPr>
            </w:pPr>
            <w:r w:rsidRPr="006D7EBF">
              <w:rPr>
                <w:rFonts w:ascii="Arial" w:eastAsia="Arial" w:hAnsi="Arial" w:cs="Arial"/>
                <w:sz w:val="18"/>
                <w:szCs w:val="18"/>
              </w:rPr>
              <w:t>(open sore or lesion)</w:t>
            </w:r>
          </w:p>
        </w:tc>
        <w:tc>
          <w:tcPr>
            <w:tcW w:w="408" w:type="pct"/>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c>
          <w:tcPr>
            <w:tcW w:w="744" w:type="pct"/>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c>
          <w:tcPr>
            <w:tcW w:w="1591" w:type="pct"/>
            <w:gridSpan w:val="4"/>
            <w:vAlign w:val="bottom"/>
          </w:tcPr>
          <w:p w:rsidR="006D7EBF" w:rsidRPr="006D7EBF" w:rsidRDefault="006D7EBF" w:rsidP="006D7EBF">
            <w:pPr>
              <w:spacing w:after="0" w:line="189" w:lineRule="exact"/>
              <w:rPr>
                <w:rFonts w:ascii="Times New Roman" w:eastAsiaTheme="minorEastAsia" w:hAnsi="Times New Roman" w:cs="Times New Roman"/>
                <w:sz w:val="20"/>
                <w:szCs w:val="20"/>
              </w:rPr>
            </w:pPr>
            <w:r w:rsidRPr="006D7EBF">
              <w:rPr>
                <w:rFonts w:ascii="Arial" w:eastAsia="Arial" w:hAnsi="Arial" w:cs="Arial"/>
                <w:b/>
                <w:bCs/>
                <w:sz w:val="18"/>
                <w:szCs w:val="18"/>
              </w:rPr>
              <w:t>Note</w:t>
            </w:r>
            <w:r w:rsidRPr="006D7EBF">
              <w:rPr>
                <w:rFonts w:ascii="Arial" w:eastAsia="Arial" w:hAnsi="Arial" w:cs="Arial"/>
                <w:sz w:val="18"/>
                <w:szCs w:val="18"/>
              </w:rPr>
              <w:t>: If the duration of infection is</w:t>
            </w:r>
          </w:p>
        </w:tc>
        <w:tc>
          <w:tcPr>
            <w:tcW w:w="1206" w:type="pct"/>
            <w:gridSpan w:val="5"/>
            <w:vAlign w:val="bottom"/>
          </w:tcPr>
          <w:p w:rsidR="006D7EBF" w:rsidRPr="006D7EBF" w:rsidRDefault="006D7EBF" w:rsidP="006D7EBF">
            <w:pPr>
              <w:spacing w:after="0" w:line="189" w:lineRule="exact"/>
              <w:rPr>
                <w:rFonts w:ascii="Times New Roman" w:eastAsiaTheme="minorEastAsia" w:hAnsi="Times New Roman" w:cs="Times New Roman"/>
                <w:sz w:val="20"/>
                <w:szCs w:val="20"/>
              </w:rPr>
            </w:pPr>
            <w:r w:rsidRPr="006D7EBF">
              <w:rPr>
                <w:rFonts w:ascii="Arial" w:eastAsia="Arial" w:hAnsi="Arial" w:cs="Arial"/>
                <w:sz w:val="18"/>
                <w:szCs w:val="18"/>
              </w:rPr>
              <w:t>x 10 days OR</w:t>
            </w:r>
          </w:p>
        </w:tc>
      </w:tr>
      <w:tr w:rsidR="006D7EBF" w:rsidRPr="006D7EBF" w:rsidTr="006D7EBF">
        <w:trPr>
          <w:trHeight w:val="23"/>
        </w:trPr>
        <w:tc>
          <w:tcPr>
            <w:tcW w:w="1051"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408"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744"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1591" w:type="pct"/>
            <w:gridSpan w:val="4"/>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237"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156"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102" w:type="pct"/>
            <w:shd w:val="clear" w:color="auto" w:fill="000000"/>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711" w:type="pct"/>
            <w:gridSpan w:val="2"/>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r>
      <w:tr w:rsidR="006D7EBF" w:rsidRPr="006D7EBF" w:rsidTr="006D7EBF">
        <w:trPr>
          <w:trHeight w:val="265"/>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19"/>
                <w:szCs w:val="19"/>
              </w:rPr>
            </w:pPr>
          </w:p>
        </w:tc>
        <w:tc>
          <w:tcPr>
            <w:tcW w:w="408" w:type="pct"/>
            <w:vAlign w:val="bottom"/>
          </w:tcPr>
          <w:p w:rsidR="006D7EBF" w:rsidRPr="006D7EBF" w:rsidRDefault="006D7EBF" w:rsidP="006D7EBF">
            <w:pPr>
              <w:spacing w:after="0" w:line="240" w:lineRule="auto"/>
              <w:rPr>
                <w:rFonts w:ascii="Times New Roman" w:eastAsiaTheme="minorEastAsia" w:hAnsi="Times New Roman" w:cs="Times New Roman"/>
                <w:sz w:val="19"/>
                <w:szCs w:val="19"/>
              </w:rPr>
            </w:pPr>
          </w:p>
        </w:tc>
        <w:tc>
          <w:tcPr>
            <w:tcW w:w="744" w:type="pct"/>
            <w:vAlign w:val="bottom"/>
          </w:tcPr>
          <w:p w:rsidR="006D7EBF" w:rsidRPr="006D7EBF" w:rsidRDefault="006D7EBF" w:rsidP="006D7EBF">
            <w:pPr>
              <w:spacing w:after="0" w:line="240" w:lineRule="auto"/>
              <w:rPr>
                <w:rFonts w:ascii="Times New Roman" w:eastAsiaTheme="minorEastAsia" w:hAnsi="Times New Roman" w:cs="Times New Roman"/>
                <w:sz w:val="19"/>
                <w:szCs w:val="19"/>
              </w:rPr>
            </w:pPr>
          </w:p>
        </w:tc>
        <w:tc>
          <w:tcPr>
            <w:tcW w:w="1591" w:type="pct"/>
            <w:gridSpan w:val="4"/>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unknown, take it is as late syphilis (&gt;2</w:t>
            </w:r>
          </w:p>
        </w:tc>
        <w:tc>
          <w:tcPr>
            <w:tcW w:w="1206" w:type="pct"/>
            <w:gridSpan w:val="5"/>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w:t>
            </w:r>
            <w:r w:rsidRPr="006D7EBF">
              <w:rPr>
                <w:rFonts w:ascii="Arial" w:eastAsia="Arial" w:hAnsi="Arial" w:cs="Arial"/>
                <w:b/>
                <w:bCs/>
                <w:sz w:val="18"/>
                <w:szCs w:val="18"/>
              </w:rPr>
              <w:t>Doxycycline</w:t>
            </w:r>
            <w:r w:rsidRPr="006D7EBF">
              <w:rPr>
                <w:rFonts w:ascii="Arial" w:eastAsia="Arial" w:hAnsi="Arial" w:cs="Arial"/>
                <w:sz w:val="18"/>
                <w:szCs w:val="18"/>
              </w:rPr>
              <w:t xml:space="preserve"> PO 100mg BID</w:t>
            </w:r>
          </w:p>
        </w:tc>
      </w:tr>
      <w:tr w:rsidR="006D7EBF" w:rsidRPr="006D7EBF" w:rsidTr="006D7EBF">
        <w:trPr>
          <w:trHeight w:val="254"/>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408" w:type="pct"/>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744" w:type="pct"/>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1591" w:type="pct"/>
            <w:gridSpan w:val="4"/>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years) and give one injection per week</w:t>
            </w:r>
          </w:p>
        </w:tc>
        <w:tc>
          <w:tcPr>
            <w:tcW w:w="1206" w:type="pct"/>
            <w:gridSpan w:val="5"/>
            <w:vAlign w:val="bottom"/>
          </w:tcPr>
          <w:p w:rsidR="006D7EBF" w:rsidRPr="006D7EBF" w:rsidRDefault="006D7EBF" w:rsidP="006D7EBF">
            <w:pPr>
              <w:spacing w:after="0" w:line="240" w:lineRule="auto"/>
              <w:ind w:left="40"/>
              <w:rPr>
                <w:rFonts w:ascii="Times New Roman" w:eastAsiaTheme="minorEastAsia" w:hAnsi="Times New Roman" w:cs="Times New Roman"/>
                <w:sz w:val="20"/>
                <w:szCs w:val="20"/>
              </w:rPr>
            </w:pPr>
            <w:r w:rsidRPr="006D7EBF">
              <w:rPr>
                <w:rFonts w:ascii="Arial" w:eastAsia="Arial" w:hAnsi="Arial" w:cs="Arial"/>
                <w:sz w:val="18"/>
                <w:szCs w:val="18"/>
              </w:rPr>
              <w:t>x 14 days</w:t>
            </w:r>
          </w:p>
        </w:tc>
      </w:tr>
      <w:tr w:rsidR="006D7EBF" w:rsidRPr="006D7EBF" w:rsidTr="006D7EBF">
        <w:trPr>
          <w:trHeight w:val="259"/>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408" w:type="pct"/>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744" w:type="pct"/>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1591" w:type="pct"/>
            <w:gridSpan w:val="4"/>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for 3 weeks</w:t>
            </w:r>
          </w:p>
        </w:tc>
        <w:tc>
          <w:tcPr>
            <w:tcW w:w="1206" w:type="pct"/>
            <w:gridSpan w:val="5"/>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 xml:space="preserve">If pregnant: </w:t>
            </w:r>
            <w:r w:rsidRPr="006D7EBF">
              <w:rPr>
                <w:rFonts w:ascii="Arial" w:eastAsia="Arial" w:hAnsi="Arial" w:cs="Arial"/>
                <w:b/>
                <w:bCs/>
                <w:sz w:val="18"/>
                <w:szCs w:val="18"/>
              </w:rPr>
              <w:t>erythromycin</w:t>
            </w:r>
          </w:p>
        </w:tc>
      </w:tr>
      <w:tr w:rsidR="006D7EBF" w:rsidRPr="006D7EBF" w:rsidTr="006D7EBF">
        <w:trPr>
          <w:trHeight w:val="482"/>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24"/>
                <w:szCs w:val="24"/>
              </w:rPr>
            </w:pPr>
          </w:p>
        </w:tc>
        <w:tc>
          <w:tcPr>
            <w:tcW w:w="1152"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AND</w:t>
            </w:r>
          </w:p>
        </w:tc>
        <w:tc>
          <w:tcPr>
            <w:tcW w:w="1591" w:type="pct"/>
            <w:gridSpan w:val="4"/>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PLUS</w:t>
            </w:r>
          </w:p>
        </w:tc>
        <w:tc>
          <w:tcPr>
            <w:tcW w:w="1206" w:type="pct"/>
            <w:gridSpan w:val="5"/>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PLUS</w:t>
            </w:r>
          </w:p>
        </w:tc>
      </w:tr>
      <w:tr w:rsidR="006D7EBF" w:rsidRPr="006D7EBF" w:rsidTr="006D7EBF">
        <w:trPr>
          <w:trHeight w:val="23"/>
        </w:trPr>
        <w:tc>
          <w:tcPr>
            <w:tcW w:w="1051"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408" w:type="pct"/>
            <w:shd w:val="clear" w:color="auto" w:fill="000000"/>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744"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68" w:type="pct"/>
            <w:shd w:val="clear" w:color="auto" w:fill="000000"/>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79" w:type="pct"/>
            <w:shd w:val="clear" w:color="auto" w:fill="000000"/>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1443" w:type="pct"/>
            <w:gridSpan w:val="2"/>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237" w:type="pct"/>
            <w:shd w:val="clear" w:color="auto" w:fill="000000"/>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156"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102"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711" w:type="pct"/>
            <w:gridSpan w:val="2"/>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r>
      <w:tr w:rsidR="006D7EBF" w:rsidRPr="006D7EBF" w:rsidTr="006D7EBF">
        <w:trPr>
          <w:trHeight w:val="522"/>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24"/>
                <w:szCs w:val="24"/>
              </w:rPr>
            </w:pPr>
          </w:p>
        </w:tc>
        <w:tc>
          <w:tcPr>
            <w:tcW w:w="1152"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Chancroid</w:t>
            </w:r>
          </w:p>
        </w:tc>
        <w:tc>
          <w:tcPr>
            <w:tcW w:w="1591" w:type="pct"/>
            <w:gridSpan w:val="4"/>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b/>
                <w:bCs/>
                <w:sz w:val="18"/>
                <w:szCs w:val="18"/>
              </w:rPr>
              <w:t xml:space="preserve">Ciprofloxacin </w:t>
            </w:r>
            <w:r w:rsidRPr="006D7EBF">
              <w:rPr>
                <w:rFonts w:ascii="Arial" w:eastAsia="Arial" w:hAnsi="Arial" w:cs="Arial"/>
                <w:sz w:val="18"/>
                <w:szCs w:val="18"/>
              </w:rPr>
              <w:t>PO 500mg BID x 3 days</w:t>
            </w:r>
          </w:p>
        </w:tc>
        <w:tc>
          <w:tcPr>
            <w:tcW w:w="1206" w:type="pct"/>
            <w:gridSpan w:val="5"/>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b/>
                <w:bCs/>
                <w:sz w:val="18"/>
                <w:szCs w:val="18"/>
              </w:rPr>
              <w:t xml:space="preserve">Ceftriaxone </w:t>
            </w:r>
            <w:r w:rsidRPr="006D7EBF">
              <w:rPr>
                <w:rFonts w:ascii="Arial" w:eastAsia="Arial" w:hAnsi="Arial" w:cs="Arial"/>
                <w:sz w:val="18"/>
                <w:szCs w:val="18"/>
              </w:rPr>
              <w:t>IM 250mg stat</w:t>
            </w:r>
          </w:p>
        </w:tc>
      </w:tr>
      <w:tr w:rsidR="006D7EBF" w:rsidRPr="006D7EBF" w:rsidTr="006D7EBF">
        <w:trPr>
          <w:trHeight w:val="224"/>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c>
          <w:tcPr>
            <w:tcW w:w="408" w:type="pct"/>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c>
          <w:tcPr>
            <w:tcW w:w="744" w:type="pct"/>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c>
          <w:tcPr>
            <w:tcW w:w="1591" w:type="pct"/>
            <w:gridSpan w:val="4"/>
            <w:vAlign w:val="bottom"/>
          </w:tcPr>
          <w:p w:rsidR="006D7EBF" w:rsidRPr="006D7EBF" w:rsidRDefault="006D7EBF" w:rsidP="006D7EBF">
            <w:pPr>
              <w:spacing w:after="0" w:line="189" w:lineRule="exact"/>
              <w:rPr>
                <w:rFonts w:ascii="Times New Roman" w:eastAsiaTheme="minorEastAsia" w:hAnsi="Times New Roman" w:cs="Times New Roman"/>
                <w:sz w:val="20"/>
                <w:szCs w:val="20"/>
              </w:rPr>
            </w:pPr>
            <w:r w:rsidRPr="006D7EBF">
              <w:rPr>
                <w:rFonts w:ascii="Arial" w:eastAsia="Arial" w:hAnsi="Arial" w:cs="Arial"/>
                <w:sz w:val="18"/>
                <w:szCs w:val="18"/>
              </w:rPr>
              <w:t xml:space="preserve">(OR </w:t>
            </w:r>
            <w:r w:rsidRPr="006D7EBF">
              <w:rPr>
                <w:rFonts w:ascii="Arial" w:eastAsia="Arial" w:hAnsi="Arial" w:cs="Arial"/>
                <w:b/>
                <w:bCs/>
                <w:sz w:val="18"/>
                <w:szCs w:val="18"/>
              </w:rPr>
              <w:t>Erythromycin</w:t>
            </w:r>
            <w:r w:rsidRPr="006D7EBF">
              <w:rPr>
                <w:rFonts w:ascii="Arial" w:eastAsia="Arial" w:hAnsi="Arial" w:cs="Arial"/>
                <w:sz w:val="18"/>
                <w:szCs w:val="18"/>
              </w:rPr>
              <w:t xml:space="preserve"> PO 500mg QID x 7</w:t>
            </w:r>
          </w:p>
        </w:tc>
        <w:tc>
          <w:tcPr>
            <w:tcW w:w="237" w:type="pct"/>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c>
          <w:tcPr>
            <w:tcW w:w="156" w:type="pct"/>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c>
          <w:tcPr>
            <w:tcW w:w="102" w:type="pct"/>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c>
          <w:tcPr>
            <w:tcW w:w="711"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r>
      <w:tr w:rsidR="006D7EBF" w:rsidRPr="006D7EBF" w:rsidTr="006D7EBF">
        <w:trPr>
          <w:trHeight w:val="23"/>
        </w:trPr>
        <w:tc>
          <w:tcPr>
            <w:tcW w:w="1051"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408"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744"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68" w:type="pct"/>
            <w:shd w:val="clear" w:color="auto" w:fill="000000"/>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1523" w:type="pct"/>
            <w:gridSpan w:val="3"/>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237"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156"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102"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711" w:type="pct"/>
            <w:gridSpan w:val="2"/>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r>
      <w:tr w:rsidR="006D7EBF" w:rsidRPr="006D7EBF" w:rsidTr="006D7EBF">
        <w:trPr>
          <w:trHeight w:val="263"/>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19"/>
                <w:szCs w:val="19"/>
              </w:rPr>
            </w:pPr>
          </w:p>
        </w:tc>
        <w:tc>
          <w:tcPr>
            <w:tcW w:w="408" w:type="pct"/>
            <w:vAlign w:val="bottom"/>
          </w:tcPr>
          <w:p w:rsidR="006D7EBF" w:rsidRPr="006D7EBF" w:rsidRDefault="006D7EBF" w:rsidP="006D7EBF">
            <w:pPr>
              <w:spacing w:after="0" w:line="240" w:lineRule="auto"/>
              <w:rPr>
                <w:rFonts w:ascii="Times New Roman" w:eastAsiaTheme="minorEastAsia" w:hAnsi="Times New Roman" w:cs="Times New Roman"/>
                <w:sz w:val="19"/>
                <w:szCs w:val="19"/>
              </w:rPr>
            </w:pPr>
          </w:p>
        </w:tc>
        <w:tc>
          <w:tcPr>
            <w:tcW w:w="744" w:type="pct"/>
            <w:vAlign w:val="bottom"/>
          </w:tcPr>
          <w:p w:rsidR="006D7EBF" w:rsidRPr="006D7EBF" w:rsidRDefault="006D7EBF" w:rsidP="006D7EBF">
            <w:pPr>
              <w:spacing w:after="0" w:line="240" w:lineRule="auto"/>
              <w:rPr>
                <w:rFonts w:ascii="Times New Roman" w:eastAsiaTheme="minorEastAsia" w:hAnsi="Times New Roman" w:cs="Times New Roman"/>
                <w:sz w:val="19"/>
                <w:szCs w:val="19"/>
              </w:rPr>
            </w:pPr>
          </w:p>
        </w:tc>
        <w:tc>
          <w:tcPr>
            <w:tcW w:w="1591" w:type="pct"/>
            <w:gridSpan w:val="4"/>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days</w:t>
            </w:r>
          </w:p>
        </w:tc>
        <w:tc>
          <w:tcPr>
            <w:tcW w:w="237" w:type="pct"/>
            <w:vAlign w:val="bottom"/>
          </w:tcPr>
          <w:p w:rsidR="006D7EBF" w:rsidRPr="006D7EBF" w:rsidRDefault="006D7EBF" w:rsidP="006D7EBF">
            <w:pPr>
              <w:spacing w:after="0" w:line="240" w:lineRule="auto"/>
              <w:rPr>
                <w:rFonts w:ascii="Times New Roman" w:eastAsiaTheme="minorEastAsia" w:hAnsi="Times New Roman" w:cs="Times New Roman"/>
                <w:sz w:val="19"/>
                <w:szCs w:val="19"/>
              </w:rPr>
            </w:pPr>
          </w:p>
        </w:tc>
        <w:tc>
          <w:tcPr>
            <w:tcW w:w="156" w:type="pct"/>
            <w:vAlign w:val="bottom"/>
          </w:tcPr>
          <w:p w:rsidR="006D7EBF" w:rsidRPr="006D7EBF" w:rsidRDefault="006D7EBF" w:rsidP="006D7EBF">
            <w:pPr>
              <w:spacing w:after="0" w:line="240" w:lineRule="auto"/>
              <w:rPr>
                <w:rFonts w:ascii="Times New Roman" w:eastAsiaTheme="minorEastAsia" w:hAnsi="Times New Roman" w:cs="Times New Roman"/>
                <w:sz w:val="19"/>
                <w:szCs w:val="19"/>
              </w:rPr>
            </w:pPr>
          </w:p>
        </w:tc>
        <w:tc>
          <w:tcPr>
            <w:tcW w:w="102" w:type="pct"/>
            <w:vAlign w:val="bottom"/>
          </w:tcPr>
          <w:p w:rsidR="006D7EBF" w:rsidRPr="006D7EBF" w:rsidRDefault="006D7EBF" w:rsidP="006D7EBF">
            <w:pPr>
              <w:spacing w:after="0" w:line="240" w:lineRule="auto"/>
              <w:rPr>
                <w:rFonts w:ascii="Times New Roman" w:eastAsiaTheme="minorEastAsia" w:hAnsi="Times New Roman" w:cs="Times New Roman"/>
                <w:sz w:val="19"/>
                <w:szCs w:val="19"/>
              </w:rPr>
            </w:pPr>
          </w:p>
        </w:tc>
        <w:tc>
          <w:tcPr>
            <w:tcW w:w="711"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9"/>
                <w:szCs w:val="19"/>
              </w:rPr>
            </w:pPr>
          </w:p>
        </w:tc>
      </w:tr>
      <w:tr w:rsidR="006D7EBF" w:rsidRPr="006D7EBF" w:rsidTr="006D7EBF">
        <w:trPr>
          <w:trHeight w:val="227"/>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c>
          <w:tcPr>
            <w:tcW w:w="408" w:type="pct"/>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c>
          <w:tcPr>
            <w:tcW w:w="744" w:type="pct"/>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c>
          <w:tcPr>
            <w:tcW w:w="1591" w:type="pct"/>
            <w:gridSpan w:val="4"/>
            <w:vAlign w:val="bottom"/>
          </w:tcPr>
          <w:p w:rsidR="006D7EBF" w:rsidRDefault="006D7EBF" w:rsidP="006D7EBF">
            <w:pPr>
              <w:spacing w:after="0" w:line="192" w:lineRule="exact"/>
              <w:rPr>
                <w:rFonts w:ascii="Arial" w:eastAsia="Arial" w:hAnsi="Arial" w:cs="Arial"/>
                <w:sz w:val="18"/>
                <w:szCs w:val="18"/>
              </w:rPr>
            </w:pPr>
            <w:r w:rsidRPr="006D7EBF">
              <w:rPr>
                <w:rFonts w:ascii="Arial" w:eastAsia="Arial" w:hAnsi="Arial" w:cs="Arial"/>
                <w:sz w:val="18"/>
                <w:szCs w:val="18"/>
              </w:rPr>
              <w:t xml:space="preserve">OR </w:t>
            </w:r>
            <w:r w:rsidRPr="006D7EBF">
              <w:rPr>
                <w:rFonts w:ascii="Arial" w:eastAsia="Arial" w:hAnsi="Arial" w:cs="Arial"/>
                <w:b/>
                <w:bCs/>
                <w:sz w:val="18"/>
                <w:szCs w:val="18"/>
              </w:rPr>
              <w:t>Azithromycin</w:t>
            </w:r>
            <w:r w:rsidRPr="006D7EBF">
              <w:rPr>
                <w:rFonts w:ascii="Arial" w:eastAsia="Arial" w:hAnsi="Arial" w:cs="Arial"/>
                <w:sz w:val="18"/>
                <w:szCs w:val="18"/>
              </w:rPr>
              <w:t xml:space="preserve"> PO 1g STAT)</w:t>
            </w:r>
          </w:p>
          <w:p w:rsidR="006D7EBF" w:rsidRPr="006D7EBF" w:rsidRDefault="006D7EBF" w:rsidP="006D7EBF">
            <w:pPr>
              <w:spacing w:after="0" w:line="192" w:lineRule="exact"/>
              <w:rPr>
                <w:rFonts w:ascii="Times New Roman" w:eastAsiaTheme="minorEastAsia" w:hAnsi="Times New Roman" w:cs="Times New Roman"/>
                <w:sz w:val="20"/>
                <w:szCs w:val="20"/>
              </w:rPr>
            </w:pPr>
          </w:p>
        </w:tc>
        <w:tc>
          <w:tcPr>
            <w:tcW w:w="237" w:type="pct"/>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c>
          <w:tcPr>
            <w:tcW w:w="156" w:type="pct"/>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c>
          <w:tcPr>
            <w:tcW w:w="102" w:type="pct"/>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c>
          <w:tcPr>
            <w:tcW w:w="711"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r>
      <w:tr w:rsidR="006D7EBF" w:rsidRPr="006D7EBF" w:rsidTr="006D7EBF">
        <w:trPr>
          <w:trHeight w:val="23"/>
        </w:trPr>
        <w:tc>
          <w:tcPr>
            <w:tcW w:w="1051"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408"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744"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68" w:type="pct"/>
            <w:shd w:val="clear" w:color="auto" w:fill="000000"/>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79"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1443" w:type="pct"/>
            <w:gridSpan w:val="2"/>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237"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156"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102"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711" w:type="pct"/>
            <w:gridSpan w:val="2"/>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r>
      <w:tr w:rsidR="006D7EBF" w:rsidRPr="006D7EBF" w:rsidTr="006D7EBF">
        <w:trPr>
          <w:gridAfter w:val="1"/>
          <w:wAfter w:w="703" w:type="pct"/>
          <w:trHeight w:val="251"/>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Genital ulcers</w:t>
            </w:r>
            <w:r w:rsidRPr="006D7EBF">
              <w:rPr>
                <w:rFonts w:ascii="Arial" w:eastAsia="Arial" w:hAnsi="Arial" w:cs="Arial"/>
                <w:sz w:val="10"/>
                <w:szCs w:val="10"/>
              </w:rPr>
              <w:t>2</w:t>
            </w:r>
          </w:p>
        </w:tc>
        <w:tc>
          <w:tcPr>
            <w:tcW w:w="1152" w:type="pct"/>
            <w:gridSpan w:val="2"/>
            <w:vAlign w:val="bottom"/>
          </w:tcPr>
          <w:p w:rsidR="006D7EBF" w:rsidRPr="006D7EBF" w:rsidRDefault="006D7EBF" w:rsidP="006D7EBF">
            <w:pPr>
              <w:spacing w:after="0" w:line="240" w:lineRule="auto"/>
              <w:ind w:left="320"/>
              <w:rPr>
                <w:rFonts w:ascii="Times New Roman" w:eastAsiaTheme="minorEastAsia" w:hAnsi="Times New Roman" w:cs="Times New Roman"/>
                <w:sz w:val="20"/>
                <w:szCs w:val="20"/>
              </w:rPr>
            </w:pPr>
            <w:r w:rsidRPr="006D7EBF">
              <w:rPr>
                <w:rFonts w:ascii="Arial" w:eastAsia="Arial" w:hAnsi="Arial" w:cs="Arial"/>
                <w:sz w:val="18"/>
                <w:szCs w:val="18"/>
              </w:rPr>
              <w:t>Herpes</w:t>
            </w:r>
          </w:p>
        </w:tc>
        <w:tc>
          <w:tcPr>
            <w:tcW w:w="2094" w:type="pct"/>
            <w:gridSpan w:val="8"/>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Wash with soap and water</w:t>
            </w:r>
          </w:p>
        </w:tc>
      </w:tr>
      <w:tr w:rsidR="006D7EBF" w:rsidRPr="006D7EBF" w:rsidTr="006D7EBF">
        <w:trPr>
          <w:gridAfter w:val="1"/>
          <w:wAfter w:w="703" w:type="pct"/>
          <w:trHeight w:val="261"/>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(small,</w:t>
            </w:r>
          </w:p>
        </w:tc>
        <w:tc>
          <w:tcPr>
            <w:tcW w:w="1152"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2094" w:type="pct"/>
            <w:gridSpan w:val="8"/>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 xml:space="preserve">Apply </w:t>
            </w:r>
            <w:r w:rsidRPr="006D7EBF">
              <w:rPr>
                <w:rFonts w:ascii="Arial" w:eastAsia="Arial" w:hAnsi="Arial" w:cs="Arial"/>
                <w:b/>
                <w:bCs/>
                <w:sz w:val="18"/>
                <w:szCs w:val="18"/>
              </w:rPr>
              <w:t>gentian violet</w:t>
            </w:r>
            <w:r w:rsidRPr="006D7EBF">
              <w:rPr>
                <w:rFonts w:ascii="Arial" w:eastAsia="Arial" w:hAnsi="Arial" w:cs="Arial"/>
                <w:sz w:val="18"/>
                <w:szCs w:val="18"/>
              </w:rPr>
              <w:t xml:space="preserve"> x 5 days</w:t>
            </w:r>
          </w:p>
        </w:tc>
      </w:tr>
      <w:tr w:rsidR="006D7EBF" w:rsidRPr="006D7EBF" w:rsidTr="006D7EBF">
        <w:trPr>
          <w:gridAfter w:val="1"/>
          <w:wAfter w:w="703" w:type="pct"/>
          <w:trHeight w:val="259"/>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painful blisters)</w:t>
            </w:r>
          </w:p>
        </w:tc>
        <w:tc>
          <w:tcPr>
            <w:tcW w:w="1152"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2094" w:type="pct"/>
            <w:gridSpan w:val="8"/>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b/>
                <w:bCs/>
                <w:sz w:val="18"/>
                <w:szCs w:val="18"/>
              </w:rPr>
              <w:t xml:space="preserve">Paracetamol </w:t>
            </w:r>
            <w:r w:rsidRPr="006D7EBF">
              <w:rPr>
                <w:rFonts w:ascii="Arial" w:eastAsia="Arial" w:hAnsi="Arial" w:cs="Arial"/>
                <w:sz w:val="18"/>
                <w:szCs w:val="18"/>
              </w:rPr>
              <w:t>1g QID x 5 days</w:t>
            </w:r>
          </w:p>
        </w:tc>
      </w:tr>
      <w:tr w:rsidR="006D7EBF" w:rsidRPr="006D7EBF" w:rsidTr="006D7EBF">
        <w:trPr>
          <w:gridAfter w:val="1"/>
          <w:wAfter w:w="703" w:type="pct"/>
          <w:trHeight w:val="259"/>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1152"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2094" w:type="pct"/>
            <w:gridSpan w:val="8"/>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b/>
                <w:bCs/>
                <w:w w:val="97"/>
                <w:sz w:val="18"/>
                <w:szCs w:val="18"/>
              </w:rPr>
              <w:t xml:space="preserve">Acyclovir </w:t>
            </w:r>
            <w:r w:rsidRPr="006D7EBF">
              <w:rPr>
                <w:rFonts w:ascii="Arial" w:eastAsia="Arial" w:hAnsi="Arial" w:cs="Arial"/>
                <w:w w:val="97"/>
                <w:sz w:val="18"/>
                <w:szCs w:val="18"/>
              </w:rPr>
              <w:t>200mg 5 times/day x 7 days</w:t>
            </w:r>
          </w:p>
        </w:tc>
      </w:tr>
      <w:tr w:rsidR="006D7EBF" w:rsidRPr="006D7EBF" w:rsidTr="006D7EBF">
        <w:trPr>
          <w:gridAfter w:val="1"/>
          <w:wAfter w:w="703" w:type="pct"/>
          <w:trHeight w:val="257"/>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1152"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2094" w:type="pct"/>
            <w:gridSpan w:val="8"/>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(give within 5 days of first attack, but</w:t>
            </w:r>
          </w:p>
        </w:tc>
      </w:tr>
      <w:tr w:rsidR="006D7EBF" w:rsidRPr="006D7EBF" w:rsidTr="006D7EBF">
        <w:trPr>
          <w:gridAfter w:val="1"/>
          <w:wAfter w:w="703" w:type="pct"/>
          <w:trHeight w:val="259"/>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1152"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2094" w:type="pct"/>
            <w:gridSpan w:val="8"/>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within 24hrs of symptoms if recurrent</w:t>
            </w:r>
          </w:p>
        </w:tc>
      </w:tr>
      <w:tr w:rsidR="006D7EBF" w:rsidRPr="006D7EBF" w:rsidTr="006D7EBF">
        <w:trPr>
          <w:gridAfter w:val="1"/>
          <w:wAfter w:w="703" w:type="pct"/>
          <w:trHeight w:val="259"/>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1152"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2094" w:type="pct"/>
            <w:gridSpan w:val="8"/>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attack)</w:t>
            </w:r>
          </w:p>
        </w:tc>
      </w:tr>
      <w:tr w:rsidR="006D7EBF" w:rsidRPr="006D7EBF" w:rsidTr="006D7EBF">
        <w:trPr>
          <w:gridAfter w:val="1"/>
          <w:wAfter w:w="703" w:type="pct"/>
          <w:trHeight w:val="363"/>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Genital papule</w:t>
            </w:r>
          </w:p>
        </w:tc>
        <w:tc>
          <w:tcPr>
            <w:tcW w:w="1152" w:type="pct"/>
            <w:gridSpan w:val="2"/>
            <w:vAlign w:val="bottom"/>
          </w:tcPr>
          <w:p w:rsidR="006D7EBF" w:rsidRPr="006D7EBF" w:rsidRDefault="006D7EBF" w:rsidP="006D7EBF">
            <w:pPr>
              <w:spacing w:after="0" w:line="240" w:lineRule="auto"/>
              <w:ind w:left="320"/>
              <w:rPr>
                <w:rFonts w:ascii="Times New Roman" w:eastAsiaTheme="minorEastAsia" w:hAnsi="Times New Roman" w:cs="Times New Roman"/>
                <w:sz w:val="20"/>
                <w:szCs w:val="20"/>
              </w:rPr>
            </w:pPr>
            <w:r w:rsidRPr="006D7EBF">
              <w:rPr>
                <w:rFonts w:ascii="Arial" w:eastAsia="Arial" w:hAnsi="Arial" w:cs="Arial"/>
                <w:sz w:val="18"/>
                <w:szCs w:val="18"/>
              </w:rPr>
              <w:t>Molluscum</w:t>
            </w:r>
          </w:p>
        </w:tc>
        <w:tc>
          <w:tcPr>
            <w:tcW w:w="2094" w:type="pct"/>
            <w:gridSpan w:val="8"/>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Wash with soap and water</w:t>
            </w:r>
          </w:p>
        </w:tc>
      </w:tr>
      <w:tr w:rsidR="006D7EBF" w:rsidRPr="006D7EBF" w:rsidTr="006D7EBF">
        <w:trPr>
          <w:gridAfter w:val="1"/>
          <w:wAfter w:w="703" w:type="pct"/>
          <w:trHeight w:val="259"/>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(separate, with</w:t>
            </w:r>
          </w:p>
        </w:tc>
        <w:tc>
          <w:tcPr>
            <w:tcW w:w="1152" w:type="pct"/>
            <w:gridSpan w:val="2"/>
            <w:vAlign w:val="bottom"/>
          </w:tcPr>
          <w:p w:rsidR="006D7EBF" w:rsidRPr="006D7EBF" w:rsidRDefault="006D7EBF" w:rsidP="006D7EBF">
            <w:pPr>
              <w:spacing w:after="0" w:line="240" w:lineRule="auto"/>
              <w:ind w:left="320"/>
              <w:rPr>
                <w:rFonts w:ascii="Times New Roman" w:eastAsiaTheme="minorEastAsia" w:hAnsi="Times New Roman" w:cs="Times New Roman"/>
                <w:sz w:val="20"/>
                <w:szCs w:val="20"/>
              </w:rPr>
            </w:pPr>
            <w:r w:rsidRPr="006D7EBF">
              <w:rPr>
                <w:rFonts w:ascii="Arial" w:eastAsia="Arial" w:hAnsi="Arial" w:cs="Arial"/>
                <w:sz w:val="18"/>
                <w:szCs w:val="18"/>
              </w:rPr>
              <w:t>Contagiosum</w:t>
            </w:r>
          </w:p>
        </w:tc>
        <w:tc>
          <w:tcPr>
            <w:tcW w:w="2094" w:type="pct"/>
            <w:gridSpan w:val="8"/>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Will disappear in about 8 weeks</w:t>
            </w:r>
          </w:p>
        </w:tc>
      </w:tr>
      <w:tr w:rsidR="006D7EBF" w:rsidRPr="006D7EBF" w:rsidTr="006D7EBF">
        <w:trPr>
          <w:gridAfter w:val="1"/>
          <w:wAfter w:w="703" w:type="pct"/>
          <w:trHeight w:val="259"/>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dimple in centre)</w:t>
            </w:r>
          </w:p>
        </w:tc>
        <w:tc>
          <w:tcPr>
            <w:tcW w:w="1152"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147"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721" w:type="pct"/>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722" w:type="pct"/>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237" w:type="pct"/>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266" w:type="pct"/>
            <w:gridSpan w:val="3"/>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r>
      <w:tr w:rsidR="006D7EBF" w:rsidRPr="006D7EBF" w:rsidTr="006D7EBF">
        <w:trPr>
          <w:gridAfter w:val="1"/>
          <w:wAfter w:w="703" w:type="pct"/>
          <w:trHeight w:val="366"/>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Genital warts</w:t>
            </w:r>
          </w:p>
        </w:tc>
        <w:tc>
          <w:tcPr>
            <w:tcW w:w="1152" w:type="pct"/>
            <w:gridSpan w:val="2"/>
            <w:vAlign w:val="bottom"/>
          </w:tcPr>
          <w:p w:rsidR="006D7EBF" w:rsidRPr="006D7EBF" w:rsidRDefault="006D7EBF" w:rsidP="006D7EBF">
            <w:pPr>
              <w:spacing w:after="0" w:line="240" w:lineRule="auto"/>
              <w:ind w:left="320"/>
              <w:rPr>
                <w:rFonts w:ascii="Times New Roman" w:eastAsiaTheme="minorEastAsia" w:hAnsi="Times New Roman" w:cs="Times New Roman"/>
                <w:sz w:val="20"/>
                <w:szCs w:val="20"/>
              </w:rPr>
            </w:pPr>
            <w:r w:rsidRPr="006D7EBF">
              <w:rPr>
                <w:rFonts w:ascii="Arial" w:eastAsia="Arial" w:hAnsi="Arial" w:cs="Arial"/>
                <w:sz w:val="18"/>
                <w:szCs w:val="18"/>
              </w:rPr>
              <w:t>Condyloma</w:t>
            </w:r>
          </w:p>
        </w:tc>
        <w:tc>
          <w:tcPr>
            <w:tcW w:w="2094" w:type="pct"/>
            <w:gridSpan w:val="8"/>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Wash with soap and water</w:t>
            </w:r>
          </w:p>
        </w:tc>
      </w:tr>
      <w:tr w:rsidR="006D7EBF" w:rsidRPr="006D7EBF" w:rsidTr="006D7EBF">
        <w:trPr>
          <w:gridAfter w:val="1"/>
          <w:wAfter w:w="703" w:type="pct"/>
          <w:trHeight w:val="261"/>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(in groups,</w:t>
            </w:r>
          </w:p>
        </w:tc>
        <w:tc>
          <w:tcPr>
            <w:tcW w:w="1152" w:type="pct"/>
            <w:gridSpan w:val="2"/>
            <w:vAlign w:val="bottom"/>
          </w:tcPr>
          <w:p w:rsidR="006D7EBF" w:rsidRPr="006D7EBF" w:rsidRDefault="006D7EBF" w:rsidP="006D7EBF">
            <w:pPr>
              <w:spacing w:after="0" w:line="240" w:lineRule="auto"/>
              <w:ind w:left="320"/>
              <w:rPr>
                <w:rFonts w:ascii="Times New Roman" w:eastAsiaTheme="minorEastAsia" w:hAnsi="Times New Roman" w:cs="Times New Roman"/>
                <w:sz w:val="20"/>
                <w:szCs w:val="20"/>
              </w:rPr>
            </w:pPr>
            <w:r w:rsidRPr="006D7EBF">
              <w:rPr>
                <w:rFonts w:ascii="Arial" w:eastAsia="Arial" w:hAnsi="Arial" w:cs="Arial"/>
                <w:sz w:val="18"/>
                <w:szCs w:val="18"/>
              </w:rPr>
              <w:t>Acuminata</w:t>
            </w:r>
          </w:p>
        </w:tc>
        <w:tc>
          <w:tcPr>
            <w:tcW w:w="2094" w:type="pct"/>
            <w:gridSpan w:val="8"/>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b/>
                <w:bCs/>
                <w:sz w:val="18"/>
                <w:szCs w:val="18"/>
              </w:rPr>
              <w:t xml:space="preserve">Paracetamol </w:t>
            </w:r>
            <w:r w:rsidRPr="006D7EBF">
              <w:rPr>
                <w:rFonts w:ascii="Arial" w:eastAsia="Arial" w:hAnsi="Arial" w:cs="Arial"/>
                <w:sz w:val="18"/>
                <w:szCs w:val="18"/>
              </w:rPr>
              <w:t>PO 1g QID x 3 days</w:t>
            </w:r>
          </w:p>
        </w:tc>
      </w:tr>
      <w:tr w:rsidR="006D7EBF" w:rsidRPr="006D7EBF" w:rsidTr="006D7EBF">
        <w:trPr>
          <w:gridAfter w:val="1"/>
          <w:wAfter w:w="703" w:type="pct"/>
          <w:trHeight w:val="227"/>
        </w:trPr>
        <w:tc>
          <w:tcPr>
            <w:tcW w:w="1051" w:type="pct"/>
            <w:vAlign w:val="bottom"/>
          </w:tcPr>
          <w:p w:rsidR="006D7EBF" w:rsidRPr="006D7EBF" w:rsidRDefault="006D7EBF" w:rsidP="006D7EBF">
            <w:pPr>
              <w:spacing w:after="0" w:line="189" w:lineRule="exact"/>
              <w:rPr>
                <w:rFonts w:ascii="Times New Roman" w:eastAsiaTheme="minorEastAsia" w:hAnsi="Times New Roman" w:cs="Times New Roman"/>
                <w:sz w:val="20"/>
                <w:szCs w:val="20"/>
              </w:rPr>
            </w:pPr>
            <w:r w:rsidRPr="006D7EBF">
              <w:rPr>
                <w:rFonts w:ascii="Arial" w:eastAsia="Arial" w:hAnsi="Arial" w:cs="Arial"/>
                <w:sz w:val="18"/>
                <w:szCs w:val="18"/>
              </w:rPr>
              <w:t>like cauliflower)</w:t>
            </w:r>
          </w:p>
        </w:tc>
        <w:tc>
          <w:tcPr>
            <w:tcW w:w="1152"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c>
          <w:tcPr>
            <w:tcW w:w="868" w:type="pct"/>
            <w:gridSpan w:val="3"/>
            <w:vAlign w:val="bottom"/>
          </w:tcPr>
          <w:p w:rsidR="006D7EBF" w:rsidRPr="006D7EBF" w:rsidRDefault="006D7EBF" w:rsidP="006D7EBF">
            <w:pPr>
              <w:spacing w:after="0" w:line="189" w:lineRule="exact"/>
              <w:rPr>
                <w:rFonts w:ascii="Times New Roman" w:eastAsiaTheme="minorEastAsia" w:hAnsi="Times New Roman" w:cs="Times New Roman"/>
                <w:sz w:val="20"/>
                <w:szCs w:val="20"/>
              </w:rPr>
            </w:pPr>
            <w:r w:rsidRPr="006D7EBF">
              <w:rPr>
                <w:rFonts w:ascii="Arial" w:eastAsia="Arial" w:hAnsi="Arial" w:cs="Arial"/>
                <w:sz w:val="18"/>
                <w:szCs w:val="18"/>
              </w:rPr>
              <w:t>External warts &lt;3 cm:</w:t>
            </w:r>
          </w:p>
        </w:tc>
        <w:tc>
          <w:tcPr>
            <w:tcW w:w="1225" w:type="pct"/>
            <w:gridSpan w:val="5"/>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r>
      <w:tr w:rsidR="006D7EBF" w:rsidRPr="006D7EBF" w:rsidTr="006D7EBF">
        <w:trPr>
          <w:gridAfter w:val="1"/>
          <w:wAfter w:w="703" w:type="pct"/>
          <w:trHeight w:val="267"/>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19"/>
                <w:szCs w:val="19"/>
              </w:rPr>
            </w:pPr>
          </w:p>
        </w:tc>
        <w:tc>
          <w:tcPr>
            <w:tcW w:w="1152"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9"/>
                <w:szCs w:val="19"/>
              </w:rPr>
            </w:pPr>
          </w:p>
        </w:tc>
        <w:tc>
          <w:tcPr>
            <w:tcW w:w="2094" w:type="pct"/>
            <w:gridSpan w:val="8"/>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b/>
                <w:bCs/>
                <w:w w:val="94"/>
                <w:sz w:val="18"/>
                <w:szCs w:val="18"/>
              </w:rPr>
              <w:t>Podophyllotoxin</w:t>
            </w:r>
            <w:r w:rsidRPr="006D7EBF">
              <w:rPr>
                <w:rFonts w:ascii="Arial" w:eastAsia="Arial" w:hAnsi="Arial" w:cs="Arial"/>
                <w:b/>
                <w:bCs/>
                <w:w w:val="94"/>
                <w:sz w:val="10"/>
                <w:szCs w:val="10"/>
              </w:rPr>
              <w:t>3</w:t>
            </w:r>
            <w:r w:rsidRPr="006D7EBF">
              <w:rPr>
                <w:rFonts w:ascii="Arial" w:eastAsia="Arial" w:hAnsi="Arial" w:cs="Arial"/>
                <w:b/>
                <w:bCs/>
                <w:w w:val="94"/>
                <w:sz w:val="18"/>
                <w:szCs w:val="18"/>
              </w:rPr>
              <w:t xml:space="preserve"> </w:t>
            </w:r>
            <w:r w:rsidRPr="006D7EBF">
              <w:rPr>
                <w:rFonts w:ascii="Arial" w:eastAsia="Arial" w:hAnsi="Arial" w:cs="Arial"/>
                <w:w w:val="94"/>
                <w:sz w:val="18"/>
                <w:szCs w:val="18"/>
              </w:rPr>
              <w:t>0.5% solution – apply</w:t>
            </w:r>
          </w:p>
        </w:tc>
      </w:tr>
      <w:tr w:rsidR="006D7EBF" w:rsidRPr="006D7EBF" w:rsidTr="006D7EBF">
        <w:trPr>
          <w:gridAfter w:val="1"/>
          <w:wAfter w:w="703" w:type="pct"/>
          <w:trHeight w:val="257"/>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1152"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2094" w:type="pct"/>
            <w:gridSpan w:val="8"/>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with cotton bud twice daily for 3</w:t>
            </w:r>
          </w:p>
        </w:tc>
      </w:tr>
      <w:tr w:rsidR="006D7EBF" w:rsidRPr="006D7EBF" w:rsidTr="006D7EBF">
        <w:trPr>
          <w:gridAfter w:val="1"/>
          <w:wAfter w:w="703" w:type="pct"/>
          <w:trHeight w:val="259"/>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1152"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2094" w:type="pct"/>
            <w:gridSpan w:val="8"/>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consecutive days/week up to 4 weeks</w:t>
            </w:r>
          </w:p>
        </w:tc>
      </w:tr>
      <w:tr w:rsidR="006D7EBF" w:rsidRPr="006D7EBF" w:rsidTr="006D7EBF">
        <w:trPr>
          <w:gridAfter w:val="1"/>
          <w:wAfter w:w="703" w:type="pct"/>
          <w:trHeight w:val="229"/>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c>
          <w:tcPr>
            <w:tcW w:w="1152"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c>
          <w:tcPr>
            <w:tcW w:w="2094" w:type="pct"/>
            <w:gridSpan w:val="8"/>
            <w:vAlign w:val="bottom"/>
          </w:tcPr>
          <w:p w:rsidR="006D7EBF" w:rsidRPr="006D7EBF" w:rsidRDefault="006D7EBF" w:rsidP="006D7EBF">
            <w:pPr>
              <w:spacing w:after="0" w:line="192" w:lineRule="exact"/>
              <w:rPr>
                <w:rFonts w:ascii="Times New Roman" w:eastAsiaTheme="minorEastAsia" w:hAnsi="Times New Roman" w:cs="Times New Roman"/>
                <w:sz w:val="20"/>
                <w:szCs w:val="20"/>
              </w:rPr>
            </w:pPr>
            <w:r w:rsidRPr="006D7EBF">
              <w:rPr>
                <w:rFonts w:ascii="Arial" w:eastAsia="Arial" w:hAnsi="Arial" w:cs="Arial"/>
                <w:sz w:val="18"/>
                <w:szCs w:val="18"/>
              </w:rPr>
              <w:t>Vaginal warts:</w:t>
            </w:r>
          </w:p>
        </w:tc>
      </w:tr>
      <w:tr w:rsidR="006D7EBF" w:rsidRPr="006D7EBF" w:rsidTr="006D7EBF">
        <w:trPr>
          <w:gridAfter w:val="1"/>
          <w:wAfter w:w="703" w:type="pct"/>
          <w:trHeight w:val="23"/>
        </w:trPr>
        <w:tc>
          <w:tcPr>
            <w:tcW w:w="1051"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1152" w:type="pct"/>
            <w:gridSpan w:val="2"/>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147" w:type="pct"/>
            <w:gridSpan w:val="2"/>
            <w:shd w:val="clear" w:color="auto" w:fill="000000"/>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1443" w:type="pct"/>
            <w:gridSpan w:val="2"/>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237" w:type="pct"/>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c>
          <w:tcPr>
            <w:tcW w:w="266" w:type="pct"/>
            <w:gridSpan w:val="3"/>
            <w:vAlign w:val="bottom"/>
          </w:tcPr>
          <w:p w:rsidR="006D7EBF" w:rsidRPr="006D7EBF" w:rsidRDefault="006D7EBF" w:rsidP="006D7EBF">
            <w:pPr>
              <w:spacing w:after="0" w:line="20" w:lineRule="exact"/>
              <w:rPr>
                <w:rFonts w:ascii="Times New Roman" w:eastAsiaTheme="minorEastAsia" w:hAnsi="Times New Roman" w:cs="Times New Roman"/>
                <w:sz w:val="1"/>
                <w:szCs w:val="1"/>
              </w:rPr>
            </w:pPr>
          </w:p>
        </w:tc>
      </w:tr>
      <w:tr w:rsidR="006D7EBF" w:rsidRPr="006D7EBF" w:rsidTr="006D7EBF">
        <w:trPr>
          <w:gridAfter w:val="1"/>
          <w:wAfter w:w="703" w:type="pct"/>
          <w:trHeight w:val="265"/>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19"/>
                <w:szCs w:val="19"/>
              </w:rPr>
            </w:pPr>
          </w:p>
        </w:tc>
        <w:tc>
          <w:tcPr>
            <w:tcW w:w="1152"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9"/>
                <w:szCs w:val="19"/>
              </w:rPr>
            </w:pPr>
          </w:p>
        </w:tc>
        <w:tc>
          <w:tcPr>
            <w:tcW w:w="2094" w:type="pct"/>
            <w:gridSpan w:val="8"/>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Same as external wart &lt;3cm but</w:t>
            </w:r>
          </w:p>
        </w:tc>
      </w:tr>
      <w:tr w:rsidR="006D7EBF" w:rsidRPr="006D7EBF" w:rsidTr="006D7EBF">
        <w:trPr>
          <w:gridAfter w:val="1"/>
          <w:wAfter w:w="703" w:type="pct"/>
          <w:trHeight w:val="259"/>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1152"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2094" w:type="pct"/>
            <w:gridSpan w:val="8"/>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solution must be applied by medical</w:t>
            </w:r>
          </w:p>
        </w:tc>
      </w:tr>
      <w:tr w:rsidR="006D7EBF" w:rsidRPr="006D7EBF" w:rsidTr="006D7EBF">
        <w:trPr>
          <w:gridAfter w:val="1"/>
          <w:wAfter w:w="703" w:type="pct"/>
          <w:trHeight w:val="259"/>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1152"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2094" w:type="pct"/>
            <w:gridSpan w:val="8"/>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person only</w:t>
            </w:r>
          </w:p>
        </w:tc>
      </w:tr>
      <w:tr w:rsidR="006D7EBF" w:rsidRPr="006D7EBF" w:rsidTr="006D7EBF">
        <w:trPr>
          <w:gridAfter w:val="1"/>
          <w:wAfter w:w="703" w:type="pct"/>
          <w:trHeight w:val="230"/>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c>
          <w:tcPr>
            <w:tcW w:w="1152"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c>
          <w:tcPr>
            <w:tcW w:w="1827" w:type="pct"/>
            <w:gridSpan w:val="5"/>
            <w:vAlign w:val="bottom"/>
          </w:tcPr>
          <w:p w:rsidR="006D7EBF" w:rsidRPr="006D7EBF" w:rsidRDefault="006D7EBF" w:rsidP="006D7EBF">
            <w:pPr>
              <w:spacing w:after="0" w:line="192" w:lineRule="exact"/>
              <w:rPr>
                <w:rFonts w:ascii="Times New Roman" w:eastAsiaTheme="minorEastAsia" w:hAnsi="Times New Roman" w:cs="Times New Roman"/>
                <w:sz w:val="20"/>
                <w:szCs w:val="20"/>
              </w:rPr>
            </w:pPr>
            <w:r w:rsidRPr="006D7EBF">
              <w:rPr>
                <w:rFonts w:ascii="Arial" w:eastAsia="Arial" w:hAnsi="Arial" w:cs="Arial"/>
                <w:sz w:val="18"/>
                <w:szCs w:val="18"/>
              </w:rPr>
              <w:t>External warts &gt;3 cm and cervical,</w:t>
            </w:r>
          </w:p>
        </w:tc>
        <w:tc>
          <w:tcPr>
            <w:tcW w:w="266" w:type="pct"/>
            <w:gridSpan w:val="3"/>
            <w:vAlign w:val="bottom"/>
          </w:tcPr>
          <w:p w:rsidR="006D7EBF" w:rsidRPr="006D7EBF" w:rsidRDefault="006D7EBF" w:rsidP="006D7EBF">
            <w:pPr>
              <w:spacing w:after="0" w:line="240" w:lineRule="auto"/>
              <w:rPr>
                <w:rFonts w:ascii="Times New Roman" w:eastAsiaTheme="minorEastAsia" w:hAnsi="Times New Roman" w:cs="Times New Roman"/>
                <w:sz w:val="16"/>
                <w:szCs w:val="16"/>
              </w:rPr>
            </w:pPr>
          </w:p>
        </w:tc>
      </w:tr>
      <w:tr w:rsidR="006D7EBF" w:rsidRPr="006D7EBF" w:rsidTr="006D7EBF">
        <w:trPr>
          <w:gridAfter w:val="1"/>
          <w:wAfter w:w="703" w:type="pct"/>
          <w:trHeight w:val="235"/>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17"/>
                <w:szCs w:val="17"/>
              </w:rPr>
            </w:pPr>
          </w:p>
        </w:tc>
        <w:tc>
          <w:tcPr>
            <w:tcW w:w="1152"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7"/>
                <w:szCs w:val="17"/>
              </w:rPr>
            </w:pPr>
          </w:p>
        </w:tc>
        <w:tc>
          <w:tcPr>
            <w:tcW w:w="2094" w:type="pct"/>
            <w:gridSpan w:val="8"/>
            <w:vAlign w:val="bottom"/>
          </w:tcPr>
          <w:p w:rsidR="006D7EBF" w:rsidRPr="006D7EBF" w:rsidRDefault="006D7EBF" w:rsidP="006D7EBF">
            <w:pPr>
              <w:spacing w:after="0" w:line="196" w:lineRule="exact"/>
              <w:rPr>
                <w:rFonts w:ascii="Times New Roman" w:eastAsiaTheme="minorEastAsia" w:hAnsi="Times New Roman" w:cs="Times New Roman"/>
                <w:sz w:val="20"/>
                <w:szCs w:val="20"/>
              </w:rPr>
            </w:pPr>
            <w:r w:rsidRPr="006D7EBF">
              <w:rPr>
                <w:rFonts w:ascii="Arial" w:eastAsia="Arial" w:hAnsi="Arial" w:cs="Arial"/>
                <w:sz w:val="18"/>
                <w:szCs w:val="18"/>
              </w:rPr>
              <w:t>intraurethral, rectal or oral warts:</w:t>
            </w:r>
          </w:p>
        </w:tc>
      </w:tr>
      <w:tr w:rsidR="006D7EBF" w:rsidRPr="006D7EBF" w:rsidTr="006D7EBF">
        <w:trPr>
          <w:gridAfter w:val="1"/>
          <w:wAfter w:w="703" w:type="pct"/>
          <w:trHeight w:val="265"/>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19"/>
                <w:szCs w:val="19"/>
              </w:rPr>
            </w:pPr>
          </w:p>
        </w:tc>
        <w:tc>
          <w:tcPr>
            <w:tcW w:w="1152"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9"/>
                <w:szCs w:val="19"/>
              </w:rPr>
            </w:pPr>
          </w:p>
        </w:tc>
        <w:tc>
          <w:tcPr>
            <w:tcW w:w="1591" w:type="pct"/>
            <w:gridSpan w:val="4"/>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May need surgical removal or</w:t>
            </w:r>
          </w:p>
        </w:tc>
        <w:tc>
          <w:tcPr>
            <w:tcW w:w="503" w:type="pct"/>
            <w:gridSpan w:val="4"/>
            <w:vAlign w:val="bottom"/>
          </w:tcPr>
          <w:p w:rsidR="006D7EBF" w:rsidRPr="006D7EBF" w:rsidRDefault="006D7EBF" w:rsidP="006D7EBF">
            <w:pPr>
              <w:spacing w:after="0" w:line="240" w:lineRule="auto"/>
              <w:rPr>
                <w:rFonts w:ascii="Times New Roman" w:eastAsiaTheme="minorEastAsia" w:hAnsi="Times New Roman" w:cs="Times New Roman"/>
                <w:sz w:val="19"/>
                <w:szCs w:val="19"/>
              </w:rPr>
            </w:pPr>
          </w:p>
        </w:tc>
      </w:tr>
      <w:tr w:rsidR="006D7EBF" w:rsidRPr="006D7EBF" w:rsidTr="006D7EBF">
        <w:trPr>
          <w:gridAfter w:val="1"/>
          <w:wAfter w:w="703" w:type="pct"/>
          <w:trHeight w:val="259"/>
        </w:trPr>
        <w:tc>
          <w:tcPr>
            <w:tcW w:w="1051" w:type="pct"/>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1152" w:type="pct"/>
            <w:gridSpan w:val="2"/>
            <w:vAlign w:val="bottom"/>
          </w:tcPr>
          <w:p w:rsidR="006D7EBF" w:rsidRPr="006D7EBF" w:rsidRDefault="006D7EBF" w:rsidP="006D7EBF">
            <w:pPr>
              <w:spacing w:after="0" w:line="240" w:lineRule="auto"/>
              <w:rPr>
                <w:rFonts w:ascii="Times New Roman" w:eastAsiaTheme="minorEastAsia" w:hAnsi="Times New Roman" w:cs="Times New Roman"/>
                <w:sz w:val="18"/>
                <w:szCs w:val="18"/>
              </w:rPr>
            </w:pPr>
          </w:p>
        </w:tc>
        <w:tc>
          <w:tcPr>
            <w:tcW w:w="2094" w:type="pct"/>
            <w:gridSpan w:val="8"/>
            <w:vAlign w:val="bottom"/>
          </w:tcPr>
          <w:p w:rsidR="006D7EBF" w:rsidRPr="006D7EBF" w:rsidRDefault="006D7EBF" w:rsidP="006D7EBF">
            <w:pPr>
              <w:spacing w:after="0" w:line="240" w:lineRule="auto"/>
              <w:rPr>
                <w:rFonts w:ascii="Times New Roman" w:eastAsiaTheme="minorEastAsia" w:hAnsi="Times New Roman" w:cs="Times New Roman"/>
                <w:sz w:val="20"/>
                <w:szCs w:val="20"/>
              </w:rPr>
            </w:pPr>
            <w:r w:rsidRPr="006D7EBF">
              <w:rPr>
                <w:rFonts w:ascii="Arial" w:eastAsia="Arial" w:hAnsi="Arial" w:cs="Arial"/>
                <w:sz w:val="18"/>
                <w:szCs w:val="18"/>
              </w:rPr>
              <w:t>cryotherapy</w:t>
            </w:r>
          </w:p>
        </w:tc>
      </w:tr>
    </w:tbl>
    <w:p w:rsidR="006D7EBF" w:rsidRPr="00F76DE0" w:rsidRDefault="006D7EBF" w:rsidP="00F76DE0"/>
    <w:p w:rsidR="006D7EBF" w:rsidRDefault="006D7EBF" w:rsidP="006D7EBF">
      <w:pPr>
        <w:pStyle w:val="Heading4"/>
      </w:pPr>
      <w:r>
        <w:t>PREVENTION</w:t>
      </w:r>
    </w:p>
    <w:p w:rsidR="00BA651D" w:rsidRDefault="006D7EBF" w:rsidP="006D7EBF">
      <w:pPr>
        <w:ind w:right="459"/>
      </w:pPr>
      <w:r>
        <w:t>Educate patients about sexually transmitted diseases, promote/provide condom use, promote single sexual partnerships. Treat the patient and the partner.</w:t>
      </w:r>
    </w:p>
    <w:p w:rsidR="00BA651D" w:rsidRDefault="00BA651D" w:rsidP="002F00A7">
      <w:pPr>
        <w:ind w:right="459"/>
      </w:pPr>
    </w:p>
    <w:p w:rsidR="00370C05" w:rsidRDefault="00CF3669" w:rsidP="002F00A7">
      <w:pPr>
        <w:pStyle w:val="Heading1"/>
        <w:ind w:right="459"/>
      </w:pPr>
      <w:bookmarkStart w:id="189" w:name="_Toc536666821"/>
      <w:r>
        <w:lastRenderedPageBreak/>
        <w:t>HAEMATOLOGY DISEASES</w:t>
      </w:r>
      <w:bookmarkEnd w:id="189"/>
    </w:p>
    <w:p w:rsidR="00CF3669" w:rsidRDefault="00CF3669" w:rsidP="002F00A7">
      <w:pPr>
        <w:pStyle w:val="Heading2"/>
        <w:ind w:right="459"/>
      </w:pPr>
      <w:bookmarkStart w:id="190" w:name="_Toc536666822"/>
      <w:r>
        <w:t>ANAEMIA</w:t>
      </w:r>
      <w:bookmarkEnd w:id="190"/>
    </w:p>
    <w:p w:rsidR="00CF3669" w:rsidRDefault="00CF3669" w:rsidP="002F00A7">
      <w:pPr>
        <w:ind w:right="459"/>
      </w:pPr>
      <w:r>
        <w:t>Anaemia is defined as a low haemoglobin (Hb) concentration, and may be due either to a low red cell mass or increased plasma volume (eg in pregnancy).</w:t>
      </w:r>
    </w:p>
    <w:p w:rsidR="00CF3669" w:rsidRDefault="00CF3669" w:rsidP="002F00A7">
      <w:pPr>
        <w:ind w:right="459"/>
      </w:pPr>
      <w:r>
        <w:t>Men: Hb &lt; 13.5 g/dL</w:t>
      </w:r>
    </w:p>
    <w:p w:rsidR="00CF3669" w:rsidRDefault="00CF3669" w:rsidP="002F00A7">
      <w:pPr>
        <w:ind w:right="459"/>
      </w:pPr>
      <w:r>
        <w:t>Women: Hb &lt; 11.5 g/dL</w:t>
      </w:r>
    </w:p>
    <w:p w:rsidR="00CF3669" w:rsidRDefault="00CF3669" w:rsidP="002F00A7">
      <w:pPr>
        <w:ind w:right="459"/>
      </w:pPr>
    </w:p>
    <w:p w:rsidR="00CF3669" w:rsidRPr="009F1771" w:rsidRDefault="00CF3669" w:rsidP="002F00A7">
      <w:pPr>
        <w:ind w:right="459"/>
        <w:rPr>
          <w:b/>
        </w:rPr>
      </w:pPr>
      <w:r w:rsidRPr="009F1771">
        <w:rPr>
          <w:b/>
        </w:rPr>
        <w:t>SIGNS AND SYMPTOMS</w:t>
      </w:r>
    </w:p>
    <w:p w:rsidR="00CF3669" w:rsidRDefault="00CF3669" w:rsidP="00D44FE6">
      <w:pPr>
        <w:pStyle w:val="ListParagraph"/>
        <w:numPr>
          <w:ilvl w:val="0"/>
          <w:numId w:val="160"/>
        </w:numPr>
        <w:ind w:right="459"/>
      </w:pPr>
      <w:r>
        <w:t>fatigue, dyspnoea, faintness, palpitations, headache, tinnitus, anorexia</w:t>
      </w:r>
    </w:p>
    <w:p w:rsidR="00CF3669" w:rsidRDefault="009F1771" w:rsidP="00D44FE6">
      <w:pPr>
        <w:pStyle w:val="ListParagraph"/>
        <w:numPr>
          <w:ilvl w:val="0"/>
          <w:numId w:val="160"/>
        </w:numPr>
        <w:ind w:right="459"/>
      </w:pPr>
      <w:r>
        <w:t>Signs of hyperdynamic circulation: Tachycardia, flow murmurs, cardiac enlargement, retinal haemorrhages (rare), anaemic heart failure</w:t>
      </w:r>
    </w:p>
    <w:p w:rsidR="009F1771" w:rsidRDefault="009F1771" w:rsidP="002F00A7">
      <w:pPr>
        <w:ind w:right="459"/>
      </w:pPr>
    </w:p>
    <w:p w:rsidR="009F1771" w:rsidRPr="00DF3CBE" w:rsidRDefault="009F1771" w:rsidP="002F00A7">
      <w:pPr>
        <w:ind w:right="459"/>
        <w:rPr>
          <w:b/>
        </w:rPr>
      </w:pPr>
      <w:r w:rsidRPr="00DF3CBE">
        <w:rPr>
          <w:b/>
        </w:rPr>
        <w:t>CAUSES</w:t>
      </w:r>
    </w:p>
    <w:p w:rsidR="009F1771" w:rsidRDefault="009F1771" w:rsidP="00D44FE6">
      <w:pPr>
        <w:pStyle w:val="ListParagraph"/>
        <w:numPr>
          <w:ilvl w:val="0"/>
          <w:numId w:val="164"/>
        </w:numPr>
        <w:ind w:right="459"/>
      </w:pPr>
      <w:r>
        <w:t>Acute</w:t>
      </w:r>
    </w:p>
    <w:p w:rsidR="009F1771" w:rsidRDefault="009F1771" w:rsidP="00D44FE6">
      <w:pPr>
        <w:pStyle w:val="ListParagraph"/>
        <w:numPr>
          <w:ilvl w:val="1"/>
          <w:numId w:val="164"/>
        </w:numPr>
        <w:ind w:right="459"/>
      </w:pPr>
      <w:r>
        <w:t>Malaria (acute destruction of RBCs)</w:t>
      </w:r>
    </w:p>
    <w:p w:rsidR="009F1771" w:rsidRDefault="009F1771" w:rsidP="00D44FE6">
      <w:pPr>
        <w:pStyle w:val="ListParagraph"/>
        <w:numPr>
          <w:ilvl w:val="1"/>
          <w:numId w:val="164"/>
        </w:numPr>
        <w:ind w:right="459"/>
      </w:pPr>
      <w:r>
        <w:t>Acute bleeding (GI tract, genital tract, artery damage in accident)</w:t>
      </w:r>
    </w:p>
    <w:p w:rsidR="009F1771" w:rsidRDefault="009F1771" w:rsidP="00D44FE6">
      <w:pPr>
        <w:pStyle w:val="ListParagraph"/>
        <w:numPr>
          <w:ilvl w:val="1"/>
          <w:numId w:val="164"/>
        </w:numPr>
        <w:ind w:right="459"/>
      </w:pPr>
      <w:r>
        <w:t>G6PD deficiency</w:t>
      </w:r>
    </w:p>
    <w:p w:rsidR="009F1771" w:rsidRDefault="009F1771" w:rsidP="00D44FE6">
      <w:pPr>
        <w:pStyle w:val="ListParagraph"/>
        <w:numPr>
          <w:ilvl w:val="0"/>
          <w:numId w:val="164"/>
        </w:numPr>
        <w:ind w:right="459"/>
      </w:pPr>
      <w:r>
        <w:t>Chronic</w:t>
      </w:r>
    </w:p>
    <w:p w:rsidR="009F1771" w:rsidRDefault="009F1771" w:rsidP="00D44FE6">
      <w:pPr>
        <w:pStyle w:val="ListParagraph"/>
        <w:numPr>
          <w:ilvl w:val="1"/>
          <w:numId w:val="164"/>
        </w:numPr>
        <w:ind w:right="459"/>
      </w:pPr>
      <w:r>
        <w:t>Nutritional deficiencies (lack of ferrous and folic acid in diet)</w:t>
      </w:r>
    </w:p>
    <w:p w:rsidR="009F1771" w:rsidRDefault="009F1771" w:rsidP="00D44FE6">
      <w:pPr>
        <w:pStyle w:val="ListParagraph"/>
        <w:numPr>
          <w:ilvl w:val="1"/>
          <w:numId w:val="164"/>
        </w:numPr>
        <w:ind w:right="459"/>
      </w:pPr>
      <w:r>
        <w:t>Hook worms infestation</w:t>
      </w:r>
    </w:p>
    <w:p w:rsidR="009F1771" w:rsidRDefault="009F1771" w:rsidP="00D44FE6">
      <w:pPr>
        <w:pStyle w:val="ListParagraph"/>
        <w:numPr>
          <w:ilvl w:val="1"/>
          <w:numId w:val="164"/>
        </w:numPr>
        <w:ind w:right="459"/>
      </w:pPr>
      <w:r>
        <w:t>Repeated pregnancies and prolonged breast-feeding</w:t>
      </w:r>
    </w:p>
    <w:p w:rsidR="009F1771" w:rsidRDefault="009F1771" w:rsidP="00D44FE6">
      <w:pPr>
        <w:pStyle w:val="ListParagraph"/>
        <w:numPr>
          <w:ilvl w:val="1"/>
          <w:numId w:val="164"/>
        </w:numPr>
        <w:ind w:right="459"/>
      </w:pPr>
      <w:r>
        <w:t>Peptic ulcer</w:t>
      </w:r>
    </w:p>
    <w:p w:rsidR="009F1771" w:rsidRDefault="009F1771" w:rsidP="00D44FE6">
      <w:pPr>
        <w:pStyle w:val="ListParagraph"/>
        <w:numPr>
          <w:ilvl w:val="1"/>
          <w:numId w:val="164"/>
        </w:numPr>
        <w:ind w:right="459"/>
      </w:pPr>
      <w:r>
        <w:t>thalassemia</w:t>
      </w:r>
    </w:p>
    <w:p w:rsidR="009F1771" w:rsidRDefault="009F1771" w:rsidP="00D44FE6">
      <w:pPr>
        <w:pStyle w:val="ListParagraph"/>
        <w:numPr>
          <w:ilvl w:val="1"/>
          <w:numId w:val="164"/>
        </w:numPr>
        <w:ind w:right="459"/>
      </w:pPr>
      <w:r>
        <w:t>Chronic bleeding</w:t>
      </w:r>
    </w:p>
    <w:p w:rsidR="009F1771" w:rsidRDefault="009F1771" w:rsidP="00D44FE6">
      <w:pPr>
        <w:pStyle w:val="ListParagraph"/>
        <w:numPr>
          <w:ilvl w:val="1"/>
          <w:numId w:val="164"/>
        </w:numPr>
        <w:ind w:right="459"/>
      </w:pPr>
      <w:r>
        <w:t>Cancers</w:t>
      </w:r>
    </w:p>
    <w:p w:rsidR="009F1771" w:rsidRDefault="009F1771" w:rsidP="00D44FE6">
      <w:pPr>
        <w:pStyle w:val="ListParagraph"/>
        <w:numPr>
          <w:ilvl w:val="1"/>
          <w:numId w:val="164"/>
        </w:numPr>
        <w:ind w:right="459"/>
      </w:pPr>
      <w:r>
        <w:t>Chronic infections</w:t>
      </w:r>
    </w:p>
    <w:p w:rsidR="009F1771" w:rsidRDefault="009F1771" w:rsidP="00D44FE6">
      <w:pPr>
        <w:pStyle w:val="ListParagraph"/>
        <w:numPr>
          <w:ilvl w:val="1"/>
          <w:numId w:val="164"/>
        </w:numPr>
        <w:ind w:right="459"/>
      </w:pPr>
      <w:r>
        <w:t>Liver and kidney diseases</w:t>
      </w:r>
    </w:p>
    <w:p w:rsidR="009F1771" w:rsidRDefault="009F1771" w:rsidP="00D44FE6">
      <w:pPr>
        <w:pStyle w:val="ListParagraph"/>
        <w:numPr>
          <w:ilvl w:val="1"/>
          <w:numId w:val="164"/>
        </w:numPr>
        <w:ind w:right="459"/>
      </w:pPr>
      <w:r>
        <w:t>Tropical splenomegaly</w:t>
      </w:r>
    </w:p>
    <w:p w:rsidR="009F1771" w:rsidRDefault="009F1771" w:rsidP="00D44FE6">
      <w:pPr>
        <w:pStyle w:val="ListParagraph"/>
        <w:numPr>
          <w:ilvl w:val="1"/>
          <w:numId w:val="164"/>
        </w:numPr>
        <w:ind w:right="459"/>
      </w:pPr>
      <w:r>
        <w:t>aplastic anemia</w:t>
      </w:r>
    </w:p>
    <w:p w:rsidR="009F1771" w:rsidRDefault="009F1771" w:rsidP="002F00A7">
      <w:pPr>
        <w:ind w:right="459"/>
      </w:pPr>
    </w:p>
    <w:p w:rsidR="00DF3CBE" w:rsidRDefault="00DF3CBE" w:rsidP="002F00A7">
      <w:pPr>
        <w:ind w:right="459"/>
        <w:rPr>
          <w:b/>
        </w:rPr>
      </w:pPr>
      <w:r>
        <w:rPr>
          <w:b/>
        </w:rPr>
        <w:t>INVESTIGATION</w:t>
      </w:r>
    </w:p>
    <w:p w:rsidR="00DF3CBE" w:rsidRPr="00DF3CBE" w:rsidRDefault="00DF3CBE" w:rsidP="00D44FE6">
      <w:pPr>
        <w:pStyle w:val="ListParagraph"/>
        <w:numPr>
          <w:ilvl w:val="0"/>
          <w:numId w:val="170"/>
        </w:numPr>
        <w:ind w:right="459"/>
      </w:pPr>
      <w:r w:rsidRPr="00DF3CBE">
        <w:t>Hb levels</w:t>
      </w:r>
    </w:p>
    <w:p w:rsidR="00DF3CBE" w:rsidRPr="00DF3CBE" w:rsidRDefault="00DF3CBE" w:rsidP="00D44FE6">
      <w:pPr>
        <w:pStyle w:val="ListParagraph"/>
        <w:numPr>
          <w:ilvl w:val="0"/>
          <w:numId w:val="170"/>
        </w:numPr>
        <w:ind w:right="459"/>
      </w:pPr>
      <w:r w:rsidRPr="00DF3CBE">
        <w:t>Rapid test or systematic thick and thin blood films in areas where malaria is endemic.</w:t>
      </w:r>
    </w:p>
    <w:p w:rsidR="00DF3CBE" w:rsidRPr="00DF3CBE" w:rsidRDefault="00DF3CBE" w:rsidP="00D44FE6">
      <w:pPr>
        <w:pStyle w:val="ListParagraph"/>
        <w:numPr>
          <w:ilvl w:val="0"/>
          <w:numId w:val="170"/>
        </w:numPr>
        <w:ind w:right="459"/>
      </w:pPr>
      <w:r w:rsidRPr="00DF3CBE">
        <w:t>Urinary dipstick: check for haemoglobinuria or haematuria.</w:t>
      </w:r>
    </w:p>
    <w:p w:rsidR="00DF3CBE" w:rsidRPr="00DF3CBE" w:rsidRDefault="00DF3CBE" w:rsidP="00D44FE6">
      <w:pPr>
        <w:pStyle w:val="ListParagraph"/>
        <w:numPr>
          <w:ilvl w:val="0"/>
          <w:numId w:val="170"/>
        </w:numPr>
        <w:ind w:right="459"/>
      </w:pPr>
      <w:r w:rsidRPr="00DF3CBE">
        <w:t>Emmel test if sickle cell disease is suspected.</w:t>
      </w:r>
    </w:p>
    <w:p w:rsidR="00DF3CBE" w:rsidRPr="00DF3CBE" w:rsidRDefault="00DF3CBE" w:rsidP="00D44FE6">
      <w:pPr>
        <w:pStyle w:val="ListParagraph"/>
        <w:numPr>
          <w:ilvl w:val="0"/>
          <w:numId w:val="170"/>
        </w:numPr>
        <w:ind w:right="459"/>
      </w:pPr>
      <w:r w:rsidRPr="00DF3CBE">
        <w:t>Blood cell count if available to guide diagnosis</w:t>
      </w:r>
    </w:p>
    <w:p w:rsidR="00DF3CBE" w:rsidRDefault="00DF3CBE" w:rsidP="002F00A7">
      <w:pPr>
        <w:ind w:right="459"/>
        <w:rPr>
          <w:b/>
        </w:rPr>
      </w:pPr>
    </w:p>
    <w:p w:rsidR="009F1771" w:rsidRPr="00DF3CBE" w:rsidRDefault="009F1771" w:rsidP="002F00A7">
      <w:pPr>
        <w:ind w:right="459"/>
        <w:rPr>
          <w:b/>
        </w:rPr>
      </w:pPr>
      <w:r w:rsidRPr="00DF3CBE">
        <w:rPr>
          <w:b/>
        </w:rPr>
        <w:t>TYPES OF ANAEMIA</w:t>
      </w:r>
      <w:r w:rsidR="00DF3CBE">
        <w:rPr>
          <w:b/>
        </w:rPr>
        <w:t xml:space="preserve"> (Diagnosis with Complete Blood Count)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3"/>
        <w:gridCol w:w="1136"/>
        <w:gridCol w:w="4341"/>
      </w:tblGrid>
      <w:tr w:rsidR="004273D2" w:rsidTr="00DF3CBE">
        <w:tc>
          <w:tcPr>
            <w:tcW w:w="9947" w:type="dxa"/>
            <w:gridSpan w:val="3"/>
            <w:shd w:val="clear" w:color="auto" w:fill="auto"/>
          </w:tcPr>
          <w:p w:rsidR="004273D2" w:rsidRPr="004273D2" w:rsidRDefault="004273D2" w:rsidP="002F00A7">
            <w:pPr>
              <w:ind w:right="459"/>
              <w:rPr>
                <w:b/>
              </w:rPr>
            </w:pPr>
            <w:r w:rsidRPr="004273D2">
              <w:rPr>
                <w:b/>
              </w:rPr>
              <w:lastRenderedPageBreak/>
              <w:t>Low MCV (Microcytic Anaemia)</w:t>
            </w:r>
          </w:p>
        </w:tc>
      </w:tr>
      <w:tr w:rsidR="004273D2" w:rsidTr="00DF3CBE">
        <w:tc>
          <w:tcPr>
            <w:tcW w:w="9947" w:type="dxa"/>
            <w:gridSpan w:val="3"/>
            <w:shd w:val="clear" w:color="auto" w:fill="auto"/>
          </w:tcPr>
          <w:p w:rsidR="004273D2" w:rsidRDefault="004273D2" w:rsidP="00D44FE6">
            <w:pPr>
              <w:pStyle w:val="ListParagraph"/>
              <w:numPr>
                <w:ilvl w:val="0"/>
                <w:numId w:val="165"/>
              </w:numPr>
              <w:ind w:right="459"/>
            </w:pPr>
            <w:r>
              <w:t>Iron-Deficiency Anaemia (IDA)</w:t>
            </w:r>
          </w:p>
          <w:p w:rsidR="004273D2" w:rsidRDefault="004273D2" w:rsidP="00D44FE6">
            <w:pPr>
              <w:pStyle w:val="ListParagraph"/>
              <w:numPr>
                <w:ilvl w:val="0"/>
                <w:numId w:val="165"/>
              </w:numPr>
              <w:ind w:right="459"/>
            </w:pPr>
            <w:r>
              <w:t>Thalassaemia</w:t>
            </w:r>
          </w:p>
          <w:p w:rsidR="004273D2" w:rsidRDefault="004273D2" w:rsidP="002F00A7">
            <w:pPr>
              <w:ind w:right="459"/>
            </w:pPr>
            <w:r>
              <w:t>Sideroblastic Anaemia (very rare)</w:t>
            </w:r>
          </w:p>
        </w:tc>
      </w:tr>
      <w:tr w:rsidR="004273D2" w:rsidTr="00DF3CBE">
        <w:tc>
          <w:tcPr>
            <w:tcW w:w="9947" w:type="dxa"/>
            <w:gridSpan w:val="3"/>
            <w:shd w:val="clear" w:color="auto" w:fill="auto"/>
          </w:tcPr>
          <w:p w:rsidR="004273D2" w:rsidRDefault="004273D2" w:rsidP="002F00A7">
            <w:pPr>
              <w:ind w:right="459"/>
              <w:rPr>
                <w:b/>
              </w:rPr>
            </w:pPr>
          </w:p>
          <w:p w:rsidR="004273D2" w:rsidRPr="004273D2" w:rsidRDefault="004273D2" w:rsidP="002F00A7">
            <w:pPr>
              <w:ind w:right="459"/>
              <w:rPr>
                <w:b/>
              </w:rPr>
            </w:pPr>
            <w:r w:rsidRPr="004273D2">
              <w:rPr>
                <w:b/>
              </w:rPr>
              <w:t>Normal MCV (Normocytic Anaemia)</w:t>
            </w:r>
          </w:p>
        </w:tc>
      </w:tr>
      <w:tr w:rsidR="009F1771" w:rsidTr="00DF3CBE">
        <w:tc>
          <w:tcPr>
            <w:tcW w:w="4973" w:type="dxa"/>
            <w:gridSpan w:val="2"/>
            <w:shd w:val="clear" w:color="auto" w:fill="auto"/>
          </w:tcPr>
          <w:p w:rsidR="009F1771" w:rsidRDefault="009F1771" w:rsidP="00D44FE6">
            <w:pPr>
              <w:pStyle w:val="ListParagraph"/>
              <w:numPr>
                <w:ilvl w:val="0"/>
                <w:numId w:val="166"/>
              </w:numPr>
              <w:ind w:right="459"/>
            </w:pPr>
            <w:r>
              <w:t>Acute blood loss</w:t>
            </w:r>
          </w:p>
          <w:p w:rsidR="009F1771" w:rsidRDefault="009F1771" w:rsidP="00D44FE6">
            <w:pPr>
              <w:pStyle w:val="ListParagraph"/>
              <w:numPr>
                <w:ilvl w:val="0"/>
                <w:numId w:val="166"/>
              </w:numPr>
              <w:ind w:right="459"/>
            </w:pPr>
            <w:r>
              <w:t>Anaemia of chronic disease</w:t>
            </w:r>
          </w:p>
          <w:p w:rsidR="009F1771" w:rsidRDefault="009F1771" w:rsidP="00D44FE6">
            <w:pPr>
              <w:pStyle w:val="ListParagraph"/>
              <w:numPr>
                <w:ilvl w:val="0"/>
                <w:numId w:val="166"/>
              </w:numPr>
              <w:ind w:right="459"/>
            </w:pPr>
            <w:r>
              <w:t>Bone marrow failure</w:t>
            </w:r>
          </w:p>
          <w:p w:rsidR="009F1771" w:rsidRDefault="009F1771" w:rsidP="00D44FE6">
            <w:pPr>
              <w:pStyle w:val="ListParagraph"/>
              <w:numPr>
                <w:ilvl w:val="0"/>
                <w:numId w:val="166"/>
              </w:numPr>
              <w:ind w:right="459"/>
            </w:pPr>
            <w:r>
              <w:t>Renal failure</w:t>
            </w:r>
          </w:p>
        </w:tc>
        <w:tc>
          <w:tcPr>
            <w:tcW w:w="4974" w:type="dxa"/>
            <w:shd w:val="clear" w:color="auto" w:fill="auto"/>
          </w:tcPr>
          <w:p w:rsidR="009F1771" w:rsidRDefault="009F1771" w:rsidP="00D44FE6">
            <w:pPr>
              <w:pStyle w:val="ListParagraph"/>
              <w:numPr>
                <w:ilvl w:val="0"/>
                <w:numId w:val="166"/>
              </w:numPr>
              <w:ind w:right="459"/>
            </w:pPr>
            <w:r>
              <w:t>Hypothyroidism</w:t>
            </w:r>
          </w:p>
          <w:p w:rsidR="009F1771" w:rsidRDefault="009F1771" w:rsidP="00D44FE6">
            <w:pPr>
              <w:pStyle w:val="ListParagraph"/>
              <w:numPr>
                <w:ilvl w:val="0"/>
                <w:numId w:val="166"/>
              </w:numPr>
              <w:ind w:right="459"/>
            </w:pPr>
            <w:r>
              <w:t>Haemolysis</w:t>
            </w:r>
          </w:p>
          <w:p w:rsidR="009F1771" w:rsidRDefault="009F1771" w:rsidP="00D44FE6">
            <w:pPr>
              <w:pStyle w:val="ListParagraph"/>
              <w:numPr>
                <w:ilvl w:val="0"/>
                <w:numId w:val="166"/>
              </w:numPr>
              <w:ind w:right="459"/>
            </w:pPr>
            <w:r>
              <w:t>Pregnancy</w:t>
            </w:r>
          </w:p>
        </w:tc>
      </w:tr>
      <w:tr w:rsidR="004273D2" w:rsidTr="00DF3CBE">
        <w:tc>
          <w:tcPr>
            <w:tcW w:w="9947" w:type="dxa"/>
            <w:gridSpan w:val="3"/>
            <w:shd w:val="clear" w:color="auto" w:fill="auto"/>
          </w:tcPr>
          <w:p w:rsidR="004273D2" w:rsidRDefault="004273D2" w:rsidP="002F00A7">
            <w:pPr>
              <w:ind w:right="459"/>
              <w:rPr>
                <w:b/>
              </w:rPr>
            </w:pPr>
          </w:p>
          <w:p w:rsidR="004273D2" w:rsidRPr="004273D2" w:rsidRDefault="004273D2" w:rsidP="002F00A7">
            <w:pPr>
              <w:ind w:right="459"/>
              <w:rPr>
                <w:b/>
              </w:rPr>
            </w:pPr>
            <w:r w:rsidRPr="004273D2">
              <w:rPr>
                <w:b/>
              </w:rPr>
              <w:t>High MCV (Macrocytic Anaemia)</w:t>
            </w:r>
          </w:p>
        </w:tc>
      </w:tr>
      <w:tr w:rsidR="009F1771" w:rsidTr="00DF3CBE">
        <w:tc>
          <w:tcPr>
            <w:tcW w:w="4973" w:type="dxa"/>
            <w:gridSpan w:val="2"/>
            <w:shd w:val="clear" w:color="auto" w:fill="auto"/>
          </w:tcPr>
          <w:p w:rsidR="009F1771" w:rsidRDefault="009F1771" w:rsidP="00D44FE6">
            <w:pPr>
              <w:pStyle w:val="ListParagraph"/>
              <w:numPr>
                <w:ilvl w:val="0"/>
                <w:numId w:val="167"/>
              </w:numPr>
              <w:ind w:right="459"/>
            </w:pPr>
            <w:r>
              <w:t>B12 or folate deficiency</w:t>
            </w:r>
          </w:p>
          <w:p w:rsidR="009F1771" w:rsidRDefault="009F1771" w:rsidP="00D44FE6">
            <w:pPr>
              <w:pStyle w:val="ListParagraph"/>
              <w:numPr>
                <w:ilvl w:val="0"/>
                <w:numId w:val="167"/>
              </w:numPr>
              <w:ind w:right="459"/>
            </w:pPr>
            <w:r>
              <w:t>Alcohol excess or liver disease</w:t>
            </w:r>
          </w:p>
          <w:p w:rsidR="009F1771" w:rsidRDefault="009F1771" w:rsidP="00D44FE6">
            <w:pPr>
              <w:pStyle w:val="ListParagraph"/>
              <w:numPr>
                <w:ilvl w:val="0"/>
                <w:numId w:val="167"/>
              </w:numPr>
              <w:ind w:right="459"/>
            </w:pPr>
            <w:r>
              <w:t>Reticulocytosis (with haemolysis)</w:t>
            </w:r>
          </w:p>
          <w:p w:rsidR="009F1771" w:rsidRDefault="009F1771" w:rsidP="00D44FE6">
            <w:pPr>
              <w:pStyle w:val="ListParagraph"/>
              <w:numPr>
                <w:ilvl w:val="0"/>
                <w:numId w:val="167"/>
              </w:numPr>
              <w:ind w:right="459"/>
            </w:pPr>
            <w:r>
              <w:t>Cytotoxics</w:t>
            </w:r>
          </w:p>
        </w:tc>
        <w:tc>
          <w:tcPr>
            <w:tcW w:w="4974" w:type="dxa"/>
            <w:shd w:val="clear" w:color="auto" w:fill="auto"/>
          </w:tcPr>
          <w:p w:rsidR="009F1771" w:rsidRDefault="009F1771" w:rsidP="00D44FE6">
            <w:pPr>
              <w:pStyle w:val="ListParagraph"/>
              <w:numPr>
                <w:ilvl w:val="0"/>
                <w:numId w:val="167"/>
              </w:numPr>
              <w:ind w:right="459"/>
            </w:pPr>
            <w:r>
              <w:t>Myelodysplastic syndromes</w:t>
            </w:r>
          </w:p>
          <w:p w:rsidR="009F1771" w:rsidRDefault="009F1771" w:rsidP="00D44FE6">
            <w:pPr>
              <w:pStyle w:val="ListParagraph"/>
              <w:numPr>
                <w:ilvl w:val="0"/>
                <w:numId w:val="167"/>
              </w:numPr>
              <w:ind w:right="459"/>
            </w:pPr>
            <w:r>
              <w:t>Marrow infiltration</w:t>
            </w:r>
          </w:p>
          <w:p w:rsidR="009F1771" w:rsidRDefault="009F1771" w:rsidP="00D44FE6">
            <w:pPr>
              <w:pStyle w:val="ListParagraph"/>
              <w:numPr>
                <w:ilvl w:val="0"/>
                <w:numId w:val="167"/>
              </w:numPr>
              <w:ind w:right="459"/>
            </w:pPr>
            <w:r>
              <w:t>Hypothroidism</w:t>
            </w:r>
          </w:p>
          <w:p w:rsidR="009F1771" w:rsidRDefault="009F1771" w:rsidP="00D44FE6">
            <w:pPr>
              <w:pStyle w:val="ListParagraph"/>
              <w:numPr>
                <w:ilvl w:val="0"/>
                <w:numId w:val="167"/>
              </w:numPr>
              <w:ind w:right="459"/>
            </w:pPr>
            <w:r>
              <w:t>Antifolate drugs (e.g. Phenytoin)</w:t>
            </w:r>
          </w:p>
        </w:tc>
      </w:tr>
      <w:tr w:rsidR="00DF3CBE" w:rsidTr="00DF3CBE">
        <w:tc>
          <w:tcPr>
            <w:tcW w:w="9947" w:type="dxa"/>
            <w:gridSpan w:val="3"/>
            <w:tcBorders>
              <w:bottom w:val="single" w:sz="4" w:space="0" w:color="auto"/>
            </w:tcBorders>
            <w:shd w:val="clear" w:color="auto" w:fill="auto"/>
            <w:vAlign w:val="center"/>
          </w:tcPr>
          <w:p w:rsidR="00DF3CBE" w:rsidRPr="00DF3CBE" w:rsidRDefault="00DF3CBE" w:rsidP="002F00A7">
            <w:pPr>
              <w:ind w:right="459"/>
              <w:jc w:val="center"/>
              <w:rPr>
                <w:b/>
              </w:rPr>
            </w:pPr>
          </w:p>
          <w:p w:rsidR="00DF3CBE" w:rsidRDefault="00DF3CBE" w:rsidP="002F00A7">
            <w:pPr>
              <w:ind w:right="459"/>
              <w:jc w:val="center"/>
              <w:rPr>
                <w:b/>
              </w:rPr>
            </w:pPr>
          </w:p>
          <w:p w:rsidR="00DF3CBE" w:rsidRDefault="00DF3CBE" w:rsidP="002F00A7">
            <w:pPr>
              <w:ind w:right="459"/>
              <w:jc w:val="center"/>
              <w:rPr>
                <w:b/>
              </w:rPr>
            </w:pPr>
            <w:r w:rsidRPr="00DF3CBE">
              <w:rPr>
                <w:b/>
              </w:rPr>
              <w:t>Diagnosis with Reticulocytes count</w:t>
            </w:r>
          </w:p>
          <w:p w:rsidR="00DF3CBE" w:rsidRPr="00DF3CBE" w:rsidRDefault="00DF3CBE" w:rsidP="002F00A7">
            <w:pPr>
              <w:ind w:right="459"/>
              <w:jc w:val="center"/>
              <w:rPr>
                <w:b/>
              </w:rPr>
            </w:pPr>
          </w:p>
        </w:tc>
      </w:tr>
      <w:tr w:rsidR="00DF3CBE" w:rsidTr="00DF3CBE">
        <w:tc>
          <w:tcPr>
            <w:tcW w:w="3415" w:type="dxa"/>
            <w:tcBorders>
              <w:top w:val="single" w:sz="4" w:space="0" w:color="auto"/>
              <w:left w:val="single" w:sz="4" w:space="0" w:color="auto"/>
              <w:bottom w:val="single" w:sz="4" w:space="0" w:color="auto"/>
              <w:right w:val="single" w:sz="4" w:space="0" w:color="auto"/>
            </w:tcBorders>
            <w:shd w:val="clear" w:color="auto" w:fill="auto"/>
          </w:tcPr>
          <w:p w:rsidR="00DF3CBE" w:rsidRDefault="00DF3CBE" w:rsidP="002F00A7">
            <w:pPr>
              <w:ind w:right="459"/>
            </w:pPr>
            <w:r>
              <w:t>Reduced number of reticulocytes</w:t>
            </w:r>
          </w:p>
        </w:tc>
        <w:tc>
          <w:tcPr>
            <w:tcW w:w="6532" w:type="dxa"/>
            <w:gridSpan w:val="2"/>
            <w:tcBorders>
              <w:top w:val="single" w:sz="4" w:space="0" w:color="auto"/>
              <w:left w:val="single" w:sz="4" w:space="0" w:color="auto"/>
              <w:bottom w:val="single" w:sz="4" w:space="0" w:color="auto"/>
              <w:right w:val="single" w:sz="4" w:space="0" w:color="auto"/>
            </w:tcBorders>
            <w:shd w:val="clear" w:color="auto" w:fill="auto"/>
          </w:tcPr>
          <w:p w:rsidR="00DF3CBE" w:rsidRDefault="00DF3CBE" w:rsidP="002F00A7">
            <w:pPr>
              <w:ind w:right="459"/>
            </w:pPr>
            <w:r>
              <w:t>Deficiency (iron, folic acid, vitamin B12), spinal tumour, renal failure</w:t>
            </w:r>
          </w:p>
        </w:tc>
      </w:tr>
      <w:tr w:rsidR="00DF3CBE" w:rsidTr="00DF3CBE">
        <w:tc>
          <w:tcPr>
            <w:tcW w:w="3415" w:type="dxa"/>
            <w:tcBorders>
              <w:top w:val="single" w:sz="4" w:space="0" w:color="auto"/>
              <w:left w:val="single" w:sz="4" w:space="0" w:color="auto"/>
              <w:bottom w:val="single" w:sz="4" w:space="0" w:color="auto"/>
              <w:right w:val="single" w:sz="4" w:space="0" w:color="auto"/>
            </w:tcBorders>
            <w:shd w:val="clear" w:color="auto" w:fill="auto"/>
          </w:tcPr>
          <w:p w:rsidR="00DF3CBE" w:rsidRDefault="00DF3CBE" w:rsidP="002F00A7">
            <w:pPr>
              <w:ind w:right="459"/>
            </w:pPr>
            <w:r>
              <w:t>Increased or normal number of reticulocytes</w:t>
            </w:r>
          </w:p>
        </w:tc>
        <w:tc>
          <w:tcPr>
            <w:tcW w:w="6532" w:type="dxa"/>
            <w:gridSpan w:val="2"/>
            <w:tcBorders>
              <w:top w:val="single" w:sz="4" w:space="0" w:color="auto"/>
              <w:left w:val="single" w:sz="4" w:space="0" w:color="auto"/>
              <w:bottom w:val="single" w:sz="4" w:space="0" w:color="auto"/>
              <w:right w:val="single" w:sz="4" w:space="0" w:color="auto"/>
            </w:tcBorders>
            <w:shd w:val="clear" w:color="auto" w:fill="auto"/>
          </w:tcPr>
          <w:p w:rsidR="00DF3CBE" w:rsidRDefault="00DF3CBE" w:rsidP="002F00A7">
            <w:pPr>
              <w:ind w:right="459"/>
            </w:pPr>
            <w:r>
              <w:t>Haemolysis, sickle cell disease, thalassaemia</w:t>
            </w:r>
          </w:p>
        </w:tc>
      </w:tr>
      <w:tr w:rsidR="00DF3CBE" w:rsidTr="00DF3CBE">
        <w:tc>
          <w:tcPr>
            <w:tcW w:w="3415" w:type="dxa"/>
            <w:tcBorders>
              <w:top w:val="single" w:sz="4" w:space="0" w:color="auto"/>
              <w:left w:val="single" w:sz="4" w:space="0" w:color="auto"/>
              <w:bottom w:val="single" w:sz="4" w:space="0" w:color="auto"/>
              <w:right w:val="single" w:sz="4" w:space="0" w:color="auto"/>
            </w:tcBorders>
            <w:shd w:val="clear" w:color="auto" w:fill="auto"/>
          </w:tcPr>
          <w:p w:rsidR="00DF3CBE" w:rsidRDefault="00DF3CBE" w:rsidP="002F00A7">
            <w:pPr>
              <w:ind w:right="459"/>
            </w:pPr>
            <w:r>
              <w:t>Eosinophilia</w:t>
            </w:r>
          </w:p>
        </w:tc>
        <w:tc>
          <w:tcPr>
            <w:tcW w:w="6532" w:type="dxa"/>
            <w:gridSpan w:val="2"/>
            <w:tcBorders>
              <w:top w:val="single" w:sz="4" w:space="0" w:color="auto"/>
              <w:left w:val="single" w:sz="4" w:space="0" w:color="auto"/>
              <w:bottom w:val="single" w:sz="4" w:space="0" w:color="auto"/>
              <w:right w:val="single" w:sz="4" w:space="0" w:color="auto"/>
            </w:tcBorders>
            <w:shd w:val="clear" w:color="auto" w:fill="auto"/>
          </w:tcPr>
          <w:p w:rsidR="00DF3CBE" w:rsidRDefault="00DF3CBE" w:rsidP="002F00A7">
            <w:pPr>
              <w:ind w:right="459"/>
            </w:pPr>
            <w:r>
              <w:t>Ancylostomiasis, trichuriasis, schistosomiasis, HIV infection, malignant haemopathies</w:t>
            </w:r>
          </w:p>
        </w:tc>
      </w:tr>
    </w:tbl>
    <w:p w:rsidR="009F1771" w:rsidRDefault="009F1771" w:rsidP="002F00A7">
      <w:pPr>
        <w:ind w:right="459"/>
      </w:pPr>
    </w:p>
    <w:p w:rsidR="004273D2" w:rsidRDefault="004273D2" w:rsidP="002F00A7">
      <w:pPr>
        <w:ind w:right="459"/>
      </w:pPr>
    </w:p>
    <w:p w:rsidR="004273D2" w:rsidRPr="00DF3CBE" w:rsidRDefault="004273D2" w:rsidP="002F00A7">
      <w:pPr>
        <w:ind w:right="459"/>
        <w:rPr>
          <w:b/>
        </w:rPr>
      </w:pPr>
      <w:r w:rsidRPr="00DF3CBE">
        <w:rPr>
          <w:b/>
        </w:rPr>
        <w:t>Anaemic Heart Failure</w:t>
      </w:r>
      <w:r w:rsidR="00DF3CBE">
        <w:rPr>
          <w:b/>
        </w:rPr>
        <w:t xml:space="preserve"> (symptomatic)</w:t>
      </w:r>
    </w:p>
    <w:p w:rsidR="004273D2" w:rsidRPr="00DF3CBE" w:rsidRDefault="004273D2" w:rsidP="00D44FE6">
      <w:pPr>
        <w:pStyle w:val="ListParagraph"/>
        <w:numPr>
          <w:ilvl w:val="0"/>
          <w:numId w:val="168"/>
        </w:numPr>
        <w:ind w:right="459"/>
        <w:rPr>
          <w:b/>
        </w:rPr>
      </w:pPr>
      <w:r w:rsidRPr="00DF3CBE">
        <w:rPr>
          <w:b/>
        </w:rPr>
        <w:t>Symptoms</w:t>
      </w:r>
    </w:p>
    <w:p w:rsidR="004273D2" w:rsidRDefault="004273D2" w:rsidP="00D44FE6">
      <w:pPr>
        <w:pStyle w:val="ListParagraph"/>
        <w:numPr>
          <w:ilvl w:val="1"/>
          <w:numId w:val="168"/>
        </w:numPr>
        <w:ind w:right="459"/>
      </w:pPr>
      <w:r>
        <w:t>Severe difficulty breathing at rest</w:t>
      </w:r>
    </w:p>
    <w:p w:rsidR="004273D2" w:rsidRDefault="004273D2" w:rsidP="00D44FE6">
      <w:pPr>
        <w:pStyle w:val="ListParagraph"/>
        <w:numPr>
          <w:ilvl w:val="1"/>
          <w:numId w:val="168"/>
        </w:numPr>
        <w:ind w:right="459"/>
      </w:pPr>
      <w:r>
        <w:t>Extreme weakness</w:t>
      </w:r>
    </w:p>
    <w:p w:rsidR="004273D2" w:rsidRDefault="004273D2" w:rsidP="00D44FE6">
      <w:pPr>
        <w:pStyle w:val="ListParagraph"/>
        <w:numPr>
          <w:ilvl w:val="1"/>
          <w:numId w:val="168"/>
        </w:numPr>
        <w:ind w:right="459"/>
      </w:pPr>
      <w:r>
        <w:t>Sometimes chest pain</w:t>
      </w:r>
    </w:p>
    <w:p w:rsidR="004273D2" w:rsidRPr="00DF3CBE" w:rsidRDefault="004273D2" w:rsidP="00D44FE6">
      <w:pPr>
        <w:pStyle w:val="ListParagraph"/>
        <w:numPr>
          <w:ilvl w:val="0"/>
          <w:numId w:val="168"/>
        </w:numPr>
        <w:ind w:right="459"/>
        <w:rPr>
          <w:b/>
        </w:rPr>
      </w:pPr>
      <w:r w:rsidRPr="00DF3CBE">
        <w:rPr>
          <w:b/>
        </w:rPr>
        <w:t>Signs</w:t>
      </w:r>
    </w:p>
    <w:p w:rsidR="004273D2" w:rsidRDefault="004273D2" w:rsidP="00D44FE6">
      <w:pPr>
        <w:pStyle w:val="ListParagraph"/>
        <w:numPr>
          <w:ilvl w:val="1"/>
          <w:numId w:val="168"/>
        </w:numPr>
        <w:ind w:right="459"/>
      </w:pPr>
      <w:r>
        <w:t>Severe pallor</w:t>
      </w:r>
    </w:p>
    <w:p w:rsidR="004273D2" w:rsidRDefault="004273D2" w:rsidP="00D44FE6">
      <w:pPr>
        <w:pStyle w:val="ListParagraph"/>
        <w:numPr>
          <w:ilvl w:val="1"/>
          <w:numId w:val="168"/>
        </w:numPr>
        <w:ind w:right="459"/>
      </w:pPr>
      <w:r>
        <w:t>Acute Pulmonary Edema sign; crep and wheezing</w:t>
      </w:r>
    </w:p>
    <w:p w:rsidR="004273D2" w:rsidRDefault="004273D2" w:rsidP="00D44FE6">
      <w:pPr>
        <w:pStyle w:val="ListParagraph"/>
        <w:numPr>
          <w:ilvl w:val="1"/>
          <w:numId w:val="168"/>
        </w:numPr>
        <w:ind w:right="459"/>
      </w:pPr>
      <w:r>
        <w:t>Hepatomegaly</w:t>
      </w:r>
    </w:p>
    <w:p w:rsidR="004273D2" w:rsidRDefault="004273D2" w:rsidP="00D44FE6">
      <w:pPr>
        <w:pStyle w:val="ListParagraph"/>
        <w:numPr>
          <w:ilvl w:val="1"/>
          <w:numId w:val="168"/>
        </w:numPr>
        <w:ind w:right="459"/>
      </w:pPr>
      <w:r>
        <w:t>Engorgement of jugular veins</w:t>
      </w:r>
    </w:p>
    <w:p w:rsidR="004273D2" w:rsidRDefault="004273D2" w:rsidP="00D44FE6">
      <w:pPr>
        <w:pStyle w:val="ListParagraph"/>
        <w:numPr>
          <w:ilvl w:val="1"/>
          <w:numId w:val="168"/>
        </w:numPr>
        <w:ind w:right="459"/>
      </w:pPr>
      <w:r>
        <w:t>Peripheral edema and sometimes, ascites</w:t>
      </w:r>
    </w:p>
    <w:p w:rsidR="004273D2" w:rsidRDefault="004273D2" w:rsidP="002F00A7">
      <w:pPr>
        <w:ind w:right="459"/>
      </w:pPr>
    </w:p>
    <w:p w:rsidR="004273D2" w:rsidRDefault="004273D2" w:rsidP="002F00A7">
      <w:pPr>
        <w:ind w:right="459"/>
        <w:rPr>
          <w:b/>
        </w:rPr>
      </w:pPr>
      <w:r>
        <w:rPr>
          <w:b/>
        </w:rPr>
        <w:t>TREATMENT</w:t>
      </w:r>
    </w:p>
    <w:p w:rsidR="00965EDA" w:rsidRDefault="004273D2" w:rsidP="00D44FE6">
      <w:pPr>
        <w:pStyle w:val="ListParagraph"/>
        <w:numPr>
          <w:ilvl w:val="0"/>
          <w:numId w:val="169"/>
        </w:numPr>
        <w:ind w:right="459"/>
      </w:pPr>
      <w:r>
        <w:t>Treatment dose of ferrous sulphat</w:t>
      </w:r>
      <w:r w:rsidR="00965EDA">
        <w:t>e (FS) and folic acid (FA)</w:t>
      </w:r>
    </w:p>
    <w:p w:rsidR="00F43DE4" w:rsidRDefault="00F43DE4" w:rsidP="00D44FE6">
      <w:pPr>
        <w:pStyle w:val="ListParagraph"/>
        <w:numPr>
          <w:ilvl w:val="1"/>
          <w:numId w:val="169"/>
        </w:numPr>
        <w:ind w:right="459"/>
      </w:pPr>
      <w:r>
        <w:t>Treatment dose</w:t>
      </w:r>
    </w:p>
    <w:p w:rsidR="00F43DE4" w:rsidRDefault="00F43DE4" w:rsidP="00D44FE6">
      <w:pPr>
        <w:pStyle w:val="ListParagraph"/>
        <w:numPr>
          <w:ilvl w:val="2"/>
          <w:numId w:val="169"/>
        </w:numPr>
        <w:ind w:right="459"/>
      </w:pPr>
      <w:r>
        <w:t>FS 200 mg TID, FA 5 mg OD</w:t>
      </w:r>
    </w:p>
    <w:p w:rsidR="00F43DE4" w:rsidRDefault="00F43DE4" w:rsidP="00D44FE6">
      <w:pPr>
        <w:pStyle w:val="ListParagraph"/>
        <w:numPr>
          <w:ilvl w:val="1"/>
          <w:numId w:val="169"/>
        </w:numPr>
        <w:ind w:right="459"/>
      </w:pPr>
      <w:r>
        <w:t>Prophylactic dose</w:t>
      </w:r>
    </w:p>
    <w:p w:rsidR="00F43DE4" w:rsidRDefault="00F43DE4" w:rsidP="00D44FE6">
      <w:pPr>
        <w:pStyle w:val="ListParagraph"/>
        <w:numPr>
          <w:ilvl w:val="2"/>
          <w:numId w:val="169"/>
        </w:numPr>
        <w:ind w:right="459"/>
      </w:pPr>
      <w:r>
        <w:lastRenderedPageBreak/>
        <w:t>FS 200 mg OD, FA 5 mg/week</w:t>
      </w:r>
    </w:p>
    <w:p w:rsidR="004273D2" w:rsidRDefault="004273D2" w:rsidP="00D44FE6">
      <w:pPr>
        <w:pStyle w:val="ListParagraph"/>
        <w:numPr>
          <w:ilvl w:val="0"/>
          <w:numId w:val="169"/>
        </w:numPr>
        <w:ind w:right="459"/>
      </w:pPr>
      <w:r>
        <w:t>A response to oral medication usually appears in &lt;2 weeks (Hb should raise by 1g/dl every 7-10 days). FS should be continued for 3-6 months after the Hb level has returned to normal to refill the body’s iron store.</w:t>
      </w:r>
      <w:r w:rsidR="00F43DE4">
        <w:t xml:space="preserve"> </w:t>
      </w:r>
      <w:r>
        <w:t>Administration of vitamin C may help the body to absorb iron.</w:t>
      </w:r>
    </w:p>
    <w:p w:rsidR="004273D2" w:rsidRDefault="00F43DE4" w:rsidP="00D44FE6">
      <w:pPr>
        <w:pStyle w:val="ListParagraph"/>
        <w:numPr>
          <w:ilvl w:val="0"/>
          <w:numId w:val="169"/>
        </w:numPr>
        <w:ind w:right="459"/>
      </w:pPr>
      <w:r>
        <w:t>If Hb &lt;6 /Hct &lt;18, Blood transfusion.</w:t>
      </w:r>
    </w:p>
    <w:p w:rsidR="004273D2" w:rsidRDefault="004273D2" w:rsidP="00D44FE6">
      <w:pPr>
        <w:pStyle w:val="ListParagraph"/>
        <w:numPr>
          <w:ilvl w:val="0"/>
          <w:numId w:val="169"/>
        </w:numPr>
        <w:ind w:right="459"/>
      </w:pPr>
      <w:r>
        <w:t>Anaemic heart failure is very difficult to treat successfully and, if possible, should be prevented by providing treatment before reaching this stage. Treat</w:t>
      </w:r>
      <w:r w:rsidR="00F43DE4">
        <w:t xml:space="preserve"> the pulmonary oedema</w:t>
      </w:r>
      <w:r>
        <w:t>.</w:t>
      </w:r>
    </w:p>
    <w:p w:rsidR="004273D2" w:rsidRDefault="004273D2" w:rsidP="00D44FE6">
      <w:pPr>
        <w:pStyle w:val="ListParagraph"/>
        <w:numPr>
          <w:ilvl w:val="0"/>
          <w:numId w:val="169"/>
        </w:numPr>
        <w:ind w:right="459"/>
      </w:pPr>
      <w:r>
        <w:t>All patients with anaemia should be dewormed</w:t>
      </w:r>
      <w:r w:rsidR="00F43DE4">
        <w:t>.</w:t>
      </w:r>
    </w:p>
    <w:p w:rsidR="00F43DE4" w:rsidRDefault="00F43DE4" w:rsidP="00D44FE6">
      <w:pPr>
        <w:pStyle w:val="ListParagraph"/>
        <w:numPr>
          <w:ilvl w:val="0"/>
          <w:numId w:val="169"/>
        </w:numPr>
        <w:ind w:right="459"/>
      </w:pPr>
      <w:r>
        <w:t>Treat the cause.</w:t>
      </w:r>
    </w:p>
    <w:p w:rsidR="00F43DE4" w:rsidRDefault="00F43DE4" w:rsidP="002F00A7">
      <w:pPr>
        <w:ind w:right="459"/>
      </w:pPr>
    </w:p>
    <w:p w:rsidR="00F43DE4" w:rsidRDefault="00F43DE4" w:rsidP="002F00A7">
      <w:pPr>
        <w:pStyle w:val="Heading2"/>
        <w:ind w:right="459"/>
      </w:pPr>
      <w:bookmarkStart w:id="191" w:name="_Toc536666823"/>
      <w:r>
        <w:t>THALASSAEMIA</w:t>
      </w:r>
      <w:bookmarkEnd w:id="19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5"/>
        <w:gridCol w:w="5835"/>
      </w:tblGrid>
      <w:tr w:rsidR="003B1901" w:rsidTr="003B1901">
        <w:tc>
          <w:tcPr>
            <w:tcW w:w="5111" w:type="dxa"/>
          </w:tcPr>
          <w:p w:rsidR="003B1901" w:rsidRDefault="003B1901" w:rsidP="002F00A7">
            <w:pPr>
              <w:ind w:right="459"/>
            </w:pPr>
            <w:r w:rsidRPr="003B1901">
              <w:t xml:space="preserve">Thalassaemia is a genetic disease caused by abnormal or decreased haemoglobin production. Haemoglobin is found in the red blood cells, and is the part of the cell that carries the oxygen needed for the tissues to work. Haemoglobin is made up of two alpha (α) and two beta (β) chains. Thalassaemia results in decreased or absent haemoglobin chains: In thalassaemia, α chains are affected and in thalassaemia the chains are affected. </w:t>
            </w:r>
          </w:p>
        </w:tc>
        <w:tc>
          <w:tcPr>
            <w:tcW w:w="4836" w:type="dxa"/>
          </w:tcPr>
          <w:p w:rsidR="003B1901" w:rsidRDefault="003B1901" w:rsidP="002F00A7">
            <w:pPr>
              <w:ind w:right="459"/>
            </w:pPr>
            <w:r>
              <w:rPr>
                <w:noProof/>
              </w:rPr>
              <w:drawing>
                <wp:inline distT="0" distB="0" distL="0" distR="0" wp14:anchorId="5D6D1FBA" wp14:editId="3E6713F0">
                  <wp:extent cx="3271618" cy="1647825"/>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81779" cy="1652943"/>
                          </a:xfrm>
                          <a:prstGeom prst="rect">
                            <a:avLst/>
                          </a:prstGeom>
                          <a:noFill/>
                        </pic:spPr>
                      </pic:pic>
                    </a:graphicData>
                  </a:graphic>
                </wp:inline>
              </w:drawing>
            </w:r>
          </w:p>
          <w:p w:rsidR="003B1901" w:rsidRPr="003B1901" w:rsidRDefault="003B1901" w:rsidP="002F00A7">
            <w:pPr>
              <w:ind w:right="459"/>
              <w:jc w:val="center"/>
            </w:pPr>
          </w:p>
        </w:tc>
      </w:tr>
      <w:tr w:rsidR="003B1901" w:rsidTr="003B1901">
        <w:tc>
          <w:tcPr>
            <w:tcW w:w="9947" w:type="dxa"/>
            <w:gridSpan w:val="2"/>
          </w:tcPr>
          <w:p w:rsidR="003B1901" w:rsidRDefault="003B1901" w:rsidP="002F00A7">
            <w:pPr>
              <w:ind w:right="459"/>
              <w:rPr>
                <w:noProof/>
              </w:rPr>
            </w:pPr>
            <w:r w:rsidRPr="003B1901">
              <w:t>There are many variations of the disease from no chains being produced by the body to minor changes in the chains. So the disease ranges from being extremely severe to patients not even being aware they have the disease. On the Thailand-Myanmar border - /or - thalassaemia occur in approximately 10% of people.</w:t>
            </w:r>
          </w:p>
        </w:tc>
      </w:tr>
    </w:tbl>
    <w:p w:rsidR="003B1901" w:rsidRDefault="003B1901" w:rsidP="002F00A7">
      <w:pPr>
        <w:ind w:right="459"/>
      </w:pPr>
    </w:p>
    <w:p w:rsidR="003B1901" w:rsidRDefault="003B1901" w:rsidP="002F00A7">
      <w:pPr>
        <w:ind w:right="459"/>
      </w:pPr>
    </w:p>
    <w:p w:rsidR="00F43DE4" w:rsidRDefault="00F43DE4" w:rsidP="002F00A7">
      <w:pPr>
        <w:pStyle w:val="Heading3"/>
        <w:ind w:right="459"/>
      </w:pPr>
      <w:bookmarkStart w:id="192" w:name="_Toc536666824"/>
      <w:r>
        <w:lastRenderedPageBreak/>
        <w:t xml:space="preserve">BETA </w:t>
      </w:r>
      <w:r w:rsidR="00DF3CBE">
        <w:rPr>
          <w:rFonts w:cstheme="majorHAnsi"/>
        </w:rPr>
        <w:t>β</w:t>
      </w:r>
      <w:r w:rsidR="00DF3CBE">
        <w:t xml:space="preserve"> </w:t>
      </w:r>
      <w:r>
        <w:t>THALASSAEMIA</w:t>
      </w:r>
      <w:bookmarkEnd w:id="192"/>
    </w:p>
    <w:p w:rsidR="003B1901" w:rsidRDefault="003B1901" w:rsidP="002F00A7">
      <w:pPr>
        <w:ind w:right="459"/>
        <w:jc w:val="center"/>
      </w:pPr>
      <w:r>
        <w:rPr>
          <w:noProof/>
        </w:rPr>
        <w:drawing>
          <wp:inline distT="0" distB="0" distL="0" distR="0" wp14:anchorId="1374B136" wp14:editId="7EBF21FB">
            <wp:extent cx="5257800" cy="3103353"/>
            <wp:effectExtent l="0" t="0" r="0" b="1905"/>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 name="thalassaemia-2.jpg"/>
                    <pic:cNvPicPr/>
                  </pic:nvPicPr>
                  <pic:blipFill>
                    <a:blip r:embed="rId72">
                      <a:extLst>
                        <a:ext uri="{BEBA8EAE-BF5A-486C-A8C5-ECC9F3942E4B}">
                          <a14:imgProps xmlns:a14="http://schemas.microsoft.com/office/drawing/2010/main">
                            <a14:imgLayer r:embed="rId7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281705" cy="3117462"/>
                    </a:xfrm>
                    <a:prstGeom prst="rect">
                      <a:avLst/>
                    </a:prstGeom>
                  </pic:spPr>
                </pic:pic>
              </a:graphicData>
            </a:graphic>
          </wp:inline>
        </w:drawing>
      </w:r>
    </w:p>
    <w:p w:rsidR="003B1901" w:rsidRPr="003B1901" w:rsidRDefault="003B1901" w:rsidP="002F00A7">
      <w:pPr>
        <w:ind w:right="459"/>
        <w:jc w:val="center"/>
      </w:pPr>
    </w:p>
    <w:tbl>
      <w:tblPr>
        <w:tblStyle w:val="TableGrid"/>
        <w:tblW w:w="5000" w:type="pct"/>
        <w:tblLook w:val="04A0" w:firstRow="1" w:lastRow="0" w:firstColumn="1" w:lastColumn="0" w:noHBand="0" w:noVBand="1"/>
      </w:tblPr>
      <w:tblGrid>
        <w:gridCol w:w="1643"/>
        <w:gridCol w:w="2023"/>
        <w:gridCol w:w="2085"/>
        <w:gridCol w:w="2899"/>
      </w:tblGrid>
      <w:tr w:rsidR="00F43DE4" w:rsidTr="007813E2">
        <w:trPr>
          <w:trHeight w:val="934"/>
        </w:trPr>
        <w:tc>
          <w:tcPr>
            <w:tcW w:w="949" w:type="pct"/>
          </w:tcPr>
          <w:p w:rsidR="00F43DE4" w:rsidRDefault="00F43DE4" w:rsidP="002F00A7">
            <w:pPr>
              <w:ind w:right="459"/>
            </w:pPr>
          </w:p>
        </w:tc>
        <w:tc>
          <w:tcPr>
            <w:tcW w:w="1169" w:type="pct"/>
            <w:vAlign w:val="center"/>
          </w:tcPr>
          <w:p w:rsidR="00F43DE4" w:rsidRPr="00673248" w:rsidRDefault="00F43DE4" w:rsidP="002F00A7">
            <w:pPr>
              <w:ind w:right="459"/>
              <w:jc w:val="center"/>
              <w:rPr>
                <w:b/>
              </w:rPr>
            </w:pPr>
            <w:r w:rsidRPr="00673248">
              <w:rPr>
                <w:b/>
              </w:rPr>
              <w:t xml:space="preserve">Beta Thalassaemia </w:t>
            </w:r>
          </w:p>
          <w:p w:rsidR="00F43DE4" w:rsidRPr="00673248" w:rsidRDefault="00F43DE4" w:rsidP="002F00A7">
            <w:pPr>
              <w:ind w:right="459"/>
              <w:jc w:val="center"/>
              <w:rPr>
                <w:b/>
              </w:rPr>
            </w:pPr>
            <w:r w:rsidRPr="00673248">
              <w:rPr>
                <w:b/>
              </w:rPr>
              <w:t>Minor</w:t>
            </w:r>
          </w:p>
        </w:tc>
        <w:tc>
          <w:tcPr>
            <w:tcW w:w="1205" w:type="pct"/>
            <w:vAlign w:val="center"/>
          </w:tcPr>
          <w:p w:rsidR="00F43DE4" w:rsidRPr="00673248" w:rsidRDefault="00F43DE4" w:rsidP="002F00A7">
            <w:pPr>
              <w:ind w:right="459"/>
              <w:jc w:val="center"/>
              <w:rPr>
                <w:b/>
              </w:rPr>
            </w:pPr>
            <w:r w:rsidRPr="00673248">
              <w:rPr>
                <w:b/>
              </w:rPr>
              <w:t>Beta Thalassaemia Intermedia</w:t>
            </w:r>
          </w:p>
        </w:tc>
        <w:tc>
          <w:tcPr>
            <w:tcW w:w="1676" w:type="pct"/>
            <w:vAlign w:val="center"/>
          </w:tcPr>
          <w:p w:rsidR="00F43DE4" w:rsidRPr="00673248" w:rsidRDefault="00F43DE4" w:rsidP="002F00A7">
            <w:pPr>
              <w:ind w:right="459"/>
              <w:jc w:val="center"/>
              <w:rPr>
                <w:b/>
              </w:rPr>
            </w:pPr>
            <w:r w:rsidRPr="00673248">
              <w:rPr>
                <w:b/>
              </w:rPr>
              <w:t xml:space="preserve">Beta Thalassaemia </w:t>
            </w:r>
          </w:p>
          <w:p w:rsidR="00F43DE4" w:rsidRPr="00673248" w:rsidRDefault="00F43DE4" w:rsidP="002F00A7">
            <w:pPr>
              <w:ind w:right="459"/>
              <w:jc w:val="center"/>
              <w:rPr>
                <w:b/>
              </w:rPr>
            </w:pPr>
            <w:r w:rsidRPr="00673248">
              <w:rPr>
                <w:b/>
              </w:rPr>
              <w:t>Major</w:t>
            </w:r>
          </w:p>
        </w:tc>
      </w:tr>
      <w:tr w:rsidR="00F43DE4" w:rsidTr="007813E2">
        <w:tc>
          <w:tcPr>
            <w:tcW w:w="949" w:type="pct"/>
          </w:tcPr>
          <w:p w:rsidR="00F43DE4" w:rsidRPr="00673248" w:rsidRDefault="00F43DE4" w:rsidP="002F00A7">
            <w:pPr>
              <w:ind w:right="459"/>
              <w:rPr>
                <w:b/>
              </w:rPr>
            </w:pPr>
            <w:r w:rsidRPr="00673248">
              <w:rPr>
                <w:b/>
              </w:rPr>
              <w:t>Symptoms</w:t>
            </w:r>
          </w:p>
        </w:tc>
        <w:tc>
          <w:tcPr>
            <w:tcW w:w="1169" w:type="pct"/>
            <w:vAlign w:val="center"/>
          </w:tcPr>
          <w:p w:rsidR="00F43DE4" w:rsidRDefault="00F43DE4" w:rsidP="002F00A7">
            <w:pPr>
              <w:ind w:right="459"/>
              <w:jc w:val="center"/>
            </w:pPr>
            <w:r w:rsidRPr="00F43DE4">
              <w:t>Mild, well-tolerated anaemia, often noticed in pregnancy</w:t>
            </w:r>
          </w:p>
        </w:tc>
        <w:tc>
          <w:tcPr>
            <w:tcW w:w="1205" w:type="pct"/>
            <w:vAlign w:val="center"/>
          </w:tcPr>
          <w:p w:rsidR="00F43DE4" w:rsidRDefault="00F43DE4" w:rsidP="002F00A7">
            <w:pPr>
              <w:ind w:right="459"/>
              <w:jc w:val="center"/>
            </w:pPr>
            <w:r w:rsidRPr="00F43DE4">
              <w:t>Well-tolerated anaemia that gets worse with age, splenomegaly</w:t>
            </w:r>
          </w:p>
        </w:tc>
        <w:tc>
          <w:tcPr>
            <w:tcW w:w="1676" w:type="pct"/>
            <w:vAlign w:val="center"/>
          </w:tcPr>
          <w:p w:rsidR="00F43DE4" w:rsidRDefault="00F43DE4" w:rsidP="002F00A7">
            <w:pPr>
              <w:ind w:right="459"/>
              <w:jc w:val="center"/>
            </w:pPr>
            <w:r>
              <w:t>Severe anaemia, starting in the first year of life</w:t>
            </w:r>
          </w:p>
          <w:p w:rsidR="00F43DE4" w:rsidRDefault="00F43DE4" w:rsidP="002F00A7">
            <w:pPr>
              <w:ind w:right="459"/>
              <w:jc w:val="center"/>
            </w:pPr>
            <w:r>
              <w:t xml:space="preserve"> Child does not grow and develop well</w:t>
            </w:r>
          </w:p>
          <w:p w:rsidR="00F43DE4" w:rsidRDefault="00F43DE4" w:rsidP="002F00A7">
            <w:pPr>
              <w:ind w:right="459"/>
              <w:jc w:val="center"/>
            </w:pPr>
            <w:r>
              <w:t xml:space="preserve"> Child contracts many infections</w:t>
            </w:r>
          </w:p>
          <w:p w:rsidR="00F43DE4" w:rsidRDefault="00F43DE4" w:rsidP="002F00A7">
            <w:pPr>
              <w:ind w:right="459"/>
              <w:jc w:val="center"/>
            </w:pPr>
            <w:r>
              <w:t xml:space="preserve"> Abnormal bone growth, especially in the face</w:t>
            </w:r>
          </w:p>
          <w:p w:rsidR="00F43DE4" w:rsidRDefault="00F43DE4" w:rsidP="002F00A7">
            <w:pPr>
              <w:ind w:right="459"/>
              <w:jc w:val="center"/>
            </w:pPr>
            <w:r>
              <w:t xml:space="preserve"> Enlarged liver and spleen (hepato-splenomegaly)</w:t>
            </w:r>
          </w:p>
        </w:tc>
      </w:tr>
      <w:tr w:rsidR="00F43DE4" w:rsidTr="007813E2">
        <w:tc>
          <w:tcPr>
            <w:tcW w:w="949" w:type="pct"/>
          </w:tcPr>
          <w:p w:rsidR="00F43DE4" w:rsidRPr="00673248" w:rsidRDefault="00F43DE4" w:rsidP="002F00A7">
            <w:pPr>
              <w:ind w:right="459"/>
              <w:rPr>
                <w:b/>
              </w:rPr>
            </w:pPr>
            <w:r w:rsidRPr="00673248">
              <w:rPr>
                <w:b/>
              </w:rPr>
              <w:t>Diagnosis</w:t>
            </w:r>
          </w:p>
        </w:tc>
        <w:tc>
          <w:tcPr>
            <w:tcW w:w="1169" w:type="pct"/>
            <w:vAlign w:val="center"/>
          </w:tcPr>
          <w:p w:rsidR="00F43DE4" w:rsidRDefault="00F43DE4" w:rsidP="002F00A7">
            <w:pPr>
              <w:ind w:right="459"/>
              <w:jc w:val="center"/>
            </w:pPr>
            <w:r w:rsidRPr="00F43DE4">
              <w:t>CBC, Thalassaemia test</w:t>
            </w:r>
          </w:p>
        </w:tc>
        <w:tc>
          <w:tcPr>
            <w:tcW w:w="1205" w:type="pct"/>
            <w:vAlign w:val="center"/>
          </w:tcPr>
          <w:p w:rsidR="00F43DE4" w:rsidRDefault="00F43DE4" w:rsidP="002F00A7">
            <w:pPr>
              <w:ind w:right="459"/>
              <w:jc w:val="center"/>
            </w:pPr>
            <w:r w:rsidRPr="00F43DE4">
              <w:t>CBC, Thalassaemia test</w:t>
            </w:r>
          </w:p>
        </w:tc>
        <w:tc>
          <w:tcPr>
            <w:tcW w:w="1676" w:type="pct"/>
            <w:vAlign w:val="center"/>
          </w:tcPr>
          <w:p w:rsidR="00F43DE4" w:rsidRDefault="00F43DE4" w:rsidP="002F00A7">
            <w:pPr>
              <w:ind w:right="459"/>
              <w:jc w:val="center"/>
            </w:pPr>
            <w:r w:rsidRPr="00F43DE4">
              <w:t>CBC, film (target cells), thalassaemia test</w:t>
            </w:r>
          </w:p>
        </w:tc>
      </w:tr>
      <w:tr w:rsidR="00F43DE4" w:rsidTr="007813E2">
        <w:tc>
          <w:tcPr>
            <w:tcW w:w="949" w:type="pct"/>
          </w:tcPr>
          <w:p w:rsidR="00F43DE4" w:rsidRPr="00673248" w:rsidRDefault="00F43DE4" w:rsidP="002F00A7">
            <w:pPr>
              <w:ind w:right="459"/>
              <w:rPr>
                <w:b/>
              </w:rPr>
            </w:pPr>
            <w:r w:rsidRPr="00673248">
              <w:rPr>
                <w:b/>
              </w:rPr>
              <w:t>Treatment</w:t>
            </w:r>
          </w:p>
        </w:tc>
        <w:tc>
          <w:tcPr>
            <w:tcW w:w="1169" w:type="pct"/>
          </w:tcPr>
          <w:p w:rsidR="00F43DE4" w:rsidRDefault="00F43DE4" w:rsidP="00D44FE6">
            <w:pPr>
              <w:pStyle w:val="ListParagraph"/>
              <w:numPr>
                <w:ilvl w:val="0"/>
                <w:numId w:val="169"/>
              </w:numPr>
              <w:ind w:right="459"/>
            </w:pPr>
            <w:r w:rsidRPr="00F43DE4">
              <w:t>Folic acid and vitamin B and C, do not overload with iron</w:t>
            </w:r>
          </w:p>
        </w:tc>
        <w:tc>
          <w:tcPr>
            <w:tcW w:w="1205" w:type="pct"/>
          </w:tcPr>
          <w:p w:rsidR="00F43DE4" w:rsidRDefault="00F43DE4" w:rsidP="00D44FE6">
            <w:pPr>
              <w:pStyle w:val="ListParagraph"/>
              <w:numPr>
                <w:ilvl w:val="0"/>
                <w:numId w:val="169"/>
              </w:numPr>
              <w:ind w:right="459"/>
            </w:pPr>
            <w:r w:rsidRPr="00F43DE4">
              <w:t>Folic acid and vitamin B and C, do not overload with iron</w:t>
            </w:r>
          </w:p>
          <w:p w:rsidR="00F43DE4" w:rsidRDefault="00F43DE4" w:rsidP="002F00A7">
            <w:pPr>
              <w:ind w:right="459"/>
            </w:pPr>
          </w:p>
        </w:tc>
        <w:tc>
          <w:tcPr>
            <w:tcW w:w="1676" w:type="pct"/>
          </w:tcPr>
          <w:p w:rsidR="00F43DE4" w:rsidRDefault="00F43DE4" w:rsidP="00D44FE6">
            <w:pPr>
              <w:pStyle w:val="ListParagraph"/>
              <w:numPr>
                <w:ilvl w:val="0"/>
                <w:numId w:val="169"/>
              </w:numPr>
              <w:ind w:right="459"/>
            </w:pPr>
            <w:r>
              <w:t>Consider regular transfusions to keep Hb &gt; 8, Hct &gt; 24.</w:t>
            </w:r>
          </w:p>
          <w:p w:rsidR="00F43DE4" w:rsidRDefault="00F43DE4" w:rsidP="00D44FE6">
            <w:pPr>
              <w:pStyle w:val="ListParagraph"/>
              <w:numPr>
                <w:ilvl w:val="0"/>
                <w:numId w:val="169"/>
              </w:numPr>
              <w:ind w:right="459"/>
            </w:pPr>
            <w:r>
              <w:t xml:space="preserve">Transfusion is the only effective treatment, but over time this causes iron levels to increase in the body which damages some organs, causing death (consider giving desferrioxamine at each </w:t>
            </w:r>
            <w:r>
              <w:lastRenderedPageBreak/>
              <w:t>blood transfusion, which can help reduce iron overload).</w:t>
            </w:r>
          </w:p>
          <w:p w:rsidR="00F43DE4" w:rsidRDefault="00F43DE4" w:rsidP="00D44FE6">
            <w:pPr>
              <w:pStyle w:val="ListParagraph"/>
              <w:numPr>
                <w:ilvl w:val="0"/>
                <w:numId w:val="169"/>
              </w:numPr>
              <w:ind w:right="459"/>
            </w:pPr>
            <w:r>
              <w:t>Folic acid, vitamin C.</w:t>
            </w:r>
          </w:p>
          <w:p w:rsidR="00F43DE4" w:rsidRDefault="00F43DE4" w:rsidP="00D44FE6">
            <w:pPr>
              <w:pStyle w:val="ListParagraph"/>
              <w:numPr>
                <w:ilvl w:val="0"/>
                <w:numId w:val="169"/>
              </w:numPr>
              <w:ind w:right="459"/>
            </w:pPr>
            <w:r>
              <w:t>If splenomegaly is present, discuss the possibility of having surgery to remove the spleen (splenectomy) but the</w:t>
            </w:r>
          </w:p>
          <w:p w:rsidR="00F43DE4" w:rsidRDefault="00F43DE4" w:rsidP="00D44FE6">
            <w:pPr>
              <w:pStyle w:val="ListParagraph"/>
              <w:numPr>
                <w:ilvl w:val="0"/>
                <w:numId w:val="169"/>
              </w:numPr>
              <w:ind w:right="459"/>
            </w:pPr>
            <w:r>
              <w:t>benefit of this is only temporary</w:t>
            </w:r>
          </w:p>
        </w:tc>
      </w:tr>
    </w:tbl>
    <w:p w:rsidR="00F43DE4" w:rsidRPr="00F43DE4" w:rsidRDefault="00F43DE4" w:rsidP="002F00A7">
      <w:pPr>
        <w:ind w:right="459"/>
      </w:pPr>
    </w:p>
    <w:p w:rsidR="00F43DE4" w:rsidRPr="00DF3CBE" w:rsidRDefault="00673248" w:rsidP="002F00A7">
      <w:pPr>
        <w:ind w:right="459"/>
        <w:rPr>
          <w:b/>
          <w:i/>
        </w:rPr>
      </w:pPr>
      <w:r w:rsidRPr="00DF3CBE">
        <w:rPr>
          <w:b/>
          <w:i/>
        </w:rPr>
        <w:t xml:space="preserve">Prognosis of Beta Thalassaemia Major and blood transfusion </w:t>
      </w:r>
    </w:p>
    <w:tbl>
      <w:tblPr>
        <w:tblStyle w:val="TableGrid"/>
        <w:tblW w:w="0" w:type="auto"/>
        <w:tblLook w:val="04A0" w:firstRow="1" w:lastRow="0" w:firstColumn="1" w:lastColumn="0" w:noHBand="0" w:noVBand="1"/>
      </w:tblPr>
      <w:tblGrid>
        <w:gridCol w:w="2413"/>
        <w:gridCol w:w="6237"/>
      </w:tblGrid>
      <w:tr w:rsidR="00673248" w:rsidTr="00DF3CBE">
        <w:tc>
          <w:tcPr>
            <w:tcW w:w="2605" w:type="dxa"/>
          </w:tcPr>
          <w:p w:rsidR="00673248" w:rsidRDefault="00673248" w:rsidP="002F00A7">
            <w:pPr>
              <w:ind w:right="459"/>
            </w:pPr>
            <w:r w:rsidRPr="00673248">
              <w:t>Without transfusion</w:t>
            </w:r>
          </w:p>
        </w:tc>
        <w:tc>
          <w:tcPr>
            <w:tcW w:w="7342" w:type="dxa"/>
          </w:tcPr>
          <w:p w:rsidR="00673248" w:rsidRDefault="00673248" w:rsidP="002F00A7">
            <w:pPr>
              <w:ind w:right="459"/>
            </w:pPr>
            <w:r>
              <w:t>Death usually occurs within one year</w:t>
            </w:r>
          </w:p>
        </w:tc>
      </w:tr>
      <w:tr w:rsidR="00673248" w:rsidTr="00DF3CBE">
        <w:tc>
          <w:tcPr>
            <w:tcW w:w="2605" w:type="dxa"/>
          </w:tcPr>
          <w:p w:rsidR="00673248" w:rsidRPr="00673248" w:rsidRDefault="00673248" w:rsidP="002F00A7">
            <w:pPr>
              <w:ind w:right="459"/>
            </w:pPr>
            <w:r>
              <w:t>With adequate transfusion</w:t>
            </w:r>
          </w:p>
        </w:tc>
        <w:tc>
          <w:tcPr>
            <w:tcW w:w="7342" w:type="dxa"/>
          </w:tcPr>
          <w:p w:rsidR="00673248" w:rsidRDefault="00673248" w:rsidP="002F00A7">
            <w:pPr>
              <w:ind w:right="459"/>
            </w:pPr>
            <w:r>
              <w:t>Child growth and development are usually good, school attendance is improved Infections are reduced, overall health is improved, bone deformities improve</w:t>
            </w:r>
          </w:p>
          <w:p w:rsidR="00673248" w:rsidRDefault="00673248" w:rsidP="002F00A7">
            <w:pPr>
              <w:ind w:right="459"/>
            </w:pPr>
            <w:r>
              <w:t>Symptoms of iron overload appear after about 10 years, with liver disease and cardiac toxicity</w:t>
            </w:r>
          </w:p>
          <w:p w:rsidR="00673248" w:rsidRDefault="00673248" w:rsidP="002F00A7">
            <w:pPr>
              <w:ind w:right="459"/>
            </w:pPr>
            <w:r>
              <w:t>Death is usually due to cardiac iron overload</w:t>
            </w:r>
          </w:p>
        </w:tc>
      </w:tr>
      <w:tr w:rsidR="00673248" w:rsidTr="00DF3CBE">
        <w:tc>
          <w:tcPr>
            <w:tcW w:w="2605" w:type="dxa"/>
          </w:tcPr>
          <w:p w:rsidR="00673248" w:rsidRPr="00673248" w:rsidRDefault="00673248" w:rsidP="002F00A7">
            <w:pPr>
              <w:ind w:right="459"/>
            </w:pPr>
            <w:r>
              <w:t>With not enough transfusion</w:t>
            </w:r>
          </w:p>
        </w:tc>
        <w:tc>
          <w:tcPr>
            <w:tcW w:w="7342" w:type="dxa"/>
          </w:tcPr>
          <w:p w:rsidR="00673248" w:rsidRDefault="00673248" w:rsidP="002F00A7">
            <w:pPr>
              <w:ind w:right="459"/>
            </w:pPr>
            <w:r>
              <w:t xml:space="preserve">Anaemia with reduced growth, slow development and bone deformity. Enlarged spleen (splenomegaly) </w:t>
            </w:r>
          </w:p>
          <w:p w:rsidR="00673248" w:rsidRDefault="00673248" w:rsidP="002F00A7">
            <w:pPr>
              <w:ind w:right="459"/>
            </w:pPr>
            <w:r>
              <w:t xml:space="preserve">Intermittent fever </w:t>
            </w:r>
          </w:p>
          <w:p w:rsidR="00673248" w:rsidRDefault="00673248" w:rsidP="002F00A7">
            <w:pPr>
              <w:ind w:right="459"/>
            </w:pPr>
            <w:r>
              <w:t xml:space="preserve">Bleeding </w:t>
            </w:r>
          </w:p>
          <w:p w:rsidR="00673248" w:rsidRDefault="00673248" w:rsidP="002F00A7">
            <w:pPr>
              <w:ind w:right="459"/>
            </w:pPr>
            <w:r>
              <w:t>Death usually occurs at 20-30 years of age from cardiac iron overload</w:t>
            </w:r>
          </w:p>
        </w:tc>
      </w:tr>
    </w:tbl>
    <w:p w:rsidR="00673248" w:rsidRDefault="00673248" w:rsidP="002F00A7">
      <w:pPr>
        <w:ind w:right="459"/>
      </w:pPr>
    </w:p>
    <w:p w:rsidR="00F43DE4" w:rsidRDefault="005D708C" w:rsidP="002F00A7">
      <w:pPr>
        <w:ind w:right="459"/>
      </w:pPr>
      <w:r>
        <w:t>TREATMENT</w:t>
      </w:r>
    </w:p>
    <w:p w:rsidR="005D708C" w:rsidRDefault="005D708C" w:rsidP="00D44FE6">
      <w:pPr>
        <w:pStyle w:val="ListParagraph"/>
        <w:numPr>
          <w:ilvl w:val="0"/>
          <w:numId w:val="170"/>
        </w:numPr>
        <w:ind w:right="459"/>
      </w:pPr>
      <w:r>
        <w:t>FS, FA</w:t>
      </w:r>
    </w:p>
    <w:p w:rsidR="005D708C" w:rsidRDefault="005D708C" w:rsidP="00D44FE6">
      <w:pPr>
        <w:pStyle w:val="ListParagraph"/>
        <w:numPr>
          <w:ilvl w:val="0"/>
          <w:numId w:val="170"/>
        </w:numPr>
        <w:ind w:right="459"/>
      </w:pPr>
      <w:r>
        <w:t>Blood transfusion</w:t>
      </w:r>
    </w:p>
    <w:p w:rsidR="005D708C" w:rsidRDefault="005D708C" w:rsidP="00D44FE6">
      <w:pPr>
        <w:pStyle w:val="ListParagraph"/>
        <w:numPr>
          <w:ilvl w:val="0"/>
          <w:numId w:val="170"/>
        </w:numPr>
        <w:ind w:right="459"/>
      </w:pPr>
      <w:r>
        <w:t>Splenectomy</w:t>
      </w:r>
    </w:p>
    <w:p w:rsidR="005D708C" w:rsidRDefault="005D708C" w:rsidP="00D44FE6">
      <w:pPr>
        <w:pStyle w:val="ListParagraph"/>
        <w:numPr>
          <w:ilvl w:val="0"/>
          <w:numId w:val="170"/>
        </w:numPr>
        <w:ind w:right="459"/>
      </w:pPr>
      <w:r>
        <w:t>Desferrioxamine 1 – 2 g at each blood transfusion.</w:t>
      </w:r>
    </w:p>
    <w:p w:rsidR="003B1901" w:rsidRDefault="003B1901" w:rsidP="002F00A7">
      <w:pPr>
        <w:ind w:right="459"/>
      </w:pPr>
    </w:p>
    <w:p w:rsidR="003B1901" w:rsidRDefault="003B1901" w:rsidP="002F00A7">
      <w:pPr>
        <w:pStyle w:val="Heading2"/>
        <w:ind w:right="459"/>
      </w:pPr>
      <w:bookmarkStart w:id="193" w:name="_Toc536666825"/>
      <w:r>
        <w:lastRenderedPageBreak/>
        <w:t>ALPHA THALASSAEMIA</w:t>
      </w:r>
      <w:bookmarkEnd w:id="193"/>
    </w:p>
    <w:p w:rsidR="003B1901" w:rsidRDefault="003B1901" w:rsidP="002F00A7">
      <w:pPr>
        <w:ind w:right="459"/>
      </w:pPr>
      <w:r>
        <w:rPr>
          <w:noProof/>
        </w:rPr>
        <w:drawing>
          <wp:inline distT="0" distB="0" distL="0" distR="0" wp14:anchorId="05879153" wp14:editId="3CDEC96F">
            <wp:extent cx="6322695" cy="3773170"/>
            <wp:effectExtent l="0" t="0" r="1905"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Alpha-thalassemia.jpg"/>
                    <pic:cNvPicPr/>
                  </pic:nvPicPr>
                  <pic:blipFill>
                    <a:blip r:embed="rId74" cstate="print">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22695" cy="3773170"/>
                    </a:xfrm>
                    <a:prstGeom prst="rect">
                      <a:avLst/>
                    </a:prstGeom>
                  </pic:spPr>
                </pic:pic>
              </a:graphicData>
            </a:graphic>
          </wp:inline>
        </w:drawing>
      </w:r>
    </w:p>
    <w:p w:rsidR="003B1901" w:rsidRDefault="003B1901" w:rsidP="002F00A7">
      <w:pPr>
        <w:ind w:right="459"/>
      </w:pPr>
    </w:p>
    <w:p w:rsidR="003B1901" w:rsidRDefault="003B1901" w:rsidP="002F00A7">
      <w:pPr>
        <w:pStyle w:val="Heading3"/>
        <w:ind w:right="459"/>
      </w:pPr>
      <w:bookmarkStart w:id="194" w:name="_Toc536666826"/>
      <w:r>
        <w:t>COMPLICATION</w:t>
      </w:r>
      <w:bookmarkEnd w:id="194"/>
    </w:p>
    <w:p w:rsidR="003B1901" w:rsidRDefault="003B1901" w:rsidP="00D44FE6">
      <w:pPr>
        <w:pStyle w:val="ListParagraph"/>
        <w:numPr>
          <w:ilvl w:val="0"/>
          <w:numId w:val="171"/>
        </w:numPr>
        <w:ind w:right="459"/>
      </w:pPr>
      <w:r>
        <w:t>Complications occur in varying degrees and include the following:</w:t>
      </w:r>
    </w:p>
    <w:p w:rsidR="003B1901" w:rsidRDefault="003B1901" w:rsidP="00D44FE6">
      <w:pPr>
        <w:pStyle w:val="ListParagraph"/>
        <w:numPr>
          <w:ilvl w:val="0"/>
          <w:numId w:val="171"/>
        </w:numPr>
        <w:ind w:right="459"/>
      </w:pPr>
      <w:r>
        <w:t>Hepatosplenomegaly</w:t>
      </w:r>
    </w:p>
    <w:p w:rsidR="003B1901" w:rsidRDefault="003B1901" w:rsidP="00D44FE6">
      <w:pPr>
        <w:pStyle w:val="ListParagraph"/>
        <w:numPr>
          <w:ilvl w:val="0"/>
          <w:numId w:val="171"/>
        </w:numPr>
        <w:ind w:right="459"/>
      </w:pPr>
      <w:r>
        <w:t>Leg ulcers</w:t>
      </w:r>
    </w:p>
    <w:p w:rsidR="003B1901" w:rsidRDefault="003B1901" w:rsidP="00D44FE6">
      <w:pPr>
        <w:pStyle w:val="ListParagraph"/>
        <w:numPr>
          <w:ilvl w:val="0"/>
          <w:numId w:val="171"/>
        </w:numPr>
        <w:ind w:right="459"/>
      </w:pPr>
      <w:r>
        <w:t>Gallstones</w:t>
      </w:r>
    </w:p>
    <w:p w:rsidR="003B1901" w:rsidRDefault="003B1901" w:rsidP="00D44FE6">
      <w:pPr>
        <w:pStyle w:val="ListParagraph"/>
        <w:numPr>
          <w:ilvl w:val="0"/>
          <w:numId w:val="171"/>
        </w:numPr>
        <w:ind w:right="459"/>
      </w:pPr>
      <w:r>
        <w:t>Aplastic or hypoplastic crises</w:t>
      </w:r>
    </w:p>
    <w:p w:rsidR="003B1901" w:rsidRDefault="003B1901" w:rsidP="00D44FE6">
      <w:pPr>
        <w:pStyle w:val="ListParagraph"/>
        <w:numPr>
          <w:ilvl w:val="0"/>
          <w:numId w:val="171"/>
        </w:numPr>
        <w:ind w:right="459"/>
      </w:pPr>
      <w:r>
        <w:t>Skeletal, developmental, and metabolic changes due to ineffective erythropoiesis (these resemble the changes characteristic of beta thalassemia intermedia or beta thalassemia major)</w:t>
      </w:r>
    </w:p>
    <w:p w:rsidR="003B1901" w:rsidRDefault="003B1901" w:rsidP="00D44FE6">
      <w:pPr>
        <w:pStyle w:val="ListParagraph"/>
        <w:numPr>
          <w:ilvl w:val="0"/>
          <w:numId w:val="171"/>
        </w:numPr>
        <w:ind w:right="459"/>
      </w:pPr>
      <w:r>
        <w:t>Prominent frontal bossing (due to bone marrow expansion)</w:t>
      </w:r>
    </w:p>
    <w:p w:rsidR="003B1901" w:rsidRDefault="003B1901" w:rsidP="00D44FE6">
      <w:pPr>
        <w:pStyle w:val="ListParagraph"/>
        <w:numPr>
          <w:ilvl w:val="0"/>
          <w:numId w:val="171"/>
        </w:numPr>
        <w:ind w:right="459"/>
      </w:pPr>
      <w:r>
        <w:t>Delayed pneumatization of sinuses</w:t>
      </w:r>
    </w:p>
    <w:p w:rsidR="003B1901" w:rsidRDefault="003B1901" w:rsidP="00D44FE6">
      <w:pPr>
        <w:pStyle w:val="ListParagraph"/>
        <w:numPr>
          <w:ilvl w:val="0"/>
          <w:numId w:val="171"/>
        </w:numPr>
        <w:ind w:right="459"/>
      </w:pPr>
      <w:r>
        <w:t>Marked overgrowth of the maxillae</w:t>
      </w:r>
    </w:p>
    <w:p w:rsidR="003B1901" w:rsidRDefault="003B1901" w:rsidP="00D44FE6">
      <w:pPr>
        <w:pStyle w:val="ListParagraph"/>
        <w:numPr>
          <w:ilvl w:val="0"/>
          <w:numId w:val="171"/>
        </w:numPr>
        <w:ind w:right="459"/>
      </w:pPr>
      <w:r>
        <w:t>Ribs and long bones becoming boxlike and convex</w:t>
      </w:r>
    </w:p>
    <w:p w:rsidR="003B1901" w:rsidRDefault="003B1901" w:rsidP="00D44FE6">
      <w:pPr>
        <w:pStyle w:val="ListParagraph"/>
        <w:numPr>
          <w:ilvl w:val="0"/>
          <w:numId w:val="171"/>
        </w:numPr>
        <w:ind w:right="459"/>
      </w:pPr>
      <w:r>
        <w:t>Premature closure of epiphyses resulting in shortened limbs</w:t>
      </w:r>
    </w:p>
    <w:p w:rsidR="003B1901" w:rsidRDefault="003B1901" w:rsidP="00D44FE6">
      <w:pPr>
        <w:pStyle w:val="ListParagraph"/>
        <w:numPr>
          <w:ilvl w:val="0"/>
          <w:numId w:val="171"/>
        </w:numPr>
        <w:ind w:right="459"/>
      </w:pPr>
      <w:r>
        <w:t>Compression fracture of the spine (which may result in cord compression or other neurologic deficits)</w:t>
      </w:r>
    </w:p>
    <w:p w:rsidR="003B1901" w:rsidRDefault="003B1901" w:rsidP="00D44FE6">
      <w:pPr>
        <w:pStyle w:val="ListParagraph"/>
        <w:numPr>
          <w:ilvl w:val="0"/>
          <w:numId w:val="171"/>
        </w:numPr>
        <w:ind w:right="459"/>
      </w:pPr>
      <w:r>
        <w:t>Osteopenia and fractures</w:t>
      </w:r>
    </w:p>
    <w:p w:rsidR="003B1901" w:rsidRDefault="003B1901" w:rsidP="002F00A7">
      <w:pPr>
        <w:ind w:right="459"/>
      </w:pPr>
      <w:r w:rsidRPr="003B1901">
        <w:t>Splenectomy or transfusion support is often necessary in the second or third decade of life.</w:t>
      </w:r>
    </w:p>
    <w:p w:rsidR="003B1901" w:rsidRDefault="003B1901" w:rsidP="002F00A7">
      <w:pPr>
        <w:ind w:right="459"/>
      </w:pPr>
    </w:p>
    <w:p w:rsidR="005D708C" w:rsidRDefault="004A0311" w:rsidP="002F00A7">
      <w:pPr>
        <w:pStyle w:val="Heading2"/>
        <w:ind w:right="459"/>
      </w:pPr>
      <w:bookmarkStart w:id="195" w:name="_Toc536666827"/>
      <w:r>
        <w:lastRenderedPageBreak/>
        <w:t>G6PD Deficiency (Glucose-6- Phosphate Dehydrogenase Deficiency)</w:t>
      </w:r>
      <w:bookmarkEnd w:id="195"/>
    </w:p>
    <w:p w:rsidR="004A0311" w:rsidRDefault="004A0311" w:rsidP="002F00A7">
      <w:pPr>
        <w:ind w:right="459"/>
      </w:pPr>
      <w:r w:rsidRPr="004A0311">
        <w:t>This disease is caused by a deficiency of the enzyme G6PD in the red blood cells that is important for these cells to function. It is a genetic disease which is present from birth. It is usually more severe in men, but women can also have G6PD deficiency which can be mild to severe. People with this disease usually have no symptoms, although some have chronic anaemia.</w:t>
      </w:r>
    </w:p>
    <w:p w:rsidR="004A0311" w:rsidRPr="004A0311" w:rsidRDefault="004A0311" w:rsidP="002F00A7">
      <w:pPr>
        <w:pStyle w:val="Heading3"/>
        <w:ind w:right="459"/>
      </w:pPr>
      <w:bookmarkStart w:id="196" w:name="_Toc536666828"/>
      <w:r>
        <w:t>SIGNS AND SYMPTOMS</w:t>
      </w:r>
      <w:bookmarkEnd w:id="196"/>
    </w:p>
    <w:p w:rsidR="00702093" w:rsidRDefault="00702093" w:rsidP="002F00A7">
      <w:pPr>
        <w:ind w:right="459"/>
      </w:pPr>
      <w:r>
        <w:t>Most patients have no symptoms. Some have chronic anaemia. Acute haemolytic anaemia occurs after taking certain drugs (see below) or having an infection or acute illness:</w:t>
      </w:r>
    </w:p>
    <w:p w:rsidR="00702093" w:rsidRDefault="00702093" w:rsidP="00D44FE6">
      <w:pPr>
        <w:pStyle w:val="ListParagraph"/>
        <w:numPr>
          <w:ilvl w:val="0"/>
          <w:numId w:val="169"/>
        </w:numPr>
        <w:ind w:right="459"/>
      </w:pPr>
      <w:r>
        <w:t>Jaundice, pallor, dark urine, sometimes abdominal and back pain.</w:t>
      </w:r>
    </w:p>
    <w:p w:rsidR="00702093" w:rsidRDefault="00702093" w:rsidP="00D44FE6">
      <w:pPr>
        <w:pStyle w:val="ListParagraph"/>
        <w:numPr>
          <w:ilvl w:val="0"/>
          <w:numId w:val="169"/>
        </w:numPr>
        <w:ind w:right="459"/>
      </w:pPr>
      <w:r>
        <w:t>Neonatal jaundice with or without anaemia.</w:t>
      </w:r>
    </w:p>
    <w:p w:rsidR="00F43DE4" w:rsidRDefault="00702093" w:rsidP="00D44FE6">
      <w:pPr>
        <w:pStyle w:val="ListParagraph"/>
        <w:numPr>
          <w:ilvl w:val="0"/>
          <w:numId w:val="169"/>
        </w:numPr>
        <w:ind w:right="459"/>
      </w:pPr>
      <w:r>
        <w:t>Symptoms of anaemia: fatigue, difficulty breathing, tiredness, palpitations</w:t>
      </w:r>
    </w:p>
    <w:p w:rsidR="00702093" w:rsidRDefault="00702093" w:rsidP="002F00A7">
      <w:pPr>
        <w:pStyle w:val="Heading3"/>
        <w:ind w:right="459"/>
      </w:pPr>
      <w:bookmarkStart w:id="197" w:name="_Toc536666829"/>
      <w:r>
        <w:t>DIAGNOSIS</w:t>
      </w:r>
      <w:bookmarkEnd w:id="197"/>
    </w:p>
    <w:p w:rsidR="00702093" w:rsidRDefault="00702093" w:rsidP="00D44FE6">
      <w:pPr>
        <w:pStyle w:val="ListParagraph"/>
        <w:numPr>
          <w:ilvl w:val="0"/>
          <w:numId w:val="171"/>
        </w:numPr>
        <w:ind w:right="459"/>
      </w:pPr>
      <w:r>
        <w:t>G6PD test</w:t>
      </w:r>
    </w:p>
    <w:p w:rsidR="00702093" w:rsidRDefault="00702093" w:rsidP="002F00A7">
      <w:pPr>
        <w:pStyle w:val="Heading3"/>
        <w:ind w:right="459"/>
      </w:pPr>
      <w:bookmarkStart w:id="198" w:name="_Toc536666830"/>
      <w:r>
        <w:t>TREATMENT</w:t>
      </w:r>
      <w:bookmarkEnd w:id="198"/>
    </w:p>
    <w:p w:rsidR="00702093" w:rsidRDefault="00702093" w:rsidP="00D44FE6">
      <w:pPr>
        <w:pStyle w:val="ListParagraph"/>
        <w:numPr>
          <w:ilvl w:val="0"/>
          <w:numId w:val="172"/>
        </w:numPr>
        <w:ind w:right="459"/>
      </w:pPr>
      <w:r>
        <w:t>Stop any drug that could have caused the haemolysis</w:t>
      </w:r>
    </w:p>
    <w:p w:rsidR="00702093" w:rsidRDefault="00702093" w:rsidP="00D44FE6">
      <w:pPr>
        <w:pStyle w:val="ListParagraph"/>
        <w:numPr>
          <w:ilvl w:val="0"/>
          <w:numId w:val="172"/>
        </w:numPr>
        <w:ind w:right="459"/>
      </w:pPr>
      <w:r>
        <w:t>Treat any infection</w:t>
      </w:r>
    </w:p>
    <w:p w:rsidR="00702093" w:rsidRDefault="00702093" w:rsidP="00D44FE6">
      <w:pPr>
        <w:pStyle w:val="ListParagraph"/>
        <w:numPr>
          <w:ilvl w:val="0"/>
          <w:numId w:val="172"/>
        </w:numPr>
        <w:ind w:right="459"/>
      </w:pPr>
      <w:r>
        <w:t>Usually the haemolysis is self-limiting and treatment is not needed</w:t>
      </w:r>
    </w:p>
    <w:p w:rsidR="00702093" w:rsidRDefault="00702093" w:rsidP="00D44FE6">
      <w:pPr>
        <w:pStyle w:val="ListParagraph"/>
        <w:numPr>
          <w:ilvl w:val="0"/>
          <w:numId w:val="172"/>
        </w:numPr>
        <w:ind w:right="459"/>
      </w:pPr>
      <w:r>
        <w:t>Blood transfusion can save the life of the patient in severe cases of anaemia</w:t>
      </w:r>
    </w:p>
    <w:p w:rsidR="004273D2" w:rsidRDefault="00702093" w:rsidP="00D44FE6">
      <w:pPr>
        <w:pStyle w:val="ListParagraph"/>
        <w:numPr>
          <w:ilvl w:val="0"/>
          <w:numId w:val="172"/>
        </w:numPr>
        <w:ind w:right="459"/>
      </w:pPr>
      <w:r>
        <w:t>Check the patient urinates enough, encourage the patient to drink plenty of fluids</w:t>
      </w:r>
    </w:p>
    <w:p w:rsidR="00702093" w:rsidRPr="00702093" w:rsidRDefault="00702093" w:rsidP="002F00A7">
      <w:pPr>
        <w:pStyle w:val="Heading3"/>
        <w:ind w:right="459"/>
      </w:pPr>
      <w:bookmarkStart w:id="199" w:name="_Toc536666831"/>
      <w:r w:rsidRPr="00702093">
        <w:t>DRUGS AND CHEMICALS THAT CAUSE SEVERE HAEMOLYSIS IN G6PD DEFICIENT PEOPLE:</w:t>
      </w:r>
      <w:bookmarkEnd w:id="199"/>
    </w:p>
    <w:p w:rsidR="00702093" w:rsidRPr="00702093" w:rsidRDefault="00702093" w:rsidP="002F00A7">
      <w:pPr>
        <w:spacing w:line="200" w:lineRule="exact"/>
        <w:ind w:right="459"/>
        <w:rPr>
          <w:rFonts w:cstheme="minorHAnsi"/>
        </w:rPr>
      </w:pPr>
    </w:p>
    <w:p w:rsidR="00702093" w:rsidRPr="00702093" w:rsidRDefault="00702093" w:rsidP="00D44FE6">
      <w:pPr>
        <w:pStyle w:val="ListParagraph"/>
        <w:numPr>
          <w:ilvl w:val="0"/>
          <w:numId w:val="173"/>
        </w:numPr>
        <w:ind w:right="459"/>
      </w:pPr>
      <w:r w:rsidRPr="00702093">
        <w:t>Dapsone and other sulphones</w:t>
      </w:r>
    </w:p>
    <w:p w:rsidR="00702093" w:rsidRPr="00702093" w:rsidRDefault="00702093" w:rsidP="00D44FE6">
      <w:pPr>
        <w:pStyle w:val="ListParagraph"/>
        <w:numPr>
          <w:ilvl w:val="0"/>
          <w:numId w:val="173"/>
        </w:numPr>
        <w:ind w:right="459"/>
      </w:pPr>
      <w:r w:rsidRPr="00702093">
        <w:t>Methylene Blue</w:t>
      </w:r>
    </w:p>
    <w:p w:rsidR="00702093" w:rsidRPr="00702093" w:rsidRDefault="00702093" w:rsidP="00D44FE6">
      <w:pPr>
        <w:pStyle w:val="ListParagraph"/>
        <w:numPr>
          <w:ilvl w:val="0"/>
          <w:numId w:val="173"/>
        </w:numPr>
        <w:ind w:right="459"/>
      </w:pPr>
      <w:r w:rsidRPr="00702093">
        <w:t>Niridazole</w:t>
      </w:r>
    </w:p>
    <w:p w:rsidR="00702093" w:rsidRPr="00702093" w:rsidRDefault="00702093" w:rsidP="00D44FE6">
      <w:pPr>
        <w:pStyle w:val="ListParagraph"/>
        <w:numPr>
          <w:ilvl w:val="0"/>
          <w:numId w:val="173"/>
        </w:numPr>
        <w:ind w:right="459"/>
      </w:pPr>
      <w:r w:rsidRPr="00702093">
        <w:t>Nitrofurantoin</w:t>
      </w:r>
    </w:p>
    <w:p w:rsidR="00702093" w:rsidRPr="00702093" w:rsidRDefault="00702093" w:rsidP="00D44FE6">
      <w:pPr>
        <w:pStyle w:val="ListParagraph"/>
        <w:numPr>
          <w:ilvl w:val="0"/>
          <w:numId w:val="173"/>
        </w:numPr>
        <w:ind w:right="459"/>
      </w:pPr>
      <w:r w:rsidRPr="00702093">
        <w:t>Primaquine</w:t>
      </w:r>
    </w:p>
    <w:p w:rsidR="00702093" w:rsidRPr="00702093" w:rsidRDefault="00702093" w:rsidP="00D44FE6">
      <w:pPr>
        <w:pStyle w:val="ListParagraph"/>
        <w:numPr>
          <w:ilvl w:val="0"/>
          <w:numId w:val="173"/>
        </w:numPr>
        <w:ind w:right="459"/>
      </w:pPr>
      <w:r w:rsidRPr="00702093">
        <w:t>Quinolones (including ciprofloxacin, norfloxacin, ofloxacin, nalidixic acid)</w:t>
      </w:r>
    </w:p>
    <w:p w:rsidR="00702093" w:rsidRPr="00702093" w:rsidRDefault="00702093" w:rsidP="00D44FE6">
      <w:pPr>
        <w:pStyle w:val="ListParagraph"/>
        <w:numPr>
          <w:ilvl w:val="0"/>
          <w:numId w:val="173"/>
        </w:numPr>
        <w:ind w:right="459"/>
      </w:pPr>
      <w:r w:rsidRPr="00702093">
        <w:t>Sulphonamides (including co-trimoxazole)</w:t>
      </w:r>
    </w:p>
    <w:p w:rsidR="00702093" w:rsidRPr="00702093" w:rsidRDefault="00702093" w:rsidP="002F00A7">
      <w:pPr>
        <w:pStyle w:val="ListParagraph"/>
        <w:ind w:left="0" w:right="459"/>
      </w:pPr>
      <w:r w:rsidRPr="00702093">
        <w:t>Note: mothballs may contain naphthalene which also causes haemolysis</w:t>
      </w:r>
    </w:p>
    <w:p w:rsidR="00702093" w:rsidRDefault="00702093" w:rsidP="002F00A7">
      <w:pPr>
        <w:pStyle w:val="Heading3"/>
        <w:ind w:right="459"/>
      </w:pPr>
      <w:bookmarkStart w:id="200" w:name="_Toc536666832"/>
      <w:r>
        <w:t>DRUGS WITH POSSIBLE RISK IN G6PD SUBJECTS</w:t>
      </w:r>
      <w:bookmarkEnd w:id="200"/>
    </w:p>
    <w:p w:rsidR="00702093" w:rsidRDefault="00702093" w:rsidP="00D44FE6">
      <w:pPr>
        <w:pStyle w:val="ListParagraph"/>
        <w:numPr>
          <w:ilvl w:val="0"/>
          <w:numId w:val="173"/>
        </w:numPr>
        <w:ind w:right="459"/>
      </w:pPr>
      <w:r>
        <w:t>Aspirin</w:t>
      </w:r>
    </w:p>
    <w:p w:rsidR="00702093" w:rsidRDefault="00702093" w:rsidP="00D44FE6">
      <w:pPr>
        <w:pStyle w:val="ListParagraph"/>
        <w:numPr>
          <w:ilvl w:val="0"/>
          <w:numId w:val="173"/>
        </w:numPr>
        <w:ind w:right="459"/>
      </w:pPr>
      <w:r>
        <w:t>Chloroquine (acceptable in acute malaria)</w:t>
      </w:r>
    </w:p>
    <w:p w:rsidR="00702093" w:rsidRDefault="00702093" w:rsidP="00D44FE6">
      <w:pPr>
        <w:pStyle w:val="ListParagraph"/>
        <w:numPr>
          <w:ilvl w:val="0"/>
          <w:numId w:val="173"/>
        </w:numPr>
        <w:ind w:right="459"/>
      </w:pPr>
      <w:r>
        <w:t>Vitamin K analogue (menadiol sodium phosphate)</w:t>
      </w:r>
    </w:p>
    <w:p w:rsidR="00702093" w:rsidRDefault="00702093" w:rsidP="00D44FE6">
      <w:pPr>
        <w:pStyle w:val="ListParagraph"/>
        <w:numPr>
          <w:ilvl w:val="0"/>
          <w:numId w:val="173"/>
        </w:numPr>
        <w:ind w:right="459"/>
      </w:pPr>
      <w:r>
        <w:t>Quinine (acceptable in acute malaria)</w:t>
      </w:r>
    </w:p>
    <w:p w:rsidR="00CF3669" w:rsidRDefault="00702093" w:rsidP="002F00A7">
      <w:pPr>
        <w:pStyle w:val="Heading3"/>
        <w:ind w:right="459"/>
      </w:pPr>
      <w:bookmarkStart w:id="201" w:name="_Toc536666833"/>
      <w:r>
        <w:t>PREVENTION FROM HAEMOLYSIS</w:t>
      </w:r>
      <w:bookmarkEnd w:id="201"/>
    </w:p>
    <w:p w:rsidR="00702093" w:rsidRDefault="00702093" w:rsidP="00D44FE6">
      <w:pPr>
        <w:pStyle w:val="ListParagraph"/>
        <w:numPr>
          <w:ilvl w:val="0"/>
          <w:numId w:val="171"/>
        </w:numPr>
        <w:ind w:right="459"/>
      </w:pPr>
      <w:r>
        <w:t>Avoid drugs and chemical (above list)</w:t>
      </w:r>
    </w:p>
    <w:p w:rsidR="00702093" w:rsidRDefault="00702093" w:rsidP="00D44FE6">
      <w:pPr>
        <w:pStyle w:val="ListParagraph"/>
        <w:numPr>
          <w:ilvl w:val="0"/>
          <w:numId w:val="171"/>
        </w:numPr>
        <w:ind w:right="459"/>
      </w:pPr>
      <w:r>
        <w:t>Please note down “G6PD Deficiency” in patient booklet to aware of any clinician consulting patients.</w:t>
      </w:r>
    </w:p>
    <w:p w:rsidR="00702093" w:rsidRDefault="00702093" w:rsidP="002F00A7">
      <w:pPr>
        <w:ind w:right="459"/>
      </w:pPr>
    </w:p>
    <w:p w:rsidR="007813E2" w:rsidRDefault="007813E2" w:rsidP="002F00A7">
      <w:pPr>
        <w:ind w:right="459"/>
      </w:pPr>
    </w:p>
    <w:p w:rsidR="00370C05" w:rsidRDefault="005A5A24" w:rsidP="002F00A7">
      <w:pPr>
        <w:pStyle w:val="Heading1"/>
        <w:ind w:right="459"/>
      </w:pPr>
      <w:bookmarkStart w:id="202" w:name="_Toc536666834"/>
      <w:r>
        <w:lastRenderedPageBreak/>
        <w:t>BLOOD TRANSFUSION</w:t>
      </w:r>
      <w:bookmarkEnd w:id="202"/>
    </w:p>
    <w:p w:rsidR="000A4880" w:rsidRDefault="000A4880" w:rsidP="002F00A7">
      <w:pPr>
        <w:pStyle w:val="Heading2"/>
        <w:ind w:right="459"/>
      </w:pPr>
      <w:bookmarkStart w:id="203" w:name="_Toc536666835"/>
      <w:r>
        <w:t>INDICATIONS</w:t>
      </w:r>
      <w:bookmarkEnd w:id="203"/>
    </w:p>
    <w:p w:rsidR="000A4880" w:rsidRDefault="000A4880" w:rsidP="00D44FE6">
      <w:pPr>
        <w:pStyle w:val="ListParagraph"/>
        <w:numPr>
          <w:ilvl w:val="0"/>
          <w:numId w:val="174"/>
        </w:numPr>
        <w:ind w:right="459"/>
      </w:pPr>
      <w:r>
        <w:t>To decide whether to transfuse, several parameters should be taken into account:</w:t>
      </w:r>
    </w:p>
    <w:p w:rsidR="000A4880" w:rsidRDefault="000A4880" w:rsidP="00D44FE6">
      <w:pPr>
        <w:pStyle w:val="ListParagraph"/>
        <w:numPr>
          <w:ilvl w:val="0"/>
          <w:numId w:val="174"/>
        </w:numPr>
        <w:ind w:right="459"/>
      </w:pPr>
      <w:r>
        <w:t>Clinical tolerance of anaemia</w:t>
      </w:r>
    </w:p>
    <w:p w:rsidR="000A4880" w:rsidRDefault="000A4880" w:rsidP="00D44FE6">
      <w:pPr>
        <w:pStyle w:val="ListParagraph"/>
        <w:numPr>
          <w:ilvl w:val="0"/>
          <w:numId w:val="174"/>
        </w:numPr>
        <w:ind w:right="459"/>
      </w:pPr>
      <w:r>
        <w:t>Underlying conditions (cardiovascular disease, infection, etc.)</w:t>
      </w:r>
    </w:p>
    <w:p w:rsidR="000A4880" w:rsidRDefault="000A4880" w:rsidP="00D44FE6">
      <w:pPr>
        <w:pStyle w:val="ListParagraph"/>
        <w:numPr>
          <w:ilvl w:val="0"/>
          <w:numId w:val="174"/>
        </w:numPr>
        <w:ind w:right="459"/>
      </w:pPr>
      <w:r>
        <w:t>Rate at which anaemia develops.</w:t>
      </w:r>
    </w:p>
    <w:p w:rsidR="005A5A24" w:rsidRDefault="000A4880" w:rsidP="00D44FE6">
      <w:pPr>
        <w:pStyle w:val="ListParagraph"/>
        <w:numPr>
          <w:ilvl w:val="0"/>
          <w:numId w:val="174"/>
        </w:numPr>
        <w:ind w:right="459"/>
      </w:pPr>
      <w:r>
        <w:t>Hb levels</w:t>
      </w:r>
    </w:p>
    <w:p w:rsidR="009C79F1" w:rsidRDefault="009C79F1" w:rsidP="002F00A7">
      <w:pPr>
        <w:pStyle w:val="Caption"/>
        <w:keepNext/>
        <w:ind w:right="459"/>
      </w:pPr>
      <w:bookmarkStart w:id="204" w:name="_Toc536667285"/>
      <w:r>
        <w:t xml:space="preserve">Table </w:t>
      </w:r>
      <w:fldSimple w:instr=" SEQ Table \* ARABIC ">
        <w:r w:rsidR="00937EF0">
          <w:rPr>
            <w:noProof/>
          </w:rPr>
          <w:t>18</w:t>
        </w:r>
      </w:fldSimple>
      <w:r>
        <w:t xml:space="preserve"> Hb level defining anaemia and transfusion threshold</w:t>
      </w:r>
      <w:bookmarkEnd w:id="204"/>
    </w:p>
    <w:tbl>
      <w:tblPr>
        <w:tblStyle w:val="TableGrid"/>
        <w:tblW w:w="5000" w:type="pct"/>
        <w:tblLook w:val="04A0" w:firstRow="1" w:lastRow="0" w:firstColumn="1" w:lastColumn="0" w:noHBand="0" w:noVBand="1"/>
      </w:tblPr>
      <w:tblGrid>
        <w:gridCol w:w="2815"/>
        <w:gridCol w:w="2489"/>
        <w:gridCol w:w="3346"/>
      </w:tblGrid>
      <w:tr w:rsidR="00EF6A33" w:rsidTr="002E7812">
        <w:trPr>
          <w:trHeight w:val="596"/>
        </w:trPr>
        <w:tc>
          <w:tcPr>
            <w:tcW w:w="1627" w:type="pct"/>
            <w:vAlign w:val="center"/>
          </w:tcPr>
          <w:p w:rsidR="00EF6A33" w:rsidRPr="009C79F1" w:rsidRDefault="00EF6A33" w:rsidP="002F00A7">
            <w:pPr>
              <w:ind w:right="459"/>
              <w:jc w:val="center"/>
              <w:rPr>
                <w:b/>
              </w:rPr>
            </w:pPr>
            <w:r w:rsidRPr="009C79F1">
              <w:rPr>
                <w:b/>
              </w:rPr>
              <w:t>Patient</w:t>
            </w:r>
          </w:p>
        </w:tc>
        <w:tc>
          <w:tcPr>
            <w:tcW w:w="1439" w:type="pct"/>
            <w:vAlign w:val="center"/>
          </w:tcPr>
          <w:p w:rsidR="00EF6A33" w:rsidRPr="009C79F1" w:rsidRDefault="009C79F1" w:rsidP="002F00A7">
            <w:pPr>
              <w:ind w:right="459"/>
              <w:jc w:val="center"/>
              <w:rPr>
                <w:b/>
              </w:rPr>
            </w:pPr>
            <w:r w:rsidRPr="009C79F1">
              <w:rPr>
                <w:b/>
              </w:rPr>
              <w:t>Hb level defining Anaemia</w:t>
            </w:r>
          </w:p>
        </w:tc>
        <w:tc>
          <w:tcPr>
            <w:tcW w:w="1934" w:type="pct"/>
            <w:vAlign w:val="center"/>
          </w:tcPr>
          <w:p w:rsidR="00EF6A33" w:rsidRPr="009C79F1" w:rsidRDefault="009C79F1" w:rsidP="002F00A7">
            <w:pPr>
              <w:ind w:right="459"/>
              <w:jc w:val="center"/>
              <w:rPr>
                <w:b/>
              </w:rPr>
            </w:pPr>
            <w:r w:rsidRPr="009C79F1">
              <w:rPr>
                <w:b/>
              </w:rPr>
              <w:t>Transfusion threshold</w:t>
            </w:r>
          </w:p>
        </w:tc>
      </w:tr>
      <w:tr w:rsidR="00EF6A33" w:rsidTr="002E7812">
        <w:trPr>
          <w:trHeight w:val="596"/>
        </w:trPr>
        <w:tc>
          <w:tcPr>
            <w:tcW w:w="1627" w:type="pct"/>
          </w:tcPr>
          <w:p w:rsidR="00EF6A33" w:rsidRDefault="00EF6A33" w:rsidP="002F00A7">
            <w:pPr>
              <w:ind w:right="459"/>
            </w:pPr>
            <w:r>
              <w:t>Children 2-6 months</w:t>
            </w:r>
          </w:p>
        </w:tc>
        <w:tc>
          <w:tcPr>
            <w:tcW w:w="1439" w:type="pct"/>
          </w:tcPr>
          <w:p w:rsidR="00EF6A33" w:rsidRDefault="00EF6A33" w:rsidP="002F00A7">
            <w:pPr>
              <w:ind w:right="459"/>
            </w:pPr>
            <w:r>
              <w:t>&lt; 9.5 g/dl</w:t>
            </w:r>
          </w:p>
        </w:tc>
        <w:tc>
          <w:tcPr>
            <w:tcW w:w="1934" w:type="pct"/>
            <w:vMerge w:val="restart"/>
          </w:tcPr>
          <w:p w:rsidR="00EF6A33" w:rsidRDefault="00EF6A33" w:rsidP="002F00A7">
            <w:pPr>
              <w:ind w:right="459"/>
            </w:pPr>
            <w:r>
              <w:t>Hb &lt; 4 g/dl, even if there are no signs of decompensation</w:t>
            </w:r>
          </w:p>
          <w:p w:rsidR="00EF6A33" w:rsidRDefault="00EF6A33" w:rsidP="002F00A7">
            <w:pPr>
              <w:ind w:right="459"/>
            </w:pPr>
          </w:p>
          <w:p w:rsidR="00EF6A33" w:rsidRDefault="00EF6A33" w:rsidP="002F00A7">
            <w:pPr>
              <w:ind w:right="459"/>
            </w:pPr>
            <w:r>
              <w:t>Hb ≥ 4 g/dl and &lt; 6 g/dl if there are signs of decompensation or sickle cell disease or severe malaria or serious bacterial infection or pre-existing heart disease</w:t>
            </w:r>
          </w:p>
        </w:tc>
      </w:tr>
      <w:tr w:rsidR="00EF6A33" w:rsidTr="002E7812">
        <w:trPr>
          <w:trHeight w:val="597"/>
        </w:trPr>
        <w:tc>
          <w:tcPr>
            <w:tcW w:w="1627" w:type="pct"/>
          </w:tcPr>
          <w:p w:rsidR="00EF6A33" w:rsidRDefault="00EF6A33" w:rsidP="002F00A7">
            <w:pPr>
              <w:ind w:right="459"/>
            </w:pPr>
            <w:r>
              <w:t>Children 6 months-5 years</w:t>
            </w:r>
          </w:p>
        </w:tc>
        <w:tc>
          <w:tcPr>
            <w:tcW w:w="1439" w:type="pct"/>
          </w:tcPr>
          <w:p w:rsidR="00EF6A33" w:rsidRDefault="00EF6A33" w:rsidP="002F00A7">
            <w:pPr>
              <w:ind w:right="459"/>
            </w:pPr>
            <w:r>
              <w:t>&lt; 11 g/dl</w:t>
            </w:r>
          </w:p>
        </w:tc>
        <w:tc>
          <w:tcPr>
            <w:tcW w:w="1934" w:type="pct"/>
            <w:vMerge/>
          </w:tcPr>
          <w:p w:rsidR="00EF6A33" w:rsidRDefault="00EF6A33" w:rsidP="002F00A7">
            <w:pPr>
              <w:ind w:right="459"/>
            </w:pPr>
          </w:p>
        </w:tc>
      </w:tr>
      <w:tr w:rsidR="00EF6A33" w:rsidTr="002E7812">
        <w:trPr>
          <w:trHeight w:val="597"/>
        </w:trPr>
        <w:tc>
          <w:tcPr>
            <w:tcW w:w="1627" w:type="pct"/>
          </w:tcPr>
          <w:p w:rsidR="00EF6A33" w:rsidRDefault="00EF6A33" w:rsidP="002F00A7">
            <w:pPr>
              <w:ind w:right="459"/>
            </w:pPr>
            <w:r>
              <w:t>Children 6-11 years</w:t>
            </w:r>
          </w:p>
        </w:tc>
        <w:tc>
          <w:tcPr>
            <w:tcW w:w="1439" w:type="pct"/>
          </w:tcPr>
          <w:p w:rsidR="00EF6A33" w:rsidRDefault="00EF6A33" w:rsidP="002F00A7">
            <w:pPr>
              <w:ind w:right="459"/>
            </w:pPr>
            <w:r>
              <w:t>&lt; 11.5 g/dl</w:t>
            </w:r>
          </w:p>
        </w:tc>
        <w:tc>
          <w:tcPr>
            <w:tcW w:w="1934" w:type="pct"/>
            <w:vMerge/>
          </w:tcPr>
          <w:p w:rsidR="00EF6A33" w:rsidRDefault="00EF6A33" w:rsidP="002F00A7">
            <w:pPr>
              <w:ind w:right="459"/>
            </w:pPr>
          </w:p>
        </w:tc>
      </w:tr>
      <w:tr w:rsidR="00EF6A33" w:rsidTr="002E7812">
        <w:trPr>
          <w:trHeight w:val="597"/>
        </w:trPr>
        <w:tc>
          <w:tcPr>
            <w:tcW w:w="1627" w:type="pct"/>
          </w:tcPr>
          <w:p w:rsidR="00EF6A33" w:rsidRDefault="00EF6A33" w:rsidP="002F00A7">
            <w:pPr>
              <w:ind w:right="459"/>
            </w:pPr>
            <w:r>
              <w:t>Children 12-14 years</w:t>
            </w:r>
          </w:p>
        </w:tc>
        <w:tc>
          <w:tcPr>
            <w:tcW w:w="1439" w:type="pct"/>
          </w:tcPr>
          <w:p w:rsidR="00EF6A33" w:rsidRDefault="00EF6A33" w:rsidP="002F00A7">
            <w:pPr>
              <w:ind w:right="459"/>
            </w:pPr>
            <w:r>
              <w:t>&lt; 12 g/dl</w:t>
            </w:r>
          </w:p>
        </w:tc>
        <w:tc>
          <w:tcPr>
            <w:tcW w:w="1934" w:type="pct"/>
            <w:vMerge/>
          </w:tcPr>
          <w:p w:rsidR="00EF6A33" w:rsidRDefault="00EF6A33" w:rsidP="002F00A7">
            <w:pPr>
              <w:ind w:right="459"/>
            </w:pPr>
          </w:p>
        </w:tc>
      </w:tr>
      <w:tr w:rsidR="00EF6A33" w:rsidTr="002E7812">
        <w:trPr>
          <w:trHeight w:val="666"/>
        </w:trPr>
        <w:tc>
          <w:tcPr>
            <w:tcW w:w="1627" w:type="pct"/>
          </w:tcPr>
          <w:p w:rsidR="00EF6A33" w:rsidRDefault="00EF6A33" w:rsidP="002F00A7">
            <w:pPr>
              <w:ind w:right="459"/>
            </w:pPr>
            <w:r>
              <w:t>Men</w:t>
            </w:r>
          </w:p>
        </w:tc>
        <w:tc>
          <w:tcPr>
            <w:tcW w:w="1439" w:type="pct"/>
          </w:tcPr>
          <w:p w:rsidR="00EF6A33" w:rsidRDefault="00EF6A33" w:rsidP="002F00A7">
            <w:pPr>
              <w:ind w:right="459"/>
            </w:pPr>
            <w:r>
              <w:t>&lt; 12 g/dl</w:t>
            </w:r>
          </w:p>
        </w:tc>
        <w:tc>
          <w:tcPr>
            <w:tcW w:w="1934" w:type="pct"/>
            <w:vMerge w:val="restart"/>
          </w:tcPr>
          <w:p w:rsidR="00EF6A33" w:rsidRDefault="00EF6A33" w:rsidP="002F00A7">
            <w:pPr>
              <w:ind w:right="459"/>
            </w:pPr>
            <w:r>
              <w:t>Hb &lt; 7 g/dl if there are signs of decompensation or sickle cell disease or severe malaria or serious bacterial infection or pre-existing heart disease</w:t>
            </w:r>
          </w:p>
        </w:tc>
      </w:tr>
      <w:tr w:rsidR="00EF6A33" w:rsidTr="002E7812">
        <w:trPr>
          <w:trHeight w:val="667"/>
        </w:trPr>
        <w:tc>
          <w:tcPr>
            <w:tcW w:w="1627" w:type="pct"/>
          </w:tcPr>
          <w:p w:rsidR="00EF6A33" w:rsidRDefault="00EF6A33" w:rsidP="002F00A7">
            <w:pPr>
              <w:ind w:right="459"/>
            </w:pPr>
            <w:r>
              <w:t>Women</w:t>
            </w:r>
          </w:p>
        </w:tc>
        <w:tc>
          <w:tcPr>
            <w:tcW w:w="1439" w:type="pct"/>
          </w:tcPr>
          <w:p w:rsidR="00EF6A33" w:rsidRDefault="00EF6A33" w:rsidP="002F00A7">
            <w:pPr>
              <w:ind w:right="459"/>
            </w:pPr>
            <w:r>
              <w:t>&lt; 13 g/dl</w:t>
            </w:r>
          </w:p>
        </w:tc>
        <w:tc>
          <w:tcPr>
            <w:tcW w:w="1934" w:type="pct"/>
            <w:vMerge/>
          </w:tcPr>
          <w:p w:rsidR="00EF6A33" w:rsidRDefault="00EF6A33" w:rsidP="002F00A7">
            <w:pPr>
              <w:ind w:right="459"/>
            </w:pPr>
          </w:p>
        </w:tc>
      </w:tr>
      <w:tr w:rsidR="00EF6A33" w:rsidTr="002E7812">
        <w:tc>
          <w:tcPr>
            <w:tcW w:w="1627" w:type="pct"/>
          </w:tcPr>
          <w:p w:rsidR="00EF6A33" w:rsidRDefault="00EF6A33" w:rsidP="002F00A7">
            <w:pPr>
              <w:ind w:right="459"/>
            </w:pPr>
            <w:r>
              <w:t>Pregnant women</w:t>
            </w:r>
          </w:p>
        </w:tc>
        <w:tc>
          <w:tcPr>
            <w:tcW w:w="1439" w:type="pct"/>
          </w:tcPr>
          <w:p w:rsidR="00EF6A33" w:rsidRDefault="00EF6A33" w:rsidP="002F00A7">
            <w:pPr>
              <w:ind w:right="459"/>
            </w:pPr>
            <w:r>
              <w:t xml:space="preserve">&lt; 11 g/dl (1st and 3rd trimester) </w:t>
            </w:r>
          </w:p>
          <w:p w:rsidR="00EF6A33" w:rsidRDefault="00EF6A33" w:rsidP="002F00A7">
            <w:pPr>
              <w:ind w:right="459"/>
            </w:pPr>
            <w:r>
              <w:t>&lt; 10.5 g/dl (2nd trimester)</w:t>
            </w:r>
          </w:p>
        </w:tc>
        <w:tc>
          <w:tcPr>
            <w:tcW w:w="1934" w:type="pct"/>
          </w:tcPr>
          <w:p w:rsidR="00EF6A33" w:rsidRDefault="00EF6A33" w:rsidP="002F00A7">
            <w:pPr>
              <w:ind w:right="459"/>
            </w:pPr>
            <w:r>
              <w:t xml:space="preserve">&lt; 36 weeks </w:t>
            </w:r>
          </w:p>
          <w:p w:rsidR="00EF6A33" w:rsidRDefault="00EF6A33" w:rsidP="002F00A7">
            <w:pPr>
              <w:ind w:right="459"/>
            </w:pPr>
            <w:r>
              <w:t xml:space="preserve">Hb ≤ 5 g/dl, even if there are no signs of decompensation Hb &gt; 5 g/dl and &lt; 7 g/dl if there are signs of decompensation or sickle cell disease or severe malaria or serious bacterial infection or pre-existing heart disease </w:t>
            </w:r>
          </w:p>
          <w:p w:rsidR="00EF6A33" w:rsidRDefault="00EF6A33" w:rsidP="002F00A7">
            <w:pPr>
              <w:ind w:right="459"/>
            </w:pPr>
          </w:p>
          <w:p w:rsidR="00EF6A33" w:rsidRDefault="00EF6A33" w:rsidP="002F00A7">
            <w:pPr>
              <w:ind w:right="459"/>
            </w:pPr>
            <w:r>
              <w:t xml:space="preserve">≥ 36 weeks </w:t>
            </w:r>
          </w:p>
          <w:p w:rsidR="00EF6A33" w:rsidRDefault="00EF6A33" w:rsidP="002F00A7">
            <w:pPr>
              <w:ind w:right="459"/>
            </w:pPr>
            <w:r>
              <w:t>Hb ≤ 6 g/dl, even if there are no signs of decompensation Hb &gt; 6 g/dl and &lt; 8 g/dl if there are signs of decompensation or sickle cell disease or severe malaria or serious bacterial infection or pre-existing heart disease</w:t>
            </w:r>
          </w:p>
        </w:tc>
      </w:tr>
    </w:tbl>
    <w:p w:rsidR="00EF6A33" w:rsidRDefault="00EF6A33" w:rsidP="002F00A7">
      <w:pPr>
        <w:ind w:right="459"/>
      </w:pPr>
    </w:p>
    <w:p w:rsidR="000A4880" w:rsidRDefault="000A4880" w:rsidP="002F00A7">
      <w:pPr>
        <w:ind w:right="459"/>
      </w:pPr>
    </w:p>
    <w:p w:rsidR="00F20800" w:rsidRDefault="00F20800" w:rsidP="002F00A7">
      <w:pPr>
        <w:ind w:right="459"/>
      </w:pPr>
    </w:p>
    <w:p w:rsidR="000A4880" w:rsidRDefault="005D7020" w:rsidP="002F00A7">
      <w:pPr>
        <w:pStyle w:val="Heading2"/>
        <w:ind w:right="459"/>
      </w:pPr>
      <w:bookmarkStart w:id="205" w:name="_Toc536666836"/>
      <w:r>
        <w:lastRenderedPageBreak/>
        <w:t>VOLUME TO BE TRANSFUSED</w:t>
      </w:r>
      <w:bookmarkEnd w:id="205"/>
    </w:p>
    <w:p w:rsidR="000A4880" w:rsidRDefault="000A4880" w:rsidP="002F00A7">
      <w:pPr>
        <w:ind w:right="459"/>
      </w:pPr>
      <w:r>
        <w:t>In the absence of hypovolaemia or shock:</w:t>
      </w:r>
    </w:p>
    <w:p w:rsidR="000A4880" w:rsidRDefault="000A4880" w:rsidP="002F00A7">
      <w:pPr>
        <w:ind w:right="459"/>
      </w:pPr>
      <w:r>
        <w:t>Children &lt; 20 kg: 15 ml/kg of red cell concentrate in 3 hours or 20 ml/kg of whole blood in 4 hours</w:t>
      </w:r>
    </w:p>
    <w:p w:rsidR="000A4880" w:rsidRDefault="000A4880" w:rsidP="002F00A7">
      <w:pPr>
        <w:ind w:right="459"/>
      </w:pPr>
      <w:r>
        <w:t>Children ≥ 20 kg and adults: start with an adult unit of whole blood or red cell concentrate; do not exceed atransfusion rate of 5 ml/kg/hour</w:t>
      </w:r>
    </w:p>
    <w:p w:rsidR="000A4880" w:rsidRDefault="000A4880" w:rsidP="002F00A7">
      <w:pPr>
        <w:ind w:right="459"/>
      </w:pPr>
      <w:r>
        <w:t>Repeat if necessary, depending on clinical condition.</w:t>
      </w:r>
    </w:p>
    <w:p w:rsidR="00EF6A33" w:rsidRDefault="00EF6A33" w:rsidP="002F00A7">
      <w:pPr>
        <w:pStyle w:val="Caption"/>
        <w:keepNext/>
        <w:ind w:right="459"/>
      </w:pPr>
      <w:bookmarkStart w:id="206" w:name="_Toc536667286"/>
      <w:r>
        <w:t xml:space="preserve">Table </w:t>
      </w:r>
      <w:fldSimple w:instr=" SEQ Table \* ARABIC ">
        <w:r w:rsidR="00937EF0">
          <w:rPr>
            <w:noProof/>
          </w:rPr>
          <w:t>19</w:t>
        </w:r>
      </w:fldSimple>
      <w:r>
        <w:t xml:space="preserve"> Blood group compatability</w:t>
      </w:r>
      <w:bookmarkEnd w:id="206"/>
    </w:p>
    <w:tbl>
      <w:tblPr>
        <w:tblStyle w:val="PlainTable2"/>
        <w:tblW w:w="0" w:type="auto"/>
        <w:tblLayout w:type="fixed"/>
        <w:tblLook w:val="0000" w:firstRow="0" w:lastRow="0" w:firstColumn="0" w:lastColumn="0" w:noHBand="0" w:noVBand="0"/>
      </w:tblPr>
      <w:tblGrid>
        <w:gridCol w:w="1785"/>
        <w:gridCol w:w="3733"/>
        <w:gridCol w:w="3731"/>
      </w:tblGrid>
      <w:tr w:rsidR="000A4880" w:rsidRPr="001A2C5C" w:rsidTr="000A4880">
        <w:trPr>
          <w:cnfStyle w:val="000000100000" w:firstRow="0" w:lastRow="0" w:firstColumn="0" w:lastColumn="0" w:oddVBand="0" w:evenVBand="0" w:oddHBand="1" w:evenHBand="0" w:firstRowFirstColumn="0" w:firstRowLastColumn="0" w:lastRowFirstColumn="0" w:lastRowLastColumn="0"/>
          <w:trHeight w:val="670"/>
        </w:trPr>
        <w:tc>
          <w:tcPr>
            <w:cnfStyle w:val="000010000000" w:firstRow="0" w:lastRow="0" w:firstColumn="0" w:lastColumn="0" w:oddVBand="1" w:evenVBand="0" w:oddHBand="0" w:evenHBand="0" w:firstRowFirstColumn="0" w:firstRowLastColumn="0" w:lastRowFirstColumn="0" w:lastRowLastColumn="0"/>
            <w:tcW w:w="1785" w:type="dxa"/>
            <w:vAlign w:val="center"/>
          </w:tcPr>
          <w:p w:rsidR="000A4880" w:rsidRPr="001A2C5C" w:rsidRDefault="000A4880" w:rsidP="002F00A7">
            <w:pPr>
              <w:ind w:right="459"/>
              <w:jc w:val="center"/>
              <w:rPr>
                <w:rFonts w:cstheme="minorHAnsi"/>
                <w:b/>
              </w:rPr>
            </w:pPr>
            <w:r w:rsidRPr="001A2C5C">
              <w:rPr>
                <w:rFonts w:cstheme="minorHAnsi"/>
                <w:b/>
              </w:rPr>
              <w:t>Donor / Acceptor</w:t>
            </w:r>
          </w:p>
        </w:tc>
        <w:tc>
          <w:tcPr>
            <w:cnfStyle w:val="000001000000" w:firstRow="0" w:lastRow="0" w:firstColumn="0" w:lastColumn="0" w:oddVBand="0" w:evenVBand="1" w:oddHBand="0" w:evenHBand="0" w:firstRowFirstColumn="0" w:firstRowLastColumn="0" w:lastRowFirstColumn="0" w:lastRowLastColumn="0"/>
            <w:tcW w:w="3733" w:type="dxa"/>
            <w:vAlign w:val="center"/>
          </w:tcPr>
          <w:p w:rsidR="000A4880" w:rsidRPr="001A2C5C" w:rsidRDefault="000A4880" w:rsidP="002F00A7">
            <w:pPr>
              <w:ind w:right="459"/>
              <w:jc w:val="center"/>
              <w:rPr>
                <w:rFonts w:cstheme="minorHAnsi"/>
                <w:b/>
              </w:rPr>
            </w:pPr>
            <w:r w:rsidRPr="001A2C5C">
              <w:rPr>
                <w:rFonts w:cstheme="minorHAnsi"/>
                <w:b/>
              </w:rPr>
              <w:t>can give blood to:</w:t>
            </w:r>
          </w:p>
        </w:tc>
        <w:tc>
          <w:tcPr>
            <w:cnfStyle w:val="000010000000" w:firstRow="0" w:lastRow="0" w:firstColumn="0" w:lastColumn="0" w:oddVBand="1" w:evenVBand="0" w:oddHBand="0" w:evenHBand="0" w:firstRowFirstColumn="0" w:firstRowLastColumn="0" w:lastRowFirstColumn="0" w:lastRowLastColumn="0"/>
            <w:tcW w:w="3731" w:type="dxa"/>
            <w:vAlign w:val="center"/>
          </w:tcPr>
          <w:p w:rsidR="000A4880" w:rsidRPr="001A2C5C" w:rsidRDefault="000A4880" w:rsidP="002F00A7">
            <w:pPr>
              <w:ind w:right="459"/>
              <w:jc w:val="center"/>
              <w:rPr>
                <w:rFonts w:cstheme="minorHAnsi"/>
                <w:b/>
              </w:rPr>
            </w:pPr>
            <w:r w:rsidRPr="001A2C5C">
              <w:rPr>
                <w:rFonts w:cstheme="minorHAnsi"/>
                <w:b/>
              </w:rPr>
              <w:t>can receive blood from:</w:t>
            </w:r>
          </w:p>
        </w:tc>
      </w:tr>
      <w:tr w:rsidR="000A4880" w:rsidRPr="001A2C5C" w:rsidTr="000A4880">
        <w:trPr>
          <w:trHeight w:val="435"/>
        </w:trPr>
        <w:tc>
          <w:tcPr>
            <w:cnfStyle w:val="000010000000" w:firstRow="0" w:lastRow="0" w:firstColumn="0" w:lastColumn="0" w:oddVBand="1" w:evenVBand="0" w:oddHBand="0" w:evenHBand="0" w:firstRowFirstColumn="0" w:firstRowLastColumn="0" w:lastRowFirstColumn="0" w:lastRowLastColumn="0"/>
            <w:tcW w:w="1785" w:type="dxa"/>
            <w:vAlign w:val="center"/>
          </w:tcPr>
          <w:p w:rsidR="000A4880" w:rsidRPr="001A2C5C" w:rsidRDefault="000A4880" w:rsidP="002F00A7">
            <w:pPr>
              <w:ind w:right="459"/>
              <w:jc w:val="center"/>
              <w:rPr>
                <w:rFonts w:cstheme="minorHAnsi"/>
              </w:rPr>
            </w:pPr>
            <w:r w:rsidRPr="001A2C5C">
              <w:rPr>
                <w:rFonts w:cstheme="minorHAnsi"/>
              </w:rPr>
              <w:t>O</w:t>
            </w:r>
          </w:p>
        </w:tc>
        <w:tc>
          <w:tcPr>
            <w:cnfStyle w:val="000001000000" w:firstRow="0" w:lastRow="0" w:firstColumn="0" w:lastColumn="0" w:oddVBand="0" w:evenVBand="1" w:oddHBand="0" w:evenHBand="0" w:firstRowFirstColumn="0" w:firstRowLastColumn="0" w:lastRowFirstColumn="0" w:lastRowLastColumn="0"/>
            <w:tcW w:w="3733" w:type="dxa"/>
            <w:vAlign w:val="center"/>
          </w:tcPr>
          <w:p w:rsidR="000A4880" w:rsidRPr="001A2C5C" w:rsidRDefault="000A4880" w:rsidP="002F00A7">
            <w:pPr>
              <w:ind w:right="459"/>
              <w:jc w:val="center"/>
              <w:rPr>
                <w:rFonts w:cstheme="minorHAnsi"/>
                <w:b/>
              </w:rPr>
            </w:pPr>
            <w:r w:rsidRPr="001A2C5C">
              <w:rPr>
                <w:rFonts w:cstheme="minorHAnsi"/>
                <w:b/>
              </w:rPr>
              <w:t>O-A-B-AB</w:t>
            </w:r>
          </w:p>
          <w:p w:rsidR="000A4880" w:rsidRPr="001A2C5C" w:rsidRDefault="000A4880" w:rsidP="002F00A7">
            <w:pPr>
              <w:ind w:right="459"/>
              <w:jc w:val="center"/>
              <w:rPr>
                <w:rFonts w:cstheme="minorHAnsi"/>
              </w:rPr>
            </w:pPr>
            <w:r w:rsidRPr="001A2C5C">
              <w:rPr>
                <w:rFonts w:cstheme="minorHAnsi"/>
              </w:rPr>
              <w:t>Group O is universal donor</w:t>
            </w:r>
          </w:p>
        </w:tc>
        <w:tc>
          <w:tcPr>
            <w:cnfStyle w:val="000010000000" w:firstRow="0" w:lastRow="0" w:firstColumn="0" w:lastColumn="0" w:oddVBand="1" w:evenVBand="0" w:oddHBand="0" w:evenHBand="0" w:firstRowFirstColumn="0" w:firstRowLastColumn="0" w:lastRowFirstColumn="0" w:lastRowLastColumn="0"/>
            <w:tcW w:w="3731" w:type="dxa"/>
            <w:vAlign w:val="center"/>
          </w:tcPr>
          <w:p w:rsidR="000A4880" w:rsidRPr="001A2C5C" w:rsidRDefault="000A4880" w:rsidP="002F00A7">
            <w:pPr>
              <w:ind w:right="459"/>
              <w:jc w:val="center"/>
              <w:rPr>
                <w:rFonts w:cstheme="minorHAnsi"/>
              </w:rPr>
            </w:pPr>
            <w:r w:rsidRPr="001A2C5C">
              <w:rPr>
                <w:rFonts w:cstheme="minorHAnsi"/>
              </w:rPr>
              <w:t>O</w:t>
            </w:r>
          </w:p>
        </w:tc>
      </w:tr>
      <w:tr w:rsidR="000A4880" w:rsidRPr="001A2C5C" w:rsidTr="000A4880">
        <w:trPr>
          <w:cnfStyle w:val="000000100000" w:firstRow="0" w:lastRow="0" w:firstColumn="0" w:lastColumn="0" w:oddVBand="0" w:evenVBand="0" w:oddHBand="1" w:evenHBand="0" w:firstRowFirstColumn="0" w:firstRowLastColumn="0" w:lastRowFirstColumn="0" w:lastRowLastColumn="0"/>
          <w:trHeight w:val="223"/>
        </w:trPr>
        <w:tc>
          <w:tcPr>
            <w:cnfStyle w:val="000010000000" w:firstRow="0" w:lastRow="0" w:firstColumn="0" w:lastColumn="0" w:oddVBand="1" w:evenVBand="0" w:oddHBand="0" w:evenHBand="0" w:firstRowFirstColumn="0" w:firstRowLastColumn="0" w:lastRowFirstColumn="0" w:lastRowLastColumn="0"/>
            <w:tcW w:w="1785" w:type="dxa"/>
            <w:vAlign w:val="center"/>
          </w:tcPr>
          <w:p w:rsidR="000A4880" w:rsidRPr="001A2C5C" w:rsidRDefault="000A4880" w:rsidP="002F00A7">
            <w:pPr>
              <w:ind w:right="459"/>
              <w:jc w:val="center"/>
              <w:rPr>
                <w:rFonts w:cstheme="minorHAnsi"/>
              </w:rPr>
            </w:pPr>
            <w:r w:rsidRPr="001A2C5C">
              <w:rPr>
                <w:rFonts w:cstheme="minorHAnsi"/>
              </w:rPr>
              <w:t>A</w:t>
            </w:r>
          </w:p>
        </w:tc>
        <w:tc>
          <w:tcPr>
            <w:cnfStyle w:val="000001000000" w:firstRow="0" w:lastRow="0" w:firstColumn="0" w:lastColumn="0" w:oddVBand="0" w:evenVBand="1" w:oddHBand="0" w:evenHBand="0" w:firstRowFirstColumn="0" w:firstRowLastColumn="0" w:lastRowFirstColumn="0" w:lastRowLastColumn="0"/>
            <w:tcW w:w="3733" w:type="dxa"/>
            <w:vAlign w:val="center"/>
          </w:tcPr>
          <w:p w:rsidR="000A4880" w:rsidRPr="001A2C5C" w:rsidRDefault="000A4880" w:rsidP="002F00A7">
            <w:pPr>
              <w:ind w:right="459"/>
              <w:jc w:val="center"/>
              <w:rPr>
                <w:rFonts w:cstheme="minorHAnsi"/>
              </w:rPr>
            </w:pPr>
            <w:r w:rsidRPr="001A2C5C">
              <w:rPr>
                <w:rFonts w:cstheme="minorHAnsi"/>
              </w:rPr>
              <w:t>A-AB</w:t>
            </w:r>
          </w:p>
        </w:tc>
        <w:tc>
          <w:tcPr>
            <w:cnfStyle w:val="000010000000" w:firstRow="0" w:lastRow="0" w:firstColumn="0" w:lastColumn="0" w:oddVBand="1" w:evenVBand="0" w:oddHBand="0" w:evenHBand="0" w:firstRowFirstColumn="0" w:firstRowLastColumn="0" w:lastRowFirstColumn="0" w:lastRowLastColumn="0"/>
            <w:tcW w:w="3731" w:type="dxa"/>
            <w:vAlign w:val="center"/>
          </w:tcPr>
          <w:p w:rsidR="000A4880" w:rsidRPr="001A2C5C" w:rsidRDefault="000A4880" w:rsidP="002F00A7">
            <w:pPr>
              <w:ind w:right="459"/>
              <w:jc w:val="center"/>
              <w:rPr>
                <w:rFonts w:cstheme="minorHAnsi"/>
              </w:rPr>
            </w:pPr>
            <w:r w:rsidRPr="001A2C5C">
              <w:rPr>
                <w:rFonts w:cstheme="minorHAnsi"/>
              </w:rPr>
              <w:t>A-O</w:t>
            </w:r>
          </w:p>
        </w:tc>
      </w:tr>
      <w:tr w:rsidR="000A4880" w:rsidRPr="001A2C5C" w:rsidTr="000A4880">
        <w:trPr>
          <w:trHeight w:val="211"/>
        </w:trPr>
        <w:tc>
          <w:tcPr>
            <w:cnfStyle w:val="000010000000" w:firstRow="0" w:lastRow="0" w:firstColumn="0" w:lastColumn="0" w:oddVBand="1" w:evenVBand="0" w:oddHBand="0" w:evenHBand="0" w:firstRowFirstColumn="0" w:firstRowLastColumn="0" w:lastRowFirstColumn="0" w:lastRowLastColumn="0"/>
            <w:tcW w:w="1785" w:type="dxa"/>
            <w:vAlign w:val="center"/>
          </w:tcPr>
          <w:p w:rsidR="000A4880" w:rsidRPr="001A2C5C" w:rsidRDefault="000A4880" w:rsidP="002F00A7">
            <w:pPr>
              <w:ind w:right="459"/>
              <w:jc w:val="center"/>
              <w:rPr>
                <w:rFonts w:cstheme="minorHAnsi"/>
              </w:rPr>
            </w:pPr>
            <w:r w:rsidRPr="001A2C5C">
              <w:rPr>
                <w:rFonts w:cstheme="minorHAnsi"/>
              </w:rPr>
              <w:t>B</w:t>
            </w:r>
          </w:p>
        </w:tc>
        <w:tc>
          <w:tcPr>
            <w:cnfStyle w:val="000001000000" w:firstRow="0" w:lastRow="0" w:firstColumn="0" w:lastColumn="0" w:oddVBand="0" w:evenVBand="1" w:oddHBand="0" w:evenHBand="0" w:firstRowFirstColumn="0" w:firstRowLastColumn="0" w:lastRowFirstColumn="0" w:lastRowLastColumn="0"/>
            <w:tcW w:w="3733" w:type="dxa"/>
            <w:vAlign w:val="center"/>
          </w:tcPr>
          <w:p w:rsidR="000A4880" w:rsidRPr="001A2C5C" w:rsidRDefault="000A4880" w:rsidP="002F00A7">
            <w:pPr>
              <w:ind w:right="459"/>
              <w:jc w:val="center"/>
              <w:rPr>
                <w:rFonts w:cstheme="minorHAnsi"/>
              </w:rPr>
            </w:pPr>
            <w:r w:rsidRPr="001A2C5C">
              <w:rPr>
                <w:rFonts w:cstheme="minorHAnsi"/>
              </w:rPr>
              <w:t>B-AB</w:t>
            </w:r>
          </w:p>
        </w:tc>
        <w:tc>
          <w:tcPr>
            <w:cnfStyle w:val="000010000000" w:firstRow="0" w:lastRow="0" w:firstColumn="0" w:lastColumn="0" w:oddVBand="1" w:evenVBand="0" w:oddHBand="0" w:evenHBand="0" w:firstRowFirstColumn="0" w:firstRowLastColumn="0" w:lastRowFirstColumn="0" w:lastRowLastColumn="0"/>
            <w:tcW w:w="3731" w:type="dxa"/>
            <w:vAlign w:val="center"/>
          </w:tcPr>
          <w:p w:rsidR="000A4880" w:rsidRPr="001A2C5C" w:rsidRDefault="000A4880" w:rsidP="002F00A7">
            <w:pPr>
              <w:ind w:right="459"/>
              <w:jc w:val="center"/>
              <w:rPr>
                <w:rFonts w:cstheme="minorHAnsi"/>
              </w:rPr>
            </w:pPr>
            <w:r w:rsidRPr="001A2C5C">
              <w:rPr>
                <w:rFonts w:cstheme="minorHAnsi"/>
              </w:rPr>
              <w:t>B-O</w:t>
            </w:r>
          </w:p>
        </w:tc>
      </w:tr>
      <w:tr w:rsidR="000A4880" w:rsidRPr="001A2C5C" w:rsidTr="000A4880">
        <w:trPr>
          <w:cnfStyle w:val="000000100000" w:firstRow="0" w:lastRow="0" w:firstColumn="0" w:lastColumn="0" w:oddVBand="0" w:evenVBand="0" w:oddHBand="1" w:evenHBand="0" w:firstRowFirstColumn="0" w:firstRowLastColumn="0" w:lastRowFirstColumn="0" w:lastRowLastColumn="0"/>
          <w:trHeight w:val="435"/>
        </w:trPr>
        <w:tc>
          <w:tcPr>
            <w:cnfStyle w:val="000010000000" w:firstRow="0" w:lastRow="0" w:firstColumn="0" w:lastColumn="0" w:oddVBand="1" w:evenVBand="0" w:oddHBand="0" w:evenHBand="0" w:firstRowFirstColumn="0" w:firstRowLastColumn="0" w:lastRowFirstColumn="0" w:lastRowLastColumn="0"/>
            <w:tcW w:w="1785" w:type="dxa"/>
            <w:vAlign w:val="center"/>
          </w:tcPr>
          <w:p w:rsidR="000A4880" w:rsidRPr="001A2C5C" w:rsidRDefault="000A4880" w:rsidP="002F00A7">
            <w:pPr>
              <w:ind w:right="459"/>
              <w:jc w:val="center"/>
              <w:rPr>
                <w:rFonts w:cstheme="minorHAnsi"/>
              </w:rPr>
            </w:pPr>
            <w:r w:rsidRPr="001A2C5C">
              <w:rPr>
                <w:rFonts w:cstheme="minorHAnsi"/>
              </w:rPr>
              <w:t>AB</w:t>
            </w:r>
          </w:p>
        </w:tc>
        <w:tc>
          <w:tcPr>
            <w:cnfStyle w:val="000001000000" w:firstRow="0" w:lastRow="0" w:firstColumn="0" w:lastColumn="0" w:oddVBand="0" w:evenVBand="1" w:oddHBand="0" w:evenHBand="0" w:firstRowFirstColumn="0" w:firstRowLastColumn="0" w:lastRowFirstColumn="0" w:lastRowLastColumn="0"/>
            <w:tcW w:w="3733" w:type="dxa"/>
            <w:vAlign w:val="center"/>
          </w:tcPr>
          <w:p w:rsidR="000A4880" w:rsidRPr="001A2C5C" w:rsidRDefault="000A4880" w:rsidP="002F00A7">
            <w:pPr>
              <w:ind w:right="459"/>
              <w:jc w:val="center"/>
              <w:rPr>
                <w:rFonts w:cstheme="minorHAnsi"/>
              </w:rPr>
            </w:pPr>
            <w:r w:rsidRPr="001A2C5C">
              <w:rPr>
                <w:rFonts w:cstheme="minorHAnsi"/>
              </w:rPr>
              <w:t>AB</w:t>
            </w:r>
          </w:p>
        </w:tc>
        <w:tc>
          <w:tcPr>
            <w:cnfStyle w:val="000010000000" w:firstRow="0" w:lastRow="0" w:firstColumn="0" w:lastColumn="0" w:oddVBand="1" w:evenVBand="0" w:oddHBand="0" w:evenHBand="0" w:firstRowFirstColumn="0" w:firstRowLastColumn="0" w:lastRowFirstColumn="0" w:lastRowLastColumn="0"/>
            <w:tcW w:w="3731" w:type="dxa"/>
            <w:vAlign w:val="center"/>
          </w:tcPr>
          <w:p w:rsidR="000A4880" w:rsidRPr="001A2C5C" w:rsidRDefault="000A4880" w:rsidP="002F00A7">
            <w:pPr>
              <w:ind w:right="459"/>
              <w:jc w:val="center"/>
              <w:rPr>
                <w:rFonts w:cstheme="minorHAnsi"/>
                <w:b/>
              </w:rPr>
            </w:pPr>
            <w:r w:rsidRPr="001A2C5C">
              <w:rPr>
                <w:rFonts w:cstheme="minorHAnsi"/>
                <w:b/>
              </w:rPr>
              <w:t>A-B-O-AB</w:t>
            </w:r>
          </w:p>
          <w:p w:rsidR="000A4880" w:rsidRPr="001A2C5C" w:rsidRDefault="000A4880" w:rsidP="002F00A7">
            <w:pPr>
              <w:ind w:right="459"/>
              <w:jc w:val="center"/>
              <w:rPr>
                <w:rFonts w:cstheme="minorHAnsi"/>
              </w:rPr>
            </w:pPr>
            <w:r w:rsidRPr="001A2C5C">
              <w:rPr>
                <w:rFonts w:cstheme="minorHAnsi"/>
              </w:rPr>
              <w:t>Group AB is universal acceptor</w:t>
            </w:r>
          </w:p>
        </w:tc>
      </w:tr>
    </w:tbl>
    <w:p w:rsidR="000A4880" w:rsidRDefault="000A4880" w:rsidP="002F00A7">
      <w:pPr>
        <w:ind w:right="459"/>
      </w:pPr>
    </w:p>
    <w:p w:rsidR="000A4880" w:rsidRDefault="005D7020" w:rsidP="002F00A7">
      <w:pPr>
        <w:pStyle w:val="Heading2"/>
        <w:ind w:right="459"/>
      </w:pPr>
      <w:bookmarkStart w:id="207" w:name="_Toc536666837"/>
      <w:r>
        <w:t>MONITORING</w:t>
      </w:r>
      <w:bookmarkEnd w:id="207"/>
    </w:p>
    <w:p w:rsidR="000A4880" w:rsidRDefault="000A4880" w:rsidP="002F00A7">
      <w:pPr>
        <w:ind w:right="459"/>
      </w:pPr>
      <w:r>
        <w:t>Monitor the patient’s condition and vital signs (heart rate, blood pressure, respiratory rate, temperature):</w:t>
      </w:r>
    </w:p>
    <w:p w:rsidR="000A4880" w:rsidRDefault="000A4880" w:rsidP="002F00A7">
      <w:pPr>
        <w:ind w:right="459"/>
      </w:pPr>
      <w:r w:rsidRPr="000A4880">
        <w:rPr>
          <w:b/>
        </w:rPr>
        <w:t>During the transfusion</w:t>
      </w:r>
      <w:r>
        <w:t>: 5 minutes after the start of transfusion, then every 15 minutes during the first hour, then every 30 minutes until the end of the transfusion.</w:t>
      </w:r>
    </w:p>
    <w:p w:rsidR="000A4880" w:rsidRDefault="000A4880" w:rsidP="002F00A7">
      <w:pPr>
        <w:ind w:right="459"/>
      </w:pPr>
      <w:r w:rsidRPr="000A4880">
        <w:rPr>
          <w:b/>
        </w:rPr>
        <w:t>After the transfusion</w:t>
      </w:r>
      <w:r>
        <w:t>: 4 to 6 hours after the end of the transfusion.</w:t>
      </w:r>
    </w:p>
    <w:p w:rsidR="000A4880" w:rsidRDefault="000A4880" w:rsidP="002F00A7">
      <w:pPr>
        <w:ind w:right="459"/>
      </w:pPr>
      <w:r>
        <w:t>If signs of circulatory overload appear:</w:t>
      </w:r>
    </w:p>
    <w:p w:rsidR="000A4880" w:rsidRDefault="000A4880" w:rsidP="00D44FE6">
      <w:pPr>
        <w:pStyle w:val="ListParagraph"/>
        <w:numPr>
          <w:ilvl w:val="0"/>
          <w:numId w:val="175"/>
        </w:numPr>
        <w:ind w:right="459"/>
      </w:pPr>
      <w:r>
        <w:t>Stop temporarily the transfusion.</w:t>
      </w:r>
    </w:p>
    <w:p w:rsidR="000A4880" w:rsidRDefault="000A4880" w:rsidP="00D44FE6">
      <w:pPr>
        <w:pStyle w:val="ListParagraph"/>
        <w:numPr>
          <w:ilvl w:val="0"/>
          <w:numId w:val="175"/>
        </w:numPr>
        <w:ind w:right="459"/>
      </w:pPr>
      <w:r>
        <w:t>Sit the patient in an upright position.</w:t>
      </w:r>
    </w:p>
    <w:p w:rsidR="000A4880" w:rsidRDefault="000A4880" w:rsidP="00D44FE6">
      <w:pPr>
        <w:pStyle w:val="ListParagraph"/>
        <w:numPr>
          <w:ilvl w:val="0"/>
          <w:numId w:val="175"/>
        </w:numPr>
        <w:ind w:right="459"/>
      </w:pPr>
      <w:r>
        <w:t>Administer oxygen.</w:t>
      </w:r>
    </w:p>
    <w:p w:rsidR="000A4880" w:rsidRDefault="000A4880" w:rsidP="00D44FE6">
      <w:pPr>
        <w:pStyle w:val="ListParagraph"/>
        <w:numPr>
          <w:ilvl w:val="0"/>
          <w:numId w:val="175"/>
        </w:numPr>
        <w:ind w:right="459"/>
      </w:pPr>
      <w:r>
        <w:t>Administer furosemide by slow IV:</w:t>
      </w:r>
    </w:p>
    <w:p w:rsidR="000A4880" w:rsidRDefault="000A4880" w:rsidP="00D44FE6">
      <w:pPr>
        <w:pStyle w:val="ListParagraph"/>
        <w:numPr>
          <w:ilvl w:val="1"/>
          <w:numId w:val="175"/>
        </w:numPr>
        <w:ind w:right="459"/>
      </w:pPr>
      <w:r>
        <w:t>Children: 0.5 to 1 mg/kg</w:t>
      </w:r>
    </w:p>
    <w:p w:rsidR="000A4880" w:rsidRDefault="000A4880" w:rsidP="00D44FE6">
      <w:pPr>
        <w:pStyle w:val="ListParagraph"/>
        <w:numPr>
          <w:ilvl w:val="1"/>
          <w:numId w:val="175"/>
        </w:numPr>
        <w:ind w:right="459"/>
      </w:pPr>
      <w:r>
        <w:t>Adults: 20 to 40 mg</w:t>
      </w:r>
    </w:p>
    <w:p w:rsidR="000A4880" w:rsidRDefault="000A4880" w:rsidP="00D44FE6">
      <w:pPr>
        <w:pStyle w:val="ListParagraph"/>
        <w:numPr>
          <w:ilvl w:val="0"/>
          <w:numId w:val="175"/>
        </w:numPr>
        <w:ind w:right="459"/>
      </w:pPr>
      <w:r>
        <w:t>Repeat the injection (same dose) after 2 hours if necessary.</w:t>
      </w:r>
    </w:p>
    <w:p w:rsidR="000A4880" w:rsidRDefault="000A4880" w:rsidP="00D44FE6">
      <w:pPr>
        <w:pStyle w:val="ListParagraph"/>
        <w:numPr>
          <w:ilvl w:val="0"/>
          <w:numId w:val="175"/>
        </w:numPr>
        <w:ind w:right="459"/>
      </w:pPr>
      <w:r>
        <w:t>Once the patient has been stabilized, start the transfusion again after 30 minutes.</w:t>
      </w:r>
    </w:p>
    <w:p w:rsidR="000A2341" w:rsidRPr="004F497D" w:rsidRDefault="005D7020" w:rsidP="002F00A7">
      <w:pPr>
        <w:pStyle w:val="Heading2"/>
        <w:ind w:right="459"/>
        <w:rPr>
          <w:rFonts w:eastAsia="Arial"/>
        </w:rPr>
      </w:pPr>
      <w:bookmarkStart w:id="208" w:name="_Toc536666838"/>
      <w:r>
        <w:rPr>
          <w:rFonts w:eastAsia="Arial"/>
        </w:rPr>
        <w:t>RATE OF TRANSFUSION</w:t>
      </w:r>
      <w:bookmarkEnd w:id="208"/>
    </w:p>
    <w:p w:rsidR="000A2341" w:rsidRPr="009C79F1" w:rsidRDefault="000A2341" w:rsidP="00D44FE6">
      <w:pPr>
        <w:pStyle w:val="ListParagraph"/>
        <w:numPr>
          <w:ilvl w:val="0"/>
          <w:numId w:val="175"/>
        </w:numPr>
        <w:ind w:right="459"/>
      </w:pPr>
      <w:r w:rsidRPr="009C79F1">
        <w:t>The transfusion should usually last approximately 3 hours, with the following exceptions:</w:t>
      </w:r>
    </w:p>
    <w:p w:rsidR="000A2341" w:rsidRPr="009C79F1" w:rsidRDefault="000A2341" w:rsidP="00D44FE6">
      <w:pPr>
        <w:pStyle w:val="ListParagraph"/>
        <w:numPr>
          <w:ilvl w:val="0"/>
          <w:numId w:val="175"/>
        </w:numPr>
        <w:ind w:right="459"/>
        <w:rPr>
          <w:rFonts w:eastAsia="Symbol"/>
        </w:rPr>
      </w:pPr>
      <w:r w:rsidRPr="004F497D">
        <w:t>For patients with low BP and acute bleeding (until systolic is &gt;90mmHg): give it over 10 minutes.</w:t>
      </w:r>
    </w:p>
    <w:p w:rsidR="000A2341" w:rsidRPr="009C79F1" w:rsidRDefault="000A2341" w:rsidP="00D44FE6">
      <w:pPr>
        <w:pStyle w:val="ListParagraph"/>
        <w:numPr>
          <w:ilvl w:val="0"/>
          <w:numId w:val="175"/>
        </w:numPr>
        <w:ind w:right="459"/>
        <w:rPr>
          <w:rFonts w:eastAsia="Symbol"/>
        </w:rPr>
      </w:pPr>
      <w:r w:rsidRPr="004F497D">
        <w:t>For patients at risk of cardiac failure (e.g. severely malnourished children, old people, people with heart / kidney problems, patients with chronic anaemia) give it over 4 hours and give furosemide 20mg PO half way</w:t>
      </w:r>
    </w:p>
    <w:p w:rsidR="000A2341" w:rsidRPr="004F497D" w:rsidRDefault="000A2341" w:rsidP="002F00A7">
      <w:pPr>
        <w:spacing w:line="89" w:lineRule="exact"/>
        <w:ind w:right="459"/>
        <w:rPr>
          <w:rFonts w:eastAsiaTheme="minorEastAsia" w:cstheme="minorHAnsi"/>
        </w:rPr>
      </w:pPr>
    </w:p>
    <w:p w:rsidR="000A2341" w:rsidRPr="004F497D" w:rsidRDefault="000A2341" w:rsidP="002F00A7">
      <w:pPr>
        <w:ind w:right="459"/>
      </w:pPr>
      <w:r w:rsidRPr="004F497D">
        <w:lastRenderedPageBreak/>
        <w:t>When to check vital signs:</w:t>
      </w:r>
    </w:p>
    <w:p w:rsidR="000A2341" w:rsidRPr="009C79F1" w:rsidRDefault="000A2341" w:rsidP="00D44FE6">
      <w:pPr>
        <w:pStyle w:val="ListParagraph"/>
        <w:numPr>
          <w:ilvl w:val="0"/>
          <w:numId w:val="175"/>
        </w:numPr>
        <w:ind w:right="459"/>
      </w:pPr>
      <w:r w:rsidRPr="009C79F1">
        <w:t>Before starting</w:t>
      </w:r>
    </w:p>
    <w:p w:rsidR="000A2341" w:rsidRPr="009C79F1" w:rsidRDefault="000A2341" w:rsidP="00D44FE6">
      <w:pPr>
        <w:pStyle w:val="ListParagraph"/>
        <w:numPr>
          <w:ilvl w:val="0"/>
          <w:numId w:val="175"/>
        </w:numPr>
        <w:ind w:right="459"/>
      </w:pPr>
      <w:r w:rsidRPr="009C79F1">
        <w:t>After 5 and 15 minutes</w:t>
      </w:r>
    </w:p>
    <w:p w:rsidR="000A2341" w:rsidRDefault="000A2341" w:rsidP="00D44FE6">
      <w:pPr>
        <w:pStyle w:val="ListParagraph"/>
        <w:numPr>
          <w:ilvl w:val="0"/>
          <w:numId w:val="175"/>
        </w:numPr>
        <w:ind w:right="459"/>
      </w:pPr>
      <w:r w:rsidRPr="009C79F1">
        <w:t>Then after every hour until 1 hour post transfusion.</w:t>
      </w:r>
    </w:p>
    <w:p w:rsidR="009C79F1" w:rsidRDefault="009C79F1" w:rsidP="00D44FE6">
      <w:pPr>
        <w:pStyle w:val="ListParagraph"/>
        <w:numPr>
          <w:ilvl w:val="0"/>
          <w:numId w:val="175"/>
        </w:numPr>
        <w:ind w:right="459"/>
      </w:pPr>
      <w:r>
        <w:t>Never mix blood with D5W (this can cause haemolysis) or ringer (this can cause clotting): you can mix blood with NSS.</w:t>
      </w:r>
    </w:p>
    <w:p w:rsidR="009C79F1" w:rsidRDefault="009C79F1" w:rsidP="00D44FE6">
      <w:pPr>
        <w:pStyle w:val="ListParagraph"/>
        <w:numPr>
          <w:ilvl w:val="0"/>
          <w:numId w:val="175"/>
        </w:numPr>
        <w:ind w:right="459"/>
      </w:pPr>
      <w:r>
        <w:t>Never add medication to the blood.</w:t>
      </w:r>
    </w:p>
    <w:p w:rsidR="009C79F1" w:rsidRPr="009C79F1" w:rsidRDefault="009C79F1" w:rsidP="00D44FE6">
      <w:pPr>
        <w:pStyle w:val="ListParagraph"/>
        <w:numPr>
          <w:ilvl w:val="0"/>
          <w:numId w:val="175"/>
        </w:numPr>
        <w:spacing w:line="221" w:lineRule="exact"/>
        <w:ind w:left="587" w:right="459"/>
        <w:rPr>
          <w:rFonts w:cstheme="minorHAnsi"/>
        </w:rPr>
      </w:pPr>
      <w:r>
        <w:t>Do not shake the blood.</w:t>
      </w:r>
    </w:p>
    <w:p w:rsidR="009C79F1" w:rsidRDefault="009C79F1" w:rsidP="002F00A7">
      <w:pPr>
        <w:spacing w:line="221" w:lineRule="exact"/>
        <w:ind w:right="459"/>
        <w:rPr>
          <w:rFonts w:eastAsia="Arial" w:cstheme="minorHAnsi"/>
          <w:b/>
          <w:bCs/>
        </w:rPr>
      </w:pPr>
    </w:p>
    <w:p w:rsidR="000A2341" w:rsidRPr="009C79F1" w:rsidRDefault="000A2341" w:rsidP="002F00A7">
      <w:pPr>
        <w:pStyle w:val="Heading3"/>
        <w:ind w:right="459"/>
      </w:pPr>
      <w:bookmarkStart w:id="209" w:name="_Toc536666839"/>
      <w:r w:rsidRPr="009C79F1">
        <w:rPr>
          <w:rFonts w:eastAsia="Arial"/>
        </w:rPr>
        <w:t>RISKS DURING BLOOD TRANSFUSION</w:t>
      </w:r>
      <w:bookmarkEnd w:id="209"/>
    </w:p>
    <w:p w:rsidR="000A2341" w:rsidRPr="004F497D" w:rsidRDefault="000A2341" w:rsidP="002F00A7">
      <w:pPr>
        <w:spacing w:line="11" w:lineRule="exact"/>
        <w:ind w:right="459"/>
        <w:rPr>
          <w:rFonts w:cstheme="minorHAnsi"/>
        </w:rPr>
      </w:pPr>
    </w:p>
    <w:p w:rsidR="000A2341" w:rsidRPr="004F497D" w:rsidRDefault="000A2341" w:rsidP="002F00A7">
      <w:pPr>
        <w:ind w:left="587" w:right="459"/>
        <w:rPr>
          <w:rFonts w:cstheme="minorHAnsi"/>
        </w:rPr>
      </w:pPr>
      <w:r w:rsidRPr="004F497D">
        <w:rPr>
          <w:rFonts w:eastAsia="Arial" w:cstheme="minorHAnsi"/>
        </w:rPr>
        <w:t>Observe the patient carefully during the blood transfusion. Check vital signs regularly.</w:t>
      </w:r>
    </w:p>
    <w:p w:rsidR="000A2341" w:rsidRPr="004F497D" w:rsidRDefault="000A2341" w:rsidP="002F00A7">
      <w:pPr>
        <w:spacing w:line="252" w:lineRule="auto"/>
        <w:ind w:left="587" w:right="459"/>
        <w:rPr>
          <w:rFonts w:cstheme="minorHAnsi"/>
        </w:rPr>
      </w:pPr>
      <w:r w:rsidRPr="004F497D">
        <w:rPr>
          <w:rFonts w:eastAsia="Arial" w:cstheme="minorHAnsi"/>
        </w:rPr>
        <w:t xml:space="preserve">It is important to </w:t>
      </w:r>
      <w:r w:rsidR="009C79F1" w:rsidRPr="004F497D">
        <w:rPr>
          <w:rFonts w:eastAsia="Arial" w:cstheme="minorHAnsi"/>
        </w:rPr>
        <w:t>recognize</w:t>
      </w:r>
      <w:r w:rsidRPr="004F497D">
        <w:rPr>
          <w:rFonts w:eastAsia="Arial" w:cstheme="minorHAnsi"/>
        </w:rPr>
        <w:t xml:space="preserve"> the symptoms of reaction to blood transfusion so you can stop the transfusion and prevent serious complications.</w:t>
      </w:r>
    </w:p>
    <w:p w:rsidR="000A2341" w:rsidRPr="004F497D" w:rsidRDefault="000A2341" w:rsidP="002F00A7">
      <w:pPr>
        <w:spacing w:line="20" w:lineRule="exact"/>
        <w:ind w:right="459"/>
        <w:rPr>
          <w:rFonts w:cstheme="minorHAnsi"/>
        </w:rPr>
      </w:pPr>
    </w:p>
    <w:p w:rsidR="000A2341" w:rsidRPr="004F497D" w:rsidRDefault="000A2341" w:rsidP="002F00A7">
      <w:pPr>
        <w:ind w:left="587" w:right="459"/>
        <w:rPr>
          <w:rFonts w:cstheme="minorHAnsi"/>
        </w:rPr>
      </w:pPr>
      <w:r w:rsidRPr="004F497D">
        <w:rPr>
          <w:rFonts w:eastAsia="Arial" w:cstheme="minorHAnsi"/>
          <w:b/>
          <w:bCs/>
        </w:rPr>
        <w:t>For suspected transfusion reaction:</w:t>
      </w:r>
    </w:p>
    <w:p w:rsidR="000A2341" w:rsidRPr="004F497D" w:rsidRDefault="000A2341" w:rsidP="00D44FE6">
      <w:pPr>
        <w:numPr>
          <w:ilvl w:val="0"/>
          <w:numId w:val="141"/>
        </w:numPr>
        <w:tabs>
          <w:tab w:val="left" w:pos="947"/>
        </w:tabs>
        <w:spacing w:after="0" w:line="240" w:lineRule="auto"/>
        <w:ind w:left="947" w:right="459" w:hanging="366"/>
        <w:rPr>
          <w:rFonts w:eastAsia="Symbol" w:cstheme="minorHAnsi"/>
        </w:rPr>
      </w:pPr>
      <w:r w:rsidRPr="004F497D">
        <w:rPr>
          <w:rFonts w:eastAsia="Arial" w:cstheme="minorHAnsi"/>
        </w:rPr>
        <w:t>Stop the transfusion and disconnect the set from the needle / cannula.</w:t>
      </w:r>
    </w:p>
    <w:p w:rsidR="000A2341" w:rsidRPr="004F497D" w:rsidRDefault="000A2341" w:rsidP="00D44FE6">
      <w:pPr>
        <w:numPr>
          <w:ilvl w:val="0"/>
          <w:numId w:val="141"/>
        </w:numPr>
        <w:tabs>
          <w:tab w:val="left" w:pos="947"/>
        </w:tabs>
        <w:spacing w:after="0" w:line="232" w:lineRule="auto"/>
        <w:ind w:left="947" w:right="459" w:hanging="366"/>
        <w:rPr>
          <w:rFonts w:eastAsia="Symbol" w:cstheme="minorHAnsi"/>
        </w:rPr>
      </w:pPr>
      <w:r w:rsidRPr="004F497D">
        <w:rPr>
          <w:rFonts w:eastAsia="Arial" w:cstheme="minorHAnsi"/>
        </w:rPr>
        <w:t>Using a new infusion set, keep the line open with fluids unless suspect pulmonary oedema.</w:t>
      </w:r>
    </w:p>
    <w:p w:rsidR="000A2341" w:rsidRPr="004F497D" w:rsidRDefault="000A2341" w:rsidP="00D44FE6">
      <w:pPr>
        <w:numPr>
          <w:ilvl w:val="0"/>
          <w:numId w:val="141"/>
        </w:numPr>
        <w:tabs>
          <w:tab w:val="left" w:pos="947"/>
        </w:tabs>
        <w:spacing w:after="0" w:line="232" w:lineRule="auto"/>
        <w:ind w:left="947" w:right="459" w:hanging="366"/>
        <w:rPr>
          <w:rFonts w:eastAsia="Symbol" w:cstheme="minorHAnsi"/>
        </w:rPr>
      </w:pPr>
      <w:r w:rsidRPr="004F497D">
        <w:rPr>
          <w:rFonts w:eastAsia="Arial" w:cstheme="minorHAnsi"/>
        </w:rPr>
        <w:t>Check that the patient received the correct blood / recheck the patient’s blood group.</w:t>
      </w:r>
    </w:p>
    <w:p w:rsidR="000A2341" w:rsidRPr="004F497D" w:rsidRDefault="000A2341" w:rsidP="00D44FE6">
      <w:pPr>
        <w:numPr>
          <w:ilvl w:val="0"/>
          <w:numId w:val="141"/>
        </w:numPr>
        <w:tabs>
          <w:tab w:val="left" w:pos="947"/>
        </w:tabs>
        <w:spacing w:after="0" w:line="232" w:lineRule="auto"/>
        <w:ind w:left="947" w:right="459" w:hanging="366"/>
        <w:rPr>
          <w:rFonts w:eastAsia="Symbol" w:cstheme="minorHAnsi"/>
        </w:rPr>
      </w:pPr>
      <w:r w:rsidRPr="004F497D">
        <w:rPr>
          <w:rFonts w:eastAsia="Arial" w:cstheme="minorHAnsi"/>
        </w:rPr>
        <w:t>Reconsider indication for transfusion.</w:t>
      </w:r>
    </w:p>
    <w:p w:rsidR="000A2341" w:rsidRPr="004F497D" w:rsidRDefault="000A2341" w:rsidP="002F00A7">
      <w:pPr>
        <w:spacing w:line="7" w:lineRule="exact"/>
        <w:ind w:right="459"/>
        <w:rPr>
          <w:rFonts w:eastAsiaTheme="minorEastAsia" w:cstheme="minorHAnsi"/>
        </w:rPr>
      </w:pPr>
    </w:p>
    <w:p w:rsidR="000A2341" w:rsidRPr="004F497D" w:rsidRDefault="000A2341" w:rsidP="002F00A7">
      <w:pPr>
        <w:ind w:left="587" w:right="459"/>
        <w:rPr>
          <w:rFonts w:cstheme="minorHAnsi"/>
        </w:rPr>
      </w:pPr>
      <w:r w:rsidRPr="004F497D">
        <w:rPr>
          <w:rFonts w:eastAsia="Arial" w:cstheme="minorHAnsi"/>
        </w:rPr>
        <w:t>If the patient’s condition is still severe, find another donor</w:t>
      </w:r>
    </w:p>
    <w:p w:rsidR="000A2341" w:rsidRDefault="000A2341" w:rsidP="002F00A7">
      <w:pPr>
        <w:pStyle w:val="Heading3"/>
        <w:ind w:right="459"/>
        <w:rPr>
          <w:rFonts w:eastAsia="Arial"/>
        </w:rPr>
      </w:pPr>
      <w:bookmarkStart w:id="210" w:name="_Toc536666840"/>
      <w:r w:rsidRPr="004F497D">
        <w:rPr>
          <w:rFonts w:eastAsia="Arial"/>
        </w:rPr>
        <w:t>MOST COMMON</w:t>
      </w:r>
      <w:r w:rsidR="009C79F1">
        <w:rPr>
          <w:rFonts w:eastAsia="Arial"/>
        </w:rPr>
        <w:t xml:space="preserve"> CAUSES OF TRANSFUSION REACTION</w:t>
      </w:r>
      <w:bookmarkEnd w:id="210"/>
    </w:p>
    <w:p w:rsidR="005D7020" w:rsidRDefault="005D7020" w:rsidP="002F00A7">
      <w:pPr>
        <w:pStyle w:val="Caption"/>
        <w:keepNext/>
        <w:ind w:right="459"/>
      </w:pPr>
      <w:bookmarkStart w:id="211" w:name="_Toc536667287"/>
      <w:r>
        <w:t xml:space="preserve">Table </w:t>
      </w:r>
      <w:fldSimple w:instr=" SEQ Table \* ARABIC ">
        <w:r w:rsidR="00937EF0">
          <w:rPr>
            <w:noProof/>
          </w:rPr>
          <w:t>20</w:t>
        </w:r>
      </w:fldSimple>
      <w:r>
        <w:t xml:space="preserve"> Common causes of transfusion reaction</w:t>
      </w:r>
      <w:bookmarkEnd w:id="211"/>
    </w:p>
    <w:tbl>
      <w:tblPr>
        <w:tblStyle w:val="TableGrid"/>
        <w:tblW w:w="0" w:type="auto"/>
        <w:tblLook w:val="04A0" w:firstRow="1" w:lastRow="0" w:firstColumn="1" w:lastColumn="0" w:noHBand="0" w:noVBand="1"/>
      </w:tblPr>
      <w:tblGrid>
        <w:gridCol w:w="2132"/>
        <w:gridCol w:w="2822"/>
        <w:gridCol w:w="3696"/>
      </w:tblGrid>
      <w:tr w:rsidR="009C79F1" w:rsidTr="00FF2206">
        <w:tc>
          <w:tcPr>
            <w:tcW w:w="2245" w:type="dxa"/>
          </w:tcPr>
          <w:p w:rsidR="009C79F1" w:rsidRDefault="009C79F1" w:rsidP="002F00A7">
            <w:pPr>
              <w:ind w:right="459"/>
            </w:pPr>
            <w:r>
              <w:t>Haemolysis</w:t>
            </w:r>
          </w:p>
        </w:tc>
        <w:tc>
          <w:tcPr>
            <w:tcW w:w="3330" w:type="dxa"/>
          </w:tcPr>
          <w:p w:rsidR="009C79F1" w:rsidRDefault="009C79F1" w:rsidP="002F00A7">
            <w:pPr>
              <w:ind w:right="459"/>
            </w:pPr>
            <w:r>
              <w:t xml:space="preserve">Fever, </w:t>
            </w:r>
            <w:r w:rsidR="005D7020">
              <w:t>chills</w:t>
            </w:r>
            <w:r>
              <w:t>, lumbar back pain, anxiety, fast pulse, low BP, dark urine, burning sensation at IV site</w:t>
            </w:r>
          </w:p>
        </w:tc>
        <w:tc>
          <w:tcPr>
            <w:tcW w:w="4322" w:type="dxa"/>
          </w:tcPr>
          <w:p w:rsidR="009C79F1" w:rsidRDefault="009C79F1" w:rsidP="002F00A7">
            <w:pPr>
              <w:ind w:right="459"/>
            </w:pPr>
            <w:r>
              <w:t>Stop transfusion</w:t>
            </w:r>
          </w:p>
          <w:p w:rsidR="009C79F1" w:rsidRDefault="009C79F1" w:rsidP="002F00A7">
            <w:pPr>
              <w:ind w:right="459"/>
            </w:pPr>
            <w:r>
              <w:t>If shock &gt; Give NSS (Follow Shock guideline)</w:t>
            </w:r>
          </w:p>
        </w:tc>
      </w:tr>
      <w:tr w:rsidR="009C79F1" w:rsidTr="00FF2206">
        <w:tc>
          <w:tcPr>
            <w:tcW w:w="2245" w:type="dxa"/>
          </w:tcPr>
          <w:p w:rsidR="009C79F1" w:rsidRDefault="009C79F1" w:rsidP="002F00A7">
            <w:pPr>
              <w:ind w:right="459"/>
            </w:pPr>
            <w:r>
              <w:t>Pulmonary oedema</w:t>
            </w:r>
          </w:p>
        </w:tc>
        <w:tc>
          <w:tcPr>
            <w:tcW w:w="3330" w:type="dxa"/>
          </w:tcPr>
          <w:p w:rsidR="009C79F1" w:rsidRDefault="009C79F1" w:rsidP="002F00A7">
            <w:pPr>
              <w:ind w:right="459"/>
            </w:pPr>
            <w:r w:rsidRPr="009C79F1">
              <w:t>Old people, people with known heart / kidney problems, patients with chronic anaemia.</w:t>
            </w:r>
          </w:p>
          <w:p w:rsidR="009C79F1" w:rsidRDefault="009C79F1" w:rsidP="002F00A7">
            <w:pPr>
              <w:ind w:right="459"/>
            </w:pPr>
          </w:p>
        </w:tc>
        <w:tc>
          <w:tcPr>
            <w:tcW w:w="4322" w:type="dxa"/>
          </w:tcPr>
          <w:p w:rsidR="009C79F1" w:rsidRDefault="009C79F1" w:rsidP="002F00A7">
            <w:pPr>
              <w:ind w:right="459"/>
            </w:pPr>
            <w:r>
              <w:t>Put the patient in sitting position</w:t>
            </w:r>
          </w:p>
          <w:p w:rsidR="009C79F1" w:rsidRDefault="009C79F1" w:rsidP="002F00A7">
            <w:pPr>
              <w:ind w:right="459"/>
            </w:pPr>
            <w:r>
              <w:t>Give Oxygen</w:t>
            </w:r>
          </w:p>
          <w:p w:rsidR="009C79F1" w:rsidRDefault="009C79F1" w:rsidP="002F00A7">
            <w:pPr>
              <w:ind w:right="459"/>
            </w:pPr>
            <w:r>
              <w:t>Give Furosemide IV 40 mg (For adult)</w:t>
            </w:r>
          </w:p>
        </w:tc>
      </w:tr>
      <w:tr w:rsidR="009C79F1" w:rsidTr="00FF2206">
        <w:tc>
          <w:tcPr>
            <w:tcW w:w="2245" w:type="dxa"/>
          </w:tcPr>
          <w:p w:rsidR="009C79F1" w:rsidRDefault="009C79F1" w:rsidP="002F00A7">
            <w:pPr>
              <w:ind w:right="459"/>
            </w:pPr>
            <w:r>
              <w:t>Allergic reaction</w:t>
            </w:r>
          </w:p>
        </w:tc>
        <w:tc>
          <w:tcPr>
            <w:tcW w:w="3330" w:type="dxa"/>
          </w:tcPr>
          <w:p w:rsidR="009C79F1" w:rsidRDefault="003017EA" w:rsidP="002F00A7">
            <w:pPr>
              <w:ind w:right="459"/>
            </w:pPr>
            <w:r w:rsidRPr="003017EA">
              <w:t>Urticaria, big red itching lesions.</w:t>
            </w:r>
          </w:p>
          <w:p w:rsidR="009C79F1" w:rsidRPr="009C79F1" w:rsidRDefault="009C79F1" w:rsidP="002F00A7">
            <w:pPr>
              <w:ind w:right="459"/>
            </w:pPr>
          </w:p>
          <w:p w:rsidR="009C79F1" w:rsidRDefault="009C79F1" w:rsidP="002F00A7">
            <w:pPr>
              <w:ind w:right="459"/>
            </w:pPr>
          </w:p>
        </w:tc>
        <w:tc>
          <w:tcPr>
            <w:tcW w:w="4322" w:type="dxa"/>
          </w:tcPr>
          <w:p w:rsidR="003017EA" w:rsidRDefault="003017EA" w:rsidP="002F00A7">
            <w:pPr>
              <w:ind w:right="459"/>
            </w:pPr>
            <w:r>
              <w:t>Give chlorpheniramine PO (adult 4mg).</w:t>
            </w:r>
          </w:p>
          <w:p w:rsidR="003017EA" w:rsidRDefault="003017EA" w:rsidP="002F00A7">
            <w:pPr>
              <w:ind w:right="459"/>
            </w:pPr>
          </w:p>
          <w:p w:rsidR="003017EA" w:rsidRDefault="003017EA" w:rsidP="002F00A7">
            <w:pPr>
              <w:ind w:right="459"/>
            </w:pPr>
            <w:r>
              <w:t>•</w:t>
            </w:r>
            <w:r>
              <w:tab/>
              <w:t>If no other symptoms and the skin rash goes away in ½ hour, ask the doctor if you can start the transfusion again, but observe carefully.</w:t>
            </w:r>
          </w:p>
          <w:p w:rsidR="009C79F1" w:rsidRDefault="009C79F1" w:rsidP="002F00A7">
            <w:pPr>
              <w:ind w:right="459"/>
            </w:pPr>
          </w:p>
        </w:tc>
      </w:tr>
      <w:tr w:rsidR="003017EA" w:rsidTr="00FF2206">
        <w:tc>
          <w:tcPr>
            <w:tcW w:w="2245" w:type="dxa"/>
          </w:tcPr>
          <w:p w:rsidR="003017EA" w:rsidRDefault="003017EA" w:rsidP="002F00A7">
            <w:pPr>
              <w:ind w:right="459"/>
            </w:pPr>
            <w:r>
              <w:lastRenderedPageBreak/>
              <w:t>More Severe allergic reactions (Anaphylaxis)</w:t>
            </w:r>
          </w:p>
        </w:tc>
        <w:tc>
          <w:tcPr>
            <w:tcW w:w="3330" w:type="dxa"/>
          </w:tcPr>
          <w:p w:rsidR="003017EA" w:rsidRDefault="003017EA" w:rsidP="002F00A7">
            <w:pPr>
              <w:ind w:right="459"/>
            </w:pPr>
            <w:r>
              <w:t>Oedema, difficult breathing, wheezing, high BP, then Low BP</w:t>
            </w:r>
          </w:p>
          <w:p w:rsidR="003017EA" w:rsidRDefault="003017EA" w:rsidP="002F00A7">
            <w:pPr>
              <w:ind w:right="459"/>
            </w:pPr>
          </w:p>
          <w:p w:rsidR="003017EA" w:rsidRPr="004F497D" w:rsidRDefault="003017EA" w:rsidP="002F00A7">
            <w:pPr>
              <w:tabs>
                <w:tab w:val="left" w:pos="1362"/>
              </w:tabs>
              <w:ind w:left="3" w:right="459"/>
              <w:rPr>
                <w:rFonts w:cstheme="minorHAnsi"/>
              </w:rPr>
            </w:pPr>
            <w:r w:rsidRPr="004F497D">
              <w:rPr>
                <w:rFonts w:eastAsia="Arial" w:cstheme="minorHAnsi"/>
              </w:rPr>
              <w:t>Oedema, difficult breathing, wheezing, high BP, then low BP, sometimes diarrhoea and vomiting.</w:t>
            </w:r>
          </w:p>
          <w:p w:rsidR="003017EA" w:rsidRPr="003017EA" w:rsidRDefault="003017EA" w:rsidP="002F00A7">
            <w:pPr>
              <w:ind w:right="459"/>
            </w:pPr>
          </w:p>
        </w:tc>
        <w:tc>
          <w:tcPr>
            <w:tcW w:w="4322" w:type="dxa"/>
          </w:tcPr>
          <w:p w:rsidR="003017EA" w:rsidRDefault="003017EA" w:rsidP="002F00A7">
            <w:pPr>
              <w:ind w:right="459"/>
            </w:pPr>
            <w:r>
              <w:t>•</w:t>
            </w:r>
            <w:r>
              <w:tab/>
              <w:t>Give oxygen</w:t>
            </w:r>
          </w:p>
          <w:p w:rsidR="003017EA" w:rsidRDefault="003017EA" w:rsidP="002F00A7">
            <w:pPr>
              <w:ind w:right="459"/>
            </w:pPr>
            <w:r>
              <w:t>•</w:t>
            </w:r>
            <w:r>
              <w:tab/>
              <w:t>Give adrenaline 1:1000 IM</w:t>
            </w:r>
          </w:p>
          <w:p w:rsidR="003017EA" w:rsidRDefault="003017EA" w:rsidP="002F00A7">
            <w:pPr>
              <w:ind w:right="459"/>
            </w:pPr>
            <w:r>
              <w:t>•</w:t>
            </w:r>
            <w:r>
              <w:tab/>
              <w:t>Give NSS fast.</w:t>
            </w:r>
          </w:p>
          <w:p w:rsidR="003017EA" w:rsidRDefault="003017EA" w:rsidP="002F00A7">
            <w:pPr>
              <w:ind w:right="459"/>
            </w:pPr>
            <w:r>
              <w:t>•</w:t>
            </w:r>
            <w:r>
              <w:tab/>
              <w:t>Give hydrocortisone  M/IV</w:t>
            </w:r>
          </w:p>
          <w:p w:rsidR="003017EA" w:rsidRDefault="003017EA" w:rsidP="002F00A7">
            <w:pPr>
              <w:ind w:right="459"/>
            </w:pPr>
            <w:r>
              <w:t>•</w:t>
            </w:r>
            <w:r>
              <w:tab/>
              <w:t>Give chlorpheniramine IV</w:t>
            </w:r>
          </w:p>
          <w:p w:rsidR="003017EA" w:rsidRDefault="003017EA" w:rsidP="002F00A7">
            <w:pPr>
              <w:ind w:right="459"/>
            </w:pPr>
          </w:p>
        </w:tc>
      </w:tr>
    </w:tbl>
    <w:p w:rsidR="009C79F1" w:rsidRDefault="009C79F1" w:rsidP="002F00A7">
      <w:pPr>
        <w:ind w:right="459"/>
      </w:pPr>
    </w:p>
    <w:p w:rsidR="008747B1" w:rsidRDefault="00077714" w:rsidP="002F00A7">
      <w:pPr>
        <w:pStyle w:val="Heading1"/>
        <w:ind w:right="459"/>
      </w:pPr>
      <w:bookmarkStart w:id="212" w:name="_Toc536666841"/>
      <w:r>
        <w:t>INFECTIOUS DISEASES</w:t>
      </w:r>
      <w:bookmarkEnd w:id="212"/>
    </w:p>
    <w:p w:rsidR="00077714" w:rsidRPr="00077714" w:rsidRDefault="00C81843" w:rsidP="002F00A7">
      <w:pPr>
        <w:pStyle w:val="Heading2"/>
        <w:ind w:right="459"/>
      </w:pPr>
      <w:bookmarkStart w:id="213" w:name="_Toc536666842"/>
      <w:r>
        <w:t>DEFINITION</w:t>
      </w:r>
      <w:bookmarkEnd w:id="213"/>
    </w:p>
    <w:p w:rsidR="00FF2206" w:rsidRDefault="00FF2206" w:rsidP="002F00A7">
      <w:pPr>
        <w:pStyle w:val="Caption"/>
        <w:keepNext/>
        <w:ind w:right="459"/>
      </w:pPr>
      <w:bookmarkStart w:id="214" w:name="_Toc536667288"/>
      <w:r>
        <w:t xml:space="preserve">Table </w:t>
      </w:r>
      <w:fldSimple w:instr=" SEQ Table \* ARABIC ">
        <w:r w:rsidR="00937EF0">
          <w:rPr>
            <w:noProof/>
          </w:rPr>
          <w:t>21</w:t>
        </w:r>
      </w:fldSimple>
      <w:r>
        <w:t xml:space="preserve"> Definition of infectious disease</w:t>
      </w:r>
      <w:bookmarkEnd w:id="214"/>
    </w:p>
    <w:tbl>
      <w:tblPr>
        <w:tblStyle w:val="TableGrid"/>
        <w:tblW w:w="0" w:type="auto"/>
        <w:tblLook w:val="04A0" w:firstRow="1" w:lastRow="0" w:firstColumn="1" w:lastColumn="0" w:noHBand="0" w:noVBand="1"/>
      </w:tblPr>
      <w:tblGrid>
        <w:gridCol w:w="2464"/>
        <w:gridCol w:w="6186"/>
      </w:tblGrid>
      <w:tr w:rsidR="00C81843" w:rsidTr="00FF2206">
        <w:tc>
          <w:tcPr>
            <w:tcW w:w="2005" w:type="dxa"/>
          </w:tcPr>
          <w:p w:rsidR="00C81843" w:rsidRDefault="00C81843" w:rsidP="002F00A7">
            <w:pPr>
              <w:ind w:right="459"/>
            </w:pPr>
            <w:r>
              <w:t>VIRUS</w:t>
            </w:r>
          </w:p>
        </w:tc>
        <w:tc>
          <w:tcPr>
            <w:tcW w:w="7939" w:type="dxa"/>
          </w:tcPr>
          <w:p w:rsidR="00C81843" w:rsidRDefault="00C81843" w:rsidP="002F00A7">
            <w:pPr>
              <w:ind w:right="459"/>
            </w:pPr>
            <w:r>
              <w:t>A very small and simple infection particle.</w:t>
            </w:r>
          </w:p>
          <w:p w:rsidR="00C81843" w:rsidRDefault="00C81843" w:rsidP="002F00A7">
            <w:pPr>
              <w:ind w:right="459"/>
            </w:pPr>
            <w:r>
              <w:t>They replicate (copy themselves) inside the cells of other organisms e.g. humans.</w:t>
            </w:r>
          </w:p>
          <w:p w:rsidR="00C81843" w:rsidRDefault="00C81843" w:rsidP="002F00A7">
            <w:pPr>
              <w:ind w:right="459"/>
            </w:pPr>
            <w:r>
              <w:t>Examples: HIV, hepatitis B virus, measles.</w:t>
            </w:r>
          </w:p>
          <w:p w:rsidR="00C81843" w:rsidRDefault="00C81843" w:rsidP="002F00A7">
            <w:pPr>
              <w:ind w:right="459"/>
            </w:pPr>
            <w:r>
              <w:t>Antibiotics DO NOT work against viruses, some anti-viral drugs exist (e.g. acyclovir against herpes virus) but these anti-viral drugs are expensive and often don’t work very well as viruses are able to change easily so that they are not killed.</w:t>
            </w:r>
          </w:p>
          <w:p w:rsidR="00C81843" w:rsidRDefault="00C81843" w:rsidP="002F00A7">
            <w:pPr>
              <w:ind w:right="459"/>
            </w:pPr>
          </w:p>
        </w:tc>
      </w:tr>
      <w:tr w:rsidR="00C81843" w:rsidTr="00FF2206">
        <w:tc>
          <w:tcPr>
            <w:tcW w:w="2005" w:type="dxa"/>
          </w:tcPr>
          <w:p w:rsidR="00C81843" w:rsidRDefault="00C81843" w:rsidP="002F00A7">
            <w:pPr>
              <w:ind w:right="459"/>
            </w:pPr>
            <w:r>
              <w:t>BACTERIA</w:t>
            </w:r>
          </w:p>
        </w:tc>
        <w:tc>
          <w:tcPr>
            <w:tcW w:w="7939" w:type="dxa"/>
          </w:tcPr>
          <w:p w:rsidR="00C81843" w:rsidRDefault="00C81843" w:rsidP="002F00A7">
            <w:pPr>
              <w:ind w:right="459"/>
            </w:pPr>
            <w:r>
              <w:t>A complex infection particle that come in a range of sizes and shapes e.g. rods</w:t>
            </w:r>
          </w:p>
          <w:p w:rsidR="00C81843" w:rsidRDefault="00C81843" w:rsidP="002F00A7">
            <w:pPr>
              <w:ind w:right="459"/>
            </w:pPr>
            <w:r>
              <w:t>(E.g. diphtheria), spheres also known as cocci (e.g. streptococcus pneumoniae) and spirals (e.g. leptospirosis).</w:t>
            </w:r>
          </w:p>
          <w:p w:rsidR="00C81843" w:rsidRDefault="00C81843" w:rsidP="002F00A7">
            <w:pPr>
              <w:ind w:right="459"/>
            </w:pPr>
            <w:r>
              <w:t>Antibiotics work against bacteria but changes in the bacteria are causing resistance to drugs.</w:t>
            </w:r>
          </w:p>
          <w:p w:rsidR="00C81843" w:rsidRDefault="00C81843" w:rsidP="002F00A7">
            <w:pPr>
              <w:ind w:right="459"/>
            </w:pPr>
          </w:p>
        </w:tc>
      </w:tr>
      <w:tr w:rsidR="00C81843" w:rsidTr="00FF2206">
        <w:tc>
          <w:tcPr>
            <w:tcW w:w="2005" w:type="dxa"/>
          </w:tcPr>
          <w:p w:rsidR="00C81843" w:rsidRDefault="00C81843" w:rsidP="002F00A7">
            <w:pPr>
              <w:ind w:right="459"/>
            </w:pPr>
            <w:r>
              <w:t>FUNGUS</w:t>
            </w:r>
          </w:p>
        </w:tc>
        <w:tc>
          <w:tcPr>
            <w:tcW w:w="7939" w:type="dxa"/>
          </w:tcPr>
          <w:p w:rsidR="00C81843" w:rsidRDefault="00C81843" w:rsidP="002F00A7">
            <w:pPr>
              <w:ind w:right="459"/>
            </w:pPr>
            <w:r>
              <w:t>Includes yeasts (e.g. candida), mould (e.g. that grows on food that has not been eaten for too long) and mushrooms.</w:t>
            </w:r>
          </w:p>
          <w:p w:rsidR="00C81843" w:rsidRDefault="00C81843" w:rsidP="002F00A7">
            <w:pPr>
              <w:ind w:right="459"/>
            </w:pPr>
            <w:r>
              <w:t>Some antifungal drugs exist e.g. fluconazole, nystatin.</w:t>
            </w:r>
          </w:p>
          <w:p w:rsidR="00C81843" w:rsidRDefault="00C81843" w:rsidP="002F00A7">
            <w:pPr>
              <w:ind w:right="459"/>
            </w:pPr>
          </w:p>
        </w:tc>
      </w:tr>
      <w:tr w:rsidR="00C81843" w:rsidTr="00FF2206">
        <w:tc>
          <w:tcPr>
            <w:tcW w:w="2005" w:type="dxa"/>
          </w:tcPr>
          <w:p w:rsidR="00C81843" w:rsidRDefault="00C81843" w:rsidP="002F00A7">
            <w:pPr>
              <w:ind w:right="459"/>
            </w:pPr>
            <w:r>
              <w:t>PROTOZOA</w:t>
            </w:r>
          </w:p>
        </w:tc>
        <w:tc>
          <w:tcPr>
            <w:tcW w:w="7939" w:type="dxa"/>
          </w:tcPr>
          <w:p w:rsidR="00C81843" w:rsidRDefault="00C81843" w:rsidP="002F00A7">
            <w:pPr>
              <w:ind w:right="459"/>
            </w:pPr>
            <w:r>
              <w:t>Organisms made up of one cell.</w:t>
            </w:r>
          </w:p>
          <w:p w:rsidR="00C81843" w:rsidRDefault="00C81843" w:rsidP="002F00A7">
            <w:pPr>
              <w:ind w:right="459"/>
            </w:pPr>
            <w:r>
              <w:t>Examples: malaria, amoeba, giardia, trichomoniasis</w:t>
            </w:r>
          </w:p>
          <w:p w:rsidR="00C81843" w:rsidRDefault="00C81843" w:rsidP="002F00A7">
            <w:pPr>
              <w:ind w:right="459"/>
            </w:pPr>
          </w:p>
        </w:tc>
      </w:tr>
      <w:tr w:rsidR="00C81843" w:rsidTr="00FF2206">
        <w:tc>
          <w:tcPr>
            <w:tcW w:w="2005" w:type="dxa"/>
          </w:tcPr>
          <w:p w:rsidR="00C81843" w:rsidRDefault="00C81843" w:rsidP="002F00A7">
            <w:pPr>
              <w:ind w:right="459"/>
            </w:pPr>
            <w:r>
              <w:t>PATHOGENIC ORGANISM</w:t>
            </w:r>
          </w:p>
        </w:tc>
        <w:tc>
          <w:tcPr>
            <w:tcW w:w="7939" w:type="dxa"/>
          </w:tcPr>
          <w:p w:rsidR="00C81843" w:rsidRDefault="00C81843" w:rsidP="002F00A7">
            <w:pPr>
              <w:ind w:right="459"/>
            </w:pPr>
            <w:r>
              <w:t>Pathogenic organisms are organisms that cause disease.</w:t>
            </w:r>
          </w:p>
          <w:p w:rsidR="00C81843" w:rsidRDefault="00C81843" w:rsidP="002F00A7">
            <w:pPr>
              <w:ind w:right="459"/>
            </w:pPr>
          </w:p>
        </w:tc>
      </w:tr>
      <w:tr w:rsidR="00C81843" w:rsidTr="00FF2206">
        <w:tc>
          <w:tcPr>
            <w:tcW w:w="2005" w:type="dxa"/>
          </w:tcPr>
          <w:p w:rsidR="00C81843" w:rsidRDefault="00C81843" w:rsidP="002F00A7">
            <w:pPr>
              <w:ind w:right="459"/>
            </w:pPr>
            <w:r>
              <w:t>NON-PATHOGENIC ORGANISM</w:t>
            </w:r>
          </w:p>
        </w:tc>
        <w:tc>
          <w:tcPr>
            <w:tcW w:w="7939" w:type="dxa"/>
          </w:tcPr>
          <w:p w:rsidR="00C81843" w:rsidRDefault="00C81843" w:rsidP="002F00A7">
            <w:pPr>
              <w:ind w:right="459"/>
            </w:pPr>
            <w:r>
              <w:t xml:space="preserve">Some micro-organisms live in the body and are a normal part of how the body. E.g. your gut has lots of bacteria that live there normally and these are called non-pathogenic. These organisms do not cause disease. </w:t>
            </w:r>
          </w:p>
          <w:p w:rsidR="00C81843" w:rsidRDefault="00C81843" w:rsidP="002F00A7">
            <w:pPr>
              <w:ind w:right="459"/>
            </w:pPr>
          </w:p>
          <w:p w:rsidR="00C81843" w:rsidRDefault="00C81843" w:rsidP="002F00A7">
            <w:pPr>
              <w:ind w:right="459"/>
            </w:pPr>
          </w:p>
        </w:tc>
      </w:tr>
      <w:tr w:rsidR="00C81843" w:rsidTr="00FF2206">
        <w:tc>
          <w:tcPr>
            <w:tcW w:w="2005" w:type="dxa"/>
          </w:tcPr>
          <w:p w:rsidR="00C81843" w:rsidRDefault="00C81843" w:rsidP="002F00A7">
            <w:pPr>
              <w:ind w:right="459"/>
            </w:pPr>
            <w:r>
              <w:t>IMMUNE SYSTEM</w:t>
            </w:r>
          </w:p>
        </w:tc>
        <w:tc>
          <w:tcPr>
            <w:tcW w:w="7939" w:type="dxa"/>
          </w:tcPr>
          <w:p w:rsidR="00C81843" w:rsidRDefault="00C81843" w:rsidP="002F00A7">
            <w:pPr>
              <w:ind w:right="459"/>
            </w:pPr>
            <w:r>
              <w:t>The process in the body that occurs to fight infection. It does this by increasing the</w:t>
            </w:r>
          </w:p>
          <w:p w:rsidR="00C81843" w:rsidRDefault="00C81843" w:rsidP="002F00A7">
            <w:pPr>
              <w:ind w:right="459"/>
            </w:pPr>
            <w:r>
              <w:t>-</w:t>
            </w:r>
            <w:r>
              <w:tab/>
              <w:t>Number of white blood cells (WBC).</w:t>
            </w:r>
          </w:p>
          <w:p w:rsidR="00C81843" w:rsidRDefault="00C81843" w:rsidP="002F00A7">
            <w:pPr>
              <w:ind w:right="459"/>
            </w:pPr>
            <w:r>
              <w:lastRenderedPageBreak/>
              <w:t>-</w:t>
            </w:r>
            <w:r>
              <w:tab/>
              <w:t>WBC have lots of functions including producing antibodies (see below) and toxins to fight the infection.</w:t>
            </w:r>
          </w:p>
          <w:p w:rsidR="00C81843" w:rsidRDefault="00C81843" w:rsidP="002F00A7">
            <w:pPr>
              <w:ind w:right="459"/>
            </w:pPr>
            <w:r>
              <w:t>-</w:t>
            </w:r>
            <w:r>
              <w:tab/>
              <w:t xml:space="preserve">In some conditions e.g. HIV, diabetes, malnutrition, cancer, the immune system does not work very well (this is known as being immunocompromised). These people are more at risk of getting infections. </w:t>
            </w:r>
          </w:p>
          <w:p w:rsidR="00C81843" w:rsidRDefault="00C81843" w:rsidP="002F00A7">
            <w:pPr>
              <w:ind w:right="459"/>
            </w:pPr>
          </w:p>
          <w:p w:rsidR="00C81843" w:rsidRDefault="00C81843" w:rsidP="002F00A7">
            <w:pPr>
              <w:ind w:right="459"/>
            </w:pPr>
          </w:p>
          <w:p w:rsidR="00C81843" w:rsidRDefault="00C81843" w:rsidP="002F00A7">
            <w:pPr>
              <w:ind w:right="459"/>
            </w:pPr>
          </w:p>
        </w:tc>
      </w:tr>
      <w:tr w:rsidR="00C81843" w:rsidTr="00FF2206">
        <w:tc>
          <w:tcPr>
            <w:tcW w:w="2005" w:type="dxa"/>
          </w:tcPr>
          <w:p w:rsidR="00C81843" w:rsidRDefault="00C81843" w:rsidP="002F00A7">
            <w:pPr>
              <w:ind w:right="459"/>
            </w:pPr>
            <w:r>
              <w:lastRenderedPageBreak/>
              <w:t>ANTIGEN</w:t>
            </w:r>
          </w:p>
        </w:tc>
        <w:tc>
          <w:tcPr>
            <w:tcW w:w="7939" w:type="dxa"/>
          </w:tcPr>
          <w:p w:rsidR="00C81843" w:rsidRDefault="00C81843" w:rsidP="002F00A7">
            <w:pPr>
              <w:ind w:right="459"/>
            </w:pPr>
            <w:r>
              <w:t xml:space="preserve">Anything that causes the body to make an immune response (i.e. produce antibodies against). </w:t>
            </w:r>
          </w:p>
          <w:p w:rsidR="00C81843" w:rsidRDefault="00C81843" w:rsidP="002F00A7">
            <w:pPr>
              <w:ind w:right="459"/>
            </w:pPr>
          </w:p>
        </w:tc>
      </w:tr>
      <w:tr w:rsidR="00C81843" w:rsidTr="00FF2206">
        <w:tc>
          <w:tcPr>
            <w:tcW w:w="2005" w:type="dxa"/>
          </w:tcPr>
          <w:p w:rsidR="00C81843" w:rsidRDefault="00C81843" w:rsidP="002F00A7">
            <w:pPr>
              <w:ind w:right="459"/>
            </w:pPr>
            <w:r>
              <w:t>ANTIBODY</w:t>
            </w:r>
          </w:p>
        </w:tc>
        <w:tc>
          <w:tcPr>
            <w:tcW w:w="7939" w:type="dxa"/>
          </w:tcPr>
          <w:p w:rsidR="00C81843" w:rsidRDefault="00C81843" w:rsidP="002F00A7">
            <w:pPr>
              <w:ind w:right="459"/>
            </w:pPr>
            <w:r>
              <w:t>The body makes these as part of the immune response to fight against a virus or known as bacteria.</w:t>
            </w:r>
          </w:p>
        </w:tc>
      </w:tr>
      <w:tr w:rsidR="00C81843" w:rsidTr="00FF2206">
        <w:tc>
          <w:tcPr>
            <w:tcW w:w="2005" w:type="dxa"/>
          </w:tcPr>
          <w:p w:rsidR="00C81843" w:rsidRDefault="00C81843" w:rsidP="002F00A7">
            <w:pPr>
              <w:ind w:right="459"/>
            </w:pPr>
            <w:r>
              <w:t>IMMUNOGLOBULIN</w:t>
            </w:r>
          </w:p>
        </w:tc>
        <w:tc>
          <w:tcPr>
            <w:tcW w:w="7939" w:type="dxa"/>
          </w:tcPr>
          <w:p w:rsidR="00C81843" w:rsidRDefault="00C81843" w:rsidP="002F00A7">
            <w:pPr>
              <w:ind w:right="459"/>
            </w:pPr>
            <w:r>
              <w:t>IgM (immunoglobulin M) antibodies are produced quickly after an infection.</w:t>
            </w:r>
          </w:p>
          <w:p w:rsidR="00FF2206" w:rsidRDefault="00FF2206" w:rsidP="002F00A7">
            <w:pPr>
              <w:ind w:right="459"/>
            </w:pPr>
            <w:r>
              <w:t>IgG (immunoglobulin G) antibodies are made later, and may be found in the blood for longer time.</w:t>
            </w:r>
          </w:p>
          <w:p w:rsidR="00FF2206" w:rsidRDefault="00FF2206" w:rsidP="002F00A7">
            <w:pPr>
              <w:ind w:right="459"/>
            </w:pPr>
            <w:r>
              <w:t>•</w:t>
            </w:r>
            <w:r>
              <w:tab/>
              <w:t xml:space="preserve"> Sometimes it is possible to give people already made antibodies (immunoglobulins) when they have been exposed to an infection e.g. rabies immunoglobulin.</w:t>
            </w:r>
          </w:p>
          <w:p w:rsidR="00C81843" w:rsidRDefault="00FF2206" w:rsidP="002F00A7">
            <w:pPr>
              <w:ind w:right="459"/>
            </w:pPr>
            <w:r>
              <w:t>•</w:t>
            </w:r>
            <w:r>
              <w:tab/>
              <w:t xml:space="preserve"> Because these antibodies are not made in the body sometimes the body can fight against them which is why they are only used for special cases when there is a high risk of infection.</w:t>
            </w:r>
          </w:p>
        </w:tc>
      </w:tr>
      <w:tr w:rsidR="00FF2206" w:rsidTr="00FF2206">
        <w:tc>
          <w:tcPr>
            <w:tcW w:w="2005" w:type="dxa"/>
          </w:tcPr>
          <w:p w:rsidR="00FF2206" w:rsidRDefault="00FF2206" w:rsidP="002F00A7">
            <w:pPr>
              <w:ind w:right="459"/>
            </w:pPr>
            <w:r>
              <w:t>IMMUNITY</w:t>
            </w:r>
          </w:p>
        </w:tc>
        <w:tc>
          <w:tcPr>
            <w:tcW w:w="7939" w:type="dxa"/>
          </w:tcPr>
          <w:p w:rsidR="00FF2206" w:rsidRDefault="00FF2206" w:rsidP="002F00A7">
            <w:pPr>
              <w:ind w:right="459"/>
            </w:pPr>
            <w:r>
              <w:t>To have immunity means that the body has previously been infected or immunized so that if the body becomes infected again, the body can fight the infection without causing any symptoms/disease.</w:t>
            </w:r>
          </w:p>
        </w:tc>
      </w:tr>
      <w:tr w:rsidR="00FF2206" w:rsidTr="00FF2206">
        <w:tc>
          <w:tcPr>
            <w:tcW w:w="2005" w:type="dxa"/>
          </w:tcPr>
          <w:p w:rsidR="00FF2206" w:rsidRDefault="00FF2206" w:rsidP="002F00A7">
            <w:pPr>
              <w:ind w:right="459"/>
            </w:pPr>
            <w:r>
              <w:t>INFECTIOUS</w:t>
            </w:r>
          </w:p>
        </w:tc>
        <w:tc>
          <w:tcPr>
            <w:tcW w:w="7939" w:type="dxa"/>
          </w:tcPr>
          <w:p w:rsidR="00FF2206" w:rsidRDefault="00FF2206" w:rsidP="002F00A7">
            <w:pPr>
              <w:ind w:right="459"/>
            </w:pPr>
            <w:r>
              <w:t>Means that it is possible for the infection in a person to be transmitted to someone else. E.g. HIV</w:t>
            </w:r>
          </w:p>
        </w:tc>
      </w:tr>
      <w:tr w:rsidR="00FF2206" w:rsidTr="00FF2206">
        <w:tc>
          <w:tcPr>
            <w:tcW w:w="2005" w:type="dxa"/>
          </w:tcPr>
          <w:p w:rsidR="00FF2206" w:rsidRDefault="00FF2206" w:rsidP="002F00A7">
            <w:pPr>
              <w:ind w:right="459"/>
            </w:pPr>
            <w:r>
              <w:t>VACCINATION (IMMUNIZATION)</w:t>
            </w:r>
          </w:p>
        </w:tc>
        <w:tc>
          <w:tcPr>
            <w:tcW w:w="7939" w:type="dxa"/>
          </w:tcPr>
          <w:p w:rsidR="00FF2206" w:rsidRDefault="00FF2206" w:rsidP="002F00A7">
            <w:pPr>
              <w:ind w:right="459"/>
            </w:pPr>
            <w:r>
              <w:t>When you inject a small amount of antigen into the body that is small enough so that the body produces an immune response (i.e. produces antibodies) but not big enough to cause an infection. The antibodies mean that in the future the body can fight against the same infection without causing any symptoms and the person will not become ill.</w:t>
            </w:r>
          </w:p>
        </w:tc>
      </w:tr>
    </w:tbl>
    <w:p w:rsidR="00C81843" w:rsidRDefault="00C81843" w:rsidP="002F00A7">
      <w:pPr>
        <w:ind w:right="459"/>
      </w:pPr>
    </w:p>
    <w:p w:rsidR="00F20800" w:rsidRDefault="00F20800" w:rsidP="002F00A7">
      <w:pPr>
        <w:ind w:right="459"/>
      </w:pPr>
    </w:p>
    <w:p w:rsidR="00F20800" w:rsidRDefault="00F20800" w:rsidP="002F00A7">
      <w:pPr>
        <w:ind w:right="459"/>
      </w:pPr>
    </w:p>
    <w:p w:rsidR="00F20800" w:rsidRDefault="00F20800" w:rsidP="002F00A7">
      <w:pPr>
        <w:ind w:right="459"/>
      </w:pPr>
    </w:p>
    <w:p w:rsidR="00F20800" w:rsidRDefault="00F20800" w:rsidP="002F00A7">
      <w:pPr>
        <w:ind w:right="459"/>
      </w:pPr>
    </w:p>
    <w:p w:rsidR="00F20800" w:rsidRDefault="00F20800" w:rsidP="002F00A7">
      <w:pPr>
        <w:ind w:right="459"/>
      </w:pPr>
    </w:p>
    <w:p w:rsidR="00FF2206" w:rsidRDefault="00FF2206" w:rsidP="002F00A7">
      <w:pPr>
        <w:pStyle w:val="Heading2"/>
        <w:ind w:right="459"/>
        <w:jc w:val="center"/>
      </w:pPr>
      <w:bookmarkStart w:id="215" w:name="_Toc536666843"/>
      <w:r>
        <w:lastRenderedPageBreak/>
        <w:t>BACTERIAL DISEASES</w:t>
      </w:r>
      <w:bookmarkEnd w:id="215"/>
    </w:p>
    <w:p w:rsidR="00FF2206" w:rsidRDefault="00FF2206" w:rsidP="002F00A7">
      <w:pPr>
        <w:pStyle w:val="Heading3"/>
        <w:ind w:right="459"/>
      </w:pPr>
      <w:bookmarkStart w:id="216" w:name="_Toc536666844"/>
      <w:r>
        <w:t>BACTERIAL MENINGITIS</w:t>
      </w:r>
      <w:bookmarkEnd w:id="216"/>
    </w:p>
    <w:p w:rsidR="00FF2206" w:rsidRDefault="00FF2206" w:rsidP="002F00A7">
      <w:pPr>
        <w:ind w:right="459"/>
      </w:pPr>
      <w:r>
        <w:t>Meningitis is an acute bacterial infection of the meninges, which may affect the brain and lead to irreversible neurological damage and auditory impairment. Bacterial meningitis is a medical emergency. The treatment is based on early parenteral administration of antibiotics that penetrates well into the cerebrospinal fluid. Empiric antibiotic therapy is administered if the pathogen cannot be identified or while waiting for laboratory results.</w:t>
      </w:r>
    </w:p>
    <w:p w:rsidR="005D734B" w:rsidRDefault="005D734B" w:rsidP="002F00A7">
      <w:pPr>
        <w:pStyle w:val="Caption"/>
        <w:keepNext/>
        <w:ind w:right="459"/>
      </w:pPr>
      <w:bookmarkStart w:id="217" w:name="_Toc536667289"/>
      <w:r>
        <w:t xml:space="preserve">Table </w:t>
      </w:r>
      <w:fldSimple w:instr=" SEQ Table \* ARABIC ">
        <w:r w:rsidR="00937EF0">
          <w:rPr>
            <w:noProof/>
          </w:rPr>
          <w:t>22</w:t>
        </w:r>
      </w:fldSimple>
      <w:r>
        <w:t xml:space="preserve"> Age and related main bacteria</w:t>
      </w:r>
      <w:bookmarkEnd w:id="217"/>
    </w:p>
    <w:tbl>
      <w:tblPr>
        <w:tblStyle w:val="TableGrid"/>
        <w:tblW w:w="0" w:type="auto"/>
        <w:tblLook w:val="04A0" w:firstRow="1" w:lastRow="0" w:firstColumn="1" w:lastColumn="0" w:noHBand="0" w:noVBand="1"/>
      </w:tblPr>
      <w:tblGrid>
        <w:gridCol w:w="2589"/>
        <w:gridCol w:w="6061"/>
      </w:tblGrid>
      <w:tr w:rsidR="005D734B" w:rsidTr="005D734B">
        <w:trPr>
          <w:trHeight w:val="1069"/>
        </w:trPr>
        <w:tc>
          <w:tcPr>
            <w:tcW w:w="2875" w:type="dxa"/>
            <w:vAlign w:val="center"/>
          </w:tcPr>
          <w:p w:rsidR="005D734B" w:rsidRPr="005D734B" w:rsidRDefault="005D734B" w:rsidP="002F00A7">
            <w:pPr>
              <w:ind w:right="459"/>
              <w:jc w:val="center"/>
              <w:rPr>
                <w:b/>
              </w:rPr>
            </w:pPr>
            <w:r w:rsidRPr="005D734B">
              <w:rPr>
                <w:b/>
              </w:rPr>
              <w:t>Age</w:t>
            </w:r>
          </w:p>
        </w:tc>
        <w:tc>
          <w:tcPr>
            <w:tcW w:w="7036" w:type="dxa"/>
            <w:vAlign w:val="center"/>
          </w:tcPr>
          <w:p w:rsidR="005D734B" w:rsidRPr="005D734B" w:rsidRDefault="005D734B" w:rsidP="002F00A7">
            <w:pPr>
              <w:ind w:right="459"/>
              <w:jc w:val="center"/>
              <w:rPr>
                <w:b/>
              </w:rPr>
            </w:pPr>
            <w:r w:rsidRPr="005D734B">
              <w:rPr>
                <w:b/>
              </w:rPr>
              <w:t>Main bacteiria</w:t>
            </w:r>
          </w:p>
        </w:tc>
      </w:tr>
      <w:tr w:rsidR="00FF2206" w:rsidTr="005D734B">
        <w:tc>
          <w:tcPr>
            <w:tcW w:w="2875" w:type="dxa"/>
          </w:tcPr>
          <w:p w:rsidR="00FF2206" w:rsidRDefault="005D734B" w:rsidP="002F00A7">
            <w:pPr>
              <w:ind w:right="459"/>
            </w:pPr>
            <w:r>
              <w:t>Children ≤ 7 days</w:t>
            </w:r>
          </w:p>
          <w:p w:rsidR="00FF2206" w:rsidRDefault="00FF2206" w:rsidP="002F00A7">
            <w:pPr>
              <w:ind w:right="459"/>
            </w:pPr>
          </w:p>
        </w:tc>
        <w:tc>
          <w:tcPr>
            <w:tcW w:w="7036" w:type="dxa"/>
          </w:tcPr>
          <w:p w:rsidR="005D734B" w:rsidRDefault="005D734B" w:rsidP="002F00A7">
            <w:pPr>
              <w:ind w:right="459"/>
            </w:pPr>
            <w:r>
              <w:t>Gram-negative bacilli (Klebsiella spp, E. coli, S. marscesens, Pseudomona spp, Salmonella spp)</w:t>
            </w:r>
          </w:p>
          <w:p w:rsidR="005D734B" w:rsidRDefault="005D734B" w:rsidP="002F00A7">
            <w:pPr>
              <w:ind w:right="459"/>
            </w:pPr>
            <w:r>
              <w:t>and group B streptococcus</w:t>
            </w:r>
          </w:p>
          <w:p w:rsidR="00FF2206" w:rsidRDefault="00FF2206" w:rsidP="002F00A7">
            <w:pPr>
              <w:ind w:right="459"/>
            </w:pPr>
          </w:p>
        </w:tc>
      </w:tr>
      <w:tr w:rsidR="00FF2206" w:rsidTr="005D734B">
        <w:tc>
          <w:tcPr>
            <w:tcW w:w="2875" w:type="dxa"/>
          </w:tcPr>
          <w:p w:rsidR="00FF2206" w:rsidRDefault="005D734B" w:rsidP="002F00A7">
            <w:pPr>
              <w:ind w:right="459"/>
            </w:pPr>
            <w:r>
              <w:t>Children &gt; 7 days</w:t>
            </w:r>
          </w:p>
        </w:tc>
        <w:tc>
          <w:tcPr>
            <w:tcW w:w="7036" w:type="dxa"/>
          </w:tcPr>
          <w:p w:rsidR="005D734B" w:rsidRDefault="005D734B" w:rsidP="002F00A7">
            <w:pPr>
              <w:ind w:right="459"/>
            </w:pPr>
            <w:r>
              <w:t>: S. pneumoniae accounts for 50% of all bacterial meningitis</w:t>
            </w:r>
          </w:p>
          <w:p w:rsidR="005D734B" w:rsidRDefault="005D734B" w:rsidP="002F00A7">
            <w:pPr>
              <w:ind w:right="459"/>
            </w:pPr>
            <w:r>
              <w:t>L. monocytogenes is occasionally responsible for meningitis during this period.</w:t>
            </w:r>
          </w:p>
          <w:p w:rsidR="00FF2206" w:rsidRDefault="00FF2206" w:rsidP="002F00A7">
            <w:pPr>
              <w:ind w:right="459"/>
            </w:pPr>
          </w:p>
        </w:tc>
      </w:tr>
      <w:tr w:rsidR="00FF2206" w:rsidTr="005D734B">
        <w:tc>
          <w:tcPr>
            <w:tcW w:w="2875" w:type="dxa"/>
          </w:tcPr>
          <w:p w:rsidR="00FF2206" w:rsidRDefault="005D734B" w:rsidP="002F00A7">
            <w:pPr>
              <w:ind w:right="459"/>
            </w:pPr>
            <w:r>
              <w:t>• Children 3 months-5 years</w:t>
            </w:r>
          </w:p>
        </w:tc>
        <w:tc>
          <w:tcPr>
            <w:tcW w:w="7036" w:type="dxa"/>
          </w:tcPr>
          <w:p w:rsidR="005D734B" w:rsidRDefault="005D734B" w:rsidP="002F00A7">
            <w:pPr>
              <w:ind w:right="459"/>
            </w:pPr>
            <w:r>
              <w:t>S. pneumoniae, H. influenza B and N. meningitidis</w:t>
            </w:r>
          </w:p>
          <w:p w:rsidR="00FF2206" w:rsidRDefault="00FF2206" w:rsidP="002F00A7">
            <w:pPr>
              <w:ind w:right="459"/>
            </w:pPr>
          </w:p>
        </w:tc>
      </w:tr>
      <w:tr w:rsidR="00FF2206" w:rsidTr="005D734B">
        <w:tc>
          <w:tcPr>
            <w:tcW w:w="2875" w:type="dxa"/>
          </w:tcPr>
          <w:p w:rsidR="00FF2206" w:rsidRDefault="005D734B" w:rsidP="002F00A7">
            <w:pPr>
              <w:ind w:right="459"/>
            </w:pPr>
            <w:r>
              <w:t>• Children &gt; 5 years and adults</w:t>
            </w:r>
          </w:p>
        </w:tc>
        <w:tc>
          <w:tcPr>
            <w:tcW w:w="7036" w:type="dxa"/>
          </w:tcPr>
          <w:p w:rsidR="00FF2206" w:rsidRDefault="005D734B" w:rsidP="002F00A7">
            <w:pPr>
              <w:ind w:right="459"/>
            </w:pPr>
            <w:r>
              <w:t>S. pneumoniae and N. meningitidis</w:t>
            </w:r>
          </w:p>
        </w:tc>
      </w:tr>
    </w:tbl>
    <w:p w:rsidR="00FF2206" w:rsidRPr="00FF2206" w:rsidRDefault="00FF2206" w:rsidP="002F00A7">
      <w:pPr>
        <w:ind w:right="459"/>
      </w:pPr>
    </w:p>
    <w:p w:rsidR="00FF2206" w:rsidRDefault="005D734B" w:rsidP="002F00A7">
      <w:pPr>
        <w:pStyle w:val="Heading4"/>
        <w:ind w:right="459"/>
      </w:pPr>
      <w:r>
        <w:t>SIGNS AND SYMPTOMS</w:t>
      </w:r>
    </w:p>
    <w:tbl>
      <w:tblPr>
        <w:tblStyle w:val="TableGrid"/>
        <w:tblW w:w="0" w:type="auto"/>
        <w:tblLook w:val="04A0" w:firstRow="1" w:lastRow="0" w:firstColumn="1" w:lastColumn="0" w:noHBand="0" w:noVBand="1"/>
      </w:tblPr>
      <w:tblGrid>
        <w:gridCol w:w="4323"/>
        <w:gridCol w:w="4327"/>
      </w:tblGrid>
      <w:tr w:rsidR="005D734B" w:rsidTr="005D734B">
        <w:trPr>
          <w:trHeight w:val="790"/>
        </w:trPr>
        <w:tc>
          <w:tcPr>
            <w:tcW w:w="4955" w:type="dxa"/>
            <w:vAlign w:val="center"/>
          </w:tcPr>
          <w:p w:rsidR="005D734B" w:rsidRPr="005D734B" w:rsidRDefault="005D734B" w:rsidP="002F00A7">
            <w:pPr>
              <w:ind w:right="459"/>
              <w:jc w:val="center"/>
              <w:rPr>
                <w:b/>
              </w:rPr>
            </w:pPr>
            <w:r w:rsidRPr="005D734B">
              <w:rPr>
                <w:b/>
              </w:rPr>
              <w:t>Children under 1 year</w:t>
            </w:r>
          </w:p>
        </w:tc>
        <w:tc>
          <w:tcPr>
            <w:tcW w:w="4956" w:type="dxa"/>
            <w:vAlign w:val="center"/>
          </w:tcPr>
          <w:p w:rsidR="005D734B" w:rsidRPr="005D734B" w:rsidRDefault="005D734B" w:rsidP="002F00A7">
            <w:pPr>
              <w:ind w:right="459"/>
              <w:jc w:val="center"/>
              <w:rPr>
                <w:b/>
              </w:rPr>
            </w:pPr>
            <w:r w:rsidRPr="005D734B">
              <w:rPr>
                <w:b/>
              </w:rPr>
              <w:t>Children over 1 year and adults</w:t>
            </w:r>
          </w:p>
        </w:tc>
      </w:tr>
      <w:tr w:rsidR="005D734B" w:rsidTr="005D734B">
        <w:tc>
          <w:tcPr>
            <w:tcW w:w="4955" w:type="dxa"/>
          </w:tcPr>
          <w:p w:rsidR="005D734B" w:rsidRDefault="005D734B" w:rsidP="00D44FE6">
            <w:pPr>
              <w:pStyle w:val="ListParagraph"/>
              <w:numPr>
                <w:ilvl w:val="0"/>
                <w:numId w:val="177"/>
              </w:numPr>
              <w:ind w:right="459"/>
            </w:pPr>
            <w:r>
              <w:t>The child is irritable, appears sick with fever or hypothermia, poor feeding or vomiting.</w:t>
            </w:r>
          </w:p>
          <w:p w:rsidR="005D734B" w:rsidRDefault="005D734B" w:rsidP="00D44FE6">
            <w:pPr>
              <w:pStyle w:val="ListParagraph"/>
              <w:numPr>
                <w:ilvl w:val="0"/>
                <w:numId w:val="177"/>
              </w:numPr>
              <w:ind w:right="459"/>
            </w:pPr>
            <w:r>
              <w:t>Other features include: seizures, apnoea, altered consciousness, bulging fontanelle (when not crying); occasionally, neck stiffness and purpuric rash.</w:t>
            </w:r>
          </w:p>
        </w:tc>
        <w:tc>
          <w:tcPr>
            <w:tcW w:w="4956" w:type="dxa"/>
          </w:tcPr>
          <w:p w:rsidR="00D202DA" w:rsidRDefault="005D734B" w:rsidP="00D44FE6">
            <w:pPr>
              <w:pStyle w:val="ListParagraph"/>
              <w:numPr>
                <w:ilvl w:val="0"/>
                <w:numId w:val="176"/>
              </w:numPr>
              <w:ind w:right="459"/>
            </w:pPr>
            <w:r w:rsidRPr="005D734B">
              <w:t>Fever, severe headac</w:t>
            </w:r>
            <w:r w:rsidR="00D202DA">
              <w:t>he, photophobia, neck stiffness</w:t>
            </w:r>
          </w:p>
          <w:p w:rsidR="005D734B" w:rsidRDefault="005D734B" w:rsidP="00D44FE6">
            <w:pPr>
              <w:pStyle w:val="ListParagraph"/>
              <w:numPr>
                <w:ilvl w:val="0"/>
                <w:numId w:val="176"/>
              </w:numPr>
              <w:ind w:right="459"/>
            </w:pPr>
            <w:r w:rsidRPr="00D202DA">
              <w:rPr>
                <w:b/>
              </w:rPr>
              <w:t>Brudzinski's sign</w:t>
            </w:r>
            <w:r w:rsidRPr="005D734B">
              <w:t xml:space="preserve"> (neck flexion in a supine patient results in involuntary flexion of the knees) and </w:t>
            </w:r>
          </w:p>
          <w:p w:rsidR="005D734B" w:rsidRPr="005D734B" w:rsidRDefault="005D734B" w:rsidP="00D44FE6">
            <w:pPr>
              <w:pStyle w:val="ListParagraph"/>
              <w:numPr>
                <w:ilvl w:val="0"/>
                <w:numId w:val="176"/>
              </w:numPr>
              <w:ind w:right="459"/>
            </w:pPr>
            <w:r w:rsidRPr="00D202DA">
              <w:rPr>
                <w:b/>
              </w:rPr>
              <w:t>Kernig’s sign</w:t>
            </w:r>
            <w:r w:rsidRPr="005D734B">
              <w:t xml:space="preserve"> (attempts to extend the knee from the flexed-thigh position are met with strong passive resistance). </w:t>
            </w:r>
          </w:p>
          <w:p w:rsidR="005D734B" w:rsidRDefault="005D734B" w:rsidP="00D44FE6">
            <w:pPr>
              <w:pStyle w:val="ListParagraph"/>
              <w:numPr>
                <w:ilvl w:val="0"/>
                <w:numId w:val="176"/>
              </w:numPr>
              <w:ind w:right="459"/>
            </w:pPr>
            <w:r w:rsidRPr="005D734B">
              <w:t>Petechial or ecchymotic purpura (usually in meningococcal infections) – In severe forms: coma, seizures, focal signs, purpura fulminans</w:t>
            </w:r>
          </w:p>
        </w:tc>
      </w:tr>
    </w:tbl>
    <w:p w:rsidR="005D734B" w:rsidRDefault="005D734B" w:rsidP="002F00A7">
      <w:pPr>
        <w:ind w:right="459"/>
      </w:pPr>
    </w:p>
    <w:p w:rsidR="00D202DA" w:rsidRDefault="005D734B" w:rsidP="002F00A7">
      <w:pPr>
        <w:keepNext/>
        <w:ind w:right="459"/>
      </w:pPr>
      <w:r>
        <w:rPr>
          <w:noProof/>
        </w:rPr>
        <w:lastRenderedPageBreak/>
        <w:drawing>
          <wp:inline distT="0" distB="0" distL="0" distR="0" wp14:anchorId="0B08F6AC" wp14:editId="71EBCA2C">
            <wp:extent cx="4532812" cy="2552034"/>
            <wp:effectExtent l="0" t="0" r="127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23288" b="1644"/>
                    <a:stretch/>
                  </pic:blipFill>
                  <pic:spPr bwMode="auto">
                    <a:xfrm>
                      <a:off x="0" y="0"/>
                      <a:ext cx="4535173" cy="2553363"/>
                    </a:xfrm>
                    <a:prstGeom prst="rect">
                      <a:avLst/>
                    </a:prstGeom>
                    <a:noFill/>
                    <a:ln>
                      <a:noFill/>
                    </a:ln>
                    <a:extLst>
                      <a:ext uri="{53640926-AAD7-44D8-BBD7-CCE9431645EC}">
                        <a14:shadowObscured xmlns:a14="http://schemas.microsoft.com/office/drawing/2010/main"/>
                      </a:ext>
                    </a:extLst>
                  </pic:spPr>
                </pic:pic>
              </a:graphicData>
            </a:graphic>
          </wp:inline>
        </w:drawing>
      </w:r>
    </w:p>
    <w:p w:rsidR="005D734B" w:rsidRDefault="00D202DA" w:rsidP="002F00A7">
      <w:pPr>
        <w:pStyle w:val="Caption"/>
        <w:ind w:right="459"/>
      </w:pPr>
      <w:bookmarkStart w:id="218" w:name="_Toc536667224"/>
      <w:r>
        <w:t xml:space="preserve">Figure </w:t>
      </w:r>
      <w:fldSimple w:instr=" SEQ Figure \* ARABIC ">
        <w:r w:rsidR="00937EF0">
          <w:rPr>
            <w:noProof/>
          </w:rPr>
          <w:t>23</w:t>
        </w:r>
      </w:fldSimple>
      <w:r>
        <w:t xml:space="preserve"> </w:t>
      </w:r>
      <w:r w:rsidRPr="00F2692E">
        <w:t>Kernig's sign and Brudzinski's sign</w:t>
      </w:r>
      <w:bookmarkEnd w:id="218"/>
    </w:p>
    <w:p w:rsidR="00D202DA" w:rsidRDefault="00D202DA" w:rsidP="002F00A7">
      <w:pPr>
        <w:ind w:right="459"/>
      </w:pPr>
    </w:p>
    <w:p w:rsidR="00D202DA" w:rsidRDefault="00D202DA" w:rsidP="002F00A7">
      <w:pPr>
        <w:ind w:right="459"/>
      </w:pPr>
      <w:r>
        <w:t>In TB meningitis the fever is not very high, and can be sporadic. Suspect TB meningitis in young patients with neurological signs (e.g. hemiplegia, paraplegia). Usually these have a gradual onset. Often the patient will how changes in their behaviour.</w:t>
      </w:r>
    </w:p>
    <w:p w:rsidR="00D202DA" w:rsidRDefault="00D202DA" w:rsidP="002F00A7">
      <w:pPr>
        <w:ind w:right="459"/>
      </w:pPr>
      <w:r>
        <w:t>Cryptococcal meningitis is more common in patients who are immunocompromised (e.g. HIV/AIDS) and is also of slow onset. Temperature can be normal or only slightly elevated, and there is a severe persistent headache.</w:t>
      </w:r>
    </w:p>
    <w:p w:rsidR="00D202DA" w:rsidRPr="00D202DA" w:rsidRDefault="00D202DA" w:rsidP="002F00A7">
      <w:pPr>
        <w:ind w:right="459"/>
      </w:pPr>
    </w:p>
    <w:p w:rsidR="005D734B" w:rsidRDefault="005D734B" w:rsidP="002F00A7">
      <w:pPr>
        <w:pStyle w:val="Heading4"/>
        <w:ind w:right="459"/>
      </w:pPr>
      <w:r>
        <w:t>INVESTIGATION</w:t>
      </w:r>
    </w:p>
    <w:p w:rsidR="005D734B" w:rsidRDefault="005D734B" w:rsidP="00D44FE6">
      <w:pPr>
        <w:pStyle w:val="ListParagraph"/>
        <w:numPr>
          <w:ilvl w:val="0"/>
          <w:numId w:val="178"/>
        </w:numPr>
        <w:ind w:right="459"/>
      </w:pPr>
      <w:r>
        <w:t>Lumbar puncture (LP):</w:t>
      </w:r>
    </w:p>
    <w:p w:rsidR="005D734B" w:rsidRDefault="005D734B" w:rsidP="00D44FE6">
      <w:pPr>
        <w:pStyle w:val="ListParagraph"/>
        <w:numPr>
          <w:ilvl w:val="1"/>
          <w:numId w:val="178"/>
        </w:numPr>
        <w:ind w:right="459"/>
      </w:pPr>
      <w:r>
        <w:t>Macroscopic examination of the cerebrospinal fluid (CSF): antibiotic therapy should be initiated immediately if the LP yields a turbid CSF.</w:t>
      </w:r>
    </w:p>
    <w:p w:rsidR="005D734B" w:rsidRDefault="005D734B" w:rsidP="00D44FE6">
      <w:pPr>
        <w:pStyle w:val="ListParagraph"/>
        <w:numPr>
          <w:ilvl w:val="1"/>
          <w:numId w:val="178"/>
        </w:numPr>
        <w:ind w:right="459"/>
      </w:pPr>
      <w:r>
        <w:t>Microscopic examination: Gram stain (but a negative examination does not exclude the diagnosis) and white blood cell count (WBC).</w:t>
      </w:r>
    </w:p>
    <w:p w:rsidR="00D202DA" w:rsidRDefault="00D202DA" w:rsidP="002F00A7">
      <w:pPr>
        <w:pStyle w:val="ListParagraph"/>
        <w:ind w:left="0" w:right="459"/>
      </w:pPr>
    </w:p>
    <w:p w:rsidR="00D202DA" w:rsidRPr="00D202DA" w:rsidRDefault="00D202DA" w:rsidP="002F00A7">
      <w:pPr>
        <w:pStyle w:val="ListParagraph"/>
        <w:ind w:right="459"/>
        <w:rPr>
          <w:b/>
          <w:i/>
        </w:rPr>
      </w:pPr>
      <w:r w:rsidRPr="00D202DA">
        <w:rPr>
          <w:b/>
          <w:i/>
        </w:rPr>
        <w:t>Do NOT perform a lumbar puncture if there are signs of raised intracranial pressure or risk of bleeding:</w:t>
      </w:r>
    </w:p>
    <w:p w:rsidR="00D202DA" w:rsidRDefault="00D202DA" w:rsidP="00D44FE6">
      <w:pPr>
        <w:pStyle w:val="ListParagraph"/>
        <w:numPr>
          <w:ilvl w:val="0"/>
          <w:numId w:val="178"/>
        </w:numPr>
        <w:ind w:right="459"/>
      </w:pPr>
      <w:r>
        <w:t>Unequal pupil size</w:t>
      </w:r>
    </w:p>
    <w:p w:rsidR="00D202DA" w:rsidRDefault="00D202DA" w:rsidP="00D44FE6">
      <w:pPr>
        <w:pStyle w:val="ListParagraph"/>
        <w:numPr>
          <w:ilvl w:val="0"/>
          <w:numId w:val="178"/>
        </w:numPr>
        <w:ind w:right="459"/>
      </w:pPr>
      <w:r>
        <w:t>Non-reactive pupils</w:t>
      </w:r>
    </w:p>
    <w:p w:rsidR="00D202DA" w:rsidRDefault="00D202DA" w:rsidP="00D44FE6">
      <w:pPr>
        <w:pStyle w:val="ListParagraph"/>
        <w:numPr>
          <w:ilvl w:val="0"/>
          <w:numId w:val="178"/>
        </w:numPr>
        <w:ind w:right="459"/>
      </w:pPr>
      <w:r>
        <w:t>Very slow heart rate (&lt;50 in adults)</w:t>
      </w:r>
    </w:p>
    <w:p w:rsidR="00D202DA" w:rsidRDefault="00D202DA" w:rsidP="00D44FE6">
      <w:pPr>
        <w:pStyle w:val="ListParagraph"/>
        <w:numPr>
          <w:ilvl w:val="0"/>
          <w:numId w:val="178"/>
        </w:numPr>
        <w:ind w:right="459"/>
      </w:pPr>
      <w:r>
        <w:t>Irregular breathing</w:t>
      </w:r>
    </w:p>
    <w:p w:rsidR="00D202DA" w:rsidRDefault="00D202DA" w:rsidP="00D44FE6">
      <w:pPr>
        <w:pStyle w:val="ListParagraph"/>
        <w:numPr>
          <w:ilvl w:val="0"/>
          <w:numId w:val="178"/>
        </w:numPr>
        <w:ind w:right="459"/>
      </w:pPr>
      <w:r>
        <w:t>Severe respiratory distress</w:t>
      </w:r>
    </w:p>
    <w:p w:rsidR="00D202DA" w:rsidRDefault="00D202DA" w:rsidP="00D44FE6">
      <w:pPr>
        <w:pStyle w:val="ListParagraph"/>
        <w:numPr>
          <w:ilvl w:val="0"/>
          <w:numId w:val="178"/>
        </w:numPr>
        <w:ind w:right="459"/>
      </w:pPr>
      <w:r>
        <w:t>Low platelets or a bleeding disorder</w:t>
      </w:r>
    </w:p>
    <w:p w:rsidR="00D202DA" w:rsidRDefault="00D202DA" w:rsidP="00D44FE6">
      <w:pPr>
        <w:pStyle w:val="ListParagraph"/>
        <w:numPr>
          <w:ilvl w:val="0"/>
          <w:numId w:val="178"/>
        </w:numPr>
        <w:ind w:right="459"/>
      </w:pPr>
      <w:r>
        <w:t>GCS &lt;15</w:t>
      </w:r>
    </w:p>
    <w:p w:rsidR="00D202DA" w:rsidRDefault="00D202DA" w:rsidP="00D44FE6">
      <w:pPr>
        <w:pStyle w:val="ListParagraph"/>
        <w:numPr>
          <w:ilvl w:val="0"/>
          <w:numId w:val="178"/>
        </w:numPr>
        <w:ind w:right="459"/>
      </w:pPr>
      <w:r>
        <w:t xml:space="preserve">Seizure </w:t>
      </w:r>
    </w:p>
    <w:p w:rsidR="00D202DA" w:rsidRDefault="00D202DA" w:rsidP="00D44FE6">
      <w:pPr>
        <w:pStyle w:val="ListParagraph"/>
        <w:numPr>
          <w:ilvl w:val="0"/>
          <w:numId w:val="178"/>
        </w:numPr>
        <w:ind w:right="459"/>
      </w:pPr>
      <w:r>
        <w:t>Focal Neurological sign</w:t>
      </w:r>
    </w:p>
    <w:p w:rsidR="00D202DA" w:rsidRDefault="00D202DA" w:rsidP="002F00A7">
      <w:pPr>
        <w:keepNext/>
        <w:ind w:right="459"/>
      </w:pPr>
      <w:r>
        <w:rPr>
          <w:noProof/>
        </w:rPr>
        <w:lastRenderedPageBreak/>
        <w:drawing>
          <wp:inline distT="0" distB="0" distL="0" distR="0" wp14:anchorId="06AEBD5D" wp14:editId="78A34BA9">
            <wp:extent cx="5251269" cy="2556560"/>
            <wp:effectExtent l="0" t="0" r="698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apture.JPG"/>
                    <pic:cNvPicPr/>
                  </pic:nvPicPr>
                  <pic:blipFill>
                    <a:blip r:embed="rId77">
                      <a:extLst>
                        <a:ext uri="{28A0092B-C50C-407E-A947-70E740481C1C}">
                          <a14:useLocalDpi xmlns:a14="http://schemas.microsoft.com/office/drawing/2010/main" val="0"/>
                        </a:ext>
                      </a:extLst>
                    </a:blip>
                    <a:stretch>
                      <a:fillRect/>
                    </a:stretch>
                  </pic:blipFill>
                  <pic:spPr>
                    <a:xfrm>
                      <a:off x="0" y="0"/>
                      <a:ext cx="5268440" cy="2564920"/>
                    </a:xfrm>
                    <a:prstGeom prst="rect">
                      <a:avLst/>
                    </a:prstGeom>
                  </pic:spPr>
                </pic:pic>
              </a:graphicData>
            </a:graphic>
          </wp:inline>
        </w:drawing>
      </w:r>
    </w:p>
    <w:p w:rsidR="00D202DA" w:rsidRDefault="00D202DA" w:rsidP="002F00A7">
      <w:pPr>
        <w:pStyle w:val="Caption"/>
        <w:ind w:right="459"/>
      </w:pPr>
      <w:bookmarkStart w:id="219" w:name="_Toc536667225"/>
      <w:r>
        <w:t xml:space="preserve">Figure </w:t>
      </w:r>
      <w:fldSimple w:instr=" SEQ Figure \* ARABIC ">
        <w:r w:rsidR="00937EF0">
          <w:rPr>
            <w:noProof/>
          </w:rPr>
          <w:t>24</w:t>
        </w:r>
      </w:fldSimple>
      <w:r>
        <w:t xml:space="preserve"> Reading CSF result</w:t>
      </w:r>
      <w:bookmarkEnd w:id="219"/>
    </w:p>
    <w:p w:rsidR="00D202DA" w:rsidRDefault="00D202DA" w:rsidP="002F00A7">
      <w:pPr>
        <w:pStyle w:val="Heading3"/>
        <w:ind w:right="459"/>
      </w:pPr>
      <w:bookmarkStart w:id="220" w:name="_Toc536666845"/>
      <w:r>
        <w:t>TREATMENT</w:t>
      </w:r>
      <w:bookmarkEnd w:id="220"/>
    </w:p>
    <w:p w:rsidR="00D202DA" w:rsidRDefault="00D202DA" w:rsidP="00D44FE6">
      <w:pPr>
        <w:pStyle w:val="ListParagraph"/>
        <w:numPr>
          <w:ilvl w:val="0"/>
          <w:numId w:val="179"/>
        </w:numPr>
        <w:ind w:right="459"/>
      </w:pPr>
      <w:r>
        <w:t>Admit to IPD.</w:t>
      </w:r>
    </w:p>
    <w:p w:rsidR="00D202DA" w:rsidRDefault="00D202DA" w:rsidP="00D44FE6">
      <w:pPr>
        <w:pStyle w:val="ListParagraph"/>
        <w:numPr>
          <w:ilvl w:val="0"/>
          <w:numId w:val="179"/>
        </w:numPr>
        <w:ind w:right="459"/>
      </w:pPr>
      <w:r>
        <w:t>Give Antibiotics:</w:t>
      </w:r>
    </w:p>
    <w:p w:rsidR="00D202DA" w:rsidRDefault="00D202DA" w:rsidP="00D44FE6">
      <w:pPr>
        <w:pStyle w:val="ListParagraph"/>
        <w:numPr>
          <w:ilvl w:val="1"/>
          <w:numId w:val="179"/>
        </w:numPr>
        <w:ind w:right="459"/>
      </w:pPr>
      <w:r>
        <w:t>If no skin infection: ceftriaxone 2g BID</w:t>
      </w:r>
    </w:p>
    <w:p w:rsidR="00D202DA" w:rsidRDefault="00D202DA" w:rsidP="00D44FE6">
      <w:pPr>
        <w:pStyle w:val="ListParagraph"/>
        <w:numPr>
          <w:ilvl w:val="1"/>
          <w:numId w:val="179"/>
        </w:numPr>
        <w:ind w:right="459"/>
      </w:pPr>
      <w:r>
        <w:t>If associated skin infection: Adult: ceftriaxone 2g BID AND cloxacillin 8-12g per day (e.g. 3g QID)</w:t>
      </w:r>
    </w:p>
    <w:p w:rsidR="00D202DA" w:rsidRDefault="00D202DA" w:rsidP="00D44FE6">
      <w:pPr>
        <w:pStyle w:val="ListParagraph"/>
        <w:numPr>
          <w:ilvl w:val="0"/>
          <w:numId w:val="179"/>
        </w:numPr>
        <w:ind w:right="459"/>
      </w:pPr>
      <w:r>
        <w:t>Dexamethasone:</w:t>
      </w:r>
    </w:p>
    <w:p w:rsidR="00D202DA" w:rsidRDefault="00D202DA" w:rsidP="00D44FE6">
      <w:pPr>
        <w:pStyle w:val="ListParagraph"/>
        <w:numPr>
          <w:ilvl w:val="1"/>
          <w:numId w:val="179"/>
        </w:numPr>
        <w:ind w:right="459"/>
      </w:pPr>
      <w:r>
        <w:t>Child &gt;2m and Adults: IV 0.15mg/kg QID (max 10mg) for 2 days (first dose before or together with first antibiotic dose)</w:t>
      </w:r>
    </w:p>
    <w:p w:rsidR="00D202DA" w:rsidRDefault="00D202DA" w:rsidP="00D44FE6">
      <w:pPr>
        <w:pStyle w:val="ListParagraph"/>
        <w:numPr>
          <w:ilvl w:val="1"/>
          <w:numId w:val="179"/>
        </w:numPr>
        <w:ind w:right="459"/>
      </w:pPr>
      <w:r>
        <w:t>Dexamethasone improves the outcome in adults and children. (Reduces risk of hearing loss in  eningitis caused by the bacteria Haemophilus influenzae or Streptococcus pneumoniae – administer early in these pathogens or when pathogen is not known except in neonates).</w:t>
      </w:r>
    </w:p>
    <w:p w:rsidR="00D202DA" w:rsidRDefault="00D202DA" w:rsidP="00D44FE6">
      <w:pPr>
        <w:pStyle w:val="ListParagraph"/>
        <w:numPr>
          <w:ilvl w:val="0"/>
          <w:numId w:val="179"/>
        </w:numPr>
        <w:ind w:right="459"/>
      </w:pPr>
      <w:r>
        <w:t>Give supportive treatment: fluids and oxygen.</w:t>
      </w:r>
    </w:p>
    <w:p w:rsidR="00D202DA" w:rsidRDefault="00D202DA" w:rsidP="00D44FE6">
      <w:pPr>
        <w:pStyle w:val="ListParagraph"/>
        <w:numPr>
          <w:ilvl w:val="0"/>
          <w:numId w:val="179"/>
        </w:numPr>
        <w:ind w:right="459"/>
      </w:pPr>
      <w:r>
        <w:t>Treat the fever with paracetamol.</w:t>
      </w:r>
    </w:p>
    <w:p w:rsidR="00D202DA" w:rsidRDefault="00D202DA" w:rsidP="00D44FE6">
      <w:pPr>
        <w:pStyle w:val="ListParagraph"/>
        <w:numPr>
          <w:ilvl w:val="0"/>
          <w:numId w:val="179"/>
        </w:numPr>
        <w:ind w:right="459"/>
      </w:pPr>
      <w:r>
        <w:t>Treat the convulsions with diazepam.</w:t>
      </w:r>
    </w:p>
    <w:p w:rsidR="00D202DA" w:rsidRDefault="00D202DA" w:rsidP="00D44FE6">
      <w:pPr>
        <w:pStyle w:val="ListParagraph"/>
        <w:numPr>
          <w:ilvl w:val="0"/>
          <w:numId w:val="179"/>
        </w:numPr>
        <w:ind w:right="459"/>
      </w:pPr>
      <w:r>
        <w:t>Give special nursing care if the patient is in a coma.</w:t>
      </w:r>
    </w:p>
    <w:p w:rsidR="00D202DA" w:rsidRDefault="00D202DA" w:rsidP="002F00A7">
      <w:pPr>
        <w:ind w:right="459"/>
      </w:pPr>
    </w:p>
    <w:p w:rsidR="00D202DA" w:rsidRDefault="00D202DA" w:rsidP="002F00A7">
      <w:pPr>
        <w:pStyle w:val="Heading3"/>
        <w:ind w:right="459"/>
      </w:pPr>
      <w:bookmarkStart w:id="221" w:name="_Toc536666846"/>
      <w:r>
        <w:t>PREVENTION</w:t>
      </w:r>
      <w:bookmarkEnd w:id="221"/>
    </w:p>
    <w:p w:rsidR="00D202DA" w:rsidRDefault="00D202DA" w:rsidP="002F00A7">
      <w:pPr>
        <w:ind w:right="459"/>
      </w:pPr>
      <w:r>
        <w:t>Preventive vaccination can be used to protect individuals at risk (for example, people without a spleen).</w:t>
      </w:r>
    </w:p>
    <w:p w:rsidR="00D202DA" w:rsidRDefault="00D202DA" w:rsidP="002F00A7">
      <w:pPr>
        <w:ind w:right="459"/>
      </w:pPr>
      <w:r>
        <w:t>Those in close contact with a patient (family/household) should be given immediate prophylaxis to prevent them from</w:t>
      </w:r>
      <w:r w:rsidR="00BF7B0B">
        <w:t xml:space="preserve"> </w:t>
      </w:r>
      <w:r>
        <w:t>contracting the illness (ciprofloxacin PO STAT Adults: 500mg; Child: 15mg/kg).</w:t>
      </w:r>
    </w:p>
    <w:p w:rsidR="00D202DA" w:rsidRDefault="00D202DA" w:rsidP="002F00A7">
      <w:pPr>
        <w:pStyle w:val="Heading3"/>
        <w:ind w:right="459"/>
      </w:pPr>
      <w:bookmarkStart w:id="222" w:name="_Toc536666847"/>
      <w:r>
        <w:t>VACCINATION</w:t>
      </w:r>
      <w:bookmarkEnd w:id="222"/>
    </w:p>
    <w:p w:rsidR="00D202DA" w:rsidRDefault="00D202DA" w:rsidP="002F00A7">
      <w:pPr>
        <w:ind w:right="459"/>
      </w:pPr>
      <w:r>
        <w:t>Several vaccines have been proven to be safe and effective with infrequent and mild side effects. In our region there</w:t>
      </w:r>
      <w:r w:rsidR="00BF7B0B">
        <w:t xml:space="preserve"> </w:t>
      </w:r>
      <w:r>
        <w:t>is no routine vaccination for meningitis.</w:t>
      </w:r>
    </w:p>
    <w:p w:rsidR="00B6098E" w:rsidRDefault="00B6098E" w:rsidP="002F00A7">
      <w:pPr>
        <w:ind w:right="459"/>
      </w:pPr>
    </w:p>
    <w:p w:rsidR="00B6098E" w:rsidRDefault="00B6098E" w:rsidP="002F00A7">
      <w:pPr>
        <w:pStyle w:val="Heading2"/>
        <w:ind w:right="459"/>
      </w:pPr>
      <w:bookmarkStart w:id="223" w:name="_Toc536666848"/>
      <w:r>
        <w:lastRenderedPageBreak/>
        <w:t>LEPTOSPIROSIS</w:t>
      </w:r>
      <w:bookmarkEnd w:id="223"/>
    </w:p>
    <w:p w:rsidR="00B6098E" w:rsidRDefault="00B6098E" w:rsidP="002F00A7">
      <w:pPr>
        <w:ind w:right="459"/>
      </w:pPr>
      <w:r w:rsidRPr="00B6098E">
        <w:t>Leptospirosis is caused by a spiral bacteria (spirochetes) called Leptospira. These bacteria live in animals (especially rats, but also dogs, cats and cattle) and are excreted in their urine. Once excreted, they can remain alive in the soil for months. Leptospira can enter the human body through damaged skin, mucous membranes and conjunctivae following contact with contaminated water (e.g. by animal urine) or through close contact with infected animals.</w:t>
      </w:r>
    </w:p>
    <w:p w:rsidR="00B6098E" w:rsidRDefault="00B6098E" w:rsidP="002F00A7">
      <w:pPr>
        <w:ind w:right="459"/>
      </w:pPr>
    </w:p>
    <w:p w:rsidR="00B6098E" w:rsidRDefault="00B6098E" w:rsidP="002F00A7">
      <w:pPr>
        <w:pStyle w:val="Heading3"/>
        <w:ind w:right="459"/>
      </w:pPr>
      <w:bookmarkStart w:id="224" w:name="_Toc536666849"/>
      <w:r>
        <w:t>RISK FACTORS</w:t>
      </w:r>
      <w:bookmarkEnd w:id="224"/>
    </w:p>
    <w:p w:rsidR="00B6098E" w:rsidRDefault="00B6098E" w:rsidP="00D44FE6">
      <w:pPr>
        <w:pStyle w:val="ListParagraph"/>
        <w:numPr>
          <w:ilvl w:val="0"/>
          <w:numId w:val="179"/>
        </w:numPr>
        <w:ind w:right="459"/>
      </w:pPr>
      <w:r>
        <w:t>Farmers and miners</w:t>
      </w:r>
    </w:p>
    <w:p w:rsidR="00B6098E" w:rsidRDefault="00B6098E" w:rsidP="00D44FE6">
      <w:pPr>
        <w:pStyle w:val="ListParagraph"/>
        <w:numPr>
          <w:ilvl w:val="0"/>
          <w:numId w:val="179"/>
        </w:numPr>
        <w:ind w:right="459"/>
      </w:pPr>
      <w:r>
        <w:t>Walking without shoes in rivers, sewage and canals</w:t>
      </w:r>
    </w:p>
    <w:p w:rsidR="00B6098E" w:rsidRDefault="00B6098E" w:rsidP="00D44FE6">
      <w:pPr>
        <w:pStyle w:val="ListParagraph"/>
        <w:numPr>
          <w:ilvl w:val="0"/>
          <w:numId w:val="179"/>
        </w:numPr>
        <w:ind w:right="459"/>
      </w:pPr>
      <w:r>
        <w:t>Swimming in rivers and lakes</w:t>
      </w:r>
    </w:p>
    <w:p w:rsidR="00B6098E" w:rsidRDefault="00B6098E" w:rsidP="00D44FE6">
      <w:pPr>
        <w:pStyle w:val="ListParagraph"/>
        <w:numPr>
          <w:ilvl w:val="0"/>
          <w:numId w:val="179"/>
        </w:numPr>
        <w:ind w:right="459"/>
      </w:pPr>
      <w:r>
        <w:t>Working in abattoirs (factories where animals are killed for food)</w:t>
      </w:r>
    </w:p>
    <w:p w:rsidR="00B6098E" w:rsidRDefault="00B6098E" w:rsidP="002F00A7">
      <w:pPr>
        <w:ind w:right="459"/>
      </w:pPr>
    </w:p>
    <w:p w:rsidR="00B6098E" w:rsidRDefault="00B6098E" w:rsidP="002F00A7">
      <w:pPr>
        <w:pStyle w:val="Heading3"/>
        <w:ind w:right="459"/>
      </w:pPr>
      <w:bookmarkStart w:id="225" w:name="_Toc536666850"/>
      <w:r>
        <w:t>SIGNS AND SYMPTOMS</w:t>
      </w:r>
      <w:bookmarkEnd w:id="225"/>
    </w:p>
    <w:p w:rsidR="00B6098E" w:rsidRDefault="00B6098E" w:rsidP="00D44FE6">
      <w:pPr>
        <w:pStyle w:val="ListParagraph"/>
        <w:numPr>
          <w:ilvl w:val="0"/>
          <w:numId w:val="179"/>
        </w:numPr>
        <w:ind w:right="459"/>
      </w:pPr>
      <w:r>
        <w:t>Sudden high fever with chills and rigors.</w:t>
      </w:r>
    </w:p>
    <w:p w:rsidR="00B6098E" w:rsidRDefault="00B6098E" w:rsidP="00D44FE6">
      <w:pPr>
        <w:pStyle w:val="ListParagraph"/>
        <w:numPr>
          <w:ilvl w:val="0"/>
          <w:numId w:val="179"/>
        </w:numPr>
        <w:ind w:right="459"/>
      </w:pPr>
      <w:r>
        <w:t>Conjunctival suffusion (eyes are red, no pus).</w:t>
      </w:r>
    </w:p>
    <w:p w:rsidR="00B6098E" w:rsidRDefault="00B6098E" w:rsidP="00D44FE6">
      <w:pPr>
        <w:pStyle w:val="ListParagraph"/>
        <w:numPr>
          <w:ilvl w:val="0"/>
          <w:numId w:val="179"/>
        </w:numPr>
        <w:ind w:right="459"/>
      </w:pPr>
      <w:r>
        <w:t>Severe muscle pain (particularly calves) and tenderness.</w:t>
      </w:r>
    </w:p>
    <w:p w:rsidR="00B6098E" w:rsidRDefault="00B6098E" w:rsidP="00D44FE6">
      <w:pPr>
        <w:pStyle w:val="ListParagraph"/>
        <w:numPr>
          <w:ilvl w:val="0"/>
          <w:numId w:val="179"/>
        </w:numPr>
        <w:ind w:right="459"/>
      </w:pPr>
      <w:r>
        <w:t>Headache.</w:t>
      </w:r>
    </w:p>
    <w:p w:rsidR="00B6098E" w:rsidRDefault="00B6098E" w:rsidP="002F00A7">
      <w:pPr>
        <w:spacing w:line="240" w:lineRule="auto"/>
        <w:ind w:right="459"/>
      </w:pPr>
      <w:r>
        <w:t>May have other symptoms: abdominal pain, nausea and vomiting, diarrhoea, cough and pharyngitis, chest pain, arthralgia (joint pain).</w:t>
      </w:r>
    </w:p>
    <w:p w:rsidR="00B6098E" w:rsidRDefault="00B6098E" w:rsidP="002F00A7">
      <w:pPr>
        <w:spacing w:line="240" w:lineRule="auto"/>
        <w:ind w:right="459"/>
      </w:pPr>
      <w:r>
        <w:t>This phase lasts 5-9 days and can be very mild or very severe. In many patients the disease stops here.</w:t>
      </w:r>
    </w:p>
    <w:p w:rsidR="00B6098E" w:rsidRDefault="00B6098E" w:rsidP="002F00A7">
      <w:pPr>
        <w:spacing w:line="240" w:lineRule="auto"/>
        <w:ind w:right="459"/>
      </w:pPr>
      <w:r>
        <w:t>However, sometimes these symptoms persist or return after stopping for a few days and complications appear.</w:t>
      </w:r>
    </w:p>
    <w:p w:rsidR="00B6098E" w:rsidRDefault="00B6098E" w:rsidP="002F00A7">
      <w:pPr>
        <w:spacing w:line="240" w:lineRule="auto"/>
        <w:ind w:right="459"/>
      </w:pPr>
    </w:p>
    <w:p w:rsidR="00B6098E" w:rsidRDefault="00B6098E" w:rsidP="002F00A7">
      <w:pPr>
        <w:pStyle w:val="Heading3"/>
        <w:ind w:right="459"/>
      </w:pPr>
      <w:bookmarkStart w:id="226" w:name="_Toc536666851"/>
      <w:r>
        <w:t>COMPLICATION</w:t>
      </w:r>
      <w:bookmarkEnd w:id="226"/>
    </w:p>
    <w:p w:rsidR="00B6098E" w:rsidRDefault="00B6098E" w:rsidP="00D44FE6">
      <w:pPr>
        <w:pStyle w:val="ListParagraph"/>
        <w:numPr>
          <w:ilvl w:val="0"/>
          <w:numId w:val="180"/>
        </w:numPr>
        <w:ind w:right="459"/>
      </w:pPr>
      <w:r>
        <w:t>Meningitis: with severe bitemporal and frontal headache.</w:t>
      </w:r>
    </w:p>
    <w:p w:rsidR="00B6098E" w:rsidRDefault="00B6098E" w:rsidP="00D44FE6">
      <w:pPr>
        <w:pStyle w:val="ListParagraph"/>
        <w:numPr>
          <w:ilvl w:val="0"/>
          <w:numId w:val="180"/>
        </w:numPr>
        <w:ind w:right="459"/>
      </w:pPr>
      <w:r>
        <w:t>Liver and Kidney failure (Weil’s disease): high fever over 40ºC, jaundice, oliguria/ anuria, (accompanied by: haemorrhagic pneumonia, cardiac arrhythmias and circulatory collapse). In some patients you will find an enlarged liver and spleen (hepato-splenomegaly).</w:t>
      </w:r>
    </w:p>
    <w:p w:rsidR="00B6098E" w:rsidRDefault="00B6098E" w:rsidP="00D44FE6">
      <w:pPr>
        <w:pStyle w:val="ListParagraph"/>
        <w:numPr>
          <w:ilvl w:val="0"/>
          <w:numId w:val="180"/>
        </w:numPr>
        <w:ind w:right="459"/>
      </w:pPr>
      <w:r>
        <w:t>Haemorrhagic pneumonia with acute respiratory distress syndrome: can happen also without liver and kidney failure. Patient coughs up blood (haemoptysis) and often chest examination is normal (no crackles).</w:t>
      </w:r>
    </w:p>
    <w:p w:rsidR="00B6098E" w:rsidRDefault="00B6098E" w:rsidP="00D44FE6">
      <w:pPr>
        <w:pStyle w:val="ListParagraph"/>
        <w:numPr>
          <w:ilvl w:val="0"/>
          <w:numId w:val="180"/>
        </w:numPr>
        <w:ind w:right="459"/>
      </w:pPr>
      <w:r>
        <w:t>Uveitis (very red eye, blurred vision, eye pain, irregular pupil, photophobia, headache).</w:t>
      </w:r>
    </w:p>
    <w:p w:rsidR="00B6098E" w:rsidRDefault="00B6098E" w:rsidP="00D44FE6">
      <w:pPr>
        <w:pStyle w:val="ListParagraph"/>
        <w:numPr>
          <w:ilvl w:val="0"/>
          <w:numId w:val="180"/>
        </w:numPr>
        <w:ind w:right="459"/>
      </w:pPr>
      <w:r>
        <w:t>Liver failure usually gets better, but kidney failure and respiratory distress syndrome have poor prognosis.</w:t>
      </w:r>
    </w:p>
    <w:p w:rsidR="00B6098E" w:rsidRDefault="00B6098E" w:rsidP="002F00A7">
      <w:pPr>
        <w:ind w:right="459"/>
      </w:pPr>
    </w:p>
    <w:p w:rsidR="00F20800" w:rsidRDefault="00F20800" w:rsidP="002F00A7">
      <w:pPr>
        <w:ind w:right="459"/>
      </w:pPr>
    </w:p>
    <w:p w:rsidR="00B6098E" w:rsidRDefault="00B6098E" w:rsidP="002F00A7">
      <w:pPr>
        <w:pStyle w:val="Heading3"/>
        <w:ind w:right="459"/>
      </w:pPr>
      <w:bookmarkStart w:id="227" w:name="_Toc536666852"/>
      <w:r>
        <w:lastRenderedPageBreak/>
        <w:t>DIAGNOSIS</w:t>
      </w:r>
      <w:bookmarkEnd w:id="227"/>
    </w:p>
    <w:p w:rsidR="00B6098E" w:rsidRDefault="00B6098E" w:rsidP="002F00A7">
      <w:pPr>
        <w:ind w:right="459"/>
      </w:pPr>
      <w:r>
        <w:t>Clinical, but some investigations could be helpful:</w:t>
      </w:r>
    </w:p>
    <w:p w:rsidR="00B6098E" w:rsidRDefault="00B6098E" w:rsidP="00D44FE6">
      <w:pPr>
        <w:pStyle w:val="ListParagraph"/>
        <w:numPr>
          <w:ilvl w:val="0"/>
          <w:numId w:val="181"/>
        </w:numPr>
        <w:ind w:right="459"/>
      </w:pPr>
      <w:r>
        <w:t>Dipstick: protein and blood in urine.</w:t>
      </w:r>
    </w:p>
    <w:p w:rsidR="00B6098E" w:rsidRDefault="00B6098E" w:rsidP="00D44FE6">
      <w:pPr>
        <w:pStyle w:val="ListParagraph"/>
        <w:numPr>
          <w:ilvl w:val="0"/>
          <w:numId w:val="181"/>
        </w:numPr>
        <w:ind w:right="459"/>
      </w:pPr>
      <w:r>
        <w:t>Lab (if available): raised CK and bilirubin.</w:t>
      </w:r>
    </w:p>
    <w:p w:rsidR="00B6098E" w:rsidRDefault="00B6098E" w:rsidP="00D44FE6">
      <w:pPr>
        <w:pStyle w:val="ListParagraph"/>
        <w:numPr>
          <w:ilvl w:val="0"/>
          <w:numId w:val="181"/>
        </w:numPr>
        <w:ind w:right="459"/>
      </w:pPr>
      <w:r>
        <w:t>Definite diagnosis by special blood test (serology), but it is not available.</w:t>
      </w:r>
    </w:p>
    <w:p w:rsidR="00B6098E" w:rsidRDefault="00B6098E" w:rsidP="002F00A7">
      <w:pPr>
        <w:ind w:right="459"/>
      </w:pPr>
    </w:p>
    <w:p w:rsidR="00B6098E" w:rsidRDefault="00B6098E" w:rsidP="002F00A7">
      <w:pPr>
        <w:pStyle w:val="Heading3"/>
        <w:ind w:right="459"/>
      </w:pPr>
      <w:bookmarkStart w:id="228" w:name="_Toc536666853"/>
      <w:r>
        <w:t>TREATMENT</w:t>
      </w:r>
      <w:bookmarkEnd w:id="228"/>
    </w:p>
    <w:p w:rsidR="00B6098E" w:rsidRDefault="00B6098E" w:rsidP="002F00A7">
      <w:pPr>
        <w:ind w:right="459"/>
      </w:pPr>
      <w:r>
        <w:t>Should be started as early as possible, but it is now thought effective also if started late:</w:t>
      </w:r>
    </w:p>
    <w:p w:rsidR="00B6098E" w:rsidRDefault="00B6098E" w:rsidP="00D44FE6">
      <w:pPr>
        <w:pStyle w:val="ListParagraph"/>
        <w:numPr>
          <w:ilvl w:val="0"/>
          <w:numId w:val="181"/>
        </w:numPr>
        <w:ind w:right="459"/>
      </w:pPr>
      <w:r>
        <w:t>Treat the fever and the pain with paracetamol</w:t>
      </w:r>
    </w:p>
    <w:p w:rsidR="00B6098E" w:rsidRDefault="00B6098E" w:rsidP="00D44FE6">
      <w:pPr>
        <w:pStyle w:val="ListParagraph"/>
        <w:numPr>
          <w:ilvl w:val="0"/>
          <w:numId w:val="181"/>
        </w:numPr>
        <w:ind w:right="459"/>
      </w:pPr>
      <w:r>
        <w:t>Give IV fluids</w:t>
      </w:r>
    </w:p>
    <w:p w:rsidR="00B6098E" w:rsidRDefault="00B6098E" w:rsidP="00D44FE6">
      <w:pPr>
        <w:pStyle w:val="ListParagraph"/>
        <w:numPr>
          <w:ilvl w:val="0"/>
          <w:numId w:val="181"/>
        </w:numPr>
        <w:ind w:right="459"/>
      </w:pPr>
      <w:r>
        <w:t>Antibiotics:</w:t>
      </w:r>
    </w:p>
    <w:p w:rsidR="00B6098E" w:rsidRDefault="00B6098E" w:rsidP="002F00A7">
      <w:pPr>
        <w:pStyle w:val="ListParagraph"/>
        <w:ind w:left="0" w:right="459"/>
      </w:pPr>
      <w:r>
        <w:t>Mild infections</w:t>
      </w:r>
    </w:p>
    <w:p w:rsidR="00B6098E" w:rsidRDefault="00B6098E" w:rsidP="00D44FE6">
      <w:pPr>
        <w:pStyle w:val="ListParagraph"/>
        <w:numPr>
          <w:ilvl w:val="0"/>
          <w:numId w:val="181"/>
        </w:numPr>
        <w:ind w:right="459"/>
      </w:pPr>
      <w:r>
        <w:t>PO doxycycline 200mg OD (OR 100mg BID) x 7 days.</w:t>
      </w:r>
    </w:p>
    <w:p w:rsidR="00B6098E" w:rsidRDefault="00B6098E" w:rsidP="00D44FE6">
      <w:pPr>
        <w:pStyle w:val="ListParagraph"/>
        <w:numPr>
          <w:ilvl w:val="0"/>
          <w:numId w:val="181"/>
        </w:numPr>
        <w:ind w:right="459"/>
      </w:pPr>
      <w:r>
        <w:t>In pregnant women: PO amoxicillin 1g BID x 7 days</w:t>
      </w:r>
    </w:p>
    <w:p w:rsidR="00B6098E" w:rsidRDefault="00B6098E" w:rsidP="00D44FE6">
      <w:pPr>
        <w:pStyle w:val="ListParagraph"/>
        <w:numPr>
          <w:ilvl w:val="0"/>
          <w:numId w:val="181"/>
        </w:numPr>
        <w:ind w:right="459"/>
      </w:pPr>
      <w:r>
        <w:t>In children &lt;8yrs: PO amoxicillin 25mg/kg BID x 7 days</w:t>
      </w:r>
    </w:p>
    <w:p w:rsidR="00B6098E" w:rsidRDefault="00B6098E" w:rsidP="002F00A7">
      <w:pPr>
        <w:ind w:right="459"/>
      </w:pPr>
    </w:p>
    <w:p w:rsidR="00B6098E" w:rsidRDefault="00B6098E" w:rsidP="002F00A7">
      <w:pPr>
        <w:pStyle w:val="ListParagraph"/>
        <w:ind w:left="0" w:right="459"/>
      </w:pPr>
      <w:r>
        <w:t>Severe infections</w:t>
      </w:r>
    </w:p>
    <w:p w:rsidR="00B6098E" w:rsidRDefault="00B6098E" w:rsidP="00D44FE6">
      <w:pPr>
        <w:pStyle w:val="ListParagraph"/>
        <w:numPr>
          <w:ilvl w:val="0"/>
          <w:numId w:val="181"/>
        </w:numPr>
        <w:ind w:right="459"/>
      </w:pPr>
      <w:r>
        <w:t>IV ampicillin Adults: 2g TID Child: 100mg/kg/day in 3 divided doses</w:t>
      </w:r>
    </w:p>
    <w:p w:rsidR="00B6098E" w:rsidRDefault="00B6098E" w:rsidP="00D44FE6">
      <w:pPr>
        <w:pStyle w:val="ListParagraph"/>
        <w:numPr>
          <w:ilvl w:val="0"/>
          <w:numId w:val="181"/>
        </w:numPr>
        <w:ind w:right="459"/>
      </w:pPr>
      <w:r>
        <w:t>Then switch to PO amoxicillin when improving e.g. 48 hours after fever stops (total 7 days of antibiotics)</w:t>
      </w:r>
    </w:p>
    <w:p w:rsidR="00B6098E" w:rsidRDefault="00B6098E" w:rsidP="002F00A7">
      <w:pPr>
        <w:ind w:right="459"/>
      </w:pPr>
    </w:p>
    <w:p w:rsidR="00B6098E" w:rsidRDefault="00B6098E" w:rsidP="002F00A7">
      <w:pPr>
        <w:pStyle w:val="Heading3"/>
        <w:ind w:right="459"/>
      </w:pPr>
      <w:bookmarkStart w:id="229" w:name="_Toc536666854"/>
      <w:r>
        <w:t>PREVENTION</w:t>
      </w:r>
      <w:bookmarkEnd w:id="229"/>
    </w:p>
    <w:p w:rsidR="00B6098E" w:rsidRDefault="00B6098E" w:rsidP="00D44FE6">
      <w:pPr>
        <w:pStyle w:val="ListParagraph"/>
        <w:numPr>
          <w:ilvl w:val="0"/>
          <w:numId w:val="181"/>
        </w:numPr>
        <w:ind w:right="459"/>
      </w:pPr>
      <w:r>
        <w:t>Collection of rubbish to reduce rat population, education of people at risk, doxycycline (200mg weekly) prophylaxis for high-risk groups.</w:t>
      </w:r>
    </w:p>
    <w:p w:rsidR="00B6098E" w:rsidRDefault="00B6098E" w:rsidP="002F00A7">
      <w:pPr>
        <w:ind w:right="459"/>
      </w:pPr>
    </w:p>
    <w:p w:rsidR="00B6098E" w:rsidRDefault="00B6098E" w:rsidP="002F00A7">
      <w:pPr>
        <w:pStyle w:val="Heading3"/>
        <w:ind w:right="459"/>
      </w:pPr>
      <w:bookmarkStart w:id="230" w:name="_Toc536666855"/>
      <w:r>
        <w:t>VACCINATION</w:t>
      </w:r>
      <w:bookmarkEnd w:id="230"/>
    </w:p>
    <w:p w:rsidR="00B6098E" w:rsidRDefault="00B6098E" w:rsidP="00D44FE6">
      <w:pPr>
        <w:pStyle w:val="ListParagraph"/>
        <w:numPr>
          <w:ilvl w:val="0"/>
          <w:numId w:val="181"/>
        </w:numPr>
        <w:ind w:right="459"/>
      </w:pPr>
      <w:r>
        <w:t>There is a vaccine for animals available, but this works only for a few months. There is a vaccine for humans but it is of limited benefit and is not used in our region.</w:t>
      </w:r>
    </w:p>
    <w:p w:rsidR="00B6098E" w:rsidRDefault="00B6098E" w:rsidP="002F00A7">
      <w:pPr>
        <w:ind w:right="459"/>
      </w:pPr>
    </w:p>
    <w:p w:rsidR="00B6098E" w:rsidRDefault="00B6098E" w:rsidP="002F00A7">
      <w:pPr>
        <w:ind w:right="459"/>
      </w:pPr>
    </w:p>
    <w:p w:rsidR="00F20800" w:rsidRDefault="00F20800" w:rsidP="002F00A7">
      <w:pPr>
        <w:ind w:right="459"/>
      </w:pPr>
    </w:p>
    <w:p w:rsidR="00F20800" w:rsidRDefault="00F20800" w:rsidP="002F00A7">
      <w:pPr>
        <w:ind w:right="459"/>
      </w:pPr>
    </w:p>
    <w:p w:rsidR="00F20800" w:rsidRDefault="00F20800" w:rsidP="002F00A7">
      <w:pPr>
        <w:ind w:right="459"/>
      </w:pPr>
    </w:p>
    <w:p w:rsidR="00F20800" w:rsidRDefault="00F20800" w:rsidP="002F00A7">
      <w:pPr>
        <w:ind w:right="459"/>
      </w:pPr>
    </w:p>
    <w:p w:rsidR="00F20800" w:rsidRDefault="00F20800" w:rsidP="002F00A7">
      <w:pPr>
        <w:ind w:right="459"/>
      </w:pPr>
    </w:p>
    <w:p w:rsidR="00B6098E" w:rsidRDefault="00B6098E" w:rsidP="002F00A7">
      <w:pPr>
        <w:pStyle w:val="Heading2"/>
        <w:ind w:right="459"/>
      </w:pPr>
      <w:bookmarkStart w:id="231" w:name="_Toc536666856"/>
      <w:r>
        <w:lastRenderedPageBreak/>
        <w:t>SCRUB TYPHUS</w:t>
      </w:r>
      <w:bookmarkEnd w:id="231"/>
    </w:p>
    <w:p w:rsidR="00B6098E" w:rsidRDefault="00B6098E" w:rsidP="002F00A7">
      <w:pPr>
        <w:ind w:right="459"/>
      </w:pPr>
      <w:r w:rsidRPr="00B6098E">
        <w:t>Scrub Typhus is a bacterial disease caused by Orientia Tsutsugamushi, a type of rickettsia. The disease transmitted by the bite of a mite that inhabits moist grasslands and jungle. Rodents are normal carriers. Scrub typhus is common in our region. Scrub typhus is one of the most common causes of ‘Fever Don’t Know’ (Fever DK) in the tropics. Left untreated many people recover, but some will die</w:t>
      </w:r>
      <w:r>
        <w:t>.</w:t>
      </w:r>
    </w:p>
    <w:p w:rsidR="00B6098E" w:rsidRDefault="00B6098E" w:rsidP="002F00A7">
      <w:pPr>
        <w:ind w:right="459"/>
      </w:pPr>
    </w:p>
    <w:p w:rsidR="00B6098E" w:rsidRDefault="00B6098E" w:rsidP="002F00A7">
      <w:pPr>
        <w:ind w:right="459"/>
      </w:pPr>
      <w:r>
        <w:t>SIGNS AND SYMPTOMS</w:t>
      </w:r>
    </w:p>
    <w:p w:rsidR="00B6098E" w:rsidRDefault="00B6098E" w:rsidP="00D44FE6">
      <w:pPr>
        <w:pStyle w:val="ListParagraph"/>
        <w:numPr>
          <w:ilvl w:val="0"/>
          <w:numId w:val="181"/>
        </w:numPr>
        <w:ind w:right="459"/>
      </w:pPr>
      <w:r>
        <w:t>Fever</w:t>
      </w:r>
    </w:p>
    <w:p w:rsidR="00B6098E" w:rsidRDefault="00B6098E" w:rsidP="00D44FE6">
      <w:pPr>
        <w:pStyle w:val="ListParagraph"/>
        <w:numPr>
          <w:ilvl w:val="0"/>
          <w:numId w:val="181"/>
        </w:numPr>
        <w:ind w:right="459"/>
      </w:pPr>
      <w:r>
        <w:t>Severe headache</w:t>
      </w:r>
    </w:p>
    <w:p w:rsidR="00B6098E" w:rsidRDefault="00B6098E" w:rsidP="00D44FE6">
      <w:pPr>
        <w:pStyle w:val="ListParagraph"/>
        <w:numPr>
          <w:ilvl w:val="0"/>
          <w:numId w:val="181"/>
        </w:numPr>
        <w:ind w:right="459"/>
      </w:pPr>
      <w:r>
        <w:t>Red eyes (conjunctival injection)</w:t>
      </w:r>
    </w:p>
    <w:p w:rsidR="00B6098E" w:rsidRDefault="00B6098E" w:rsidP="00D44FE6">
      <w:pPr>
        <w:pStyle w:val="ListParagraph"/>
        <w:numPr>
          <w:ilvl w:val="0"/>
          <w:numId w:val="181"/>
        </w:numPr>
        <w:ind w:right="459"/>
      </w:pPr>
      <w:r>
        <w:t>Enlarged, painful lymph nodes (adenopathy) first near the site of the bite, then generalised.</w:t>
      </w:r>
    </w:p>
    <w:p w:rsidR="00B6098E" w:rsidRDefault="00B6098E" w:rsidP="00D44FE6">
      <w:pPr>
        <w:pStyle w:val="ListParagraph"/>
        <w:numPr>
          <w:ilvl w:val="0"/>
          <w:numId w:val="181"/>
        </w:numPr>
        <w:ind w:right="459"/>
      </w:pPr>
      <w:r>
        <w:t>Skin lesion at the site of the infecting mite’s bite: small, round, hard red papule becoming bigger with a dead (necrotic) centre, covered by a black hard surface (eschar). Look for it especially on the patients’ back, inguinal area and scrotum.</w:t>
      </w:r>
    </w:p>
    <w:p w:rsidR="00B6098E" w:rsidRDefault="00B6098E" w:rsidP="00D44FE6">
      <w:pPr>
        <w:pStyle w:val="ListParagraph"/>
        <w:numPr>
          <w:ilvl w:val="0"/>
          <w:numId w:val="181"/>
        </w:numPr>
        <w:ind w:right="459"/>
      </w:pPr>
      <w:r>
        <w:t>After a few days of fever, a typical (maculopapular) rash appears, starting on the trunk and extending to the limbs.</w:t>
      </w:r>
    </w:p>
    <w:p w:rsidR="00B6098E" w:rsidRDefault="00B6098E" w:rsidP="00D44FE6">
      <w:pPr>
        <w:pStyle w:val="ListParagraph"/>
        <w:numPr>
          <w:ilvl w:val="0"/>
          <w:numId w:val="181"/>
        </w:numPr>
        <w:ind w:right="459"/>
      </w:pPr>
      <w:r>
        <w:t>Sometimes signs and symptoms of meningitis/ encephalitis.</w:t>
      </w:r>
    </w:p>
    <w:p w:rsidR="00B6098E" w:rsidRDefault="00B6098E" w:rsidP="00D44FE6">
      <w:pPr>
        <w:pStyle w:val="ListParagraph"/>
        <w:numPr>
          <w:ilvl w:val="0"/>
          <w:numId w:val="181"/>
        </w:numPr>
        <w:ind w:right="459"/>
      </w:pPr>
      <w:r>
        <w:t>Rarely atypical bronchitis, enlarged spleen, inflamed heart (myocarditis), strange behaviour (neuropsychological signs) and kidney failure.</w:t>
      </w:r>
    </w:p>
    <w:p w:rsidR="00B6098E" w:rsidRDefault="00B6098E" w:rsidP="002F00A7">
      <w:pPr>
        <w:ind w:right="459"/>
      </w:pPr>
    </w:p>
    <w:p w:rsidR="00B6098E" w:rsidRDefault="00B6098E" w:rsidP="002F00A7">
      <w:pPr>
        <w:pStyle w:val="Heading3"/>
        <w:ind w:right="459"/>
      </w:pPr>
      <w:bookmarkStart w:id="232" w:name="_Toc536666857"/>
      <w:r>
        <w:t>DIAGNOSIS</w:t>
      </w:r>
      <w:bookmarkEnd w:id="232"/>
    </w:p>
    <w:p w:rsidR="00B6098E" w:rsidRDefault="00B6098E" w:rsidP="002F00A7">
      <w:pPr>
        <w:ind w:right="459"/>
      </w:pPr>
      <w:r>
        <w:t>The diagnosis is clinical: history and examination findings suggestive of scrub typhus and a negative malaria smear. Many times there is nothing suggestive of scrub typhus on history or examination. In the presence of a negative malaria smear and no other obvious finding on history and examination, think of scrub typhus.</w:t>
      </w:r>
    </w:p>
    <w:p w:rsidR="00B6098E" w:rsidRDefault="00B6098E" w:rsidP="002F00A7">
      <w:pPr>
        <w:ind w:right="459"/>
      </w:pPr>
    </w:p>
    <w:p w:rsidR="00B6098E" w:rsidRDefault="00B6098E" w:rsidP="002F00A7">
      <w:pPr>
        <w:pStyle w:val="Heading3"/>
        <w:ind w:right="459"/>
      </w:pPr>
      <w:bookmarkStart w:id="233" w:name="_Toc536666858"/>
      <w:r>
        <w:t>TREATMENT</w:t>
      </w:r>
      <w:bookmarkEnd w:id="233"/>
    </w:p>
    <w:p w:rsidR="00B6098E" w:rsidRDefault="00B6098E" w:rsidP="00D44FE6">
      <w:pPr>
        <w:pStyle w:val="ListParagraph"/>
        <w:numPr>
          <w:ilvl w:val="0"/>
          <w:numId w:val="181"/>
        </w:numPr>
        <w:ind w:right="459"/>
      </w:pPr>
      <w:r>
        <w:t>Treat the fever and the pain.</w:t>
      </w:r>
    </w:p>
    <w:p w:rsidR="00B00281" w:rsidRDefault="00B00281" w:rsidP="00D44FE6">
      <w:pPr>
        <w:pStyle w:val="ListParagraph"/>
        <w:numPr>
          <w:ilvl w:val="0"/>
          <w:numId w:val="181"/>
        </w:numPr>
        <w:ind w:right="459"/>
      </w:pPr>
      <w:r>
        <w:t>Antibiotic for 5 to 7 days or until 3 days after the fever has disappeared:</w:t>
      </w:r>
    </w:p>
    <w:p w:rsidR="00B6098E" w:rsidRDefault="00B6098E" w:rsidP="00D44FE6">
      <w:pPr>
        <w:pStyle w:val="ListParagraph"/>
        <w:numPr>
          <w:ilvl w:val="1"/>
          <w:numId w:val="181"/>
        </w:numPr>
        <w:ind w:right="459"/>
      </w:pPr>
      <w:r>
        <w:t>doxycycline PO (except in pregnant or lactating women)</w:t>
      </w:r>
    </w:p>
    <w:p w:rsidR="00B6098E" w:rsidRDefault="00B6098E" w:rsidP="00D44FE6">
      <w:pPr>
        <w:pStyle w:val="ListParagraph"/>
        <w:numPr>
          <w:ilvl w:val="2"/>
          <w:numId w:val="181"/>
        </w:numPr>
        <w:ind w:right="459"/>
      </w:pPr>
      <w:r>
        <w:t xml:space="preserve">Children over 8 years: 50 mg 2 times daily or 100 mg once daily </w:t>
      </w:r>
    </w:p>
    <w:p w:rsidR="00B00281" w:rsidRDefault="00B6098E" w:rsidP="00D44FE6">
      <w:pPr>
        <w:pStyle w:val="ListParagraph"/>
        <w:numPr>
          <w:ilvl w:val="2"/>
          <w:numId w:val="181"/>
        </w:numPr>
        <w:ind w:right="459"/>
      </w:pPr>
      <w:r>
        <w:t xml:space="preserve">Adult: 100 mg 2 times daily or 200 mg once daily </w:t>
      </w:r>
    </w:p>
    <w:p w:rsidR="00B00281" w:rsidRDefault="00B00281" w:rsidP="002F00A7">
      <w:pPr>
        <w:ind w:right="459"/>
        <w:jc w:val="center"/>
        <w:rPr>
          <w:b/>
        </w:rPr>
      </w:pPr>
      <w:r w:rsidRPr="00B00281">
        <w:rPr>
          <w:b/>
        </w:rPr>
        <w:t xml:space="preserve">Note: doxycycline is usually contraindicated in pregnant or breast-feeding women and </w:t>
      </w:r>
    </w:p>
    <w:p w:rsidR="00B00281" w:rsidRPr="00B00281" w:rsidRDefault="00B00281" w:rsidP="002F00A7">
      <w:pPr>
        <w:ind w:right="459"/>
        <w:jc w:val="center"/>
        <w:rPr>
          <w:b/>
        </w:rPr>
      </w:pPr>
      <w:r w:rsidRPr="00B00281">
        <w:rPr>
          <w:b/>
        </w:rPr>
        <w:t>Children under 8 years</w:t>
      </w:r>
    </w:p>
    <w:p w:rsidR="00B00281" w:rsidRDefault="00B00281" w:rsidP="00D44FE6">
      <w:pPr>
        <w:pStyle w:val="ListParagraph"/>
        <w:numPr>
          <w:ilvl w:val="2"/>
          <w:numId w:val="181"/>
        </w:numPr>
        <w:ind w:right="459"/>
      </w:pPr>
      <w:r>
        <w:t>Azithromycin Pregnant: 500mg PO STAT</w:t>
      </w:r>
    </w:p>
    <w:p w:rsidR="00B00281" w:rsidRDefault="00B00281" w:rsidP="00D44FE6">
      <w:pPr>
        <w:pStyle w:val="ListParagraph"/>
        <w:numPr>
          <w:ilvl w:val="2"/>
          <w:numId w:val="181"/>
        </w:numPr>
        <w:ind w:right="459"/>
      </w:pPr>
      <w:r>
        <w:t>Child 6mths - 8yrs:</w:t>
      </w:r>
      <w:r w:rsidRPr="00B00281">
        <w:t xml:space="preserve"> </w:t>
      </w:r>
      <w:r>
        <w:t>20mg/kg PO STAT</w:t>
      </w:r>
    </w:p>
    <w:p w:rsidR="00B00281" w:rsidRDefault="00B00281" w:rsidP="002F00A7">
      <w:pPr>
        <w:ind w:right="459"/>
      </w:pPr>
    </w:p>
    <w:p w:rsidR="00F20800" w:rsidRDefault="00F20800" w:rsidP="002F00A7">
      <w:pPr>
        <w:ind w:right="459"/>
      </w:pPr>
    </w:p>
    <w:p w:rsidR="00B00281" w:rsidRDefault="00B00281" w:rsidP="002F00A7">
      <w:pPr>
        <w:pStyle w:val="Heading3"/>
        <w:ind w:right="459"/>
      </w:pPr>
      <w:bookmarkStart w:id="234" w:name="_Toc536666859"/>
      <w:r>
        <w:lastRenderedPageBreak/>
        <w:t>PREVENTION</w:t>
      </w:r>
      <w:bookmarkEnd w:id="234"/>
    </w:p>
    <w:p w:rsidR="00B00281" w:rsidRDefault="00B00281" w:rsidP="00D44FE6">
      <w:pPr>
        <w:pStyle w:val="ListParagraph"/>
        <w:numPr>
          <w:ilvl w:val="0"/>
          <w:numId w:val="182"/>
        </w:numPr>
        <w:ind w:right="459"/>
      </w:pPr>
      <w:r>
        <w:t>Reduction of vector populations and personal hygiene improvement (including de-lousing) are most important.</w:t>
      </w:r>
    </w:p>
    <w:p w:rsidR="00B00281" w:rsidRDefault="00B00281" w:rsidP="00D44FE6">
      <w:pPr>
        <w:pStyle w:val="ListParagraph"/>
        <w:numPr>
          <w:ilvl w:val="0"/>
          <w:numId w:val="182"/>
        </w:numPr>
        <w:ind w:right="459"/>
      </w:pPr>
      <w:r>
        <w:t>Advice people to avoid mite-infested areas, use thick repellents and protective clothing.</w:t>
      </w:r>
    </w:p>
    <w:p w:rsidR="00B00281" w:rsidRDefault="00B00281" w:rsidP="00D44FE6">
      <w:pPr>
        <w:pStyle w:val="ListParagraph"/>
        <w:numPr>
          <w:ilvl w:val="0"/>
          <w:numId w:val="182"/>
        </w:numPr>
        <w:ind w:right="459"/>
      </w:pPr>
      <w:r>
        <w:t>Patients should wash themselves and disinfect their clothes by washing in hot water or impregnate with 1% permethrin.</w:t>
      </w:r>
    </w:p>
    <w:p w:rsidR="00B00281" w:rsidRDefault="00B00281" w:rsidP="00D44FE6">
      <w:pPr>
        <w:pStyle w:val="ListParagraph"/>
        <w:numPr>
          <w:ilvl w:val="0"/>
          <w:numId w:val="182"/>
        </w:numPr>
        <w:ind w:right="459"/>
      </w:pPr>
      <w:r>
        <w:t>Advise doxycycline prophylaxis (200mg weekly) for those working in high-risk areas.</w:t>
      </w:r>
    </w:p>
    <w:p w:rsidR="00B00281" w:rsidRDefault="00B00281" w:rsidP="00D44FE6">
      <w:pPr>
        <w:pStyle w:val="ListParagraph"/>
        <w:numPr>
          <w:ilvl w:val="0"/>
          <w:numId w:val="182"/>
        </w:numPr>
        <w:ind w:right="459"/>
      </w:pPr>
      <w:r>
        <w:t>Regular preventive treatment of medical/nursing staff is recommended in endemic areas.</w:t>
      </w:r>
    </w:p>
    <w:p w:rsidR="00B00281" w:rsidRDefault="00B00281" w:rsidP="002F00A7">
      <w:pPr>
        <w:pStyle w:val="Heading3"/>
        <w:ind w:right="459"/>
      </w:pPr>
      <w:bookmarkStart w:id="235" w:name="_Toc536666860"/>
      <w:r>
        <w:t>VACCINATION</w:t>
      </w:r>
      <w:bookmarkEnd w:id="235"/>
    </w:p>
    <w:p w:rsidR="00B00281" w:rsidRDefault="00B00281" w:rsidP="002F00A7">
      <w:pPr>
        <w:ind w:right="459"/>
      </w:pPr>
      <w:r>
        <w:t>There is no vaccine available.</w:t>
      </w:r>
    </w:p>
    <w:p w:rsidR="00B00281" w:rsidRDefault="00B00281" w:rsidP="002F00A7">
      <w:pPr>
        <w:ind w:right="459"/>
      </w:pPr>
    </w:p>
    <w:p w:rsidR="00B00281" w:rsidRDefault="00B00281" w:rsidP="002F00A7">
      <w:pPr>
        <w:pStyle w:val="Heading2"/>
        <w:ind w:right="459"/>
      </w:pPr>
      <w:bookmarkStart w:id="236" w:name="_Toc536666861"/>
      <w:r>
        <w:t>TETANUS</w:t>
      </w:r>
      <w:bookmarkEnd w:id="236"/>
    </w:p>
    <w:p w:rsidR="00B00281" w:rsidRDefault="00B00281" w:rsidP="002F00A7">
      <w:pPr>
        <w:ind w:right="459"/>
      </w:pPr>
      <w:r>
        <w:t>Tetanus is an acute, often fatal, disease characterized by a prolonged contraction of muscles caused by a toxin produced by the bacterium Clostridium tetani. Infection generally occurs through wound contamination, and often involves a cut or deep puncture wound. As the infection progresses, muscle spasms in the jaw develop, hence the common name: ‘lockjaw’. This is followed by difficulty swallowing, general muscle stiffness and spasms in other parts of the body. The toxins (or spores) are widely distributed in soil and animal faeces.</w:t>
      </w:r>
    </w:p>
    <w:p w:rsidR="00B00281" w:rsidRDefault="00B00281" w:rsidP="002F00A7">
      <w:pPr>
        <w:ind w:right="459"/>
      </w:pPr>
      <w:r w:rsidRPr="00B00281">
        <w:rPr>
          <w:b/>
        </w:rPr>
        <w:t>Neonatal tetanus</w:t>
      </w:r>
      <w:r>
        <w:t>: is a form of generalized tetanus that occurs in newborn infants. It occurs in infants born to mothers who have never been immunized for tetanus. It usually occurs through infection of the unhealed umbilical stump, especially when the stump is cut with a non-sterile instrument.</w:t>
      </w:r>
    </w:p>
    <w:p w:rsidR="00B00281" w:rsidRDefault="00B00281" w:rsidP="002F00A7">
      <w:pPr>
        <w:ind w:right="459" w:firstLine="720"/>
      </w:pPr>
    </w:p>
    <w:p w:rsidR="00B00281" w:rsidRDefault="00B00281" w:rsidP="002F00A7">
      <w:pPr>
        <w:pStyle w:val="Heading3"/>
        <w:ind w:right="459"/>
      </w:pPr>
      <w:bookmarkStart w:id="237" w:name="_Toc536666862"/>
      <w:r>
        <w:t>SIGNS AND SYMPTOMS</w:t>
      </w:r>
      <w:bookmarkEnd w:id="237"/>
    </w:p>
    <w:p w:rsidR="00B00281" w:rsidRDefault="00B00281" w:rsidP="002F00A7">
      <w:pPr>
        <w:ind w:right="459"/>
      </w:pPr>
      <w:r>
        <w:t>Generalized tetanus is the most frequent and severe form of the infection. It presents as muscular rigidity, which progresses rapidly to involve the entire body, and muscle spasms, which are very painful. Level of consciousness is not altered.</w:t>
      </w:r>
    </w:p>
    <w:p w:rsidR="00B00281" w:rsidRDefault="00B00281" w:rsidP="002F00A7">
      <w:pPr>
        <w:pStyle w:val="Heading4"/>
        <w:ind w:right="459"/>
      </w:pPr>
      <w:r>
        <w:t>Children and adults</w:t>
      </w:r>
    </w:p>
    <w:p w:rsidR="00B00281" w:rsidRDefault="00B00281" w:rsidP="00D44FE6">
      <w:pPr>
        <w:pStyle w:val="ListParagraph"/>
        <w:numPr>
          <w:ilvl w:val="0"/>
          <w:numId w:val="182"/>
        </w:numPr>
        <w:ind w:right="459"/>
      </w:pPr>
      <w:r>
        <w:t>Average time from exposure to onset of symptoms is 7 days (3 to 21 days).</w:t>
      </w:r>
    </w:p>
    <w:p w:rsidR="00B00281" w:rsidRDefault="00B00281" w:rsidP="00D44FE6">
      <w:pPr>
        <w:pStyle w:val="ListParagraph"/>
        <w:numPr>
          <w:ilvl w:val="0"/>
          <w:numId w:val="182"/>
        </w:numPr>
        <w:ind w:right="459"/>
      </w:pPr>
      <w:r>
        <w:t>Muscular rigidity begins in the jaw muscles (difficulty with then inability to open mouth [trismus] preventing the patient from speaking, eating), spreading to the face (fixed smile), neck (difficulty with swallowing), to the trunk (restriction of respiratory muscles; hyperextension of spine [opisthotonus]), to the abdomen (guarding) and to the limbs (flexion of the upper limbs and extension of the lower limbs).</w:t>
      </w:r>
    </w:p>
    <w:p w:rsidR="00B00281" w:rsidRDefault="00B00281" w:rsidP="00D44FE6">
      <w:pPr>
        <w:pStyle w:val="ListParagraph"/>
        <w:numPr>
          <w:ilvl w:val="0"/>
          <w:numId w:val="182"/>
        </w:numPr>
        <w:ind w:right="459"/>
      </w:pPr>
      <w:r>
        <w:t>Muscle spasms, which are very painful, appear at the onset or when muscular rigidity becomes generalized. They are triggered by stimuli (noise, light, touch) or arise spontaneously. Spasms of the thoracic and laryngeal muscles may cause respiratory distress or aspiration.</w:t>
      </w:r>
    </w:p>
    <w:p w:rsidR="00B00281" w:rsidRDefault="00B00281" w:rsidP="002F00A7">
      <w:pPr>
        <w:ind w:right="459"/>
      </w:pPr>
    </w:p>
    <w:p w:rsidR="00B00281" w:rsidRPr="00B00281" w:rsidRDefault="00B00281" w:rsidP="002F00A7">
      <w:pPr>
        <w:pStyle w:val="Heading4"/>
        <w:ind w:right="459"/>
      </w:pPr>
      <w:r w:rsidRPr="00B00281">
        <w:lastRenderedPageBreak/>
        <w:t>Neonates</w:t>
      </w:r>
    </w:p>
    <w:p w:rsidR="00B00281" w:rsidRDefault="00B00281" w:rsidP="00D44FE6">
      <w:pPr>
        <w:pStyle w:val="ListParagraph"/>
        <w:numPr>
          <w:ilvl w:val="0"/>
          <w:numId w:val="182"/>
        </w:numPr>
        <w:ind w:right="459"/>
      </w:pPr>
      <w:r>
        <w:t>In 90% of cases, initial symptoms appear within 3 to 14 days of birth.</w:t>
      </w:r>
    </w:p>
    <w:p w:rsidR="00B00281" w:rsidRDefault="00B00281" w:rsidP="00D44FE6">
      <w:pPr>
        <w:pStyle w:val="ListParagraph"/>
        <w:numPr>
          <w:ilvl w:val="0"/>
          <w:numId w:val="182"/>
        </w:numPr>
        <w:ind w:right="459"/>
      </w:pPr>
      <w:r>
        <w:t>The first signs are significant irritability and difficulty sucking (rigidity of the lips, trismus) then rigidity becomes generalized, as in adults. Any neonate, who initially sucked and cried normally, presenting with irritability and difficulty sucking 3 to 28 days after birth and demonstrating rigidity and muscle spasms should be assumed to have neonatal tetanus.</w:t>
      </w:r>
    </w:p>
    <w:p w:rsidR="00B00281" w:rsidRDefault="00B00281" w:rsidP="002F00A7">
      <w:pPr>
        <w:ind w:right="459"/>
      </w:pPr>
    </w:p>
    <w:p w:rsidR="00B00281" w:rsidRDefault="00B00281" w:rsidP="002F00A7">
      <w:pPr>
        <w:pStyle w:val="Heading3"/>
        <w:ind w:right="459"/>
      </w:pPr>
      <w:bookmarkStart w:id="238" w:name="_Toc536666863"/>
      <w:r>
        <w:t>TREATMENT</w:t>
      </w:r>
      <w:bookmarkEnd w:id="238"/>
    </w:p>
    <w:p w:rsidR="00B00281" w:rsidRDefault="00B00281" w:rsidP="002F00A7">
      <w:pPr>
        <w:ind w:right="459"/>
      </w:pPr>
      <w:r>
        <w:t>Hospitalization is needed and usually lasts 3 to 4 weeks. Correct management can reduce mortality even in hospitals with limited resources.</w:t>
      </w:r>
    </w:p>
    <w:p w:rsidR="00B00281" w:rsidRPr="00FF394E" w:rsidRDefault="00B00281" w:rsidP="002F00A7">
      <w:pPr>
        <w:ind w:right="459"/>
        <w:rPr>
          <w:b/>
        </w:rPr>
      </w:pPr>
      <w:r w:rsidRPr="00FF394E">
        <w:rPr>
          <w:b/>
        </w:rPr>
        <w:t>General measures</w:t>
      </w:r>
    </w:p>
    <w:p w:rsidR="00B00281" w:rsidRDefault="00B00281" w:rsidP="00D44FE6">
      <w:pPr>
        <w:pStyle w:val="ListParagraph"/>
        <w:numPr>
          <w:ilvl w:val="0"/>
          <w:numId w:val="182"/>
        </w:numPr>
        <w:ind w:right="459"/>
      </w:pPr>
      <w:r>
        <w:t>Ensure intensive nursing care.</w:t>
      </w:r>
    </w:p>
    <w:p w:rsidR="00B00281" w:rsidRDefault="00B00281" w:rsidP="00D44FE6">
      <w:pPr>
        <w:pStyle w:val="ListParagraph"/>
        <w:numPr>
          <w:ilvl w:val="0"/>
          <w:numId w:val="182"/>
        </w:numPr>
        <w:ind w:right="459"/>
      </w:pPr>
      <w:r>
        <w:t>The patient should be in a dark, quiet room. Blindfold neonates with a cloth bandage.</w:t>
      </w:r>
    </w:p>
    <w:p w:rsidR="00B00281" w:rsidRDefault="00B00281" w:rsidP="00D44FE6">
      <w:pPr>
        <w:pStyle w:val="ListParagraph"/>
        <w:numPr>
          <w:ilvl w:val="0"/>
          <w:numId w:val="182"/>
        </w:numPr>
        <w:ind w:right="459"/>
      </w:pPr>
      <w:r>
        <w:t>Handle the patient carefully, while sedated and as little as possible; change position every 3 to 4 hours to avoid</w:t>
      </w:r>
      <w:r w:rsidR="00FF394E">
        <w:t xml:space="preserve"> </w:t>
      </w:r>
      <w:r>
        <w:t>bedsores.</w:t>
      </w:r>
    </w:p>
    <w:p w:rsidR="00B00281" w:rsidRDefault="00B00281" w:rsidP="00D44FE6">
      <w:pPr>
        <w:pStyle w:val="ListParagraph"/>
        <w:numPr>
          <w:ilvl w:val="0"/>
          <w:numId w:val="182"/>
        </w:numPr>
        <w:ind w:right="459"/>
      </w:pPr>
      <w:r>
        <w:t>Teach family the danger signs and instruct them to call the nurse for the slightest respiratory symptom (cough,</w:t>
      </w:r>
      <w:r w:rsidR="00FF394E">
        <w:t xml:space="preserve"> </w:t>
      </w:r>
      <w:r>
        <w:t>difficulty breathing, apnoea, excessive secretions, cyanosis, etc.).</w:t>
      </w:r>
    </w:p>
    <w:p w:rsidR="00B00281" w:rsidRDefault="00B00281" w:rsidP="00D44FE6">
      <w:pPr>
        <w:pStyle w:val="ListParagraph"/>
        <w:numPr>
          <w:ilvl w:val="0"/>
          <w:numId w:val="182"/>
        </w:numPr>
        <w:ind w:right="459"/>
      </w:pPr>
      <w:r>
        <w:t>Establish IV access for hydration, IV injections.</w:t>
      </w:r>
    </w:p>
    <w:p w:rsidR="00B00281" w:rsidRDefault="00B00281" w:rsidP="00D44FE6">
      <w:pPr>
        <w:pStyle w:val="ListParagraph"/>
        <w:numPr>
          <w:ilvl w:val="0"/>
          <w:numId w:val="182"/>
        </w:numPr>
        <w:ind w:right="459"/>
      </w:pPr>
      <w:r>
        <w:t>Gentle suction of secretions (mouth, oropharynx).</w:t>
      </w:r>
    </w:p>
    <w:p w:rsidR="00B00281" w:rsidRDefault="00B00281" w:rsidP="00D44FE6">
      <w:pPr>
        <w:pStyle w:val="ListParagraph"/>
        <w:numPr>
          <w:ilvl w:val="0"/>
          <w:numId w:val="182"/>
        </w:numPr>
        <w:ind w:right="459"/>
      </w:pPr>
      <w:r>
        <w:t>Insert a nasogastric tube for hydration, feeding and administration of oral medications.</w:t>
      </w:r>
    </w:p>
    <w:p w:rsidR="00FF394E" w:rsidRDefault="00B00281" w:rsidP="00D44FE6">
      <w:pPr>
        <w:pStyle w:val="ListParagraph"/>
        <w:numPr>
          <w:ilvl w:val="0"/>
          <w:numId w:val="182"/>
        </w:numPr>
        <w:ind w:right="459"/>
      </w:pPr>
      <w:r>
        <w:t>Provide hydration and nutrition in feeds divided over 24 hours. In neonates, give expressed breast milk every 3</w:t>
      </w:r>
      <w:r w:rsidR="00FF394E">
        <w:t xml:space="preserve"> </w:t>
      </w:r>
      <w:r>
        <w:t>hours (risk of hypoglycaemia).</w:t>
      </w:r>
    </w:p>
    <w:p w:rsidR="00FF394E" w:rsidRPr="00FF394E" w:rsidRDefault="00B00281" w:rsidP="002F00A7">
      <w:pPr>
        <w:ind w:right="459"/>
        <w:rPr>
          <w:b/>
        </w:rPr>
      </w:pPr>
      <w:r w:rsidRPr="00FF394E">
        <w:rPr>
          <w:b/>
        </w:rPr>
        <w:cr/>
      </w:r>
      <w:r w:rsidR="00FF394E" w:rsidRPr="00FF394E">
        <w:rPr>
          <w:b/>
        </w:rPr>
        <w:t>Neutralization of toxin</w:t>
      </w:r>
    </w:p>
    <w:p w:rsidR="00B00281" w:rsidRDefault="00FF394E" w:rsidP="002F00A7">
      <w:pPr>
        <w:ind w:right="459"/>
      </w:pPr>
      <w:r>
        <w:t>Human tetanus immunoglobulin IM: Neonates, children and adults: 500 IU single dose, injected into 2 separate sites.</w:t>
      </w:r>
    </w:p>
    <w:p w:rsidR="00FF394E" w:rsidRDefault="00FF394E" w:rsidP="002F00A7">
      <w:pPr>
        <w:ind w:right="459"/>
      </w:pPr>
    </w:p>
    <w:p w:rsidR="00FF394E" w:rsidRPr="00FF394E" w:rsidRDefault="00FF394E" w:rsidP="002F00A7">
      <w:pPr>
        <w:ind w:right="459"/>
        <w:rPr>
          <w:b/>
        </w:rPr>
      </w:pPr>
      <w:r w:rsidRPr="00FF394E">
        <w:rPr>
          <w:b/>
        </w:rPr>
        <w:t>Inhibition of toxin production</w:t>
      </w:r>
    </w:p>
    <w:p w:rsidR="00FF394E" w:rsidRDefault="00FF394E" w:rsidP="002F00A7">
      <w:pPr>
        <w:ind w:right="459"/>
      </w:pPr>
      <w:r>
        <w:t>Metronidazole IV infusion (30 minutes; 60 minutes in neonates) for 7 days</w:t>
      </w:r>
    </w:p>
    <w:p w:rsidR="00FF394E" w:rsidRDefault="00FF394E" w:rsidP="00D44FE6">
      <w:pPr>
        <w:pStyle w:val="ListParagraph"/>
        <w:numPr>
          <w:ilvl w:val="0"/>
          <w:numId w:val="182"/>
        </w:numPr>
        <w:ind w:right="459"/>
      </w:pPr>
      <w:r w:rsidRPr="00FF394E">
        <w:t>Neonates</w:t>
      </w:r>
      <w:r>
        <w:t>:</w:t>
      </w:r>
    </w:p>
    <w:p w:rsidR="00FF394E" w:rsidRDefault="00FF394E" w:rsidP="00D44FE6">
      <w:pPr>
        <w:pStyle w:val="ListParagraph"/>
        <w:numPr>
          <w:ilvl w:val="1"/>
          <w:numId w:val="182"/>
        </w:numPr>
        <w:ind w:right="459"/>
      </w:pPr>
      <w:r>
        <w:t>0 to 7 days: 15 mg/kg on D1 then, after 24 hours, 7.5 mg/kg every 12 hours</w:t>
      </w:r>
    </w:p>
    <w:p w:rsidR="00FF394E" w:rsidRDefault="00FF394E" w:rsidP="00D44FE6">
      <w:pPr>
        <w:pStyle w:val="ListParagraph"/>
        <w:numPr>
          <w:ilvl w:val="1"/>
          <w:numId w:val="182"/>
        </w:numPr>
        <w:ind w:right="459"/>
      </w:pPr>
      <w:r>
        <w:t>8 days to &lt; 1 month (&lt; 2 kg): same doses</w:t>
      </w:r>
    </w:p>
    <w:p w:rsidR="00FF394E" w:rsidRDefault="00FF394E" w:rsidP="00D44FE6">
      <w:pPr>
        <w:pStyle w:val="ListParagraph"/>
        <w:numPr>
          <w:ilvl w:val="1"/>
          <w:numId w:val="182"/>
        </w:numPr>
        <w:ind w:right="459"/>
      </w:pPr>
      <w:r>
        <w:t>8 days to &lt; 1 month (≥ 2 kg): 15 mg/kg every 12 hours</w:t>
      </w:r>
    </w:p>
    <w:p w:rsidR="00FF394E" w:rsidRDefault="00FF394E" w:rsidP="00D44FE6">
      <w:pPr>
        <w:pStyle w:val="ListParagraph"/>
        <w:numPr>
          <w:ilvl w:val="0"/>
          <w:numId w:val="182"/>
        </w:numPr>
        <w:ind w:right="459"/>
      </w:pPr>
      <w:r>
        <w:t>Children 1 month and over: 10 mg/kg every 8 hours (max. 1500 mg daily)</w:t>
      </w:r>
    </w:p>
    <w:p w:rsidR="00FF394E" w:rsidRDefault="00FF394E" w:rsidP="00D44FE6">
      <w:pPr>
        <w:pStyle w:val="ListParagraph"/>
        <w:numPr>
          <w:ilvl w:val="0"/>
          <w:numId w:val="182"/>
        </w:numPr>
        <w:ind w:right="459"/>
      </w:pPr>
      <w:r>
        <w:t>Adults: 500 mg every 8 hours</w:t>
      </w:r>
    </w:p>
    <w:p w:rsidR="00FF394E" w:rsidRDefault="00FF394E" w:rsidP="002F00A7">
      <w:pPr>
        <w:ind w:right="459"/>
      </w:pPr>
    </w:p>
    <w:p w:rsidR="00F20800" w:rsidRDefault="00F20800" w:rsidP="002F00A7">
      <w:pPr>
        <w:ind w:right="459"/>
      </w:pPr>
    </w:p>
    <w:p w:rsidR="00FF394E" w:rsidRPr="00FF394E" w:rsidRDefault="00FF394E" w:rsidP="002F00A7">
      <w:pPr>
        <w:ind w:right="459"/>
        <w:rPr>
          <w:b/>
        </w:rPr>
      </w:pPr>
      <w:r w:rsidRPr="00FF394E">
        <w:rPr>
          <w:b/>
        </w:rPr>
        <w:lastRenderedPageBreak/>
        <w:t>Control of rigidity and spasms, and sedation of the patient</w:t>
      </w:r>
    </w:p>
    <w:p w:rsidR="00FF394E" w:rsidRDefault="00FF394E" w:rsidP="002F00A7">
      <w:pPr>
        <w:ind w:right="459"/>
      </w:pPr>
      <w:r>
        <w:t>Diazepam should decrease the frequency and intensity of spams without causing respiratory depression. The dose and frequency of administration depend on the patient’s clinical response and tolerance.</w:t>
      </w:r>
    </w:p>
    <w:p w:rsidR="00FF394E" w:rsidRDefault="00FF394E" w:rsidP="002F00A7">
      <w:pPr>
        <w:ind w:right="459"/>
      </w:pPr>
    </w:p>
    <w:p w:rsidR="00FF394E" w:rsidRPr="00FF394E" w:rsidRDefault="00FF394E" w:rsidP="002F00A7">
      <w:pPr>
        <w:ind w:right="459"/>
        <w:jc w:val="center"/>
        <w:rPr>
          <w:i/>
        </w:rPr>
      </w:pPr>
      <w:r w:rsidRPr="00FF394E">
        <w:rPr>
          <w:i/>
        </w:rPr>
        <w:t>There is a high risk of respiratory depression and hypotension when using diazepam, especially in children and elderly patients. Constant and close monitoring of the patient‘s respiratory rate (RR) and oxygen saturation</w:t>
      </w:r>
      <w:r>
        <w:rPr>
          <w:i/>
        </w:rPr>
        <w:t xml:space="preserve"> </w:t>
      </w:r>
      <w:r w:rsidRPr="00FF394E">
        <w:rPr>
          <w:i/>
        </w:rPr>
        <w:t>(SpO2) is essential, with immediate availability of equipment for manual ventilation (Ambu bag, face mask) and intubation, suction (electric if possible) and Ringer lactate.</w:t>
      </w:r>
      <w:r>
        <w:rPr>
          <w:i/>
        </w:rPr>
        <w:t xml:space="preserve"> </w:t>
      </w:r>
      <w:r w:rsidRPr="00FF394E">
        <w:rPr>
          <w:i/>
        </w:rPr>
        <w:t>A continuous IV infusion of diazepam requires the use of a dedicated vein (no other infusion/injection in this vein); avoid the antecubital fossa if possible.</w:t>
      </w:r>
      <w:r>
        <w:rPr>
          <w:i/>
        </w:rPr>
        <w:t xml:space="preserve"> </w:t>
      </w:r>
      <w:r w:rsidRPr="00FF394E">
        <w:rPr>
          <w:i/>
        </w:rPr>
        <w:t>Do not stop treatment abruptly; an abrupt stop can cause spasms.</w:t>
      </w:r>
    </w:p>
    <w:p w:rsidR="00FF394E" w:rsidRDefault="00FF394E" w:rsidP="002F00A7">
      <w:pPr>
        <w:ind w:right="459"/>
      </w:pPr>
    </w:p>
    <w:p w:rsidR="00FF394E" w:rsidRPr="00FF394E" w:rsidRDefault="00FF394E" w:rsidP="002F00A7">
      <w:pPr>
        <w:ind w:right="459"/>
        <w:rPr>
          <w:b/>
        </w:rPr>
      </w:pPr>
      <w:r w:rsidRPr="00FF394E">
        <w:rPr>
          <w:b/>
        </w:rPr>
        <w:t>Treatment of the point of entry</w:t>
      </w:r>
    </w:p>
    <w:p w:rsidR="00FF394E" w:rsidRDefault="00FF394E" w:rsidP="002F00A7">
      <w:pPr>
        <w:ind w:right="459"/>
      </w:pPr>
      <w:r>
        <w:t>– Search systematically the entry wound. Provide local treatment under sedation: cleansing and for deep wounds, irrigation and debridement.</w:t>
      </w:r>
    </w:p>
    <w:p w:rsidR="00FF394E" w:rsidRDefault="00FF394E" w:rsidP="002F00A7">
      <w:pPr>
        <w:ind w:right="459"/>
      </w:pPr>
      <w:r>
        <w:t>– Cord infection: do not excise or debride; treat bacterial omphalitis and sepsis, add to metronidazole IV: cloxacillin IV + cefotaxime IV or cloxacillin IV + gentamicin IV (for doses, see Bacterial meningitis).</w:t>
      </w:r>
    </w:p>
    <w:p w:rsidR="00FF394E" w:rsidRDefault="00FF394E" w:rsidP="002F00A7">
      <w:pPr>
        <w:ind w:right="459"/>
      </w:pPr>
    </w:p>
    <w:p w:rsidR="00FF394E" w:rsidRPr="00FF394E" w:rsidRDefault="00FF394E" w:rsidP="002F00A7">
      <w:pPr>
        <w:ind w:right="459"/>
        <w:rPr>
          <w:b/>
        </w:rPr>
      </w:pPr>
      <w:r w:rsidRPr="00FF394E">
        <w:rPr>
          <w:b/>
        </w:rPr>
        <w:t>Tetanus vaccination</w:t>
      </w:r>
    </w:p>
    <w:p w:rsidR="00FF394E" w:rsidRDefault="00FF394E" w:rsidP="002F00A7">
      <w:pPr>
        <w:ind w:right="459"/>
      </w:pPr>
      <w:r>
        <w:t>As tetanus does not confer immunity, immunization against tetanus must be administered once the patient has recovered.</w:t>
      </w:r>
    </w:p>
    <w:p w:rsidR="00FF394E" w:rsidRDefault="00FF394E" w:rsidP="002F00A7">
      <w:pPr>
        <w:ind w:right="459"/>
      </w:pPr>
      <w:r>
        <w:t>In case of neonatal tetanus, initiate the immunization of the mother.</w:t>
      </w:r>
    </w:p>
    <w:p w:rsidR="00FF394E" w:rsidRDefault="00FF394E" w:rsidP="002F00A7">
      <w:pPr>
        <w:ind w:right="459"/>
      </w:pPr>
    </w:p>
    <w:p w:rsidR="00FF394E" w:rsidRDefault="00FF394E" w:rsidP="002F00A7">
      <w:pPr>
        <w:pStyle w:val="Heading3"/>
        <w:ind w:right="459"/>
      </w:pPr>
      <w:bookmarkStart w:id="239" w:name="_Toc536666864"/>
      <w:r>
        <w:t>PREVENTION</w:t>
      </w:r>
      <w:bookmarkEnd w:id="239"/>
    </w:p>
    <w:p w:rsidR="00FF394E" w:rsidRDefault="00FF394E" w:rsidP="002F00A7">
      <w:pPr>
        <w:ind w:right="459"/>
      </w:pPr>
      <w:r>
        <w:t>Of critical importance, given the difficulty of treating tetanus once established.</w:t>
      </w:r>
    </w:p>
    <w:p w:rsidR="00FF394E" w:rsidRPr="00FF394E" w:rsidRDefault="00FF394E" w:rsidP="002F00A7">
      <w:pPr>
        <w:ind w:right="459"/>
        <w:rPr>
          <w:b/>
        </w:rPr>
      </w:pPr>
      <w:r w:rsidRPr="00FF394E">
        <w:rPr>
          <w:b/>
        </w:rPr>
        <w:t>Post-exposure prophylaxis</w:t>
      </w:r>
    </w:p>
    <w:p w:rsidR="00FF394E" w:rsidRDefault="00FF394E" w:rsidP="002F00A7">
      <w:pPr>
        <w:pStyle w:val="ListParagraph"/>
        <w:ind w:left="0" w:right="459"/>
      </w:pPr>
      <w:r>
        <w:t>In all cases:</w:t>
      </w:r>
    </w:p>
    <w:p w:rsidR="00FF394E" w:rsidRDefault="00FF394E" w:rsidP="00D44FE6">
      <w:pPr>
        <w:pStyle w:val="ListParagraph"/>
        <w:numPr>
          <w:ilvl w:val="0"/>
          <w:numId w:val="182"/>
        </w:numPr>
        <w:ind w:right="459"/>
      </w:pPr>
      <w:r>
        <w:t>Cleansing and disinfection of the wound, and removal of any foreign body.</w:t>
      </w:r>
    </w:p>
    <w:p w:rsidR="00FF394E" w:rsidRDefault="00FF394E" w:rsidP="00D44FE6">
      <w:pPr>
        <w:pStyle w:val="ListParagraph"/>
        <w:numPr>
          <w:ilvl w:val="0"/>
          <w:numId w:val="182"/>
        </w:numPr>
        <w:ind w:right="459"/>
      </w:pPr>
      <w:r>
        <w:t xml:space="preserve">Antibiotics are not prescribed routinely for prophylaxis. </w:t>
      </w:r>
    </w:p>
    <w:p w:rsidR="00FF394E" w:rsidRDefault="00FF394E" w:rsidP="00D44FE6">
      <w:pPr>
        <w:pStyle w:val="ListParagraph"/>
        <w:numPr>
          <w:ilvl w:val="0"/>
          <w:numId w:val="182"/>
        </w:numPr>
        <w:ind w:right="459"/>
      </w:pPr>
      <w:r>
        <w:t>The decision to administer an antibiotic (metronidazole or penicillin) is made on a case-by-case basis, according to the patient’s clinical status.</w:t>
      </w:r>
    </w:p>
    <w:p w:rsidR="00FF394E" w:rsidRDefault="00FF394E" w:rsidP="002F00A7">
      <w:pPr>
        <w:ind w:right="459"/>
      </w:pPr>
    </w:p>
    <w:p w:rsidR="00FF394E" w:rsidRDefault="00FF394E" w:rsidP="002F00A7">
      <w:pPr>
        <w:ind w:right="459"/>
      </w:pPr>
    </w:p>
    <w:p w:rsidR="00FF394E" w:rsidRDefault="00FF394E" w:rsidP="002F00A7">
      <w:pPr>
        <w:pStyle w:val="Heading2"/>
        <w:ind w:right="459"/>
      </w:pPr>
      <w:bookmarkStart w:id="240" w:name="_Toc536666865"/>
      <w:r>
        <w:lastRenderedPageBreak/>
        <w:t>TYPHOID FEVER</w:t>
      </w:r>
      <w:bookmarkEnd w:id="240"/>
    </w:p>
    <w:p w:rsidR="00FF394E" w:rsidRDefault="00FF394E" w:rsidP="002F00A7">
      <w:pPr>
        <w:ind w:right="459"/>
      </w:pPr>
      <w:r>
        <w:t>Typhoid fever is a bacterial infection caused by Salmonella typhi. It is transmitted by contaminated food, water or dirty hands. The time between exposure with the bacteria and symptoms is 10 - 15 days.</w:t>
      </w:r>
    </w:p>
    <w:p w:rsidR="00FF394E" w:rsidRDefault="00FF394E" w:rsidP="002F00A7">
      <w:pPr>
        <w:ind w:right="459"/>
      </w:pPr>
    </w:p>
    <w:p w:rsidR="00FF394E" w:rsidRDefault="00FF394E" w:rsidP="002F00A7">
      <w:pPr>
        <w:pStyle w:val="Heading3"/>
        <w:ind w:right="459"/>
      </w:pPr>
      <w:bookmarkStart w:id="241" w:name="_Toc536666866"/>
      <w:r>
        <w:t>SIGNS AND SYMPTOMS</w:t>
      </w:r>
      <w:bookmarkEnd w:id="241"/>
    </w:p>
    <w:p w:rsidR="00FF394E" w:rsidRDefault="00FF394E" w:rsidP="002F00A7">
      <w:pPr>
        <w:ind w:right="459"/>
      </w:pPr>
      <w:r>
        <w:t>Typhoid is suspected in a patient with:</w:t>
      </w:r>
    </w:p>
    <w:p w:rsidR="00FF394E" w:rsidRDefault="00FF394E" w:rsidP="00D44FE6">
      <w:pPr>
        <w:pStyle w:val="ListParagraph"/>
        <w:numPr>
          <w:ilvl w:val="0"/>
          <w:numId w:val="182"/>
        </w:numPr>
        <w:ind w:right="459"/>
      </w:pPr>
      <w:r>
        <w:t>Prolonged fever &gt;38ºC for more than 7 days.</w:t>
      </w:r>
    </w:p>
    <w:p w:rsidR="00FF394E" w:rsidRDefault="00FF394E" w:rsidP="00D44FE6">
      <w:pPr>
        <w:pStyle w:val="ListParagraph"/>
        <w:numPr>
          <w:ilvl w:val="0"/>
          <w:numId w:val="182"/>
        </w:numPr>
        <w:ind w:right="459"/>
      </w:pPr>
      <w:r>
        <w:t>Negative malaria smear, no other identified cause of fever and at least one of the following:</w:t>
      </w:r>
    </w:p>
    <w:p w:rsidR="00FF394E" w:rsidRDefault="00FF394E" w:rsidP="00D44FE6">
      <w:pPr>
        <w:pStyle w:val="ListParagraph"/>
        <w:numPr>
          <w:ilvl w:val="0"/>
          <w:numId w:val="182"/>
        </w:numPr>
        <w:ind w:right="459"/>
      </w:pPr>
      <w:r>
        <w:t>Abdominal pain</w:t>
      </w:r>
    </w:p>
    <w:p w:rsidR="00FF394E" w:rsidRDefault="00FF394E" w:rsidP="00D44FE6">
      <w:pPr>
        <w:pStyle w:val="ListParagraph"/>
        <w:numPr>
          <w:ilvl w:val="0"/>
          <w:numId w:val="182"/>
        </w:numPr>
        <w:ind w:right="459"/>
      </w:pPr>
      <w:r>
        <w:t>Diarrhoea or constipation</w:t>
      </w:r>
    </w:p>
    <w:p w:rsidR="00FF394E" w:rsidRDefault="00FF394E" w:rsidP="00D44FE6">
      <w:pPr>
        <w:pStyle w:val="ListParagraph"/>
        <w:numPr>
          <w:ilvl w:val="0"/>
          <w:numId w:val="182"/>
        </w:numPr>
        <w:ind w:right="459"/>
      </w:pPr>
      <w:r>
        <w:t>Relative low pulse (bradycardia).</w:t>
      </w:r>
    </w:p>
    <w:p w:rsidR="00FF394E" w:rsidRDefault="00FF394E" w:rsidP="00D44FE6">
      <w:pPr>
        <w:pStyle w:val="ListParagraph"/>
        <w:numPr>
          <w:ilvl w:val="0"/>
          <w:numId w:val="182"/>
        </w:numPr>
        <w:ind w:right="459"/>
      </w:pPr>
      <w:r>
        <w:t>Symptoms are non-specific in the first week, so the diagnosis can be difficult.</w:t>
      </w:r>
    </w:p>
    <w:p w:rsidR="00FF394E" w:rsidRDefault="00FF394E" w:rsidP="00D44FE6">
      <w:pPr>
        <w:pStyle w:val="ListParagraph"/>
        <w:numPr>
          <w:ilvl w:val="0"/>
          <w:numId w:val="182"/>
        </w:numPr>
        <w:ind w:right="459"/>
      </w:pPr>
      <w:r>
        <w:t>Other symptoms that can be present: tiredness, headache, dry cough, patient does not want to eat (anorexia).</w:t>
      </w:r>
    </w:p>
    <w:tbl>
      <w:tblPr>
        <w:tblStyle w:val="TableGrid"/>
        <w:tblW w:w="0" w:type="auto"/>
        <w:tblLook w:val="04A0" w:firstRow="1" w:lastRow="0" w:firstColumn="1" w:lastColumn="0" w:noHBand="0" w:noVBand="1"/>
      </w:tblPr>
      <w:tblGrid>
        <w:gridCol w:w="4279"/>
        <w:gridCol w:w="4371"/>
      </w:tblGrid>
      <w:tr w:rsidR="009C3F32" w:rsidTr="009C3F32">
        <w:tc>
          <w:tcPr>
            <w:tcW w:w="4972" w:type="dxa"/>
          </w:tcPr>
          <w:p w:rsidR="009C3F32" w:rsidRPr="009C3F32" w:rsidRDefault="009C3F32" w:rsidP="002F00A7">
            <w:pPr>
              <w:ind w:right="459"/>
              <w:rPr>
                <w:b/>
              </w:rPr>
            </w:pPr>
            <w:r w:rsidRPr="009C3F32">
              <w:rPr>
                <w:b/>
              </w:rPr>
              <w:t>In the 2nd week:</w:t>
            </w:r>
          </w:p>
          <w:p w:rsidR="009C3F32" w:rsidRDefault="009C3F32" w:rsidP="002F00A7">
            <w:pPr>
              <w:ind w:right="459"/>
            </w:pPr>
          </w:p>
          <w:p w:rsidR="009C3F32" w:rsidRDefault="009C3F32" w:rsidP="00D44FE6">
            <w:pPr>
              <w:pStyle w:val="ListParagraph"/>
              <w:numPr>
                <w:ilvl w:val="0"/>
                <w:numId w:val="182"/>
              </w:numPr>
              <w:ind w:right="459"/>
            </w:pPr>
            <w:r>
              <w:t>Rash (pink spots on the abdomen and the chest – called Rose coloured spots).</w:t>
            </w:r>
          </w:p>
          <w:p w:rsidR="009C3F32" w:rsidRDefault="009C3F32" w:rsidP="00D44FE6">
            <w:pPr>
              <w:pStyle w:val="ListParagraph"/>
              <w:numPr>
                <w:ilvl w:val="0"/>
                <w:numId w:val="182"/>
              </w:numPr>
              <w:ind w:right="459"/>
            </w:pPr>
            <w:r>
              <w:t>Relative bradycardia (the pulse does not increase with high fever).</w:t>
            </w:r>
          </w:p>
          <w:p w:rsidR="009C3F32" w:rsidRDefault="009C3F32" w:rsidP="00D44FE6">
            <w:pPr>
              <w:pStyle w:val="ListParagraph"/>
              <w:numPr>
                <w:ilvl w:val="0"/>
                <w:numId w:val="182"/>
              </w:numPr>
              <w:ind w:right="459"/>
            </w:pPr>
            <w:r>
              <w:t>Enlarged liver and spleen (hepato-splenomegaly).</w:t>
            </w:r>
          </w:p>
        </w:tc>
        <w:tc>
          <w:tcPr>
            <w:tcW w:w="4972" w:type="dxa"/>
          </w:tcPr>
          <w:p w:rsidR="009C3F32" w:rsidRPr="009C3F32" w:rsidRDefault="009C3F32" w:rsidP="002F00A7">
            <w:pPr>
              <w:ind w:right="459"/>
              <w:rPr>
                <w:b/>
              </w:rPr>
            </w:pPr>
            <w:r w:rsidRPr="009C3F32">
              <w:rPr>
                <w:b/>
              </w:rPr>
              <w:t>In the 3rd-4th week:</w:t>
            </w:r>
          </w:p>
          <w:p w:rsidR="009C3F32" w:rsidRDefault="009C3F32" w:rsidP="002F00A7">
            <w:pPr>
              <w:ind w:right="459"/>
            </w:pPr>
          </w:p>
          <w:p w:rsidR="009C3F32" w:rsidRDefault="009C3F32" w:rsidP="002F00A7">
            <w:pPr>
              <w:ind w:right="459"/>
            </w:pPr>
            <w:r>
              <w:t>Complications can happen even when the patient seems to be cured:</w:t>
            </w:r>
          </w:p>
          <w:p w:rsidR="009C3F32" w:rsidRDefault="009C3F32" w:rsidP="002F00A7">
            <w:pPr>
              <w:ind w:right="459"/>
            </w:pPr>
            <w:r>
              <w:t>•</w:t>
            </w:r>
            <w:r>
              <w:tab/>
              <w:t>Intestinal perforation/bleeding or peritonitis.</w:t>
            </w:r>
          </w:p>
          <w:p w:rsidR="009C3F32" w:rsidRDefault="009C3F32" w:rsidP="002F00A7">
            <w:pPr>
              <w:ind w:right="459"/>
            </w:pPr>
            <w:r>
              <w:t>•</w:t>
            </w:r>
            <w:r>
              <w:tab/>
              <w:t>Septic shock.</w:t>
            </w:r>
          </w:p>
          <w:p w:rsidR="009C3F32" w:rsidRDefault="009C3F32" w:rsidP="002F00A7">
            <w:pPr>
              <w:ind w:right="459"/>
            </w:pPr>
            <w:r>
              <w:t>•</w:t>
            </w:r>
            <w:r>
              <w:tab/>
              <w:t>Pneumonia.</w:t>
            </w:r>
          </w:p>
          <w:p w:rsidR="009C3F32" w:rsidRDefault="009C3F32" w:rsidP="002F00A7">
            <w:pPr>
              <w:ind w:right="459"/>
            </w:pPr>
            <w:r>
              <w:t>•</w:t>
            </w:r>
            <w:r>
              <w:tab/>
              <w:t>Confusion with signs of meningitis.</w:t>
            </w:r>
          </w:p>
        </w:tc>
      </w:tr>
    </w:tbl>
    <w:p w:rsidR="00D516BB" w:rsidRDefault="00D516BB" w:rsidP="002F00A7">
      <w:pPr>
        <w:ind w:right="459"/>
      </w:pPr>
    </w:p>
    <w:p w:rsidR="009C3F32" w:rsidRDefault="009C3F32" w:rsidP="002F00A7">
      <w:pPr>
        <w:pStyle w:val="Heading3"/>
        <w:ind w:right="459"/>
      </w:pPr>
      <w:bookmarkStart w:id="242" w:name="_Toc536666867"/>
      <w:r>
        <w:t>DIAGNOSIS</w:t>
      </w:r>
      <w:bookmarkEnd w:id="242"/>
    </w:p>
    <w:p w:rsidR="009C3F32" w:rsidRDefault="009C3F32" w:rsidP="002F00A7">
      <w:pPr>
        <w:ind w:right="459"/>
      </w:pPr>
      <w:r>
        <w:t>Typhoid is confirmed by a positive blood (or bone marrow) culture for Salmonella typhi. Unfortunately it is not a test available at all clinics on the border. May also get relative leukopenia (normal WCC despite septicaemia).</w:t>
      </w:r>
    </w:p>
    <w:p w:rsidR="009C3F32" w:rsidRDefault="009C3F32" w:rsidP="002F00A7">
      <w:pPr>
        <w:ind w:right="459"/>
      </w:pPr>
    </w:p>
    <w:p w:rsidR="009C3F32" w:rsidRDefault="009C3F32" w:rsidP="002F00A7">
      <w:pPr>
        <w:pStyle w:val="Heading3"/>
        <w:ind w:right="459"/>
      </w:pPr>
      <w:bookmarkStart w:id="243" w:name="_Toc536666868"/>
      <w:r>
        <w:t>TREATMENT</w:t>
      </w:r>
      <w:bookmarkEnd w:id="243"/>
    </w:p>
    <w:p w:rsidR="009C3F32" w:rsidRDefault="009C3F32" w:rsidP="00D44FE6">
      <w:pPr>
        <w:pStyle w:val="ListParagraph"/>
        <w:numPr>
          <w:ilvl w:val="0"/>
          <w:numId w:val="182"/>
        </w:numPr>
        <w:ind w:right="459"/>
      </w:pPr>
      <w:r>
        <w:t>Admit to IPD: give fluids: ORS or IV fluids (NSS or RL)</w:t>
      </w:r>
    </w:p>
    <w:p w:rsidR="009C3F32" w:rsidRDefault="009C3F32" w:rsidP="00D44FE6">
      <w:pPr>
        <w:pStyle w:val="ListParagraph"/>
        <w:numPr>
          <w:ilvl w:val="0"/>
          <w:numId w:val="182"/>
        </w:numPr>
        <w:ind w:right="459"/>
      </w:pPr>
      <w:r>
        <w:t>Treat the fever with paracetamol.</w:t>
      </w:r>
    </w:p>
    <w:p w:rsidR="009C3F32" w:rsidRDefault="009C3F32" w:rsidP="00D44FE6">
      <w:pPr>
        <w:pStyle w:val="ListParagraph"/>
        <w:numPr>
          <w:ilvl w:val="0"/>
          <w:numId w:val="182"/>
        </w:numPr>
        <w:ind w:right="459"/>
      </w:pPr>
      <w:r>
        <w:t>Antibiotics: 1st choice:</w:t>
      </w:r>
    </w:p>
    <w:p w:rsidR="009C3F32" w:rsidRDefault="009C3F32" w:rsidP="00D44FE6">
      <w:pPr>
        <w:pStyle w:val="ListParagraph"/>
        <w:numPr>
          <w:ilvl w:val="1"/>
          <w:numId w:val="182"/>
        </w:numPr>
        <w:ind w:right="459"/>
      </w:pPr>
      <w:r>
        <w:t>Ciprofloxacin PO:</w:t>
      </w:r>
      <w:r>
        <w:tab/>
        <w:t>Adult</w:t>
      </w:r>
      <w:r>
        <w:tab/>
        <w:t>500mg BID x 5-7days</w:t>
      </w:r>
    </w:p>
    <w:p w:rsidR="009C3F32" w:rsidRDefault="009C3F32" w:rsidP="00D44FE6">
      <w:pPr>
        <w:pStyle w:val="ListParagraph"/>
        <w:numPr>
          <w:ilvl w:val="1"/>
          <w:numId w:val="182"/>
        </w:numPr>
        <w:ind w:right="459"/>
      </w:pPr>
      <w:r>
        <w:t>Child</w:t>
      </w:r>
      <w:r>
        <w:tab/>
        <w:t>15mg/kg BID x 5-7days</w:t>
      </w:r>
    </w:p>
    <w:p w:rsidR="009C3F32" w:rsidRDefault="009C3F32" w:rsidP="00D44FE6">
      <w:pPr>
        <w:pStyle w:val="ListParagraph"/>
        <w:numPr>
          <w:ilvl w:val="0"/>
          <w:numId w:val="182"/>
        </w:numPr>
        <w:ind w:right="459"/>
      </w:pPr>
      <w:r>
        <w:t>For severe cases/ those who cannot swallow:</w:t>
      </w:r>
    </w:p>
    <w:p w:rsidR="009C3F32" w:rsidRDefault="009C3F32" w:rsidP="00D44FE6">
      <w:pPr>
        <w:pStyle w:val="ListParagraph"/>
        <w:numPr>
          <w:ilvl w:val="1"/>
          <w:numId w:val="182"/>
        </w:numPr>
        <w:ind w:right="459"/>
      </w:pPr>
      <w:r>
        <w:t>Ceftriaxone IV:</w:t>
      </w:r>
      <w:r>
        <w:tab/>
        <w:t>Adult</w:t>
      </w:r>
      <w:r>
        <w:tab/>
        <w:t>1g OD x 7 days</w:t>
      </w:r>
    </w:p>
    <w:p w:rsidR="009C3F32" w:rsidRDefault="009C3F32" w:rsidP="00D44FE6">
      <w:pPr>
        <w:pStyle w:val="ListParagraph"/>
        <w:numPr>
          <w:ilvl w:val="1"/>
          <w:numId w:val="182"/>
        </w:numPr>
        <w:ind w:right="459"/>
      </w:pPr>
      <w:r>
        <w:t>Child</w:t>
      </w:r>
      <w:r>
        <w:tab/>
        <w:t>50mg/kg OD x 7 days</w:t>
      </w:r>
    </w:p>
    <w:p w:rsidR="009C3F32" w:rsidRDefault="009C3F32" w:rsidP="00D44FE6">
      <w:pPr>
        <w:pStyle w:val="ListParagraph"/>
        <w:numPr>
          <w:ilvl w:val="0"/>
          <w:numId w:val="182"/>
        </w:numPr>
        <w:ind w:right="459"/>
      </w:pPr>
      <w:r>
        <w:t>Switch to PO ciprofloxacin when condition improving and can take oral antibiotics (total 7 days of antibiotics)</w:t>
      </w:r>
    </w:p>
    <w:p w:rsidR="009C3F32" w:rsidRPr="009C3F32" w:rsidRDefault="009C3F32" w:rsidP="002F00A7">
      <w:pPr>
        <w:pStyle w:val="ListParagraph"/>
        <w:ind w:left="0" w:right="459"/>
        <w:rPr>
          <w:i/>
        </w:rPr>
      </w:pPr>
      <w:r w:rsidRPr="009C3F32">
        <w:rPr>
          <w:i/>
        </w:rPr>
        <w:lastRenderedPageBreak/>
        <w:t>Note: Resistance of Salmonella typhi to ciprofloxacin has been described in our area. In case of suspected resistance (poor response to ciprofloxacin treatment) continue treatment for 10-14 days or switch to azithromycin or ceftriaxone).</w:t>
      </w:r>
    </w:p>
    <w:p w:rsidR="009C3F32" w:rsidRDefault="009C3F32" w:rsidP="00D44FE6">
      <w:pPr>
        <w:pStyle w:val="ListParagraph"/>
        <w:numPr>
          <w:ilvl w:val="0"/>
          <w:numId w:val="182"/>
        </w:numPr>
        <w:ind w:right="459"/>
      </w:pPr>
      <w:r>
        <w:t>If signs of peritonitis (hard abdomen, severe pain, altered bowel sounds): REFER to hospital.</w:t>
      </w:r>
    </w:p>
    <w:p w:rsidR="009C3F32" w:rsidRDefault="009C3F32" w:rsidP="00D44FE6">
      <w:pPr>
        <w:pStyle w:val="ListParagraph"/>
        <w:numPr>
          <w:ilvl w:val="0"/>
          <w:numId w:val="182"/>
        </w:numPr>
        <w:ind w:right="459"/>
      </w:pPr>
      <w:r>
        <w:t>For severe presentations (shock, coma): dexamethasone IV loading dose 3mg/kg in 30 minutes, then 1mg/kg every 6 hours for 2 days.</w:t>
      </w:r>
    </w:p>
    <w:p w:rsidR="009C3F32" w:rsidRDefault="009C3F32" w:rsidP="002F00A7">
      <w:pPr>
        <w:pStyle w:val="ListParagraph"/>
        <w:ind w:left="0" w:right="459"/>
      </w:pPr>
    </w:p>
    <w:p w:rsidR="009C3F32" w:rsidRDefault="009C3F32" w:rsidP="002F00A7">
      <w:pPr>
        <w:pStyle w:val="ListParagraph"/>
        <w:ind w:left="0" w:right="459"/>
      </w:pPr>
    </w:p>
    <w:p w:rsidR="009C3F32" w:rsidRDefault="009C3F32" w:rsidP="002F00A7">
      <w:pPr>
        <w:pStyle w:val="Heading3"/>
        <w:ind w:right="459"/>
      </w:pPr>
      <w:bookmarkStart w:id="244" w:name="_Toc536666869"/>
      <w:r>
        <w:t>PREVENTION</w:t>
      </w:r>
      <w:bookmarkEnd w:id="244"/>
    </w:p>
    <w:p w:rsidR="009C3F32" w:rsidRDefault="009C3F32" w:rsidP="002F00A7">
      <w:pPr>
        <w:ind w:right="459"/>
      </w:pPr>
      <w:r>
        <w:t>This disease is contagious. Clean water and clean food are important for prevention. Advise the family and the neighbors to use latrines and to wash their hands after passing stools and before eating. If you notice an increased number of cases, inform the doctor and prevent spreading of the disease in order to avoid an epidemic.</w:t>
      </w:r>
    </w:p>
    <w:p w:rsidR="009C3F32" w:rsidRDefault="009C3F32" w:rsidP="002F00A7">
      <w:pPr>
        <w:ind w:right="459"/>
      </w:pPr>
    </w:p>
    <w:p w:rsidR="009C3F32" w:rsidRDefault="009C3F32" w:rsidP="002F00A7">
      <w:pPr>
        <w:pStyle w:val="Heading3"/>
        <w:ind w:right="459"/>
      </w:pPr>
      <w:bookmarkStart w:id="245" w:name="_Toc536666870"/>
      <w:r>
        <w:t>VACCINATION</w:t>
      </w:r>
      <w:bookmarkEnd w:id="245"/>
    </w:p>
    <w:p w:rsidR="009C3F32" w:rsidRDefault="009C3F32" w:rsidP="002F00A7">
      <w:pPr>
        <w:ind w:right="459"/>
      </w:pPr>
      <w:r>
        <w:t>There is a live oral vaccine available, but in our region there is no routine vaccination for typhoid fever.</w:t>
      </w:r>
    </w:p>
    <w:p w:rsidR="009C3F32" w:rsidRDefault="009C3F32" w:rsidP="002F00A7">
      <w:pPr>
        <w:ind w:right="459"/>
      </w:pPr>
    </w:p>
    <w:p w:rsidR="00A03170" w:rsidRDefault="00A03170" w:rsidP="002F00A7">
      <w:pPr>
        <w:ind w:right="459"/>
      </w:pPr>
    </w:p>
    <w:p w:rsidR="00A03170" w:rsidRDefault="00A03170" w:rsidP="002F00A7">
      <w:pPr>
        <w:pStyle w:val="Heading2"/>
        <w:ind w:right="459"/>
      </w:pPr>
      <w:bookmarkStart w:id="246" w:name="_Toc536666871"/>
      <w:r w:rsidRPr="00A03170">
        <w:t>MELIOIDOSIS</w:t>
      </w:r>
      <w:bookmarkEnd w:id="246"/>
    </w:p>
    <w:p w:rsidR="00A03170" w:rsidRDefault="00A03170" w:rsidP="002F00A7">
      <w:pPr>
        <w:ind w:right="459"/>
      </w:pPr>
      <w:r>
        <w:t>Infection caused by the bacteria Burkholderia pseudomallei, which is found in soil and water. Infection happens through the skin, contamination of wounds, ingestion and inhalation.</w:t>
      </w:r>
    </w:p>
    <w:p w:rsidR="00A03170" w:rsidRDefault="00A03170" w:rsidP="002F00A7">
      <w:pPr>
        <w:ind w:right="459"/>
      </w:pPr>
    </w:p>
    <w:p w:rsidR="00A03170" w:rsidRDefault="00A03170" w:rsidP="002F00A7">
      <w:pPr>
        <w:pStyle w:val="Heading3"/>
        <w:ind w:right="459"/>
      </w:pPr>
      <w:bookmarkStart w:id="247" w:name="_Toc536666872"/>
      <w:r>
        <w:t>PATIENTS AT RISK</w:t>
      </w:r>
      <w:bookmarkEnd w:id="247"/>
    </w:p>
    <w:p w:rsidR="00A03170" w:rsidRDefault="00A03170" w:rsidP="002F00A7">
      <w:pPr>
        <w:ind w:right="459"/>
      </w:pPr>
    </w:p>
    <w:p w:rsidR="00A03170" w:rsidRDefault="00A03170" w:rsidP="002F00A7">
      <w:pPr>
        <w:ind w:right="459"/>
      </w:pPr>
      <w:r>
        <w:t>People with diabetes, renal disease, liver disease, chronic lung disease, thalassaemia, immunocompromised person (e.g. HIV) and agricultural workers are at risk.</w:t>
      </w:r>
    </w:p>
    <w:p w:rsidR="00A03170" w:rsidRDefault="00A03170" w:rsidP="002F00A7">
      <w:pPr>
        <w:ind w:right="459"/>
      </w:pPr>
    </w:p>
    <w:p w:rsidR="00A03170" w:rsidRDefault="00A03170" w:rsidP="002F00A7">
      <w:pPr>
        <w:pStyle w:val="Heading3"/>
        <w:ind w:right="459"/>
      </w:pPr>
      <w:bookmarkStart w:id="248" w:name="_Toc536666873"/>
      <w:r>
        <w:t>SIGNS AND SYMPTOMS</w:t>
      </w:r>
      <w:bookmarkEnd w:id="248"/>
    </w:p>
    <w:p w:rsidR="00A03170" w:rsidRDefault="00A03170" w:rsidP="00D44FE6">
      <w:pPr>
        <w:pStyle w:val="ListParagraph"/>
        <w:numPr>
          <w:ilvl w:val="0"/>
          <w:numId w:val="182"/>
        </w:numPr>
        <w:ind w:right="459"/>
      </w:pPr>
      <w:r>
        <w:t>Suspect if pain in chest, bone, joints, cough, skin infections, lung nodules, pneumonia</w:t>
      </w:r>
    </w:p>
    <w:p w:rsidR="00A03170" w:rsidRDefault="00A03170" w:rsidP="00D44FE6">
      <w:pPr>
        <w:pStyle w:val="ListParagraph"/>
        <w:numPr>
          <w:ilvl w:val="0"/>
          <w:numId w:val="182"/>
        </w:numPr>
        <w:ind w:right="459"/>
      </w:pPr>
      <w:r>
        <w:t>Usually get symptoms 9-21 days after becoming infected but may be many years later</w:t>
      </w:r>
    </w:p>
    <w:p w:rsidR="00A03170" w:rsidRDefault="00A03170" w:rsidP="00D44FE6">
      <w:pPr>
        <w:pStyle w:val="ListParagraph"/>
        <w:numPr>
          <w:ilvl w:val="0"/>
          <w:numId w:val="182"/>
        </w:numPr>
        <w:ind w:right="459"/>
      </w:pPr>
      <w:r>
        <w:t>Fever and signs of infection depends on the site of infection e.g. pneumonia, osteomyelitis, septic arthritis, cellulitis, skin abscess &amp; ulcer, meningo-encephalitis, brain abscess</w:t>
      </w:r>
    </w:p>
    <w:p w:rsidR="00A03170" w:rsidRDefault="00A03170" w:rsidP="00D44FE6">
      <w:pPr>
        <w:pStyle w:val="ListParagraph"/>
        <w:numPr>
          <w:ilvl w:val="0"/>
          <w:numId w:val="182"/>
        </w:numPr>
        <w:ind w:right="459"/>
      </w:pPr>
      <w:r>
        <w:t>Most common presentation is pneumonia and septicaemia like signs and symptoms</w:t>
      </w:r>
    </w:p>
    <w:p w:rsidR="00A03170" w:rsidRDefault="00A03170" w:rsidP="00D44FE6">
      <w:pPr>
        <w:pStyle w:val="ListParagraph"/>
        <w:numPr>
          <w:ilvl w:val="0"/>
          <w:numId w:val="182"/>
        </w:numPr>
        <w:ind w:right="459"/>
      </w:pPr>
      <w:r>
        <w:t>Can be mistaken as pneumonia or tuberculosis.</w:t>
      </w:r>
    </w:p>
    <w:p w:rsidR="00A03170" w:rsidRDefault="00A03170" w:rsidP="002F00A7">
      <w:pPr>
        <w:ind w:right="459"/>
      </w:pPr>
    </w:p>
    <w:p w:rsidR="00A03170" w:rsidRDefault="00A03170" w:rsidP="002F00A7">
      <w:pPr>
        <w:pStyle w:val="Heading3"/>
        <w:ind w:right="459"/>
      </w:pPr>
      <w:bookmarkStart w:id="249" w:name="_Toc536666874"/>
      <w:r>
        <w:t>DIAGNOSIS</w:t>
      </w:r>
      <w:bookmarkEnd w:id="249"/>
    </w:p>
    <w:p w:rsidR="009C3F32" w:rsidRDefault="00A03170" w:rsidP="002F00A7">
      <w:pPr>
        <w:ind w:right="459"/>
      </w:pPr>
      <w:r>
        <w:t>Blood and/or sputum culture is a reliable diagnostic tool and usually take 2-3 days to see the growth of bacterial in the culture media.</w:t>
      </w:r>
    </w:p>
    <w:p w:rsidR="00A03170" w:rsidRDefault="00A03170" w:rsidP="002F00A7">
      <w:pPr>
        <w:ind w:right="459"/>
      </w:pPr>
    </w:p>
    <w:p w:rsidR="00A03170" w:rsidRDefault="00A03170" w:rsidP="002F00A7">
      <w:pPr>
        <w:pStyle w:val="Heading3"/>
        <w:ind w:right="459"/>
      </w:pPr>
      <w:bookmarkStart w:id="250" w:name="_Toc536666875"/>
      <w:r>
        <w:t>TREATMENT</w:t>
      </w:r>
      <w:bookmarkEnd w:id="250"/>
    </w:p>
    <w:p w:rsidR="00A03170" w:rsidRDefault="00A03170" w:rsidP="002F00A7">
      <w:pPr>
        <w:ind w:right="459"/>
      </w:pPr>
      <w:r>
        <w:t>Treatment</w:t>
      </w:r>
    </w:p>
    <w:p w:rsidR="00A03170" w:rsidRDefault="00A03170" w:rsidP="00D44FE6">
      <w:pPr>
        <w:pStyle w:val="ListParagraph"/>
        <w:numPr>
          <w:ilvl w:val="0"/>
          <w:numId w:val="182"/>
        </w:numPr>
        <w:ind w:right="459"/>
      </w:pPr>
      <w:r>
        <w:t>Admit to IPD: give fluids: ORS or IV fluids (NSS)</w:t>
      </w:r>
    </w:p>
    <w:p w:rsidR="00A03170" w:rsidRDefault="00A03170" w:rsidP="00D44FE6">
      <w:pPr>
        <w:pStyle w:val="ListParagraph"/>
        <w:numPr>
          <w:ilvl w:val="0"/>
          <w:numId w:val="182"/>
        </w:numPr>
        <w:ind w:right="459"/>
      </w:pPr>
      <w:r>
        <w:t>Treat the fever with paracetamol.</w:t>
      </w:r>
    </w:p>
    <w:p w:rsidR="00A03170" w:rsidRDefault="00A03170" w:rsidP="00D44FE6">
      <w:pPr>
        <w:pStyle w:val="ListParagraph"/>
        <w:numPr>
          <w:ilvl w:val="0"/>
          <w:numId w:val="182"/>
        </w:numPr>
        <w:ind w:right="459"/>
      </w:pPr>
      <w:r>
        <w:t>Antibiotics (doses for adults):</w:t>
      </w:r>
    </w:p>
    <w:p w:rsidR="00A03170" w:rsidRDefault="00A03170" w:rsidP="00D44FE6">
      <w:pPr>
        <w:pStyle w:val="ListParagraph"/>
        <w:numPr>
          <w:ilvl w:val="1"/>
          <w:numId w:val="182"/>
        </w:numPr>
        <w:ind w:right="459"/>
      </w:pPr>
      <w:r>
        <w:t>Immediate Therapy:</w:t>
      </w:r>
    </w:p>
    <w:p w:rsidR="00A03170" w:rsidRDefault="00A03170" w:rsidP="00D44FE6">
      <w:pPr>
        <w:pStyle w:val="ListParagraph"/>
        <w:numPr>
          <w:ilvl w:val="2"/>
          <w:numId w:val="182"/>
        </w:numPr>
        <w:ind w:right="459"/>
      </w:pPr>
      <w:r>
        <w:t>Ceftazidime: 2g (or 40mg/kg) TID for 2 weeks AND</w:t>
      </w:r>
      <w:r>
        <w:tab/>
      </w:r>
    </w:p>
    <w:p w:rsidR="00A03170" w:rsidRDefault="00A03170" w:rsidP="00D44FE6">
      <w:pPr>
        <w:pStyle w:val="ListParagraph"/>
        <w:numPr>
          <w:ilvl w:val="2"/>
          <w:numId w:val="182"/>
        </w:numPr>
        <w:ind w:right="459"/>
      </w:pPr>
      <w:r>
        <w:t>Cotrimoxazole (Trimethoprim+Sulphamethoxazole): 10/50mg/kg (maximum 320/1600mg – 4 tablets of 480mg of cotrimoxazole) BID for 2 weeks</w:t>
      </w:r>
    </w:p>
    <w:p w:rsidR="00A03170" w:rsidRDefault="00A03170" w:rsidP="00D44FE6">
      <w:pPr>
        <w:pStyle w:val="ListParagraph"/>
        <w:numPr>
          <w:ilvl w:val="1"/>
          <w:numId w:val="182"/>
        </w:numPr>
        <w:ind w:right="459"/>
      </w:pPr>
      <w:r>
        <w:t>Continuation Therapy:</w:t>
      </w:r>
    </w:p>
    <w:p w:rsidR="00A03170" w:rsidRDefault="00A03170" w:rsidP="00D44FE6">
      <w:pPr>
        <w:pStyle w:val="ListParagraph"/>
        <w:numPr>
          <w:ilvl w:val="2"/>
          <w:numId w:val="182"/>
        </w:numPr>
        <w:ind w:right="459"/>
      </w:pPr>
      <w:r>
        <w:t>Cotrimoxazole (Trimethoprim+Sulphamethoxazole): 8/40mg/kg BID for 12-20 weeks</w:t>
      </w:r>
    </w:p>
    <w:p w:rsidR="00A03170" w:rsidRDefault="00A03170" w:rsidP="002F00A7">
      <w:pPr>
        <w:ind w:right="459"/>
      </w:pPr>
    </w:p>
    <w:p w:rsidR="00A03170" w:rsidRDefault="00A03170" w:rsidP="002F00A7">
      <w:pPr>
        <w:pStyle w:val="Heading3"/>
        <w:ind w:right="459"/>
      </w:pPr>
      <w:bookmarkStart w:id="251" w:name="_Toc536666876"/>
      <w:r>
        <w:t>PREVENTION</w:t>
      </w:r>
      <w:bookmarkEnd w:id="251"/>
    </w:p>
    <w:p w:rsidR="00A03170" w:rsidRDefault="00A03170" w:rsidP="002F00A7">
      <w:pPr>
        <w:ind w:right="459"/>
      </w:pPr>
      <w:r>
        <w:t>•</w:t>
      </w:r>
      <w:r>
        <w:tab/>
        <w:t>Persons with open skin wounds and those with diabetes or chronic renal disease are at increased risk for melioidosis and should avoid contact with soil and standing water.</w:t>
      </w:r>
    </w:p>
    <w:p w:rsidR="00A03170" w:rsidRDefault="00A03170" w:rsidP="002F00A7">
      <w:pPr>
        <w:ind w:right="459"/>
      </w:pPr>
      <w:r>
        <w:t>•</w:t>
      </w:r>
      <w:r>
        <w:tab/>
        <w:t>Those who do agricultural work should wear boots, which can prevent infection through the feet and lower legs.</w:t>
      </w:r>
    </w:p>
    <w:p w:rsidR="00A03170" w:rsidRDefault="00A03170" w:rsidP="002F00A7">
      <w:pPr>
        <w:ind w:right="459"/>
      </w:pPr>
      <w:r>
        <w:t>•</w:t>
      </w:r>
      <w:r>
        <w:tab/>
        <w:t>Health care workers can use standard contact precautions (mask, gloves, and gown) to help prevent infection.</w:t>
      </w:r>
    </w:p>
    <w:p w:rsidR="00A03170" w:rsidRDefault="00A03170" w:rsidP="002F00A7">
      <w:pPr>
        <w:ind w:right="459"/>
      </w:pPr>
    </w:p>
    <w:p w:rsidR="00A03170" w:rsidRDefault="00A03170" w:rsidP="002F00A7">
      <w:pPr>
        <w:pStyle w:val="Heading3"/>
        <w:ind w:right="459"/>
      </w:pPr>
      <w:bookmarkStart w:id="252" w:name="_Toc536666877"/>
      <w:r>
        <w:t>VACCINATION</w:t>
      </w:r>
      <w:bookmarkEnd w:id="252"/>
    </w:p>
    <w:p w:rsidR="00A03170" w:rsidRDefault="00A03170" w:rsidP="002F00A7">
      <w:pPr>
        <w:ind w:right="459"/>
      </w:pPr>
      <w:r>
        <w:t>There is no vaccine available for melioidosis yet.</w:t>
      </w:r>
    </w:p>
    <w:p w:rsidR="00A03170" w:rsidRDefault="00A03170" w:rsidP="002F00A7">
      <w:pPr>
        <w:ind w:right="459"/>
      </w:pPr>
    </w:p>
    <w:p w:rsidR="00F20800" w:rsidRDefault="00F20800" w:rsidP="002F00A7">
      <w:pPr>
        <w:ind w:right="459"/>
      </w:pPr>
    </w:p>
    <w:p w:rsidR="00F20800" w:rsidRDefault="00F20800" w:rsidP="002F00A7">
      <w:pPr>
        <w:ind w:right="459"/>
      </w:pPr>
    </w:p>
    <w:p w:rsidR="00F20800" w:rsidRDefault="00F20800" w:rsidP="002F00A7">
      <w:pPr>
        <w:ind w:right="459"/>
      </w:pPr>
    </w:p>
    <w:p w:rsidR="00F20800" w:rsidRDefault="00F20800" w:rsidP="002F00A7">
      <w:pPr>
        <w:ind w:right="459"/>
      </w:pPr>
    </w:p>
    <w:p w:rsidR="00F20800" w:rsidRDefault="00F20800" w:rsidP="002F00A7">
      <w:pPr>
        <w:ind w:right="459"/>
      </w:pPr>
    </w:p>
    <w:p w:rsidR="00F20800" w:rsidRDefault="00F20800" w:rsidP="002F00A7">
      <w:pPr>
        <w:ind w:right="459"/>
      </w:pPr>
    </w:p>
    <w:p w:rsidR="00A03170" w:rsidRDefault="00A03170" w:rsidP="002F00A7">
      <w:pPr>
        <w:pStyle w:val="Heading2"/>
        <w:ind w:right="459"/>
      </w:pPr>
      <w:bookmarkStart w:id="253" w:name="_Toc536666878"/>
      <w:r w:rsidRPr="00A03170">
        <w:lastRenderedPageBreak/>
        <w:t>RESISTANT BACTERIAL INFECTIONS</w:t>
      </w:r>
      <w:bookmarkEnd w:id="253"/>
    </w:p>
    <w:p w:rsidR="00A03170" w:rsidRDefault="00A03170" w:rsidP="002F00A7">
      <w:pPr>
        <w:ind w:right="459"/>
      </w:pPr>
      <w:r>
        <w:t xml:space="preserve">Antibiotic resistance is when bacteria change so that the antibiotics that we use against them stop working. This is an increasing problem worldwide, but especially in our area. Resistance occurs because health care providers prescribe too many antibiotics (e.g. for viral illnesses when they will not work) and patients do not complete full courses of antibiotics. Being able to buy antibiotics or Yaa Chud in pharmacies and shops without health care advice is also a big problem causing resistance. If we over-prescribe and are not careful with antibiotics there will be no antibiotics that work in the future for our children, grand-children etc. A bacteria may be resistant to a specific antibiotic, or it may have a special pattern of resistance such as ESBL/ MRSA. </w:t>
      </w:r>
    </w:p>
    <w:p w:rsidR="00A03170" w:rsidRDefault="00A03170" w:rsidP="002F00A7">
      <w:pPr>
        <w:ind w:right="459"/>
      </w:pPr>
    </w:p>
    <w:p w:rsidR="00A03170" w:rsidRDefault="00A03170" w:rsidP="002F00A7">
      <w:pPr>
        <w:pStyle w:val="Heading3"/>
        <w:ind w:right="459"/>
      </w:pPr>
      <w:bookmarkStart w:id="254" w:name="_Toc536666879"/>
      <w:r>
        <w:t>ESBL (EXTENDED SPECTRUM BETA LACTAMASE) PRODUCING BACTERIA</w:t>
      </w:r>
      <w:bookmarkEnd w:id="254"/>
    </w:p>
    <w:p w:rsidR="00A03170" w:rsidRDefault="00A03170" w:rsidP="002F00A7">
      <w:pPr>
        <w:ind w:right="459"/>
      </w:pPr>
      <w:r>
        <w:t>Bacteria that produce ESBL are able to break down certain antibiotics that have a beta lactam ring therefore making them resistant. The 2 main bacteria that produce ESBL are E.Coli and Klebsiella. (Therefore ESBL UTIs are common.) The antibiotics most commonly affected are penicillins e.g. ampicillin, and cephalosporins e.g. ceftriaxone.</w:t>
      </w:r>
    </w:p>
    <w:p w:rsidR="00A03170" w:rsidRDefault="00A03170" w:rsidP="002F00A7">
      <w:pPr>
        <w:pStyle w:val="Heading4"/>
        <w:ind w:right="459"/>
      </w:pPr>
      <w:r>
        <w:t>TREATMENT</w:t>
      </w:r>
    </w:p>
    <w:p w:rsidR="00A03170" w:rsidRDefault="00A03170" w:rsidP="002F00A7">
      <w:pPr>
        <w:ind w:right="459"/>
      </w:pPr>
      <w:r>
        <w:t>•</w:t>
      </w:r>
      <w:r>
        <w:tab/>
        <w:t>If the patient has bacteria that produce ESBL then the patient could become very unwell. It is important to treat that infection with a sensitive antibiotic (that does not have a beta lactam ring) e.g. meropenem for 7-14 days.</w:t>
      </w:r>
    </w:p>
    <w:p w:rsidR="00A03170" w:rsidRDefault="00A03170" w:rsidP="002F00A7">
      <w:pPr>
        <w:ind w:right="459"/>
      </w:pPr>
    </w:p>
    <w:p w:rsidR="00A03170" w:rsidRDefault="00A03170" w:rsidP="002F00A7">
      <w:pPr>
        <w:pStyle w:val="Heading3"/>
        <w:ind w:right="459"/>
      </w:pPr>
      <w:bookmarkStart w:id="255" w:name="_Toc536666880"/>
      <w:r>
        <w:t>MRSA (METHICILLIN RESISTANT STAPH AUREUS)</w:t>
      </w:r>
      <w:bookmarkEnd w:id="255"/>
    </w:p>
    <w:p w:rsidR="00A03170" w:rsidRDefault="00A03170" w:rsidP="002F00A7">
      <w:pPr>
        <w:ind w:right="459"/>
      </w:pPr>
      <w:r>
        <w:t>MRSA is a type of Staph Aureus bacteria that is resistant to penicillins. This means that it is resistant to cloxacillin which is normally used for Staph Aureus infections e.g. cellulitis.</w:t>
      </w:r>
    </w:p>
    <w:p w:rsidR="00A03170" w:rsidRDefault="00A03170" w:rsidP="002F00A7">
      <w:pPr>
        <w:ind w:right="459"/>
      </w:pPr>
      <w:r>
        <w:t>It is sometimes found on people’s skin and does not cause any harm. However if someone is unwell/ immunocompromised and they get MRSA in the blood they can become severely unwell.</w:t>
      </w:r>
    </w:p>
    <w:p w:rsidR="00A03170" w:rsidRDefault="00A03170" w:rsidP="002F00A7">
      <w:pPr>
        <w:pStyle w:val="Heading4"/>
        <w:ind w:right="459"/>
      </w:pPr>
      <w:r>
        <w:t>TREATMENT</w:t>
      </w:r>
    </w:p>
    <w:p w:rsidR="00A03170" w:rsidRDefault="00A03170" w:rsidP="002F00A7">
      <w:pPr>
        <w:ind w:right="459"/>
      </w:pPr>
      <w:r>
        <w:t>•</w:t>
      </w:r>
      <w:r>
        <w:tab/>
        <w:t>Stronger very expensive antibiotics e.g. vancomycin are needed to treat MRSA.</w:t>
      </w:r>
    </w:p>
    <w:p w:rsidR="00A03170" w:rsidRDefault="00A03170" w:rsidP="002F00A7">
      <w:pPr>
        <w:ind w:right="459"/>
      </w:pPr>
    </w:p>
    <w:p w:rsidR="00A03170" w:rsidRDefault="00A03170" w:rsidP="002F00A7">
      <w:pPr>
        <w:ind w:right="459"/>
      </w:pPr>
    </w:p>
    <w:p w:rsidR="00A03170" w:rsidRPr="00A03170" w:rsidRDefault="00A03170" w:rsidP="002F00A7">
      <w:pPr>
        <w:ind w:right="459"/>
        <w:jc w:val="center"/>
        <w:rPr>
          <w:b/>
        </w:rPr>
      </w:pPr>
      <w:r w:rsidRPr="00A03170">
        <w:rPr>
          <w:b/>
        </w:rPr>
        <w:t>TO STOP BACTERIA FROM BECOMING RESISTANT WE NEED TO:</w:t>
      </w:r>
    </w:p>
    <w:p w:rsidR="00A03170" w:rsidRPr="00A03170" w:rsidRDefault="00A03170" w:rsidP="00D44FE6">
      <w:pPr>
        <w:pStyle w:val="ListParagraph"/>
        <w:numPr>
          <w:ilvl w:val="0"/>
          <w:numId w:val="183"/>
        </w:numPr>
        <w:ind w:right="459"/>
        <w:jc w:val="center"/>
        <w:rPr>
          <w:i/>
        </w:rPr>
      </w:pPr>
      <w:r w:rsidRPr="00A03170">
        <w:rPr>
          <w:i/>
        </w:rPr>
        <w:t>Carefully prescribe antibiotics only to those that need them. DO NOT prescribe antibiotics if you suspect a viral infection.</w:t>
      </w:r>
    </w:p>
    <w:p w:rsidR="00A03170" w:rsidRPr="00A03170" w:rsidRDefault="00A03170" w:rsidP="00D44FE6">
      <w:pPr>
        <w:pStyle w:val="ListParagraph"/>
        <w:numPr>
          <w:ilvl w:val="0"/>
          <w:numId w:val="183"/>
        </w:numPr>
        <w:ind w:right="459"/>
        <w:jc w:val="center"/>
        <w:rPr>
          <w:i/>
        </w:rPr>
      </w:pPr>
      <w:r w:rsidRPr="00A03170">
        <w:rPr>
          <w:i/>
        </w:rPr>
        <w:t>Educate patients not to buy antibiotics or Yaa Chud from the pharmacy/shop.</w:t>
      </w:r>
    </w:p>
    <w:p w:rsidR="00A03170" w:rsidRPr="00A03170" w:rsidRDefault="00A03170" w:rsidP="00D44FE6">
      <w:pPr>
        <w:pStyle w:val="ListParagraph"/>
        <w:numPr>
          <w:ilvl w:val="0"/>
          <w:numId w:val="183"/>
        </w:numPr>
        <w:ind w:right="459"/>
        <w:jc w:val="center"/>
        <w:rPr>
          <w:i/>
        </w:rPr>
      </w:pPr>
      <w:r w:rsidRPr="00A03170">
        <w:rPr>
          <w:i/>
        </w:rPr>
        <w:t>Educate patients that they should complete the course of antibiotics that we prescribe even if they feel better.</w:t>
      </w:r>
    </w:p>
    <w:p w:rsidR="00A03170" w:rsidRDefault="00A03170" w:rsidP="002F00A7">
      <w:pPr>
        <w:ind w:right="459"/>
      </w:pPr>
    </w:p>
    <w:p w:rsidR="00A03170" w:rsidRDefault="00A03170" w:rsidP="002F00A7">
      <w:pPr>
        <w:ind w:right="459"/>
      </w:pPr>
    </w:p>
    <w:p w:rsidR="00A03170" w:rsidRDefault="00A03170" w:rsidP="002F00A7">
      <w:pPr>
        <w:pStyle w:val="Heading1"/>
        <w:ind w:right="459"/>
      </w:pPr>
      <w:bookmarkStart w:id="256" w:name="_Toc536666881"/>
      <w:r>
        <w:lastRenderedPageBreak/>
        <w:t>PARASITIC DISEASES</w:t>
      </w:r>
      <w:bookmarkEnd w:id="256"/>
    </w:p>
    <w:p w:rsidR="00A03170" w:rsidRDefault="00A03170" w:rsidP="002F00A7">
      <w:pPr>
        <w:pStyle w:val="Heading2"/>
        <w:ind w:right="459"/>
      </w:pPr>
      <w:bookmarkStart w:id="257" w:name="_Toc536666882"/>
      <w:r>
        <w:t>LYMPHATIC FILARIASIS</w:t>
      </w:r>
      <w:bookmarkEnd w:id="257"/>
    </w:p>
    <w:p w:rsidR="00F61207" w:rsidRDefault="00F61207" w:rsidP="002F00A7">
      <w:pPr>
        <w:ind w:right="459"/>
      </w:pPr>
      <w:r>
        <w:t>Lymphatic filariasis is a parasitic disease caused by thread-like worms. The clinical signs and symptoms are very variable due to differences in parasites, reaction of the body to the parasites and intensity of the infection. The disease spreads from person to person by mosquito bites (lymphatic filariasis). The parasites (worms) enter the body through the skin, are transported through the lymph system and settle in lymph nodes. Different forms of lymphatic filariasis along the Thailand-Myanmar border are Wuchereria bancrofti and Brugia malayi.</w:t>
      </w:r>
    </w:p>
    <w:p w:rsidR="00F61207" w:rsidRDefault="00F61207" w:rsidP="002F00A7">
      <w:pPr>
        <w:ind w:right="459"/>
      </w:pPr>
      <w:r>
        <w:t xml:space="preserve"> </w:t>
      </w:r>
    </w:p>
    <w:p w:rsidR="00F61207" w:rsidRDefault="00F61207" w:rsidP="002F00A7">
      <w:pPr>
        <w:pStyle w:val="Heading3"/>
        <w:ind w:right="459"/>
      </w:pPr>
      <w:bookmarkStart w:id="258" w:name="_Toc536666883"/>
      <w:r>
        <w:t>SIGNS AND SYMPTOMS</w:t>
      </w:r>
      <w:bookmarkEnd w:id="258"/>
    </w:p>
    <w:p w:rsidR="00F61207" w:rsidRDefault="00F61207" w:rsidP="00D44FE6">
      <w:pPr>
        <w:pStyle w:val="ListParagraph"/>
        <w:numPr>
          <w:ilvl w:val="0"/>
          <w:numId w:val="182"/>
        </w:numPr>
        <w:ind w:right="459"/>
      </w:pPr>
      <w:r>
        <w:t>May be asymptomatic (no signs or symptoms).</w:t>
      </w:r>
    </w:p>
    <w:p w:rsidR="00F61207" w:rsidRDefault="00F61207" w:rsidP="00D44FE6">
      <w:pPr>
        <w:pStyle w:val="ListParagraph"/>
        <w:numPr>
          <w:ilvl w:val="0"/>
          <w:numId w:val="182"/>
        </w:numPr>
        <w:ind w:right="459"/>
      </w:pPr>
      <w:r>
        <w:t>Fever with headache, lymphadenopathy, itchy skin (dermatitis), and sometimes bacterial super infection.</w:t>
      </w:r>
    </w:p>
    <w:p w:rsidR="00F61207" w:rsidRDefault="00F61207" w:rsidP="002F00A7">
      <w:pPr>
        <w:ind w:right="459"/>
      </w:pPr>
    </w:p>
    <w:p w:rsidR="00F61207" w:rsidRDefault="00F61207" w:rsidP="00D44FE6">
      <w:pPr>
        <w:pStyle w:val="ListParagraph"/>
        <w:numPr>
          <w:ilvl w:val="0"/>
          <w:numId w:val="182"/>
        </w:numPr>
        <w:ind w:right="459"/>
      </w:pPr>
      <w:r>
        <w:t>Swollen lymph nodes mainly in the groin.</w:t>
      </w:r>
    </w:p>
    <w:p w:rsidR="00F61207" w:rsidRDefault="00F61207" w:rsidP="00D44FE6">
      <w:pPr>
        <w:pStyle w:val="ListParagraph"/>
        <w:numPr>
          <w:ilvl w:val="0"/>
          <w:numId w:val="182"/>
        </w:numPr>
        <w:ind w:right="459"/>
      </w:pPr>
      <w:r>
        <w:t>Arm, breast, leg or scrotal swelling due to lack of lymph drainage.</w:t>
      </w:r>
    </w:p>
    <w:p w:rsidR="00F61207" w:rsidRDefault="00F61207" w:rsidP="00D44FE6">
      <w:pPr>
        <w:pStyle w:val="ListParagraph"/>
        <w:numPr>
          <w:ilvl w:val="0"/>
          <w:numId w:val="182"/>
        </w:numPr>
        <w:ind w:right="459"/>
      </w:pPr>
      <w:r>
        <w:t>Chronic infections lead to:</w:t>
      </w:r>
    </w:p>
    <w:p w:rsidR="00F61207" w:rsidRDefault="00F61207" w:rsidP="00D44FE6">
      <w:pPr>
        <w:pStyle w:val="ListParagraph"/>
        <w:numPr>
          <w:ilvl w:val="0"/>
          <w:numId w:val="182"/>
        </w:numPr>
        <w:ind w:right="459"/>
      </w:pPr>
      <w:r>
        <w:t>Lymph oedema of the legs.</w:t>
      </w:r>
    </w:p>
    <w:p w:rsidR="00F61207" w:rsidRDefault="00F61207" w:rsidP="00D44FE6">
      <w:pPr>
        <w:pStyle w:val="ListParagraph"/>
        <w:numPr>
          <w:ilvl w:val="0"/>
          <w:numId w:val="182"/>
        </w:numPr>
        <w:ind w:right="459"/>
      </w:pPr>
      <w:r>
        <w:t>Ascites.</w:t>
      </w:r>
    </w:p>
    <w:p w:rsidR="00F61207" w:rsidRDefault="00F61207" w:rsidP="00D44FE6">
      <w:pPr>
        <w:pStyle w:val="ListParagraph"/>
        <w:numPr>
          <w:ilvl w:val="0"/>
          <w:numId w:val="182"/>
        </w:numPr>
        <w:ind w:right="459"/>
      </w:pPr>
      <w:r>
        <w:t>Glomerulonephritis with haematuria.</w:t>
      </w:r>
    </w:p>
    <w:p w:rsidR="00F61207" w:rsidRDefault="00F61207" w:rsidP="00D44FE6">
      <w:pPr>
        <w:pStyle w:val="ListParagraph"/>
        <w:numPr>
          <w:ilvl w:val="0"/>
          <w:numId w:val="182"/>
        </w:numPr>
        <w:ind w:right="459"/>
      </w:pPr>
      <w:r>
        <w:t>Chyluria (passing white urine: urine mixed with chyle (lymph fluid) from ruptured lymph vessels).</w:t>
      </w:r>
    </w:p>
    <w:p w:rsidR="00F61207" w:rsidRDefault="00F61207" w:rsidP="002F00A7">
      <w:pPr>
        <w:ind w:right="459"/>
      </w:pPr>
    </w:p>
    <w:p w:rsidR="00F61207" w:rsidRDefault="00F61207" w:rsidP="002F00A7">
      <w:pPr>
        <w:ind w:right="459"/>
      </w:pPr>
      <w:r>
        <w:t>COMPLICATIONS:</w:t>
      </w:r>
    </w:p>
    <w:p w:rsidR="00F61207" w:rsidRDefault="00F61207" w:rsidP="002F00A7">
      <w:pPr>
        <w:ind w:right="459"/>
      </w:pPr>
      <w:r>
        <w:t>Due to extreme eosinophilia, severe pulmonary inflammation can develop: tropical pulmonary eosinophilia.</w:t>
      </w:r>
    </w:p>
    <w:p w:rsidR="00F61207" w:rsidRDefault="00F61207" w:rsidP="002F00A7">
      <w:pPr>
        <w:ind w:right="459"/>
      </w:pPr>
      <w:r>
        <w:t>Patients present with dry cough (especially at night time), wheeze, dyspnoea, fever and sometimes coughing blood.</w:t>
      </w:r>
    </w:p>
    <w:p w:rsidR="00F61207" w:rsidRDefault="00F61207" w:rsidP="002F00A7">
      <w:pPr>
        <w:ind w:right="459"/>
      </w:pPr>
    </w:p>
    <w:p w:rsidR="00F61207" w:rsidRDefault="00F61207" w:rsidP="002F00A7">
      <w:pPr>
        <w:ind w:right="459"/>
      </w:pPr>
      <w:r>
        <w:t>DIAGNOSIS</w:t>
      </w:r>
    </w:p>
    <w:p w:rsidR="00F61207" w:rsidRDefault="00F61207" w:rsidP="00D44FE6">
      <w:pPr>
        <w:pStyle w:val="ListParagraph"/>
        <w:numPr>
          <w:ilvl w:val="0"/>
          <w:numId w:val="182"/>
        </w:numPr>
        <w:ind w:right="459"/>
      </w:pPr>
      <w:r>
        <w:t>Blood smear, preferably at night between 9pm to 3am, to see microfilariae (young worms) in the blood.</w:t>
      </w:r>
    </w:p>
    <w:p w:rsidR="00F61207" w:rsidRDefault="00F61207" w:rsidP="00D44FE6">
      <w:pPr>
        <w:pStyle w:val="ListParagraph"/>
        <w:numPr>
          <w:ilvl w:val="0"/>
          <w:numId w:val="182"/>
        </w:numPr>
        <w:ind w:right="459"/>
      </w:pPr>
      <w:r>
        <w:t>Lymph node biopsy in lymphatic filariasis or specific antibody test.</w:t>
      </w:r>
    </w:p>
    <w:p w:rsidR="00F61207" w:rsidRDefault="00F61207" w:rsidP="00D44FE6">
      <w:pPr>
        <w:pStyle w:val="ListParagraph"/>
        <w:numPr>
          <w:ilvl w:val="0"/>
          <w:numId w:val="182"/>
        </w:numPr>
        <w:ind w:right="459"/>
      </w:pPr>
      <w:r>
        <w:t>Urine examination for proteins.</w:t>
      </w:r>
    </w:p>
    <w:p w:rsidR="00F61207" w:rsidRDefault="00F61207" w:rsidP="002F00A7">
      <w:pPr>
        <w:ind w:right="459"/>
      </w:pPr>
    </w:p>
    <w:p w:rsidR="00F61207" w:rsidRDefault="00F61207" w:rsidP="002F00A7">
      <w:pPr>
        <w:ind w:right="459"/>
      </w:pPr>
      <w:r>
        <w:t>TREATMENT</w:t>
      </w:r>
    </w:p>
    <w:p w:rsidR="00F61207" w:rsidRDefault="00F61207" w:rsidP="002F00A7">
      <w:pPr>
        <w:ind w:right="459"/>
      </w:pPr>
      <w:r>
        <w:t>Acute Attacks: bed rest, elevation of affected limb without bandaging, cooling of limb, analgesia, antibacterial/fungal cream if necessary, paracetamol if fever, hydration.</w:t>
      </w:r>
    </w:p>
    <w:p w:rsidR="00F61207" w:rsidRDefault="00F61207" w:rsidP="002F00A7">
      <w:pPr>
        <w:ind w:right="459"/>
      </w:pPr>
      <w:r>
        <w:lastRenderedPageBreak/>
        <w:t>Note: Do not give medication during acute attack</w:t>
      </w:r>
    </w:p>
    <w:p w:rsidR="00F61207" w:rsidRDefault="00F61207" w:rsidP="002F00A7">
      <w:pPr>
        <w:ind w:right="459"/>
        <w:jc w:val="center"/>
      </w:pPr>
      <w:r>
        <w:t>•</w:t>
      </w:r>
      <w:r>
        <w:tab/>
        <w:t>Doxycycline 200mg OD for 6 weeks minimum</w:t>
      </w:r>
    </w:p>
    <w:p w:rsidR="00F61207" w:rsidRDefault="00F61207" w:rsidP="002F00A7">
      <w:pPr>
        <w:ind w:right="459"/>
        <w:jc w:val="center"/>
      </w:pPr>
      <w:r>
        <w:t>(Contra-indicated in children &lt;8yrs or pregnant women)</w:t>
      </w:r>
    </w:p>
    <w:p w:rsidR="00F61207" w:rsidRDefault="00F61207" w:rsidP="002F00A7">
      <w:pPr>
        <w:ind w:right="459"/>
        <w:jc w:val="center"/>
      </w:pPr>
      <w:r>
        <w:t>OR</w:t>
      </w:r>
    </w:p>
    <w:p w:rsidR="00F61207" w:rsidRDefault="00F61207" w:rsidP="002F00A7">
      <w:pPr>
        <w:ind w:right="459"/>
        <w:jc w:val="center"/>
      </w:pPr>
      <w:r>
        <w:t>•</w:t>
      </w:r>
      <w:r>
        <w:tab/>
        <w:t>Diethylcarbamazine (DEC) (is available in Mae Sot Hospital) (be careful for side effects: fever, headache, myalgia, anorexia, abdominal discomfort). DEC is effective against microfilariae and adult worms of Wuchereria bancrofti and Brugia malayi. A single dose kills only 40% of adult worms, but longer dose is no more effective.</w:t>
      </w:r>
    </w:p>
    <w:p w:rsidR="00F61207" w:rsidRDefault="00F61207" w:rsidP="002F00A7">
      <w:pPr>
        <w:ind w:right="459"/>
      </w:pPr>
    </w:p>
    <w:p w:rsidR="00F61207" w:rsidRDefault="00F61207" w:rsidP="002F00A7">
      <w:pPr>
        <w:ind w:right="459"/>
      </w:pPr>
      <w:r>
        <w:t>Basic principles for filariasis patients:</w:t>
      </w:r>
    </w:p>
    <w:p w:rsidR="00F61207" w:rsidRDefault="00F61207" w:rsidP="00D44FE6">
      <w:pPr>
        <w:pStyle w:val="ListParagraph"/>
        <w:numPr>
          <w:ilvl w:val="0"/>
          <w:numId w:val="182"/>
        </w:numPr>
        <w:ind w:right="459"/>
      </w:pPr>
      <w:r>
        <w:t>Wash the affected parts twice daily with soap and clean, cool water, and dry them carefully.</w:t>
      </w:r>
    </w:p>
    <w:p w:rsidR="00F61207" w:rsidRDefault="00F61207" w:rsidP="00D44FE6">
      <w:pPr>
        <w:pStyle w:val="ListParagraph"/>
        <w:numPr>
          <w:ilvl w:val="0"/>
          <w:numId w:val="182"/>
        </w:numPr>
        <w:ind w:right="459"/>
      </w:pPr>
      <w:r>
        <w:t>Raise the affected limb at night.</w:t>
      </w:r>
    </w:p>
    <w:p w:rsidR="00F61207" w:rsidRDefault="00F61207" w:rsidP="00D44FE6">
      <w:pPr>
        <w:pStyle w:val="ListParagraph"/>
        <w:numPr>
          <w:ilvl w:val="0"/>
          <w:numId w:val="182"/>
        </w:numPr>
        <w:ind w:right="459"/>
      </w:pPr>
      <w:r>
        <w:t>Exercise the limb regularly.</w:t>
      </w:r>
    </w:p>
    <w:p w:rsidR="00F61207" w:rsidRDefault="00F61207" w:rsidP="00D44FE6">
      <w:pPr>
        <w:pStyle w:val="ListParagraph"/>
        <w:numPr>
          <w:ilvl w:val="0"/>
          <w:numId w:val="182"/>
        </w:numPr>
        <w:ind w:right="459"/>
      </w:pPr>
      <w:r>
        <w:t>Keep the nails clean.</w:t>
      </w:r>
    </w:p>
    <w:p w:rsidR="00F61207" w:rsidRDefault="00F61207" w:rsidP="00D44FE6">
      <w:pPr>
        <w:pStyle w:val="ListParagraph"/>
        <w:numPr>
          <w:ilvl w:val="0"/>
          <w:numId w:val="182"/>
        </w:numPr>
        <w:ind w:right="459"/>
      </w:pPr>
      <w:r>
        <w:t>Wear comfortable shoes.</w:t>
      </w:r>
    </w:p>
    <w:p w:rsidR="00F61207" w:rsidRDefault="00F61207" w:rsidP="00D44FE6">
      <w:pPr>
        <w:pStyle w:val="ListParagraph"/>
        <w:numPr>
          <w:ilvl w:val="0"/>
          <w:numId w:val="182"/>
        </w:numPr>
        <w:ind w:right="459"/>
      </w:pPr>
      <w:r>
        <w:t>Treat wounds or abrasions.</w:t>
      </w:r>
    </w:p>
    <w:p w:rsidR="00F61207" w:rsidRDefault="00F61207" w:rsidP="002F00A7">
      <w:pPr>
        <w:ind w:right="459"/>
      </w:pPr>
    </w:p>
    <w:p w:rsidR="00F61207" w:rsidRDefault="00F61207" w:rsidP="002F00A7">
      <w:pPr>
        <w:pStyle w:val="Heading3"/>
        <w:ind w:right="459"/>
      </w:pPr>
      <w:bookmarkStart w:id="259" w:name="_Toc536666884"/>
      <w:r>
        <w:t>PREVENTION</w:t>
      </w:r>
      <w:bookmarkEnd w:id="259"/>
    </w:p>
    <w:p w:rsidR="00F61207" w:rsidRDefault="00F61207" w:rsidP="00D44FE6">
      <w:pPr>
        <w:pStyle w:val="ListParagraph"/>
        <w:numPr>
          <w:ilvl w:val="0"/>
          <w:numId w:val="182"/>
        </w:numPr>
        <w:ind w:right="459"/>
      </w:pPr>
      <w:r>
        <w:t>Prevent mosquito bites: use mosquito nets and repellents.</w:t>
      </w:r>
    </w:p>
    <w:p w:rsidR="00F61207" w:rsidRDefault="00F61207" w:rsidP="00D44FE6">
      <w:pPr>
        <w:pStyle w:val="ListParagraph"/>
        <w:numPr>
          <w:ilvl w:val="0"/>
          <w:numId w:val="182"/>
        </w:numPr>
        <w:ind w:right="459"/>
      </w:pPr>
      <w:r>
        <w:t>Seasonal mass treatment with diethylcarbamazine (DEC) and albendazole are recommended in areas where filariasis is common.</w:t>
      </w:r>
    </w:p>
    <w:p w:rsidR="00F61207" w:rsidRDefault="00F61207" w:rsidP="00D44FE6">
      <w:pPr>
        <w:pStyle w:val="ListParagraph"/>
        <w:numPr>
          <w:ilvl w:val="0"/>
          <w:numId w:val="182"/>
        </w:numPr>
        <w:ind w:right="459"/>
      </w:pPr>
      <w:r>
        <w:t>Vector control.</w:t>
      </w:r>
    </w:p>
    <w:p w:rsidR="00F61207" w:rsidRDefault="00F61207" w:rsidP="002F00A7">
      <w:pPr>
        <w:ind w:right="459"/>
      </w:pPr>
    </w:p>
    <w:p w:rsidR="00F61207" w:rsidRDefault="00F61207" w:rsidP="002F00A7">
      <w:pPr>
        <w:pStyle w:val="Heading3"/>
        <w:ind w:right="459"/>
      </w:pPr>
      <w:bookmarkStart w:id="260" w:name="_Toc536666885"/>
      <w:r>
        <w:t>VACCINE</w:t>
      </w:r>
      <w:bookmarkEnd w:id="260"/>
    </w:p>
    <w:p w:rsidR="00F61207" w:rsidRDefault="00F61207" w:rsidP="002F00A7">
      <w:pPr>
        <w:ind w:right="459"/>
      </w:pPr>
      <w:r>
        <w:t>A vaccine is not yet available and is unlikely to be developed in the near future.</w:t>
      </w:r>
    </w:p>
    <w:p w:rsidR="00F61207" w:rsidRDefault="00F61207" w:rsidP="002F00A7">
      <w:pPr>
        <w:ind w:right="459"/>
      </w:pPr>
    </w:p>
    <w:p w:rsidR="00F61207" w:rsidRDefault="00F61207" w:rsidP="002F00A7">
      <w:pPr>
        <w:ind w:right="459"/>
      </w:pPr>
    </w:p>
    <w:p w:rsidR="00F20800" w:rsidRDefault="00F20800" w:rsidP="002F00A7">
      <w:pPr>
        <w:ind w:right="459"/>
      </w:pPr>
    </w:p>
    <w:p w:rsidR="00F20800" w:rsidRDefault="00F20800" w:rsidP="002F00A7">
      <w:pPr>
        <w:ind w:right="459"/>
      </w:pPr>
    </w:p>
    <w:p w:rsidR="00F20800" w:rsidRDefault="00F20800" w:rsidP="002F00A7">
      <w:pPr>
        <w:ind w:right="459"/>
      </w:pPr>
    </w:p>
    <w:p w:rsidR="00F20800" w:rsidRDefault="00F20800" w:rsidP="002F00A7">
      <w:pPr>
        <w:ind w:right="459"/>
      </w:pPr>
    </w:p>
    <w:p w:rsidR="00F20800" w:rsidRDefault="00F20800" w:rsidP="002F00A7">
      <w:pPr>
        <w:ind w:right="459"/>
      </w:pPr>
    </w:p>
    <w:p w:rsidR="00F61207" w:rsidRDefault="00F61207" w:rsidP="002F00A7">
      <w:pPr>
        <w:pStyle w:val="Heading1"/>
        <w:ind w:right="459"/>
      </w:pPr>
      <w:bookmarkStart w:id="261" w:name="_Toc536666886"/>
      <w:r>
        <w:lastRenderedPageBreak/>
        <w:t>VIRAL DISEASES</w:t>
      </w:r>
      <w:bookmarkEnd w:id="261"/>
    </w:p>
    <w:p w:rsidR="00F61207" w:rsidRDefault="00F144B7" w:rsidP="002F00A7">
      <w:pPr>
        <w:pStyle w:val="Heading2"/>
        <w:ind w:right="459"/>
      </w:pPr>
      <w:bookmarkStart w:id="262" w:name="_Toc536666887"/>
      <w:r>
        <w:t>DENGUE</w:t>
      </w:r>
      <w:bookmarkEnd w:id="262"/>
    </w:p>
    <w:p w:rsidR="00F144B7" w:rsidRDefault="00F144B7" w:rsidP="002F00A7">
      <w:pPr>
        <w:ind w:right="459"/>
      </w:pPr>
      <w:r>
        <w:t>– Dengue fever is an arbovirus transmitted to humans by the bite of a mosquito (Aedes). Transmission by transfusion of contaminated blood and transplacental transmission to the foetus have also been reported.</w:t>
      </w:r>
    </w:p>
    <w:p w:rsidR="00F144B7" w:rsidRDefault="00F144B7" w:rsidP="002F00A7">
      <w:pPr>
        <w:ind w:right="459"/>
      </w:pPr>
      <w:r>
        <w:t>– Four different serotypes of dengue have been described. Infection with one serotype provides a lifelong immunity to that specific serotype, but only partial, short-term immunity to other serotypes. There is no specific antiviral treatment.</w:t>
      </w:r>
    </w:p>
    <w:p w:rsidR="00F144B7" w:rsidRDefault="00F144B7" w:rsidP="002F00A7">
      <w:pPr>
        <w:ind w:right="459"/>
      </w:pPr>
      <w:r>
        <w:t>– Dengue is a mainly urban disease, present in tropical and subtropical regions, in particular in Asia, Central and South America and the Caribbean. Outbreaks have been described in Eastern Africa.</w:t>
      </w:r>
    </w:p>
    <w:p w:rsidR="00F144B7" w:rsidRDefault="00F144B7" w:rsidP="002F00A7">
      <w:pPr>
        <w:ind w:right="459"/>
      </w:pPr>
      <w:r>
        <w:t>– Primary infection may be asymptomatic or present as mild dengue fever. Subsequent infections increase the risk of severe dengue.</w:t>
      </w:r>
    </w:p>
    <w:p w:rsidR="00F144B7" w:rsidRDefault="00F144B7" w:rsidP="002F00A7">
      <w:pPr>
        <w:ind w:right="459"/>
      </w:pPr>
    </w:p>
    <w:p w:rsidR="00F144B7" w:rsidRDefault="00F144B7" w:rsidP="002F00A7">
      <w:pPr>
        <w:pStyle w:val="Heading3"/>
        <w:ind w:right="459"/>
      </w:pPr>
      <w:bookmarkStart w:id="263" w:name="_Toc536666888"/>
      <w:r>
        <w:t>SIGNS AND SYMPTOMS</w:t>
      </w:r>
      <w:bookmarkEnd w:id="263"/>
    </w:p>
    <w:p w:rsidR="00F144B7" w:rsidRDefault="00F144B7" w:rsidP="002F00A7">
      <w:pPr>
        <w:ind w:right="459"/>
      </w:pPr>
      <w:r>
        <w:t>Incubation period (4 to 10 days)</w:t>
      </w:r>
    </w:p>
    <w:p w:rsidR="00F144B7" w:rsidRDefault="00F144B7" w:rsidP="002F00A7">
      <w:pPr>
        <w:ind w:right="459"/>
      </w:pPr>
      <w:r>
        <w:t>The illness occurs in 3 phases:</w:t>
      </w:r>
    </w:p>
    <w:p w:rsidR="00F144B7" w:rsidRDefault="00F144B7" w:rsidP="00D44FE6">
      <w:pPr>
        <w:pStyle w:val="ListParagraph"/>
        <w:numPr>
          <w:ilvl w:val="0"/>
          <w:numId w:val="184"/>
        </w:numPr>
        <w:ind w:right="459"/>
      </w:pPr>
      <w:r>
        <w:t>Febrile phase: high fever (39 to 40 °C) lasting 2 to 7 days, often accompanied by generalized aches, a maculopapular rash and mild haemorrhagic manifestations.</w:t>
      </w:r>
    </w:p>
    <w:p w:rsidR="00F144B7" w:rsidRDefault="00F144B7" w:rsidP="00D44FE6">
      <w:pPr>
        <w:pStyle w:val="ListParagraph"/>
        <w:numPr>
          <w:ilvl w:val="0"/>
          <w:numId w:val="184"/>
        </w:numPr>
        <w:ind w:right="459"/>
      </w:pPr>
      <w:r>
        <w:t>Critical phase (between the 3rd and 7th day): decrease in temperature. The majority of patients will have dengue without warning signs and proceed to the recovery phase. Certain patients will develop dengue with warning sign(s) or severe dengue.</w:t>
      </w:r>
    </w:p>
    <w:p w:rsidR="00F144B7" w:rsidRDefault="00F144B7" w:rsidP="00D44FE6">
      <w:pPr>
        <w:pStyle w:val="ListParagraph"/>
        <w:numPr>
          <w:ilvl w:val="0"/>
          <w:numId w:val="184"/>
        </w:numPr>
        <w:ind w:right="459"/>
      </w:pPr>
      <w:r>
        <w:t>Recovery phase: patient improves, vital signs normalize, gastrointestinal symptoms subside and appetite returns. At times, bradycardia and generalized pruritus.</w:t>
      </w:r>
    </w:p>
    <w:p w:rsidR="006A5FEA" w:rsidRDefault="004778A9" w:rsidP="002F00A7">
      <w:pPr>
        <w:keepNext/>
        <w:ind w:right="459"/>
      </w:pPr>
      <w:r>
        <w:rPr>
          <w:noProof/>
        </w:rPr>
        <w:lastRenderedPageBreak/>
        <w:drawing>
          <wp:inline distT="0" distB="0" distL="0" distR="0" wp14:anchorId="7E60C95C" wp14:editId="6219D4C4">
            <wp:extent cx="4886325" cy="5689913"/>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engue jpg.jpg"/>
                    <pic:cNvPicPr/>
                  </pic:nvPicPr>
                  <pic:blipFill>
                    <a:blip r:embed="rId78">
                      <a:extLst>
                        <a:ext uri="{28A0092B-C50C-407E-A947-70E740481C1C}">
                          <a14:useLocalDpi xmlns:a14="http://schemas.microsoft.com/office/drawing/2010/main" val="0"/>
                        </a:ext>
                      </a:extLst>
                    </a:blip>
                    <a:stretch>
                      <a:fillRect/>
                    </a:stretch>
                  </pic:blipFill>
                  <pic:spPr>
                    <a:xfrm>
                      <a:off x="0" y="0"/>
                      <a:ext cx="4894039" cy="5698895"/>
                    </a:xfrm>
                    <a:prstGeom prst="rect">
                      <a:avLst/>
                    </a:prstGeom>
                  </pic:spPr>
                </pic:pic>
              </a:graphicData>
            </a:graphic>
          </wp:inline>
        </w:drawing>
      </w:r>
    </w:p>
    <w:p w:rsidR="004778A9" w:rsidRDefault="006A5FEA" w:rsidP="002F00A7">
      <w:pPr>
        <w:pStyle w:val="Caption"/>
        <w:ind w:right="459"/>
      </w:pPr>
      <w:bookmarkStart w:id="264" w:name="_Toc536667226"/>
      <w:r>
        <w:t xml:space="preserve">Figure </w:t>
      </w:r>
      <w:fldSimple w:instr=" SEQ Figure \* ARABIC ">
        <w:r w:rsidR="00937EF0">
          <w:rPr>
            <w:noProof/>
          </w:rPr>
          <w:t>25</w:t>
        </w:r>
      </w:fldSimple>
      <w:r>
        <w:t xml:space="preserve"> Dengue case management (WHO)</w:t>
      </w:r>
      <w:bookmarkEnd w:id="264"/>
    </w:p>
    <w:p w:rsidR="00F144B7" w:rsidRDefault="00F144B7" w:rsidP="002F00A7">
      <w:pPr>
        <w:ind w:right="459"/>
      </w:pPr>
    </w:p>
    <w:p w:rsidR="00F144B7" w:rsidRPr="00F144B7" w:rsidRDefault="00F144B7" w:rsidP="002F00A7">
      <w:pPr>
        <w:pStyle w:val="Heading4"/>
        <w:ind w:right="459"/>
      </w:pPr>
      <w:r w:rsidRPr="00F144B7">
        <w:t>Symptoms according to severity (adapted from the WHO)</w:t>
      </w:r>
    </w:p>
    <w:p w:rsidR="00F144B7" w:rsidRPr="00F144B7" w:rsidRDefault="00F144B7" w:rsidP="002F00A7">
      <w:pPr>
        <w:ind w:right="459"/>
        <w:rPr>
          <w:b/>
          <w:u w:val="single"/>
        </w:rPr>
      </w:pPr>
      <w:r w:rsidRPr="00F144B7">
        <w:rPr>
          <w:b/>
          <w:u w:val="single"/>
        </w:rPr>
        <w:t>Dengue without warning signs</w:t>
      </w:r>
    </w:p>
    <w:p w:rsidR="00F144B7" w:rsidRDefault="00F144B7" w:rsidP="002F00A7">
      <w:pPr>
        <w:ind w:right="459"/>
      </w:pPr>
      <w:r>
        <w:t>Fever + two of the following symptoms:</w:t>
      </w:r>
    </w:p>
    <w:p w:rsidR="00F144B7" w:rsidRDefault="00F144B7" w:rsidP="00D44FE6">
      <w:pPr>
        <w:pStyle w:val="ListParagraph"/>
        <w:numPr>
          <w:ilvl w:val="0"/>
          <w:numId w:val="186"/>
        </w:numPr>
        <w:ind w:right="459"/>
      </w:pPr>
      <w:r>
        <w:t>Nausea, vomiting</w:t>
      </w:r>
    </w:p>
    <w:p w:rsidR="00F144B7" w:rsidRDefault="00F144B7" w:rsidP="00D44FE6">
      <w:pPr>
        <w:pStyle w:val="ListParagraph"/>
        <w:numPr>
          <w:ilvl w:val="0"/>
          <w:numId w:val="186"/>
        </w:numPr>
        <w:ind w:right="459"/>
      </w:pPr>
      <w:r>
        <w:t>Rash resembling measles</w:t>
      </w:r>
    </w:p>
    <w:p w:rsidR="00F144B7" w:rsidRDefault="00F144B7" w:rsidP="00D44FE6">
      <w:pPr>
        <w:pStyle w:val="ListParagraph"/>
        <w:numPr>
          <w:ilvl w:val="0"/>
          <w:numId w:val="186"/>
        </w:numPr>
        <w:ind w:right="459"/>
      </w:pPr>
      <w:r>
        <w:t>Generalized aches (headache, retro-orbital pain, myalgias, arthralgias)</w:t>
      </w:r>
    </w:p>
    <w:p w:rsidR="00F144B7" w:rsidRDefault="00F144B7" w:rsidP="00D44FE6">
      <w:pPr>
        <w:pStyle w:val="ListParagraph"/>
        <w:numPr>
          <w:ilvl w:val="0"/>
          <w:numId w:val="186"/>
        </w:numPr>
        <w:ind w:right="459"/>
      </w:pPr>
      <w:r>
        <w:t>Benign mucocutaneous bleeding (petechiae, positive tourniquet test 1</w:t>
      </w:r>
    </w:p>
    <w:p w:rsidR="00F144B7" w:rsidRDefault="00F144B7" w:rsidP="00D44FE6">
      <w:pPr>
        <w:pStyle w:val="ListParagraph"/>
        <w:numPr>
          <w:ilvl w:val="0"/>
          <w:numId w:val="186"/>
        </w:numPr>
        <w:ind w:right="459"/>
      </w:pPr>
      <w:r>
        <w:t>, epistaxis, gingival bleeding)</w:t>
      </w:r>
    </w:p>
    <w:p w:rsidR="00F144B7" w:rsidRDefault="00F144B7" w:rsidP="00D44FE6">
      <w:pPr>
        <w:pStyle w:val="ListParagraph"/>
        <w:numPr>
          <w:ilvl w:val="0"/>
          <w:numId w:val="186"/>
        </w:numPr>
        <w:ind w:right="459"/>
      </w:pPr>
      <w:r>
        <w:t>Leucopenia</w:t>
      </w:r>
    </w:p>
    <w:p w:rsidR="00F144B7" w:rsidRPr="00F144B7" w:rsidRDefault="00F144B7" w:rsidP="002F00A7">
      <w:pPr>
        <w:ind w:right="459"/>
        <w:rPr>
          <w:b/>
          <w:u w:val="single"/>
        </w:rPr>
      </w:pPr>
      <w:r w:rsidRPr="00F144B7">
        <w:rPr>
          <w:b/>
          <w:u w:val="single"/>
        </w:rPr>
        <w:t>Dengue with warning signs</w:t>
      </w:r>
    </w:p>
    <w:p w:rsidR="00F144B7" w:rsidRDefault="00F144B7" w:rsidP="002F00A7">
      <w:pPr>
        <w:ind w:right="459"/>
      </w:pPr>
      <w:r>
        <w:t>Presence of at least one of these symptoms:</w:t>
      </w:r>
    </w:p>
    <w:p w:rsidR="00F144B7" w:rsidRDefault="00F144B7" w:rsidP="00D44FE6">
      <w:pPr>
        <w:pStyle w:val="ListParagraph"/>
        <w:numPr>
          <w:ilvl w:val="0"/>
          <w:numId w:val="185"/>
        </w:numPr>
        <w:ind w:right="459"/>
      </w:pPr>
      <w:r>
        <w:lastRenderedPageBreak/>
        <w:t>Abdominal pain</w:t>
      </w:r>
    </w:p>
    <w:p w:rsidR="00F144B7" w:rsidRDefault="00F144B7" w:rsidP="00D44FE6">
      <w:pPr>
        <w:pStyle w:val="ListParagraph"/>
        <w:numPr>
          <w:ilvl w:val="0"/>
          <w:numId w:val="185"/>
        </w:numPr>
        <w:ind w:right="459"/>
      </w:pPr>
      <w:r>
        <w:t>Persistent vomiting</w:t>
      </w:r>
    </w:p>
    <w:p w:rsidR="00F144B7" w:rsidRDefault="00F144B7" w:rsidP="00D44FE6">
      <w:pPr>
        <w:pStyle w:val="ListParagraph"/>
        <w:numPr>
          <w:ilvl w:val="0"/>
          <w:numId w:val="185"/>
        </w:numPr>
        <w:ind w:right="459"/>
      </w:pPr>
      <w:r>
        <w:t>Fluid accumulation (ascites, pleural effusion)</w:t>
      </w:r>
    </w:p>
    <w:p w:rsidR="00F144B7" w:rsidRDefault="00F144B7" w:rsidP="00D44FE6">
      <w:pPr>
        <w:pStyle w:val="ListParagraph"/>
        <w:numPr>
          <w:ilvl w:val="0"/>
          <w:numId w:val="185"/>
        </w:numPr>
        <w:ind w:right="459"/>
      </w:pPr>
      <w:r>
        <w:t>Mucosal bleeding</w:t>
      </w:r>
    </w:p>
    <w:p w:rsidR="00F144B7" w:rsidRDefault="00F144B7" w:rsidP="00D44FE6">
      <w:pPr>
        <w:pStyle w:val="ListParagraph"/>
        <w:numPr>
          <w:ilvl w:val="0"/>
          <w:numId w:val="185"/>
        </w:numPr>
        <w:ind w:right="459"/>
      </w:pPr>
      <w:r>
        <w:t>Hepatomegaly (&gt; 2 cm)</w:t>
      </w:r>
    </w:p>
    <w:p w:rsidR="00F144B7" w:rsidRDefault="00F144B7" w:rsidP="00D44FE6">
      <w:pPr>
        <w:pStyle w:val="ListParagraph"/>
        <w:numPr>
          <w:ilvl w:val="0"/>
          <w:numId w:val="185"/>
        </w:numPr>
        <w:ind w:right="459"/>
      </w:pPr>
      <w:r>
        <w:t>Agitation or lethargy</w:t>
      </w:r>
    </w:p>
    <w:p w:rsidR="00F144B7" w:rsidRDefault="00F144B7" w:rsidP="00D44FE6">
      <w:pPr>
        <w:pStyle w:val="ListParagraph"/>
        <w:numPr>
          <w:ilvl w:val="0"/>
          <w:numId w:val="185"/>
        </w:numPr>
        <w:ind w:right="459"/>
      </w:pPr>
      <w:r>
        <w:t>Increasing haematocrit and rapidly dropping platelet count</w:t>
      </w:r>
    </w:p>
    <w:p w:rsidR="00F144B7" w:rsidRPr="00FE44B9" w:rsidRDefault="00F144B7" w:rsidP="002F00A7">
      <w:pPr>
        <w:ind w:right="459"/>
        <w:rPr>
          <w:b/>
          <w:u w:val="single"/>
        </w:rPr>
      </w:pPr>
      <w:r w:rsidRPr="00FE44B9">
        <w:rPr>
          <w:b/>
          <w:u w:val="single"/>
        </w:rPr>
        <w:t>Severe dengue</w:t>
      </w:r>
    </w:p>
    <w:p w:rsidR="00F144B7" w:rsidRDefault="00F144B7" w:rsidP="00D44FE6">
      <w:pPr>
        <w:pStyle w:val="ListParagraph"/>
        <w:numPr>
          <w:ilvl w:val="0"/>
          <w:numId w:val="185"/>
        </w:numPr>
        <w:ind w:right="459"/>
      </w:pPr>
      <w:r>
        <w:t>Severe plasma leakage with:</w:t>
      </w:r>
    </w:p>
    <w:p w:rsidR="00F144B7" w:rsidRDefault="00F144B7" w:rsidP="00D44FE6">
      <w:pPr>
        <w:pStyle w:val="ListParagraph"/>
        <w:numPr>
          <w:ilvl w:val="1"/>
          <w:numId w:val="176"/>
        </w:numPr>
        <w:ind w:right="459"/>
      </w:pPr>
      <w:r>
        <w:t>Fluid accumulation (ascites, pleural effusion) + respiratory distress</w:t>
      </w:r>
    </w:p>
    <w:p w:rsidR="00F144B7" w:rsidRDefault="00F144B7" w:rsidP="00D44FE6">
      <w:pPr>
        <w:pStyle w:val="ListParagraph"/>
        <w:numPr>
          <w:ilvl w:val="1"/>
          <w:numId w:val="176"/>
        </w:numPr>
        <w:ind w:right="459"/>
      </w:pPr>
      <w:r>
        <w:t>Compensated shock: weak and rapid pulse, hypotension, cold extremities, capillary refill time &gt; 3 seconds</w:t>
      </w:r>
    </w:p>
    <w:p w:rsidR="00F144B7" w:rsidRDefault="00F144B7" w:rsidP="00D44FE6">
      <w:pPr>
        <w:pStyle w:val="ListParagraph"/>
        <w:numPr>
          <w:ilvl w:val="1"/>
          <w:numId w:val="176"/>
        </w:numPr>
        <w:ind w:right="459"/>
      </w:pPr>
      <w:r>
        <w:t>Decompensated shock: heart rate and blood pressure un</w:t>
      </w:r>
      <w:r w:rsidR="009D34AD">
        <w:t>-</w:t>
      </w:r>
      <w:r>
        <w:t>recordable</w:t>
      </w:r>
    </w:p>
    <w:p w:rsidR="00F144B7" w:rsidRDefault="00F144B7" w:rsidP="00D44FE6">
      <w:pPr>
        <w:pStyle w:val="ListParagraph"/>
        <w:numPr>
          <w:ilvl w:val="0"/>
          <w:numId w:val="185"/>
        </w:numPr>
        <w:ind w:right="459"/>
      </w:pPr>
      <w:r>
        <w:t>Severe mucocutaneous bleeding</w:t>
      </w:r>
    </w:p>
    <w:p w:rsidR="00F144B7" w:rsidRDefault="00F144B7" w:rsidP="00D44FE6">
      <w:pPr>
        <w:pStyle w:val="ListParagraph"/>
        <w:numPr>
          <w:ilvl w:val="0"/>
          <w:numId w:val="185"/>
        </w:numPr>
        <w:ind w:right="459"/>
      </w:pPr>
      <w:r>
        <w:t>Multi</w:t>
      </w:r>
      <w:r w:rsidR="009D34AD">
        <w:t>-</w:t>
      </w:r>
      <w:r>
        <w:t xml:space="preserve">organ failure e.g.: hepatic or cardiac failure, </w:t>
      </w:r>
      <w:r w:rsidR="009D34AD">
        <w:t>alter level of consciousness</w:t>
      </w:r>
      <w:r>
        <w:t>, and coma</w:t>
      </w:r>
    </w:p>
    <w:p w:rsidR="009D34AD" w:rsidRDefault="009D34AD" w:rsidP="002F00A7">
      <w:pPr>
        <w:ind w:right="459"/>
      </w:pPr>
    </w:p>
    <w:p w:rsidR="009D34AD" w:rsidRDefault="009D34AD" w:rsidP="002F00A7">
      <w:pPr>
        <w:pStyle w:val="Heading3"/>
        <w:ind w:right="459"/>
      </w:pPr>
      <w:bookmarkStart w:id="265" w:name="_Toc536666889"/>
      <w:r>
        <w:t>INVESTIGATION</w:t>
      </w:r>
      <w:bookmarkEnd w:id="265"/>
    </w:p>
    <w:p w:rsidR="009D34AD" w:rsidRDefault="009D34AD" w:rsidP="002F00A7">
      <w:pPr>
        <w:pStyle w:val="Heading4"/>
        <w:ind w:right="459"/>
      </w:pPr>
      <w:r>
        <w:t>Diagnostic tests</w:t>
      </w:r>
    </w:p>
    <w:p w:rsidR="009D34AD" w:rsidRDefault="009D34AD" w:rsidP="002F00A7">
      <w:pPr>
        <w:ind w:right="459"/>
      </w:pPr>
      <w:r>
        <w:t xml:space="preserve">– </w:t>
      </w:r>
      <w:r w:rsidR="00FE44B9">
        <w:t>NS1, IgG, IgM</w:t>
      </w:r>
    </w:p>
    <w:p w:rsidR="009D34AD" w:rsidRDefault="009D34AD" w:rsidP="002F00A7">
      <w:pPr>
        <w:pStyle w:val="Heading4"/>
        <w:ind w:right="459"/>
      </w:pPr>
      <w:r>
        <w:t>Monitoring the haematocrit (Hct) and complete blood count</w:t>
      </w:r>
    </w:p>
    <w:p w:rsidR="009D34AD" w:rsidRDefault="009D34AD" w:rsidP="00D44FE6">
      <w:pPr>
        <w:pStyle w:val="ListParagraph"/>
        <w:numPr>
          <w:ilvl w:val="0"/>
          <w:numId w:val="55"/>
        </w:numPr>
        <w:ind w:right="459"/>
      </w:pPr>
      <w:r>
        <w:t>The haematocrit (and not the haemoglobin) is the only test that shows haemo</w:t>
      </w:r>
      <w:r w:rsidR="00FE44B9">
        <w:t>-</w:t>
      </w:r>
      <w:r>
        <w:t>concentration or increased vascular permeability (plasma leakage). The Hct reflects disease evolution and suggests therapeutic response.</w:t>
      </w:r>
    </w:p>
    <w:p w:rsidR="009D34AD" w:rsidRDefault="009D34AD" w:rsidP="00D44FE6">
      <w:pPr>
        <w:pStyle w:val="ListParagraph"/>
        <w:numPr>
          <w:ilvl w:val="0"/>
          <w:numId w:val="55"/>
        </w:numPr>
        <w:ind w:right="459"/>
      </w:pPr>
      <w:r>
        <w:t>In children and pregnant women and if possible, in all patients, measure a reference Hct (Hct 0) at the first visit (during the febrile phase or before the critical phase).</w:t>
      </w:r>
    </w:p>
    <w:p w:rsidR="009D34AD" w:rsidRDefault="009D34AD" w:rsidP="00D44FE6">
      <w:pPr>
        <w:pStyle w:val="ListParagraph"/>
        <w:numPr>
          <w:ilvl w:val="0"/>
          <w:numId w:val="55"/>
        </w:numPr>
        <w:ind w:right="459"/>
      </w:pPr>
      <w:r>
        <w:t>Measure baseline Hct on admission before administering fluid boluses (Hct 1) for all patients in Groups B and C then monitor Hct to determine therapy.</w:t>
      </w:r>
    </w:p>
    <w:p w:rsidR="009D34AD" w:rsidRDefault="009D34AD" w:rsidP="00D44FE6">
      <w:pPr>
        <w:pStyle w:val="ListParagraph"/>
        <w:numPr>
          <w:ilvl w:val="0"/>
          <w:numId w:val="55"/>
        </w:numPr>
        <w:ind w:right="459"/>
      </w:pPr>
      <w:r>
        <w:t>An increase in the Hct with a rapid drop in the platelet count (≤ 100 000/mm3) is a warning sign.</w:t>
      </w:r>
    </w:p>
    <w:p w:rsidR="009D34AD" w:rsidRDefault="009D34AD" w:rsidP="00D44FE6">
      <w:pPr>
        <w:pStyle w:val="ListParagraph"/>
        <w:numPr>
          <w:ilvl w:val="0"/>
          <w:numId w:val="55"/>
        </w:numPr>
        <w:ind w:right="459"/>
      </w:pPr>
      <w:r>
        <w:t>In case of hemodynamic instability or signs of shock:</w:t>
      </w:r>
    </w:p>
    <w:p w:rsidR="009D34AD" w:rsidRDefault="009D34AD" w:rsidP="00D44FE6">
      <w:pPr>
        <w:pStyle w:val="ListParagraph"/>
        <w:numPr>
          <w:ilvl w:val="0"/>
          <w:numId w:val="185"/>
        </w:numPr>
        <w:ind w:left="1440" w:right="459"/>
      </w:pPr>
      <w:r>
        <w:t>An increased or a persistently high Hct (&gt; 50% in men or an increase relative to the previous Hct in women and children) indicates severe plasma leakage;</w:t>
      </w:r>
    </w:p>
    <w:p w:rsidR="009D34AD" w:rsidRDefault="009D34AD" w:rsidP="00D44FE6">
      <w:pPr>
        <w:pStyle w:val="ListParagraph"/>
        <w:numPr>
          <w:ilvl w:val="0"/>
          <w:numId w:val="185"/>
        </w:numPr>
        <w:ind w:left="1440" w:right="459"/>
      </w:pPr>
      <w:r>
        <w:t>A decrease in Hct (&lt; 40-45% in men, &lt; 35-40% in women and children 1 year and older, &lt; 30-35% in children under 1 year) may indicate a haemorrhage.</w:t>
      </w:r>
    </w:p>
    <w:p w:rsidR="009D34AD" w:rsidRDefault="009D34AD" w:rsidP="00D44FE6">
      <w:pPr>
        <w:pStyle w:val="ListParagraph"/>
        <w:numPr>
          <w:ilvl w:val="1"/>
          <w:numId w:val="55"/>
        </w:numPr>
        <w:ind w:left="2160" w:right="459"/>
      </w:pPr>
      <w:r>
        <w:t>Leukopenia (&lt; 5 000/mm3) is frequent.</w:t>
      </w:r>
    </w:p>
    <w:p w:rsidR="00FE44B9" w:rsidRDefault="00FE44B9" w:rsidP="002F00A7">
      <w:pPr>
        <w:ind w:right="459"/>
      </w:pPr>
    </w:p>
    <w:p w:rsidR="00F20800" w:rsidRDefault="00F20800" w:rsidP="002F00A7">
      <w:pPr>
        <w:ind w:right="459"/>
      </w:pPr>
    </w:p>
    <w:p w:rsidR="00F20800" w:rsidRDefault="00F20800" w:rsidP="002F00A7">
      <w:pPr>
        <w:ind w:right="459"/>
      </w:pPr>
    </w:p>
    <w:p w:rsidR="006A5FEA" w:rsidRDefault="001F7686" w:rsidP="005D5797">
      <w:r>
        <w:lastRenderedPageBreak/>
        <w:t>CASE MANAGEMENT OF DENGUE (WHO, CDC)</w:t>
      </w:r>
      <w:r w:rsidR="006A5FEA">
        <w:rPr>
          <w:noProof/>
        </w:rPr>
        <w:drawing>
          <wp:inline distT="0" distB="0" distL="0" distR="0">
            <wp:extent cx="5099336" cy="6897189"/>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engue CDC1.jpg"/>
                    <pic:cNvPicPr/>
                  </pic:nvPicPr>
                  <pic:blipFill rotWithShape="1">
                    <a:blip r:embed="rId79" cstate="print">
                      <a:extLst>
                        <a:ext uri="{28A0092B-C50C-407E-A947-70E740481C1C}">
                          <a14:useLocalDpi xmlns:a14="http://schemas.microsoft.com/office/drawing/2010/main" val="0"/>
                        </a:ext>
                      </a:extLst>
                    </a:blip>
                    <a:srcRect l="10975" t="7583" r="10457" b="17291"/>
                    <a:stretch/>
                  </pic:blipFill>
                  <pic:spPr bwMode="auto">
                    <a:xfrm>
                      <a:off x="0" y="0"/>
                      <a:ext cx="5103854" cy="6903299"/>
                    </a:xfrm>
                    <a:prstGeom prst="rect">
                      <a:avLst/>
                    </a:prstGeom>
                    <a:ln>
                      <a:noFill/>
                    </a:ln>
                    <a:extLst>
                      <a:ext uri="{53640926-AAD7-44D8-BBD7-CCE9431645EC}">
                        <a14:shadowObscured xmlns:a14="http://schemas.microsoft.com/office/drawing/2010/main"/>
                      </a:ext>
                    </a:extLst>
                  </pic:spPr>
                </pic:pic>
              </a:graphicData>
            </a:graphic>
          </wp:inline>
        </w:drawing>
      </w:r>
      <w:r w:rsidR="006A5FEA">
        <w:rPr>
          <w:noProof/>
        </w:rPr>
        <w:lastRenderedPageBreak/>
        <w:drawing>
          <wp:inline distT="0" distB="0" distL="0" distR="0">
            <wp:extent cx="5342709" cy="611661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ngue CDC2.jpg"/>
                    <pic:cNvPicPr/>
                  </pic:nvPicPr>
                  <pic:blipFill rotWithShape="1">
                    <a:blip r:embed="rId80" cstate="print">
                      <a:extLst>
                        <a:ext uri="{28A0092B-C50C-407E-A947-70E740481C1C}">
                          <a14:useLocalDpi xmlns:a14="http://schemas.microsoft.com/office/drawing/2010/main" val="0"/>
                        </a:ext>
                      </a:extLst>
                    </a:blip>
                    <a:srcRect b="19064"/>
                    <a:stretch/>
                  </pic:blipFill>
                  <pic:spPr bwMode="auto">
                    <a:xfrm>
                      <a:off x="0" y="0"/>
                      <a:ext cx="5348039" cy="6122718"/>
                    </a:xfrm>
                    <a:prstGeom prst="rect">
                      <a:avLst/>
                    </a:prstGeom>
                    <a:ln>
                      <a:noFill/>
                    </a:ln>
                    <a:extLst>
                      <a:ext uri="{53640926-AAD7-44D8-BBD7-CCE9431645EC}">
                        <a14:shadowObscured xmlns:a14="http://schemas.microsoft.com/office/drawing/2010/main"/>
                      </a:ext>
                    </a:extLst>
                  </pic:spPr>
                </pic:pic>
              </a:graphicData>
            </a:graphic>
          </wp:inline>
        </w:drawing>
      </w:r>
      <w:r w:rsidR="006A5FEA">
        <w:rPr>
          <w:noProof/>
        </w:rPr>
        <w:lastRenderedPageBreak/>
        <w:drawing>
          <wp:inline distT="0" distB="0" distL="0" distR="0">
            <wp:extent cx="5381897" cy="669473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engue CDC3.jpg"/>
                    <pic:cNvPicPr/>
                  </pic:nvPicPr>
                  <pic:blipFill rotWithShape="1">
                    <a:blip r:embed="rId81" cstate="print">
                      <a:extLst>
                        <a:ext uri="{28A0092B-C50C-407E-A947-70E740481C1C}">
                          <a14:useLocalDpi xmlns:a14="http://schemas.microsoft.com/office/drawing/2010/main" val="0"/>
                        </a:ext>
                      </a:extLst>
                    </a:blip>
                    <a:srcRect l="3244" r="3720" b="18182"/>
                    <a:stretch/>
                  </pic:blipFill>
                  <pic:spPr bwMode="auto">
                    <a:xfrm>
                      <a:off x="0" y="0"/>
                      <a:ext cx="5385676" cy="6699439"/>
                    </a:xfrm>
                    <a:prstGeom prst="rect">
                      <a:avLst/>
                    </a:prstGeom>
                    <a:ln>
                      <a:noFill/>
                    </a:ln>
                    <a:extLst>
                      <a:ext uri="{53640926-AAD7-44D8-BBD7-CCE9431645EC}">
                        <a14:shadowObscured xmlns:a14="http://schemas.microsoft.com/office/drawing/2010/main"/>
                      </a:ext>
                    </a:extLst>
                  </pic:spPr>
                </pic:pic>
              </a:graphicData>
            </a:graphic>
          </wp:inline>
        </w:drawing>
      </w:r>
      <w:r w:rsidR="006A5FEA">
        <w:rPr>
          <w:noProof/>
        </w:rPr>
        <w:lastRenderedPageBreak/>
        <w:drawing>
          <wp:inline distT="0" distB="0" distL="0" distR="0">
            <wp:extent cx="5394960" cy="6968441"/>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engue CDC4.jpg"/>
                    <pic:cNvPicPr/>
                  </pic:nvPicPr>
                  <pic:blipFill rotWithShape="1">
                    <a:blip r:embed="rId82" cstate="print">
                      <a:extLst>
                        <a:ext uri="{28A0092B-C50C-407E-A947-70E740481C1C}">
                          <a14:useLocalDpi xmlns:a14="http://schemas.microsoft.com/office/drawing/2010/main" val="0"/>
                        </a:ext>
                      </a:extLst>
                    </a:blip>
                    <a:srcRect l="2744" r="3214" b="14126"/>
                    <a:stretch/>
                  </pic:blipFill>
                  <pic:spPr bwMode="auto">
                    <a:xfrm>
                      <a:off x="0" y="0"/>
                      <a:ext cx="5398934" cy="6973573"/>
                    </a:xfrm>
                    <a:prstGeom prst="rect">
                      <a:avLst/>
                    </a:prstGeom>
                    <a:ln>
                      <a:noFill/>
                    </a:ln>
                    <a:extLst>
                      <a:ext uri="{53640926-AAD7-44D8-BBD7-CCE9431645EC}">
                        <a14:shadowObscured xmlns:a14="http://schemas.microsoft.com/office/drawing/2010/main"/>
                      </a:ext>
                    </a:extLst>
                  </pic:spPr>
                </pic:pic>
              </a:graphicData>
            </a:graphic>
          </wp:inline>
        </w:drawing>
      </w:r>
      <w:r w:rsidR="006A5FEA">
        <w:rPr>
          <w:noProof/>
        </w:rPr>
        <w:lastRenderedPageBreak/>
        <w:drawing>
          <wp:inline distT="0" distB="0" distL="0" distR="0">
            <wp:extent cx="5502061" cy="7158446"/>
            <wp:effectExtent l="0" t="0" r="3810" b="4445"/>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Dengue CDC5.jpg"/>
                    <pic:cNvPicPr/>
                  </pic:nvPicPr>
                  <pic:blipFill rotWithShape="1">
                    <a:blip r:embed="rId83" cstate="print">
                      <a:extLst>
                        <a:ext uri="{28A0092B-C50C-407E-A947-70E740481C1C}">
                          <a14:useLocalDpi xmlns:a14="http://schemas.microsoft.com/office/drawing/2010/main" val="0"/>
                        </a:ext>
                      </a:extLst>
                    </a:blip>
                    <a:srcRect l="2745" r="1977" b="12363"/>
                    <a:stretch/>
                  </pic:blipFill>
                  <pic:spPr bwMode="auto">
                    <a:xfrm>
                      <a:off x="0" y="0"/>
                      <a:ext cx="5505886" cy="7163423"/>
                    </a:xfrm>
                    <a:prstGeom prst="rect">
                      <a:avLst/>
                    </a:prstGeom>
                    <a:ln>
                      <a:noFill/>
                    </a:ln>
                    <a:extLst>
                      <a:ext uri="{53640926-AAD7-44D8-BBD7-CCE9431645EC}">
                        <a14:shadowObscured xmlns:a14="http://schemas.microsoft.com/office/drawing/2010/main"/>
                      </a:ext>
                    </a:extLst>
                  </pic:spPr>
                </pic:pic>
              </a:graphicData>
            </a:graphic>
          </wp:inline>
        </w:drawing>
      </w:r>
      <w:r w:rsidR="006A5FEA">
        <w:rPr>
          <w:noProof/>
        </w:rPr>
        <w:lastRenderedPageBreak/>
        <w:drawing>
          <wp:inline distT="0" distB="0" distL="0" distR="0">
            <wp:extent cx="5494765" cy="6844937"/>
            <wp:effectExtent l="0" t="0" r="0" b="0"/>
            <wp:docPr id="1353" name="Picture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Dengue CDC6.jpg"/>
                    <pic:cNvPicPr/>
                  </pic:nvPicPr>
                  <pic:blipFill rotWithShape="1">
                    <a:blip r:embed="rId84" cstate="print">
                      <a:extLst>
                        <a:ext uri="{28A0092B-C50C-407E-A947-70E740481C1C}">
                          <a14:useLocalDpi xmlns:a14="http://schemas.microsoft.com/office/drawing/2010/main" val="0"/>
                        </a:ext>
                      </a:extLst>
                    </a:blip>
                    <a:srcRect l="3492" b="15008"/>
                    <a:stretch/>
                  </pic:blipFill>
                  <pic:spPr bwMode="auto">
                    <a:xfrm>
                      <a:off x="0" y="0"/>
                      <a:ext cx="5499511" cy="6850849"/>
                    </a:xfrm>
                    <a:prstGeom prst="rect">
                      <a:avLst/>
                    </a:prstGeom>
                    <a:ln>
                      <a:noFill/>
                    </a:ln>
                    <a:extLst>
                      <a:ext uri="{53640926-AAD7-44D8-BBD7-CCE9431645EC}">
                        <a14:shadowObscured xmlns:a14="http://schemas.microsoft.com/office/drawing/2010/main"/>
                      </a:ext>
                    </a:extLst>
                  </pic:spPr>
                </pic:pic>
              </a:graphicData>
            </a:graphic>
          </wp:inline>
        </w:drawing>
      </w:r>
      <w:r w:rsidR="006A5FEA">
        <w:rPr>
          <w:noProof/>
        </w:rPr>
        <w:lastRenderedPageBreak/>
        <w:drawing>
          <wp:inline distT="0" distB="0" distL="0" distR="0">
            <wp:extent cx="5333102" cy="7667897"/>
            <wp:effectExtent l="0" t="0" r="1270" b="0"/>
            <wp:docPr id="1354" name="Picture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Dengue CDC7.jpg"/>
                    <pic:cNvPicPr/>
                  </pic:nvPicPr>
                  <pic:blipFill rotWithShape="1">
                    <a:blip r:embed="rId85" cstate="print">
                      <a:extLst>
                        <a:ext uri="{28A0092B-C50C-407E-A947-70E740481C1C}">
                          <a14:useLocalDpi xmlns:a14="http://schemas.microsoft.com/office/drawing/2010/main" val="0"/>
                        </a:ext>
                      </a:extLst>
                    </a:blip>
                    <a:srcRect l="9228" r="2472" b="10247"/>
                    <a:stretch/>
                  </pic:blipFill>
                  <pic:spPr bwMode="auto">
                    <a:xfrm>
                      <a:off x="0" y="0"/>
                      <a:ext cx="5335839" cy="7671833"/>
                    </a:xfrm>
                    <a:prstGeom prst="rect">
                      <a:avLst/>
                    </a:prstGeom>
                    <a:ln>
                      <a:noFill/>
                    </a:ln>
                    <a:extLst>
                      <a:ext uri="{53640926-AAD7-44D8-BBD7-CCE9431645EC}">
                        <a14:shadowObscured xmlns:a14="http://schemas.microsoft.com/office/drawing/2010/main"/>
                      </a:ext>
                    </a:extLst>
                  </pic:spPr>
                </pic:pic>
              </a:graphicData>
            </a:graphic>
          </wp:inline>
        </w:drawing>
      </w:r>
      <w:r w:rsidR="006A5FEA">
        <w:rPr>
          <w:noProof/>
        </w:rPr>
        <w:lastRenderedPageBreak/>
        <w:drawing>
          <wp:inline distT="0" distB="0" distL="0" distR="0">
            <wp:extent cx="5361849" cy="7667897"/>
            <wp:effectExtent l="0" t="0" r="0" b="0"/>
            <wp:docPr id="1355" name="Picture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Dengue CDC8.jpg"/>
                    <pic:cNvPicPr/>
                  </pic:nvPicPr>
                  <pic:blipFill rotWithShape="1">
                    <a:blip r:embed="rId86" cstate="print">
                      <a:extLst>
                        <a:ext uri="{28A0092B-C50C-407E-A947-70E740481C1C}">
                          <a14:useLocalDpi xmlns:a14="http://schemas.microsoft.com/office/drawing/2010/main" val="0"/>
                        </a:ext>
                      </a:extLst>
                    </a:blip>
                    <a:srcRect l="9728" r="2718" b="11481"/>
                    <a:stretch/>
                  </pic:blipFill>
                  <pic:spPr bwMode="auto">
                    <a:xfrm>
                      <a:off x="0" y="0"/>
                      <a:ext cx="5364736" cy="7672026"/>
                    </a:xfrm>
                    <a:prstGeom prst="rect">
                      <a:avLst/>
                    </a:prstGeom>
                    <a:ln>
                      <a:noFill/>
                    </a:ln>
                    <a:extLst>
                      <a:ext uri="{53640926-AAD7-44D8-BBD7-CCE9431645EC}">
                        <a14:shadowObscured xmlns:a14="http://schemas.microsoft.com/office/drawing/2010/main"/>
                      </a:ext>
                    </a:extLst>
                  </pic:spPr>
                </pic:pic>
              </a:graphicData>
            </a:graphic>
          </wp:inline>
        </w:drawing>
      </w:r>
    </w:p>
    <w:p w:rsidR="001F7686" w:rsidRDefault="001F7686" w:rsidP="002F00A7">
      <w:pPr>
        <w:ind w:right="459"/>
      </w:pPr>
    </w:p>
    <w:p w:rsidR="001F7686" w:rsidRDefault="001F7686" w:rsidP="002F00A7">
      <w:pPr>
        <w:ind w:right="459"/>
      </w:pPr>
    </w:p>
    <w:p w:rsidR="001F7686" w:rsidRDefault="001F7686" w:rsidP="002F00A7">
      <w:pPr>
        <w:ind w:right="459"/>
      </w:pPr>
    </w:p>
    <w:p w:rsidR="001F7686" w:rsidRDefault="001F7686" w:rsidP="002F00A7">
      <w:pPr>
        <w:ind w:right="459"/>
      </w:pPr>
    </w:p>
    <w:p w:rsidR="001F7686" w:rsidRDefault="001F7686" w:rsidP="002F00A7">
      <w:pPr>
        <w:pStyle w:val="Heading2"/>
        <w:ind w:right="459"/>
      </w:pPr>
      <w:bookmarkStart w:id="266" w:name="_Toc536666890"/>
      <w:r>
        <w:lastRenderedPageBreak/>
        <w:t>ENCEPHILITIS</w:t>
      </w:r>
      <w:bookmarkEnd w:id="266"/>
    </w:p>
    <w:p w:rsidR="001F7686" w:rsidRDefault="001F7686" w:rsidP="002F00A7">
      <w:pPr>
        <w:ind w:right="459"/>
      </w:pPr>
      <w:r>
        <w:t>Acute inflammation of the brain commonly caused by a viral infection (e.g. herpes simplex). Sometimes encephalitis may be a complication of other infections such as rabies, measles, syphilis or toxoplasmosis.</w:t>
      </w:r>
    </w:p>
    <w:p w:rsidR="001F7686" w:rsidRDefault="001F7686" w:rsidP="002F00A7">
      <w:pPr>
        <w:ind w:right="459"/>
      </w:pPr>
      <w:r>
        <w:t>There is one important form of encephalitis:</w:t>
      </w:r>
    </w:p>
    <w:p w:rsidR="001F7686" w:rsidRDefault="001F7686" w:rsidP="002F00A7">
      <w:pPr>
        <w:ind w:right="459"/>
      </w:pPr>
      <w:r>
        <w:t>Japanese encephalitis is the most important and common encephalitis in South-East Asia including India and areas in the Southern Pacific. Transmission to humans is through the bite of a mosquito, which generally breeds in flooded rice fields. The disease is caused by a flavivirus, which spends most of its lifecycle in birds and pigs.</w:t>
      </w:r>
    </w:p>
    <w:p w:rsidR="001F7686" w:rsidRDefault="001F7686" w:rsidP="002F00A7">
      <w:pPr>
        <w:ind w:right="459"/>
      </w:pPr>
      <w:r>
        <w:t>Every year there are around 30,000-50,000 cases, 30% of which will result in death. For those who survive, 30% will have serious neurological problems. After infection there is lifelong immunity.</w:t>
      </w:r>
    </w:p>
    <w:p w:rsidR="001F7686" w:rsidRPr="006A5FEA" w:rsidRDefault="001F7686" w:rsidP="002F00A7">
      <w:pPr>
        <w:ind w:right="459"/>
      </w:pPr>
    </w:p>
    <w:p w:rsidR="001F7686" w:rsidRDefault="001F7686" w:rsidP="002F00A7">
      <w:pPr>
        <w:pStyle w:val="Heading3"/>
        <w:ind w:right="459"/>
      </w:pPr>
      <w:bookmarkStart w:id="267" w:name="_Toc536666891"/>
      <w:r>
        <w:t>SIGNS AND SYMPTOMS</w:t>
      </w:r>
      <w:bookmarkEnd w:id="267"/>
    </w:p>
    <w:p w:rsidR="001F7686" w:rsidRDefault="001F7686" w:rsidP="002F00A7">
      <w:pPr>
        <w:ind w:right="459"/>
      </w:pPr>
      <w:r>
        <w:t>The majority of infections do not cause any symptoms.</w:t>
      </w:r>
    </w:p>
    <w:p w:rsidR="001F7686" w:rsidRDefault="001F7686" w:rsidP="00D44FE6">
      <w:pPr>
        <w:pStyle w:val="ListParagraph"/>
        <w:numPr>
          <w:ilvl w:val="0"/>
          <w:numId w:val="185"/>
        </w:numPr>
        <w:ind w:right="459"/>
      </w:pPr>
      <w:r>
        <w:t>Headache and fever might be the only symptoms for 1-6 days.</w:t>
      </w:r>
    </w:p>
    <w:p w:rsidR="001F7686" w:rsidRDefault="001F7686" w:rsidP="00D44FE6">
      <w:pPr>
        <w:pStyle w:val="ListParagraph"/>
        <w:numPr>
          <w:ilvl w:val="0"/>
          <w:numId w:val="185"/>
        </w:numPr>
        <w:ind w:right="459"/>
      </w:pPr>
      <w:r>
        <w:t>Other signs can be:</w:t>
      </w:r>
    </w:p>
    <w:p w:rsidR="001F7686" w:rsidRDefault="001F7686" w:rsidP="00D44FE6">
      <w:pPr>
        <w:pStyle w:val="ListParagraph"/>
        <w:numPr>
          <w:ilvl w:val="1"/>
          <w:numId w:val="55"/>
        </w:numPr>
        <w:ind w:right="459"/>
      </w:pPr>
      <w:r>
        <w:t>Photophobia (fear of strong light)</w:t>
      </w:r>
    </w:p>
    <w:p w:rsidR="001F7686" w:rsidRDefault="001F7686" w:rsidP="00D44FE6">
      <w:pPr>
        <w:pStyle w:val="ListParagraph"/>
        <w:numPr>
          <w:ilvl w:val="1"/>
          <w:numId w:val="55"/>
        </w:numPr>
        <w:ind w:right="459"/>
      </w:pPr>
      <w:r>
        <w:t>Weakness</w:t>
      </w:r>
    </w:p>
    <w:p w:rsidR="001F7686" w:rsidRDefault="001F7686" w:rsidP="00D44FE6">
      <w:pPr>
        <w:pStyle w:val="ListParagraph"/>
        <w:numPr>
          <w:ilvl w:val="1"/>
          <w:numId w:val="55"/>
        </w:numPr>
        <w:ind w:right="459"/>
      </w:pPr>
      <w:r>
        <w:t>Neck stiffness</w:t>
      </w:r>
    </w:p>
    <w:p w:rsidR="001F7686" w:rsidRDefault="001F7686" w:rsidP="00D44FE6">
      <w:pPr>
        <w:pStyle w:val="ListParagraph"/>
        <w:numPr>
          <w:ilvl w:val="1"/>
          <w:numId w:val="55"/>
        </w:numPr>
        <w:ind w:right="459"/>
      </w:pPr>
      <w:r>
        <w:t>Convulsions.</w:t>
      </w:r>
    </w:p>
    <w:p w:rsidR="001F7686" w:rsidRDefault="001F7686" w:rsidP="002F00A7">
      <w:pPr>
        <w:ind w:right="459"/>
      </w:pPr>
    </w:p>
    <w:p w:rsidR="001F7686" w:rsidRDefault="001F7686" w:rsidP="002F00A7">
      <w:pPr>
        <w:ind w:right="459"/>
      </w:pPr>
      <w:r>
        <w:t>The disease can progress to paralysis, seizures, coma and death.</w:t>
      </w:r>
    </w:p>
    <w:p w:rsidR="001F7686" w:rsidRDefault="001F7686" w:rsidP="002F00A7">
      <w:pPr>
        <w:ind w:right="459"/>
      </w:pPr>
      <w:r>
        <w:t>Neurological problems after infection (sequelae): hemiparesis, deafness, mental retardation and emotional lability (changes in emotion that are not predictable).</w:t>
      </w:r>
    </w:p>
    <w:p w:rsidR="001F7686" w:rsidRDefault="001F7686" w:rsidP="002F00A7">
      <w:pPr>
        <w:pStyle w:val="Heading3"/>
        <w:ind w:right="459"/>
      </w:pPr>
      <w:bookmarkStart w:id="268" w:name="_Toc536666892"/>
      <w:r>
        <w:t>DIAGNOSIS</w:t>
      </w:r>
      <w:bookmarkEnd w:id="268"/>
    </w:p>
    <w:p w:rsidR="001F7686" w:rsidRDefault="001F7686" w:rsidP="002F00A7">
      <w:pPr>
        <w:ind w:right="459"/>
      </w:pPr>
      <w:r>
        <w:t>Lumbar puncture. Specific antibodies can be found in the CSF (this will need to be investigated in a special laboratory).</w:t>
      </w:r>
    </w:p>
    <w:p w:rsidR="001F7686" w:rsidRDefault="001F7686" w:rsidP="002F00A7">
      <w:pPr>
        <w:ind w:right="459"/>
      </w:pPr>
      <w:r>
        <w:t>Blood glucose, malaria smear (to differentiate from cerebral malaria).</w:t>
      </w:r>
    </w:p>
    <w:p w:rsidR="00F61207" w:rsidRDefault="001F7686" w:rsidP="002F00A7">
      <w:pPr>
        <w:ind w:right="459"/>
      </w:pPr>
      <w:r>
        <w:t>Do NOT perform a lumbar puncture if there are signs of raised intracranial pressure or risk of bleeding:</w:t>
      </w:r>
    </w:p>
    <w:p w:rsidR="001F7686" w:rsidRDefault="001F7686" w:rsidP="00D44FE6">
      <w:pPr>
        <w:pStyle w:val="ListParagraph"/>
        <w:numPr>
          <w:ilvl w:val="0"/>
          <w:numId w:val="187"/>
        </w:numPr>
        <w:ind w:right="459"/>
      </w:pPr>
      <w:r>
        <w:t>Unequal pupil size</w:t>
      </w:r>
    </w:p>
    <w:p w:rsidR="001F7686" w:rsidRDefault="001F7686" w:rsidP="00D44FE6">
      <w:pPr>
        <w:pStyle w:val="ListParagraph"/>
        <w:numPr>
          <w:ilvl w:val="0"/>
          <w:numId w:val="187"/>
        </w:numPr>
        <w:ind w:right="459"/>
      </w:pPr>
      <w:r>
        <w:t>Non-reactive pupils</w:t>
      </w:r>
    </w:p>
    <w:p w:rsidR="001F7686" w:rsidRDefault="001F7686" w:rsidP="00D44FE6">
      <w:pPr>
        <w:pStyle w:val="ListParagraph"/>
        <w:numPr>
          <w:ilvl w:val="0"/>
          <w:numId w:val="187"/>
        </w:numPr>
        <w:ind w:right="459"/>
      </w:pPr>
      <w:r>
        <w:t>Very slow heart rate (&lt;50 in adults)</w:t>
      </w:r>
    </w:p>
    <w:p w:rsidR="001F7686" w:rsidRDefault="001F7686" w:rsidP="00D44FE6">
      <w:pPr>
        <w:pStyle w:val="ListParagraph"/>
        <w:numPr>
          <w:ilvl w:val="0"/>
          <w:numId w:val="187"/>
        </w:numPr>
        <w:ind w:right="459"/>
      </w:pPr>
      <w:r>
        <w:t>Irregular breathing.</w:t>
      </w:r>
    </w:p>
    <w:p w:rsidR="001F7686" w:rsidRDefault="001F7686" w:rsidP="00D44FE6">
      <w:pPr>
        <w:pStyle w:val="ListParagraph"/>
        <w:numPr>
          <w:ilvl w:val="0"/>
          <w:numId w:val="187"/>
        </w:numPr>
        <w:ind w:right="459"/>
      </w:pPr>
      <w:r>
        <w:t>Low platelets or a bleeding disorder</w:t>
      </w:r>
    </w:p>
    <w:p w:rsidR="001F7686" w:rsidRDefault="001F7686" w:rsidP="00D44FE6">
      <w:pPr>
        <w:pStyle w:val="ListParagraph"/>
        <w:numPr>
          <w:ilvl w:val="0"/>
          <w:numId w:val="187"/>
        </w:numPr>
        <w:ind w:right="459"/>
      </w:pPr>
      <w:r>
        <w:t>GCS &lt;15</w:t>
      </w:r>
    </w:p>
    <w:p w:rsidR="001F7686" w:rsidRDefault="001F7686" w:rsidP="00D44FE6">
      <w:pPr>
        <w:pStyle w:val="ListParagraph"/>
        <w:numPr>
          <w:ilvl w:val="0"/>
          <w:numId w:val="187"/>
        </w:numPr>
        <w:ind w:right="459"/>
      </w:pPr>
      <w:r>
        <w:t>Seizure</w:t>
      </w:r>
    </w:p>
    <w:p w:rsidR="001F7686" w:rsidRDefault="001F7686" w:rsidP="00D44FE6">
      <w:pPr>
        <w:pStyle w:val="ListParagraph"/>
        <w:numPr>
          <w:ilvl w:val="0"/>
          <w:numId w:val="187"/>
        </w:numPr>
        <w:ind w:right="459"/>
      </w:pPr>
      <w:r>
        <w:t>Focal Neurological sign</w:t>
      </w:r>
    </w:p>
    <w:p w:rsidR="001F7686" w:rsidRDefault="001F7686" w:rsidP="00D44FE6">
      <w:pPr>
        <w:pStyle w:val="ListParagraph"/>
        <w:numPr>
          <w:ilvl w:val="0"/>
          <w:numId w:val="187"/>
        </w:numPr>
        <w:ind w:right="459"/>
      </w:pPr>
      <w:r w:rsidRPr="001F7686">
        <w:t>Severe respiratory distress</w:t>
      </w:r>
    </w:p>
    <w:p w:rsidR="001F7686" w:rsidRDefault="001F7686" w:rsidP="002F00A7">
      <w:pPr>
        <w:pStyle w:val="Heading3"/>
        <w:ind w:right="459"/>
      </w:pPr>
      <w:bookmarkStart w:id="269" w:name="_Toc536666893"/>
      <w:r>
        <w:lastRenderedPageBreak/>
        <w:t>TREATMENT</w:t>
      </w:r>
      <w:bookmarkEnd w:id="269"/>
    </w:p>
    <w:p w:rsidR="001F7686" w:rsidRDefault="001F7686" w:rsidP="002F00A7">
      <w:pPr>
        <w:ind w:right="459"/>
      </w:pPr>
      <w:r>
        <w:t>Antiviral treatment:</w:t>
      </w:r>
    </w:p>
    <w:p w:rsidR="001F7686" w:rsidRDefault="001F7686" w:rsidP="002F00A7">
      <w:pPr>
        <w:ind w:right="459"/>
      </w:pPr>
      <w:r>
        <w:t>•</w:t>
      </w:r>
      <w:r>
        <w:tab/>
        <w:t>If available treat with acyclovir – ideally IV acyclovir but it is very expensive. Other options include PO</w:t>
      </w:r>
    </w:p>
    <w:p w:rsidR="001F7686" w:rsidRDefault="001F7686" w:rsidP="002F00A7">
      <w:pPr>
        <w:ind w:right="459"/>
      </w:pPr>
    </w:p>
    <w:p w:rsidR="001F7686" w:rsidRDefault="001F7686" w:rsidP="002F00A7">
      <w:pPr>
        <w:ind w:right="459"/>
      </w:pPr>
      <w:r>
        <w:t>valacyclovir (a pro-drug of acyclovir which acts faster than acyclovir) or PO acyclovir</w:t>
      </w:r>
    </w:p>
    <w:p w:rsidR="001F7686" w:rsidRDefault="001F7686" w:rsidP="002F00A7">
      <w:pPr>
        <w:ind w:right="459"/>
      </w:pPr>
    </w:p>
    <w:p w:rsidR="001F7686" w:rsidRPr="001F7686" w:rsidRDefault="001F7686" w:rsidP="002F00A7">
      <w:pPr>
        <w:ind w:right="459"/>
        <w:rPr>
          <w:b/>
        </w:rPr>
      </w:pPr>
      <w:r w:rsidRPr="001F7686">
        <w:rPr>
          <w:b/>
        </w:rPr>
        <w:t>Symptomatic treatment:</w:t>
      </w:r>
    </w:p>
    <w:p w:rsidR="001F7686" w:rsidRDefault="001F7686" w:rsidP="00D44FE6">
      <w:pPr>
        <w:pStyle w:val="ListParagraph"/>
        <w:numPr>
          <w:ilvl w:val="0"/>
          <w:numId w:val="187"/>
        </w:numPr>
        <w:ind w:right="459"/>
      </w:pPr>
      <w:r>
        <w:t>Pain relief.</w:t>
      </w:r>
    </w:p>
    <w:p w:rsidR="001F7686" w:rsidRDefault="001F7686" w:rsidP="00D44FE6">
      <w:pPr>
        <w:pStyle w:val="ListParagraph"/>
        <w:numPr>
          <w:ilvl w:val="0"/>
          <w:numId w:val="187"/>
        </w:numPr>
        <w:ind w:right="459"/>
      </w:pPr>
      <w:r>
        <w:t>For seizures.</w:t>
      </w:r>
    </w:p>
    <w:p w:rsidR="001F7686" w:rsidRDefault="001F7686" w:rsidP="00D44FE6">
      <w:pPr>
        <w:pStyle w:val="ListParagraph"/>
        <w:numPr>
          <w:ilvl w:val="0"/>
          <w:numId w:val="187"/>
        </w:numPr>
        <w:ind w:right="459"/>
      </w:pPr>
      <w:r>
        <w:t>See coma section for treatment of comatose patients.</w:t>
      </w:r>
    </w:p>
    <w:p w:rsidR="001F7686" w:rsidRDefault="001F7686" w:rsidP="00D44FE6">
      <w:pPr>
        <w:pStyle w:val="ListParagraph"/>
        <w:numPr>
          <w:ilvl w:val="0"/>
          <w:numId w:val="187"/>
        </w:numPr>
        <w:ind w:right="459"/>
      </w:pPr>
      <w:r>
        <w:t>Physiotherapy: massage, move the patients limbs to preserve muscle tone and prevent contraction</w:t>
      </w:r>
    </w:p>
    <w:p w:rsidR="001F7686" w:rsidRDefault="001F7686" w:rsidP="002F00A7">
      <w:pPr>
        <w:ind w:right="459"/>
      </w:pPr>
      <w:r>
        <w:t>•</w:t>
      </w:r>
      <w:r>
        <w:tab/>
        <w:t>If you cannot exclude bacterial meningitis, treat with appropriate drugs for bacterial meningitis until a definitive d</w:t>
      </w:r>
      <w:r w:rsidR="001246F2">
        <w:t>iagnosis can be made</w:t>
      </w:r>
      <w:r>
        <w:t>.</w:t>
      </w:r>
    </w:p>
    <w:p w:rsidR="001F7686" w:rsidRDefault="001F7686" w:rsidP="002F00A7">
      <w:pPr>
        <w:ind w:right="459"/>
      </w:pPr>
    </w:p>
    <w:p w:rsidR="001F7686" w:rsidRDefault="001F7686" w:rsidP="002F00A7">
      <w:pPr>
        <w:pStyle w:val="Heading3"/>
        <w:ind w:right="459"/>
      </w:pPr>
      <w:bookmarkStart w:id="270" w:name="_Toc536666894"/>
      <w:r>
        <w:t>PREVENTION</w:t>
      </w:r>
      <w:bookmarkEnd w:id="270"/>
    </w:p>
    <w:p w:rsidR="001F7686" w:rsidRDefault="001F7686" w:rsidP="002F00A7">
      <w:pPr>
        <w:ind w:right="459"/>
      </w:pPr>
      <w:r>
        <w:t>Mosquito (vector) control is not a solution in many areas, as there are too many breeding sites (irrigated rice fields) in our area. In some places alternate wetting and drying of the rice fields have succeeded in reducing vector populations. Personal protection (e.g. using repellents and/or mosquito nets) could prevent transmission of the virus. In outbreaks, one of the measures is to eliminate the pig population.</w:t>
      </w:r>
    </w:p>
    <w:p w:rsidR="001F7686" w:rsidRDefault="001F7686" w:rsidP="002F00A7">
      <w:pPr>
        <w:ind w:right="459"/>
      </w:pPr>
    </w:p>
    <w:p w:rsidR="001F7686" w:rsidRDefault="001F7686" w:rsidP="002F00A7">
      <w:pPr>
        <w:pStyle w:val="Heading3"/>
        <w:ind w:right="459"/>
      </w:pPr>
      <w:bookmarkStart w:id="271" w:name="_Toc536666895"/>
      <w:r>
        <w:t>VACCINE</w:t>
      </w:r>
      <w:bookmarkEnd w:id="271"/>
    </w:p>
    <w:p w:rsidR="00A03170" w:rsidRDefault="001F7686" w:rsidP="002F00A7">
      <w:pPr>
        <w:ind w:right="459"/>
      </w:pPr>
      <w:r>
        <w:t>A Japanese encephalitis vaccine is available, see up to date vaccination schedules</w:t>
      </w:r>
      <w:r w:rsidR="001246F2">
        <w:t>.</w:t>
      </w:r>
    </w:p>
    <w:p w:rsidR="001246F2" w:rsidRDefault="001246F2" w:rsidP="002F00A7">
      <w:pPr>
        <w:ind w:right="459"/>
      </w:pPr>
    </w:p>
    <w:p w:rsidR="00F20800" w:rsidRDefault="00F20800" w:rsidP="002F00A7">
      <w:pPr>
        <w:ind w:right="459"/>
      </w:pPr>
    </w:p>
    <w:p w:rsidR="00F20800" w:rsidRDefault="00F20800" w:rsidP="002F00A7">
      <w:pPr>
        <w:ind w:right="459"/>
      </w:pPr>
    </w:p>
    <w:p w:rsidR="00F20800" w:rsidRDefault="00F20800" w:rsidP="002F00A7">
      <w:pPr>
        <w:ind w:right="459"/>
      </w:pPr>
    </w:p>
    <w:p w:rsidR="00F20800" w:rsidRDefault="00F20800" w:rsidP="002F00A7">
      <w:pPr>
        <w:ind w:right="459"/>
      </w:pPr>
    </w:p>
    <w:p w:rsidR="00F20800" w:rsidRDefault="00F20800" w:rsidP="002F00A7">
      <w:pPr>
        <w:ind w:right="459"/>
      </w:pPr>
    </w:p>
    <w:p w:rsidR="00F20800" w:rsidRDefault="00F20800" w:rsidP="002F00A7">
      <w:pPr>
        <w:ind w:right="459"/>
      </w:pPr>
    </w:p>
    <w:p w:rsidR="001246F2" w:rsidRDefault="001246F2" w:rsidP="002F00A7">
      <w:pPr>
        <w:ind w:right="459"/>
      </w:pPr>
    </w:p>
    <w:p w:rsidR="001246F2" w:rsidRDefault="001246F2" w:rsidP="002F00A7">
      <w:pPr>
        <w:pStyle w:val="Heading2"/>
        <w:ind w:right="459"/>
      </w:pPr>
      <w:bookmarkStart w:id="272" w:name="_Toc536666896"/>
      <w:r>
        <w:lastRenderedPageBreak/>
        <w:t>MEASLES</w:t>
      </w:r>
      <w:bookmarkEnd w:id="272"/>
    </w:p>
    <w:p w:rsidR="001246F2" w:rsidRDefault="00EC4BC7" w:rsidP="002F00A7">
      <w:pPr>
        <w:ind w:right="459"/>
      </w:pPr>
      <w:r>
        <w:t>Measles is a highly contagious acute viral infection, transmitted by the airborne route (inhalation of respiratory droplets spread by infected individuals). The disease mainly affects children under 5 years of age and can be prevented by immunization.</w:t>
      </w:r>
    </w:p>
    <w:p w:rsidR="00EC4BC7" w:rsidRDefault="00EC4BC7" w:rsidP="002F00A7">
      <w:pPr>
        <w:ind w:right="459"/>
      </w:pPr>
    </w:p>
    <w:p w:rsidR="00EC4BC7" w:rsidRDefault="00EC4BC7" w:rsidP="002F00A7">
      <w:pPr>
        <w:pStyle w:val="Heading3"/>
        <w:ind w:right="459"/>
      </w:pPr>
      <w:bookmarkStart w:id="273" w:name="_Toc536666897"/>
      <w:r>
        <w:t>SIGNS AND SYMPTOMS</w:t>
      </w:r>
      <w:bookmarkEnd w:id="273"/>
    </w:p>
    <w:p w:rsidR="00EC4BC7" w:rsidRDefault="00EC4BC7" w:rsidP="002F00A7">
      <w:pPr>
        <w:ind w:right="459"/>
      </w:pPr>
      <w:r>
        <w:t>The average incubation period is 10 days.</w:t>
      </w:r>
    </w:p>
    <w:p w:rsidR="00EC4BC7" w:rsidRPr="00EC4BC7" w:rsidRDefault="00EC4BC7" w:rsidP="002F00A7">
      <w:pPr>
        <w:ind w:right="459"/>
        <w:rPr>
          <w:b/>
          <w:u w:val="single"/>
        </w:rPr>
      </w:pPr>
      <w:r w:rsidRPr="00EC4BC7">
        <w:rPr>
          <w:b/>
          <w:u w:val="single"/>
        </w:rPr>
        <w:t>Prodromal or catarrhal phase (2 to 4 days)</w:t>
      </w:r>
    </w:p>
    <w:p w:rsidR="00EC4BC7" w:rsidRDefault="00EC4BC7" w:rsidP="002F00A7">
      <w:pPr>
        <w:ind w:right="459"/>
      </w:pPr>
      <w:r>
        <w:t>– High fever (39-40 °C) with cough, coryza (nasal discharge) and/or conjunctivitis (red and watery eyes).</w:t>
      </w:r>
    </w:p>
    <w:p w:rsidR="00EC4BC7" w:rsidRDefault="00EC4BC7" w:rsidP="002F00A7">
      <w:pPr>
        <w:ind w:right="459"/>
      </w:pPr>
      <w:r>
        <w:t>– Koplik’s spots: tiny bluish-white spots on an erythematous base, found on the inside of the cheek. This sign is specific of measles infection, but may be absent at the time of examination. Observation of Koplik's spots is not required for diagnosing measles.</w:t>
      </w:r>
    </w:p>
    <w:p w:rsidR="00EC4BC7" w:rsidRPr="00EC4BC7" w:rsidRDefault="00EC4BC7" w:rsidP="002F00A7">
      <w:pPr>
        <w:ind w:right="459"/>
        <w:rPr>
          <w:b/>
          <w:u w:val="single"/>
        </w:rPr>
      </w:pPr>
      <w:r w:rsidRPr="00EC4BC7">
        <w:rPr>
          <w:b/>
          <w:u w:val="single"/>
        </w:rPr>
        <w:t>Eruptive phase (4 to 6 days)</w:t>
      </w:r>
    </w:p>
    <w:p w:rsidR="00EC4BC7" w:rsidRDefault="00EC4BC7" w:rsidP="002F00A7">
      <w:pPr>
        <w:ind w:right="459"/>
      </w:pPr>
      <w:r>
        <w:t>– On average 3 days after the onset of symptoms: eruption of erythematous, non- pruritic maculopapules, which blanch with pressure. The rash begins on the forehead then spreads downward to the face, neck, trunk (2nd day), abdomen and lower limbs (3rd and 4th day).</w:t>
      </w:r>
    </w:p>
    <w:p w:rsidR="00EC4BC7" w:rsidRDefault="00EC4BC7" w:rsidP="002F00A7">
      <w:pPr>
        <w:ind w:right="459"/>
      </w:pPr>
      <w:r>
        <w:t>– As the rash progresses, prodromal symptoms subside. In the absence of complications, the fever disappears once the rash reaches the feet.</w:t>
      </w:r>
    </w:p>
    <w:p w:rsidR="00EC4BC7" w:rsidRDefault="00EC4BC7" w:rsidP="002F00A7">
      <w:pPr>
        <w:ind w:right="459"/>
      </w:pPr>
      <w:r>
        <w:t>– The rash fades around the 5th day in the same order that it appeared (from the head to the feet).</w:t>
      </w:r>
    </w:p>
    <w:p w:rsidR="00EC4BC7" w:rsidRPr="00EC4BC7" w:rsidRDefault="00EC4BC7" w:rsidP="002F00A7">
      <w:pPr>
        <w:ind w:right="459"/>
        <w:rPr>
          <w:b/>
          <w:i/>
        </w:rPr>
      </w:pPr>
      <w:r w:rsidRPr="00EC4BC7">
        <w:rPr>
          <w:b/>
          <w:i/>
        </w:rPr>
        <w:t>The eruptive phase is followed by skin desquamation during 1 to 2 weeks, very pronounced on pigmented skin (the skin develops a striped appearance).</w:t>
      </w:r>
    </w:p>
    <w:p w:rsidR="00EC4BC7" w:rsidRDefault="00EC4BC7" w:rsidP="002F00A7">
      <w:pPr>
        <w:ind w:right="459"/>
      </w:pPr>
    </w:p>
    <w:p w:rsidR="00EC4BC7" w:rsidRDefault="00EC4BC7" w:rsidP="002F00A7">
      <w:pPr>
        <w:ind w:right="459"/>
      </w:pPr>
      <w:r>
        <w:t>In practice, a patient presenting with fever and erythematous maculopapular rash and at least one of the following signs: cough or coryza or conjunctivitis, is a clinical case of measles.</w:t>
      </w:r>
    </w:p>
    <w:p w:rsidR="00EC4BC7" w:rsidRDefault="00EC4BC7" w:rsidP="002F00A7">
      <w:pPr>
        <w:ind w:right="459"/>
      </w:pPr>
    </w:p>
    <w:p w:rsidR="00EC4BC7" w:rsidRDefault="00EC4BC7" w:rsidP="002F00A7">
      <w:pPr>
        <w:pStyle w:val="Heading3"/>
        <w:ind w:right="459"/>
      </w:pPr>
      <w:bookmarkStart w:id="274" w:name="_Toc536666898"/>
      <w:r>
        <w:t>COMPLICATIONS</w:t>
      </w:r>
      <w:bookmarkEnd w:id="274"/>
    </w:p>
    <w:p w:rsidR="00EC4BC7" w:rsidRDefault="00EC4BC7" w:rsidP="002F00A7">
      <w:pPr>
        <w:ind w:right="459"/>
      </w:pPr>
      <w:r>
        <w:t>Most measles cases experience at least one complication:</w:t>
      </w:r>
    </w:p>
    <w:p w:rsidR="00EC4BC7" w:rsidRDefault="00EC4BC7" w:rsidP="00D44FE6">
      <w:pPr>
        <w:pStyle w:val="ListParagraph"/>
        <w:numPr>
          <w:ilvl w:val="1"/>
          <w:numId w:val="55"/>
        </w:numPr>
        <w:ind w:right="459"/>
      </w:pPr>
      <w:r>
        <w:t>Respiratory and ENT: pneumonia, otitis media, laryngotracheobronchitis</w:t>
      </w:r>
    </w:p>
    <w:p w:rsidR="00EC4BC7" w:rsidRDefault="00EC4BC7" w:rsidP="00D44FE6">
      <w:pPr>
        <w:pStyle w:val="ListParagraph"/>
        <w:numPr>
          <w:ilvl w:val="1"/>
          <w:numId w:val="55"/>
        </w:numPr>
        <w:ind w:right="459"/>
      </w:pPr>
      <w:r>
        <w:t>Ocular: purulent conjunctivitis, keratitis, xerophthalmia (risk of blindness)</w:t>
      </w:r>
    </w:p>
    <w:p w:rsidR="00EC4BC7" w:rsidRDefault="00EC4BC7" w:rsidP="00D44FE6">
      <w:pPr>
        <w:pStyle w:val="ListParagraph"/>
        <w:numPr>
          <w:ilvl w:val="1"/>
          <w:numId w:val="55"/>
        </w:numPr>
        <w:ind w:right="459"/>
      </w:pPr>
      <w:r>
        <w:t>Gastrointestinal: diarrhoea with or without dehydration, benign or severe stomatitis</w:t>
      </w:r>
    </w:p>
    <w:p w:rsidR="00EC4BC7" w:rsidRDefault="00EC4BC7" w:rsidP="00D44FE6">
      <w:pPr>
        <w:pStyle w:val="ListParagraph"/>
        <w:numPr>
          <w:ilvl w:val="1"/>
          <w:numId w:val="55"/>
        </w:numPr>
        <w:ind w:right="459"/>
      </w:pPr>
      <w:r>
        <w:t>Neurological: febrile seizures; rarely, encephalitis</w:t>
      </w:r>
    </w:p>
    <w:p w:rsidR="00EC4BC7" w:rsidRDefault="00EC4BC7" w:rsidP="00D44FE6">
      <w:pPr>
        <w:pStyle w:val="ListParagraph"/>
        <w:numPr>
          <w:ilvl w:val="1"/>
          <w:numId w:val="55"/>
        </w:numPr>
        <w:ind w:right="459"/>
      </w:pPr>
      <w:r>
        <w:t>Acute malnutrition, provoked or aggravated by measles (post-measles period)</w:t>
      </w:r>
    </w:p>
    <w:p w:rsidR="00EC4BC7" w:rsidRDefault="00EC4BC7" w:rsidP="002F00A7">
      <w:pPr>
        <w:ind w:right="459"/>
      </w:pPr>
      <w:r>
        <w:t>Pneumonia and dehydration are the most common immediate causes of death.</w:t>
      </w:r>
    </w:p>
    <w:p w:rsidR="00EC4BC7" w:rsidRDefault="00EC4BC7" w:rsidP="002F00A7">
      <w:pPr>
        <w:ind w:right="459"/>
      </w:pPr>
    </w:p>
    <w:p w:rsidR="00EC4BC7" w:rsidRDefault="00EC4BC7" w:rsidP="002F00A7">
      <w:pPr>
        <w:pStyle w:val="Heading3"/>
        <w:ind w:right="459"/>
      </w:pPr>
      <w:bookmarkStart w:id="275" w:name="_Toc536666899"/>
      <w:r>
        <w:t>CASE MANAGEMENT</w:t>
      </w:r>
      <w:bookmarkEnd w:id="275"/>
    </w:p>
    <w:p w:rsidR="00EC4BC7" w:rsidRDefault="00EC4BC7" w:rsidP="002F00A7">
      <w:pPr>
        <w:ind w:right="459"/>
      </w:pPr>
      <w:r>
        <w:t>– Admit as inpatient children with at least one major complication:</w:t>
      </w:r>
    </w:p>
    <w:p w:rsidR="00EC4BC7" w:rsidRDefault="00EC4BC7" w:rsidP="00D44FE6">
      <w:pPr>
        <w:pStyle w:val="ListParagraph"/>
        <w:numPr>
          <w:ilvl w:val="0"/>
          <w:numId w:val="187"/>
        </w:numPr>
        <w:ind w:right="459"/>
      </w:pPr>
      <w:r>
        <w:t>Inability to eat/drink/suck, or vomiting</w:t>
      </w:r>
    </w:p>
    <w:p w:rsidR="00EC4BC7" w:rsidRDefault="00EC4BC7" w:rsidP="00D44FE6">
      <w:pPr>
        <w:pStyle w:val="ListParagraph"/>
        <w:numPr>
          <w:ilvl w:val="0"/>
          <w:numId w:val="187"/>
        </w:numPr>
        <w:ind w:right="459"/>
      </w:pPr>
      <w:r>
        <w:t>Altered consciousness or seizures</w:t>
      </w:r>
    </w:p>
    <w:p w:rsidR="00EC4BC7" w:rsidRDefault="00EC4BC7" w:rsidP="00D44FE6">
      <w:pPr>
        <w:pStyle w:val="ListParagraph"/>
        <w:numPr>
          <w:ilvl w:val="0"/>
          <w:numId w:val="187"/>
        </w:numPr>
        <w:ind w:right="459"/>
      </w:pPr>
      <w:r>
        <w:t>Dehydration</w:t>
      </w:r>
    </w:p>
    <w:p w:rsidR="00EC4BC7" w:rsidRDefault="00EC4BC7" w:rsidP="00D44FE6">
      <w:pPr>
        <w:pStyle w:val="ListParagraph"/>
        <w:numPr>
          <w:ilvl w:val="0"/>
          <w:numId w:val="188"/>
        </w:numPr>
        <w:ind w:right="459"/>
      </w:pPr>
      <w:r>
        <w:t>Severe pneumonia (pneumonia with respiratory distress or cyanosis or SpO2 &lt; 90%)</w:t>
      </w:r>
    </w:p>
    <w:p w:rsidR="00EC4BC7" w:rsidRDefault="00EC4BC7" w:rsidP="00D44FE6">
      <w:pPr>
        <w:pStyle w:val="ListParagraph"/>
        <w:numPr>
          <w:ilvl w:val="0"/>
          <w:numId w:val="188"/>
        </w:numPr>
        <w:ind w:right="459"/>
      </w:pPr>
      <w:r>
        <w:t>Acute laryngotracheobronchitis (croup)</w:t>
      </w:r>
    </w:p>
    <w:p w:rsidR="00EC4BC7" w:rsidRDefault="00EC4BC7" w:rsidP="00D44FE6">
      <w:pPr>
        <w:pStyle w:val="ListParagraph"/>
        <w:numPr>
          <w:ilvl w:val="0"/>
          <w:numId w:val="188"/>
        </w:numPr>
        <w:ind w:right="459"/>
      </w:pPr>
      <w:r>
        <w:t>Corneal lesions (pain, photophobia, erosion or opacity)</w:t>
      </w:r>
    </w:p>
    <w:p w:rsidR="00EC4BC7" w:rsidRDefault="00EC4BC7" w:rsidP="00D44FE6">
      <w:pPr>
        <w:pStyle w:val="ListParagraph"/>
        <w:numPr>
          <w:ilvl w:val="0"/>
          <w:numId w:val="188"/>
        </w:numPr>
        <w:ind w:right="459"/>
      </w:pPr>
      <w:r>
        <w:t>Severe oral lesions that prevent eating</w:t>
      </w:r>
    </w:p>
    <w:p w:rsidR="00EC4BC7" w:rsidRDefault="00EC4BC7" w:rsidP="00D44FE6">
      <w:pPr>
        <w:pStyle w:val="ListParagraph"/>
        <w:numPr>
          <w:ilvl w:val="0"/>
          <w:numId w:val="188"/>
        </w:numPr>
        <w:ind w:right="459"/>
      </w:pPr>
      <w:r>
        <w:t>Acute malnutrition</w:t>
      </w:r>
    </w:p>
    <w:p w:rsidR="00EC4BC7" w:rsidRDefault="00EC4BC7" w:rsidP="00D44FE6">
      <w:pPr>
        <w:pStyle w:val="ListParagraph"/>
        <w:numPr>
          <w:ilvl w:val="1"/>
          <w:numId w:val="55"/>
        </w:numPr>
        <w:ind w:right="459"/>
      </w:pPr>
      <w:r>
        <w:t>Treat as outpatient children with no major complications, no complications or minor complications:</w:t>
      </w:r>
    </w:p>
    <w:p w:rsidR="00EC4BC7" w:rsidRDefault="00EC4BC7" w:rsidP="00D44FE6">
      <w:pPr>
        <w:pStyle w:val="ListParagraph"/>
        <w:numPr>
          <w:ilvl w:val="0"/>
          <w:numId w:val="188"/>
        </w:numPr>
        <w:ind w:right="459"/>
      </w:pPr>
      <w:r>
        <w:t>Pneumonia without severe signs</w:t>
      </w:r>
    </w:p>
    <w:p w:rsidR="00EC4BC7" w:rsidRDefault="00EC4BC7" w:rsidP="00D44FE6">
      <w:pPr>
        <w:pStyle w:val="ListParagraph"/>
        <w:numPr>
          <w:ilvl w:val="0"/>
          <w:numId w:val="188"/>
        </w:numPr>
        <w:ind w:right="459"/>
      </w:pPr>
      <w:r>
        <w:t>Acute otitis media</w:t>
      </w:r>
    </w:p>
    <w:p w:rsidR="00EC4BC7" w:rsidRDefault="00EC4BC7" w:rsidP="00D44FE6">
      <w:pPr>
        <w:pStyle w:val="ListParagraph"/>
        <w:numPr>
          <w:ilvl w:val="0"/>
          <w:numId w:val="188"/>
        </w:numPr>
        <w:ind w:right="459"/>
      </w:pPr>
      <w:r>
        <w:t>Purulent conjunctivitis (no corneal lesions)</w:t>
      </w:r>
    </w:p>
    <w:p w:rsidR="00EC4BC7" w:rsidRDefault="00EC4BC7" w:rsidP="00D44FE6">
      <w:pPr>
        <w:pStyle w:val="ListParagraph"/>
        <w:numPr>
          <w:ilvl w:val="0"/>
          <w:numId w:val="188"/>
        </w:numPr>
        <w:ind w:right="459"/>
      </w:pPr>
      <w:r>
        <w:t>Diarrhoea without dehydration</w:t>
      </w:r>
    </w:p>
    <w:p w:rsidR="00EC4BC7" w:rsidRDefault="00EC4BC7" w:rsidP="00D44FE6">
      <w:pPr>
        <w:pStyle w:val="ListParagraph"/>
        <w:numPr>
          <w:ilvl w:val="0"/>
          <w:numId w:val="188"/>
        </w:numPr>
        <w:ind w:right="459"/>
      </w:pPr>
      <w:r>
        <w:t>Oral candidiasis that does not interfere with eating</w:t>
      </w:r>
    </w:p>
    <w:p w:rsidR="00EC4BC7" w:rsidRDefault="00EC4BC7" w:rsidP="00D44FE6">
      <w:pPr>
        <w:pStyle w:val="ListParagraph"/>
        <w:numPr>
          <w:ilvl w:val="0"/>
          <w:numId w:val="188"/>
        </w:numPr>
        <w:ind w:right="459"/>
      </w:pPr>
      <w:r>
        <w:t>If in doubt, keep the child under observation for a few hours.</w:t>
      </w:r>
    </w:p>
    <w:p w:rsidR="00EC4BC7" w:rsidRDefault="00EC4BC7" w:rsidP="00D44FE6">
      <w:pPr>
        <w:pStyle w:val="ListParagraph"/>
        <w:numPr>
          <w:ilvl w:val="1"/>
          <w:numId w:val="55"/>
        </w:numPr>
        <w:ind w:right="459"/>
      </w:pPr>
      <w:r>
        <w:t>Isolation</w:t>
      </w:r>
    </w:p>
    <w:p w:rsidR="00EC4BC7" w:rsidRDefault="00EC4BC7" w:rsidP="00D44FE6">
      <w:pPr>
        <w:pStyle w:val="ListParagraph"/>
        <w:numPr>
          <w:ilvl w:val="0"/>
          <w:numId w:val="188"/>
        </w:numPr>
        <w:ind w:right="459"/>
      </w:pPr>
      <w:r>
        <w:t>Isolation of hospitalised patients</w:t>
      </w:r>
    </w:p>
    <w:p w:rsidR="00EC4BC7" w:rsidRPr="00EC4BC7" w:rsidRDefault="00EC4BC7" w:rsidP="00D44FE6">
      <w:pPr>
        <w:pStyle w:val="ListParagraph"/>
        <w:numPr>
          <w:ilvl w:val="0"/>
          <w:numId w:val="188"/>
        </w:numPr>
        <w:ind w:right="459"/>
      </w:pPr>
      <w:r>
        <w:t>Measles cases treated as outpatients should be kept at home during this period.</w:t>
      </w:r>
    </w:p>
    <w:p w:rsidR="00EC4BC7" w:rsidRPr="00A03170" w:rsidRDefault="00EC4BC7" w:rsidP="002F00A7">
      <w:pPr>
        <w:ind w:right="459"/>
      </w:pPr>
    </w:p>
    <w:p w:rsidR="00A03170" w:rsidRDefault="00EC4BC7" w:rsidP="002F00A7">
      <w:pPr>
        <w:pStyle w:val="Heading3"/>
        <w:ind w:right="459"/>
      </w:pPr>
      <w:bookmarkStart w:id="276" w:name="_Toc536666900"/>
      <w:r>
        <w:t>TREATMENT</w:t>
      </w:r>
      <w:bookmarkEnd w:id="276"/>
    </w:p>
    <w:p w:rsidR="00EC4BC7" w:rsidRDefault="00EC4BC7" w:rsidP="002F00A7">
      <w:pPr>
        <w:ind w:right="459"/>
      </w:pPr>
      <w:r>
        <w:t>Supportive and preventive treatment</w:t>
      </w:r>
    </w:p>
    <w:p w:rsidR="00EC4BC7" w:rsidRDefault="00EC4BC7" w:rsidP="00D44FE6">
      <w:pPr>
        <w:pStyle w:val="ListParagraph"/>
        <w:numPr>
          <w:ilvl w:val="1"/>
          <w:numId w:val="55"/>
        </w:numPr>
        <w:ind w:right="459"/>
      </w:pPr>
      <w:r>
        <w:t>Treat fever: paracetamol.</w:t>
      </w:r>
    </w:p>
    <w:p w:rsidR="00EC4BC7" w:rsidRDefault="00EC4BC7" w:rsidP="00D44FE6">
      <w:pPr>
        <w:pStyle w:val="ListParagraph"/>
        <w:numPr>
          <w:ilvl w:val="1"/>
          <w:numId w:val="55"/>
        </w:numPr>
        <w:ind w:right="459"/>
      </w:pPr>
      <w:r>
        <w:t>Make the child drink (high risk of dehydration).</w:t>
      </w:r>
    </w:p>
    <w:p w:rsidR="00EC4BC7" w:rsidRDefault="00EC4BC7" w:rsidP="00D44FE6">
      <w:pPr>
        <w:pStyle w:val="ListParagraph"/>
        <w:numPr>
          <w:ilvl w:val="1"/>
          <w:numId w:val="55"/>
        </w:numPr>
        <w:ind w:right="459"/>
      </w:pPr>
      <w:r>
        <w:t>Give smaller, more frequent meals or breastfeed more frequently (every 2 to 3 hours).</w:t>
      </w:r>
    </w:p>
    <w:p w:rsidR="00EC4BC7" w:rsidRDefault="00EC4BC7" w:rsidP="00D44FE6">
      <w:pPr>
        <w:pStyle w:val="ListParagraph"/>
        <w:numPr>
          <w:ilvl w:val="1"/>
          <w:numId w:val="55"/>
        </w:numPr>
        <w:ind w:right="459"/>
      </w:pPr>
      <w:r>
        <w:t>Clear the nasopharynx (nose-blowing or nasal lavages) to prevent secondary respiratory infection and improve the child’s comfort.</w:t>
      </w:r>
    </w:p>
    <w:p w:rsidR="00EC4BC7" w:rsidRDefault="00EC4BC7" w:rsidP="00D44FE6">
      <w:pPr>
        <w:pStyle w:val="ListParagraph"/>
        <w:numPr>
          <w:ilvl w:val="1"/>
          <w:numId w:val="55"/>
        </w:numPr>
        <w:ind w:right="459"/>
      </w:pPr>
      <w:r>
        <w:t>Clean the eyes with clean water 2 times daily and administer retinol on D1 and D2 to prevent ocular complications.</w:t>
      </w:r>
    </w:p>
    <w:p w:rsidR="00EC4BC7" w:rsidRDefault="00EC4BC7" w:rsidP="00D44FE6">
      <w:pPr>
        <w:pStyle w:val="ListParagraph"/>
        <w:numPr>
          <w:ilvl w:val="1"/>
          <w:numId w:val="55"/>
        </w:numPr>
        <w:ind w:right="459"/>
      </w:pPr>
      <w:r>
        <w:t xml:space="preserve">In children under 5 years: amoxicillin PO for 5 days as a preventive measure (reduction of respiratory and ocular infections). </w:t>
      </w:r>
    </w:p>
    <w:p w:rsidR="00EC4BC7" w:rsidRDefault="00EC4BC7" w:rsidP="00D44FE6">
      <w:pPr>
        <w:pStyle w:val="ListParagraph"/>
        <w:numPr>
          <w:ilvl w:val="1"/>
          <w:numId w:val="55"/>
        </w:numPr>
        <w:ind w:right="459"/>
      </w:pPr>
      <w:r>
        <w:t>In the event of watery diarrhoea without dehydration: oral rehydration according to WHO Plan A </w:t>
      </w:r>
    </w:p>
    <w:p w:rsidR="00EC4BC7" w:rsidRDefault="00EC4BC7" w:rsidP="00D44FE6">
      <w:pPr>
        <w:pStyle w:val="ListParagraph"/>
        <w:numPr>
          <w:ilvl w:val="1"/>
          <w:numId w:val="55"/>
        </w:numPr>
        <w:ind w:right="459"/>
      </w:pPr>
      <w:r>
        <w:t>Insert a nasogastric tube for a few days if oral lesions prevent the child from drinking.</w:t>
      </w:r>
    </w:p>
    <w:p w:rsidR="00EC4BC7" w:rsidRDefault="00EC4BC7" w:rsidP="002F00A7">
      <w:pPr>
        <w:pStyle w:val="Heading3"/>
        <w:ind w:right="459"/>
      </w:pPr>
      <w:bookmarkStart w:id="277" w:name="_Toc536666901"/>
      <w:r>
        <w:t>PREVENTION</w:t>
      </w:r>
      <w:bookmarkEnd w:id="277"/>
    </w:p>
    <w:p w:rsidR="00EC4BC7" w:rsidRDefault="00EC4BC7" w:rsidP="00D44FE6">
      <w:pPr>
        <w:pStyle w:val="ListParagraph"/>
        <w:numPr>
          <w:ilvl w:val="0"/>
          <w:numId w:val="55"/>
        </w:numPr>
        <w:ind w:right="459"/>
      </w:pPr>
      <w:r>
        <w:t>No chemoprophylaxis for contacts.</w:t>
      </w:r>
    </w:p>
    <w:p w:rsidR="00EC4BC7" w:rsidRDefault="00EC4BC7" w:rsidP="00D44FE6">
      <w:pPr>
        <w:pStyle w:val="ListParagraph"/>
        <w:numPr>
          <w:ilvl w:val="0"/>
          <w:numId w:val="55"/>
        </w:numPr>
        <w:ind w:right="459"/>
      </w:pPr>
      <w:r>
        <w:t>Vaccination:</w:t>
      </w:r>
    </w:p>
    <w:p w:rsidR="00EC4BC7" w:rsidRDefault="00EC4BC7" w:rsidP="00D44FE6">
      <w:pPr>
        <w:pStyle w:val="ListParagraph"/>
        <w:numPr>
          <w:ilvl w:val="1"/>
          <w:numId w:val="188"/>
        </w:numPr>
        <w:ind w:right="459"/>
      </w:pPr>
      <w:r>
        <w:lastRenderedPageBreak/>
        <w:t>The first dose is administered at 9 months of age. In situations where there is high risk of infection (overcrowding, epidemics, malnutrition, infants born to a mother with HIV infection, etc.): administer one dose at 6 months of age (between 6 and 8 months) and one dose at 9 months of age, with an interval of at least 4 weeks between injections.</w:t>
      </w:r>
    </w:p>
    <w:p w:rsidR="00EC4BC7" w:rsidRDefault="00EC4BC7" w:rsidP="00D44FE6">
      <w:pPr>
        <w:pStyle w:val="ListParagraph"/>
        <w:numPr>
          <w:ilvl w:val="1"/>
          <w:numId w:val="188"/>
        </w:numPr>
        <w:ind w:right="459"/>
      </w:pPr>
      <w:r>
        <w:t>Children must receive a second dose before they are 5 years old in order to cover unvaccinated children or children who did not respond to the first dose.</w:t>
      </w:r>
    </w:p>
    <w:p w:rsidR="00EC4BC7" w:rsidRDefault="00EC4BC7" w:rsidP="002F00A7">
      <w:pPr>
        <w:ind w:right="459"/>
      </w:pPr>
    </w:p>
    <w:p w:rsidR="00EC4BC7" w:rsidRDefault="00EC4BC7" w:rsidP="002F00A7">
      <w:pPr>
        <w:pStyle w:val="Heading2"/>
        <w:ind w:right="459"/>
      </w:pPr>
      <w:bookmarkStart w:id="278" w:name="_Toc536666902"/>
      <w:r>
        <w:t>POLIOMYELITIS</w:t>
      </w:r>
      <w:bookmarkEnd w:id="278"/>
    </w:p>
    <w:p w:rsidR="00EC4BC7" w:rsidRDefault="00EC4BC7" w:rsidP="002F00A7">
      <w:pPr>
        <w:ind w:right="459"/>
      </w:pPr>
      <w:r>
        <w:t>Poliomyelitis is an acute viral infection due to a poliovirus. This virus infects the spinal cord cells of a patient, resulting in paralysis. Transmission from human to human is direct (stool-hand-oral) or indirect (eating food or drinking water that is contaminated by stools). The disease can be prevented by a polio vaccine.</w:t>
      </w:r>
    </w:p>
    <w:p w:rsidR="00EC4BC7" w:rsidRDefault="00EC4BC7" w:rsidP="002F00A7">
      <w:pPr>
        <w:ind w:right="459"/>
      </w:pPr>
    </w:p>
    <w:p w:rsidR="00EC4BC7" w:rsidRDefault="00EC4BC7" w:rsidP="002F00A7">
      <w:pPr>
        <w:pStyle w:val="Heading3"/>
        <w:ind w:right="459"/>
      </w:pPr>
      <w:bookmarkStart w:id="279" w:name="_Toc536666903"/>
      <w:r>
        <w:t>SIGNS AND SYMPTOMS</w:t>
      </w:r>
      <w:bookmarkEnd w:id="279"/>
    </w:p>
    <w:p w:rsidR="00EC4BC7" w:rsidRDefault="00EC4BC7" w:rsidP="00D44FE6">
      <w:pPr>
        <w:pStyle w:val="ListParagraph"/>
        <w:numPr>
          <w:ilvl w:val="0"/>
          <w:numId w:val="188"/>
        </w:numPr>
        <w:ind w:right="459"/>
      </w:pPr>
      <w:r>
        <w:t>Most of the infected patients have no symptoms.</w:t>
      </w:r>
    </w:p>
    <w:p w:rsidR="00EC4BC7" w:rsidRDefault="00EC4BC7" w:rsidP="00D44FE6">
      <w:pPr>
        <w:pStyle w:val="ListParagraph"/>
        <w:numPr>
          <w:ilvl w:val="0"/>
          <w:numId w:val="188"/>
        </w:numPr>
        <w:ind w:right="459"/>
      </w:pPr>
      <w:r>
        <w:t>Non paralysis form: fever, muscle pain, headache, vomiting, backbone pain, spontaneous recovery within 10 days so not often diagnosed.</w:t>
      </w:r>
    </w:p>
    <w:p w:rsidR="00EC4BC7" w:rsidRDefault="00EC4BC7" w:rsidP="00D44FE6">
      <w:pPr>
        <w:pStyle w:val="ListParagraph"/>
        <w:numPr>
          <w:ilvl w:val="0"/>
          <w:numId w:val="188"/>
        </w:numPr>
        <w:ind w:right="459"/>
      </w:pPr>
      <w:r>
        <w:t>Paralysis form: rapid flaccid (low tone) paralysis on one side of the body starting at the legs and moving towards the head. The muscles become soft and reflexes disappear. Sensation of the skin remains normal. Patients die if the respiratory muscles become paralysed.</w:t>
      </w:r>
    </w:p>
    <w:p w:rsidR="00EC4BC7" w:rsidRDefault="00EC4BC7" w:rsidP="002F00A7">
      <w:pPr>
        <w:ind w:right="459"/>
      </w:pPr>
    </w:p>
    <w:p w:rsidR="00EC4BC7" w:rsidRDefault="00EC4BC7" w:rsidP="002F00A7">
      <w:pPr>
        <w:pStyle w:val="Heading3"/>
        <w:ind w:right="459"/>
      </w:pPr>
      <w:bookmarkStart w:id="280" w:name="_Toc536666904"/>
      <w:r>
        <w:t>DIAGNOSIS</w:t>
      </w:r>
      <w:bookmarkEnd w:id="280"/>
    </w:p>
    <w:p w:rsidR="00EC4BC7" w:rsidRDefault="00EC4BC7" w:rsidP="002F00A7">
      <w:pPr>
        <w:ind w:right="459"/>
      </w:pPr>
      <w:r>
        <w:t>Clinical. Suspect poliomyelitis in all patients with acute paralysis.</w:t>
      </w:r>
    </w:p>
    <w:p w:rsidR="00EC4BC7" w:rsidRDefault="00EC4BC7" w:rsidP="002F00A7">
      <w:pPr>
        <w:ind w:right="459"/>
      </w:pPr>
      <w:r>
        <w:t>Polio virus can be detected in stool samples, need 2 samples 48 hours apart.</w:t>
      </w:r>
    </w:p>
    <w:p w:rsidR="00D01A5E" w:rsidRDefault="00D01A5E" w:rsidP="002F00A7">
      <w:pPr>
        <w:ind w:right="459"/>
      </w:pPr>
    </w:p>
    <w:p w:rsidR="00D01A5E" w:rsidRDefault="00D01A5E" w:rsidP="002F00A7">
      <w:pPr>
        <w:pStyle w:val="Heading3"/>
        <w:ind w:right="459"/>
      </w:pPr>
      <w:bookmarkStart w:id="281" w:name="_Toc536666905"/>
      <w:r>
        <w:t>TREATMENT</w:t>
      </w:r>
      <w:bookmarkEnd w:id="281"/>
    </w:p>
    <w:p w:rsidR="00D01A5E" w:rsidRDefault="00D01A5E" w:rsidP="002F00A7">
      <w:pPr>
        <w:ind w:right="459"/>
      </w:pPr>
      <w:r>
        <w:t>Paralysis form:</w:t>
      </w:r>
    </w:p>
    <w:p w:rsidR="00D01A5E" w:rsidRDefault="00D01A5E" w:rsidP="00D44FE6">
      <w:pPr>
        <w:pStyle w:val="ListParagraph"/>
        <w:numPr>
          <w:ilvl w:val="0"/>
          <w:numId w:val="188"/>
        </w:numPr>
        <w:ind w:right="459"/>
      </w:pPr>
      <w:r>
        <w:t>Keep in IPD, bed rest.</w:t>
      </w:r>
    </w:p>
    <w:p w:rsidR="00D01A5E" w:rsidRDefault="00D01A5E" w:rsidP="00D44FE6">
      <w:pPr>
        <w:pStyle w:val="ListParagraph"/>
        <w:numPr>
          <w:ilvl w:val="0"/>
          <w:numId w:val="188"/>
        </w:numPr>
        <w:ind w:right="459"/>
      </w:pPr>
      <w:r>
        <w:t>Treat the pain.</w:t>
      </w:r>
    </w:p>
    <w:p w:rsidR="00D01A5E" w:rsidRDefault="00D01A5E" w:rsidP="00D44FE6">
      <w:pPr>
        <w:pStyle w:val="ListParagraph"/>
        <w:numPr>
          <w:ilvl w:val="0"/>
          <w:numId w:val="188"/>
        </w:numPr>
        <w:ind w:right="459"/>
      </w:pPr>
      <w:r>
        <w:t>Prevent sores.</w:t>
      </w:r>
    </w:p>
    <w:p w:rsidR="00D01A5E" w:rsidRDefault="00D01A5E" w:rsidP="00D44FE6">
      <w:pPr>
        <w:pStyle w:val="ListParagraph"/>
        <w:numPr>
          <w:ilvl w:val="0"/>
          <w:numId w:val="188"/>
        </w:numPr>
        <w:ind w:right="459"/>
      </w:pPr>
      <w:r>
        <w:t>Physiotherapy to prevent wasting of muscles and stiffness.</w:t>
      </w:r>
    </w:p>
    <w:p w:rsidR="00D01A5E" w:rsidRDefault="00D01A5E" w:rsidP="002F00A7">
      <w:pPr>
        <w:ind w:right="459"/>
      </w:pPr>
      <w:r>
        <w:t>Note: Do NOT give any IM injections to a patient with suspected poliomyelitis, it will make the (paralysis) polio worse.</w:t>
      </w:r>
    </w:p>
    <w:p w:rsidR="00D01A5E" w:rsidRDefault="00D01A5E" w:rsidP="002F00A7">
      <w:pPr>
        <w:ind w:right="459"/>
      </w:pPr>
    </w:p>
    <w:p w:rsidR="00D01A5E" w:rsidRDefault="00D01A5E" w:rsidP="002F00A7">
      <w:pPr>
        <w:pStyle w:val="Heading3"/>
        <w:ind w:right="459"/>
      </w:pPr>
      <w:bookmarkStart w:id="282" w:name="_Toc536666906"/>
      <w:r>
        <w:t>PREVENTION &amp; VACCINATION</w:t>
      </w:r>
      <w:bookmarkEnd w:id="282"/>
    </w:p>
    <w:p w:rsidR="00D01A5E" w:rsidRDefault="00D01A5E" w:rsidP="00D44FE6">
      <w:pPr>
        <w:pStyle w:val="ListParagraph"/>
        <w:numPr>
          <w:ilvl w:val="0"/>
          <w:numId w:val="188"/>
        </w:numPr>
        <w:ind w:right="459"/>
      </w:pPr>
      <w:r>
        <w:t>Oral polio vaccine is available, see up to date vaccination schedules.</w:t>
      </w:r>
    </w:p>
    <w:p w:rsidR="00D01A5E" w:rsidRDefault="00D01A5E" w:rsidP="00D44FE6">
      <w:pPr>
        <w:pStyle w:val="ListParagraph"/>
        <w:numPr>
          <w:ilvl w:val="0"/>
          <w:numId w:val="188"/>
        </w:numPr>
        <w:ind w:right="459"/>
      </w:pPr>
      <w:r>
        <w:lastRenderedPageBreak/>
        <w:t>Vaccinate all children under 5 years of age living in the same area of a suspected case even when they have been vaccinated before.</w:t>
      </w:r>
    </w:p>
    <w:p w:rsidR="00D01A5E" w:rsidRDefault="00D01A5E" w:rsidP="00D44FE6">
      <w:pPr>
        <w:pStyle w:val="ListParagraph"/>
        <w:numPr>
          <w:ilvl w:val="0"/>
          <w:numId w:val="188"/>
        </w:numPr>
        <w:ind w:right="459"/>
      </w:pPr>
      <w:r>
        <w:t>Start a mass vaccination campaign if a case of poliomyelitis is confirmed by laboratory test.</w:t>
      </w:r>
    </w:p>
    <w:p w:rsidR="00D01A5E" w:rsidRDefault="00D01A5E" w:rsidP="002F00A7">
      <w:pPr>
        <w:ind w:right="459"/>
      </w:pPr>
    </w:p>
    <w:p w:rsidR="00D01A5E" w:rsidRDefault="00D01A5E" w:rsidP="002F00A7">
      <w:pPr>
        <w:pStyle w:val="Heading2"/>
        <w:ind w:right="459"/>
      </w:pPr>
      <w:bookmarkStart w:id="283" w:name="_Toc536666907"/>
      <w:r>
        <w:t>RABIES</w:t>
      </w:r>
      <w:bookmarkEnd w:id="283"/>
    </w:p>
    <w:p w:rsidR="00D01A5E" w:rsidRDefault="00D01A5E" w:rsidP="002F00A7">
      <w:pPr>
        <w:ind w:right="459"/>
      </w:pPr>
      <w:r>
        <w:t>Rabies is a fatal viral disease which infects domestic (e.g. dogs or cats) and wild animals (e.g. bats). It is transmitted to other animals and humans through close contact with saliva from infected animals (through bites, scratches, licks on broken skin, and mucous membranes). Once symptoms of the disease develop, both animals and humans will die from the disease. However, if the infection is treated soon after transmission and before the onset of clinical symptoms, rabies can be prevented by post exposure vaccination.</w:t>
      </w:r>
    </w:p>
    <w:p w:rsidR="00D01A5E" w:rsidRDefault="00D01A5E" w:rsidP="002F00A7">
      <w:pPr>
        <w:ind w:right="459"/>
      </w:pPr>
    </w:p>
    <w:p w:rsidR="00D01A5E" w:rsidRDefault="00D01A5E" w:rsidP="002F00A7">
      <w:pPr>
        <w:pStyle w:val="Heading3"/>
        <w:ind w:right="459"/>
      </w:pPr>
      <w:bookmarkStart w:id="284" w:name="_Toc536666908"/>
      <w:r>
        <w:t>SIGNS AND SYMPTOMS</w:t>
      </w:r>
      <w:bookmarkEnd w:id="284"/>
    </w:p>
    <w:p w:rsidR="00D01A5E" w:rsidRDefault="00D01A5E" w:rsidP="002F00A7">
      <w:pPr>
        <w:ind w:right="459"/>
      </w:pPr>
      <w:r>
        <w:t>Average time between exposure to rabies and symptoms is 1-3 months, but may even be a few years.</w:t>
      </w:r>
    </w:p>
    <w:p w:rsidR="00D01A5E" w:rsidRDefault="00D01A5E" w:rsidP="00D44FE6">
      <w:pPr>
        <w:pStyle w:val="ListParagraph"/>
        <w:numPr>
          <w:ilvl w:val="0"/>
          <w:numId w:val="188"/>
        </w:numPr>
        <w:ind w:right="459"/>
      </w:pPr>
      <w:r>
        <w:t>Itching, pain or numbness at the site of the bite (starting 20-90 days after the bite – although can be longer or shorter).</w:t>
      </w:r>
    </w:p>
    <w:p w:rsidR="00D01A5E" w:rsidRDefault="00D01A5E" w:rsidP="00D44FE6">
      <w:pPr>
        <w:pStyle w:val="ListParagraph"/>
        <w:numPr>
          <w:ilvl w:val="0"/>
          <w:numId w:val="188"/>
        </w:numPr>
        <w:ind w:right="459"/>
      </w:pPr>
      <w:r>
        <w:t>Fever, chills, weakness, headache.</w:t>
      </w:r>
    </w:p>
    <w:p w:rsidR="00D01A5E" w:rsidRDefault="00D01A5E" w:rsidP="00D44FE6">
      <w:pPr>
        <w:pStyle w:val="ListParagraph"/>
        <w:numPr>
          <w:ilvl w:val="0"/>
          <w:numId w:val="188"/>
        </w:numPr>
        <w:ind w:right="459"/>
      </w:pPr>
      <w:r>
        <w:t>Furious rabies: signs of hyperactivity, agitation, muscle spasm, fear of water (hydrophobia) or;</w:t>
      </w:r>
    </w:p>
    <w:p w:rsidR="00D01A5E" w:rsidRDefault="00D01A5E" w:rsidP="00D44FE6">
      <w:pPr>
        <w:pStyle w:val="ListParagraph"/>
        <w:numPr>
          <w:ilvl w:val="0"/>
          <w:numId w:val="188"/>
        </w:numPr>
        <w:ind w:right="459"/>
      </w:pPr>
      <w:r>
        <w:t>Paralytic rabies: paralysis spreading from the bitten area.</w:t>
      </w:r>
    </w:p>
    <w:p w:rsidR="00D01A5E" w:rsidRDefault="00D01A5E" w:rsidP="00D44FE6">
      <w:pPr>
        <w:pStyle w:val="ListParagraph"/>
        <w:numPr>
          <w:ilvl w:val="0"/>
          <w:numId w:val="188"/>
        </w:numPr>
        <w:ind w:right="459"/>
      </w:pPr>
      <w:r>
        <w:t>In both furious and paralytic rabies, partial paralysis progresses to complete paralysis followed by coma and death in all cases, usually due to respiratory failure. Without intensive care, death occurs during the first seven days of illness.</w:t>
      </w:r>
    </w:p>
    <w:p w:rsidR="00D01A5E" w:rsidRDefault="00D01A5E" w:rsidP="002F00A7">
      <w:pPr>
        <w:ind w:right="459"/>
      </w:pPr>
    </w:p>
    <w:p w:rsidR="00D01A5E" w:rsidRDefault="00D01A5E" w:rsidP="002F00A7">
      <w:pPr>
        <w:pStyle w:val="Heading3"/>
        <w:ind w:right="459"/>
      </w:pPr>
      <w:bookmarkStart w:id="285" w:name="_Toc536666909"/>
      <w:r>
        <w:t>DIAGNOSIS</w:t>
      </w:r>
      <w:bookmarkEnd w:id="285"/>
    </w:p>
    <w:p w:rsidR="00D01A5E" w:rsidRDefault="00D01A5E" w:rsidP="002F00A7">
      <w:pPr>
        <w:ind w:right="459"/>
      </w:pPr>
      <w:r>
        <w:t>Clinical. History of an animal bite or contact with broken skin, plus neurological features.</w:t>
      </w:r>
    </w:p>
    <w:p w:rsidR="00D01A5E" w:rsidRDefault="00D01A5E" w:rsidP="002F00A7">
      <w:pPr>
        <w:ind w:right="459"/>
      </w:pPr>
    </w:p>
    <w:p w:rsidR="00D01A5E" w:rsidRDefault="00D01A5E" w:rsidP="002F00A7">
      <w:pPr>
        <w:pStyle w:val="Heading3"/>
        <w:ind w:right="459"/>
      </w:pPr>
      <w:bookmarkStart w:id="286" w:name="_Toc536666910"/>
      <w:r>
        <w:t>TREATMENT</w:t>
      </w:r>
      <w:bookmarkEnd w:id="286"/>
    </w:p>
    <w:p w:rsidR="00D01A5E" w:rsidRDefault="00D01A5E" w:rsidP="002F00A7">
      <w:pPr>
        <w:ind w:right="459"/>
      </w:pPr>
      <w:r>
        <w:t>There is no effective treatment for rabies available to a person who is showing signs and symptoms of a rabies infection. In this case, treatment is symptomatic and palliative (e.g. relieve pain with painkillers or diazepam).</w:t>
      </w:r>
    </w:p>
    <w:p w:rsidR="00D01A5E" w:rsidRDefault="00D01A5E" w:rsidP="002F00A7">
      <w:pPr>
        <w:ind w:right="459"/>
      </w:pPr>
    </w:p>
    <w:p w:rsidR="00D01A5E" w:rsidRDefault="00D01A5E" w:rsidP="002F00A7">
      <w:pPr>
        <w:ind w:right="459"/>
      </w:pPr>
      <w:r>
        <w:t>Symptomatic disease can be prevented by:</w:t>
      </w:r>
    </w:p>
    <w:p w:rsidR="00D01A5E" w:rsidRDefault="00D01A5E" w:rsidP="002F00A7">
      <w:pPr>
        <w:ind w:right="459"/>
      </w:pPr>
      <w:r>
        <w:t>1.</w:t>
      </w:r>
      <w:r>
        <w:tab/>
        <w:t>Local wound care.</w:t>
      </w:r>
    </w:p>
    <w:p w:rsidR="00D01A5E" w:rsidRDefault="00D01A5E" w:rsidP="00D44FE6">
      <w:pPr>
        <w:pStyle w:val="ListParagraph"/>
        <w:numPr>
          <w:ilvl w:val="0"/>
          <w:numId w:val="189"/>
        </w:numPr>
        <w:ind w:right="459"/>
      </w:pPr>
      <w:r>
        <w:t xml:space="preserve"> Wash and flush a wound or point of contact:</w:t>
      </w:r>
    </w:p>
    <w:p w:rsidR="00D01A5E" w:rsidRDefault="00D01A5E" w:rsidP="00D44FE6">
      <w:pPr>
        <w:pStyle w:val="ListParagraph"/>
        <w:numPr>
          <w:ilvl w:val="1"/>
          <w:numId w:val="55"/>
        </w:numPr>
        <w:ind w:right="459"/>
      </w:pPr>
      <w:r>
        <w:t>For skin: use soap, lots of running water, apply ethanol, or povidone iodine.</w:t>
      </w:r>
    </w:p>
    <w:p w:rsidR="00D01A5E" w:rsidRDefault="00D01A5E" w:rsidP="00D44FE6">
      <w:pPr>
        <w:pStyle w:val="ListParagraph"/>
        <w:numPr>
          <w:ilvl w:val="1"/>
          <w:numId w:val="55"/>
        </w:numPr>
        <w:ind w:right="459"/>
      </w:pPr>
      <w:r>
        <w:t>For mucous membranes e.g. eyes/mouth: rinse with clean water or NSS</w:t>
      </w:r>
    </w:p>
    <w:p w:rsidR="00D01A5E" w:rsidRDefault="00D01A5E" w:rsidP="00D44FE6">
      <w:pPr>
        <w:pStyle w:val="ListParagraph"/>
        <w:numPr>
          <w:ilvl w:val="0"/>
          <w:numId w:val="189"/>
        </w:numPr>
        <w:ind w:right="459"/>
      </w:pPr>
      <w:r>
        <w:lastRenderedPageBreak/>
        <w:t>If the wound is a bite: excise the necrotic tissue. Suturing (closing the wound) should be avoided if possible, or should be re-assessed at 48-72 hours, but if necessary, immunoglobulin must be applied first.</w:t>
      </w:r>
    </w:p>
    <w:p w:rsidR="00D01A5E" w:rsidRDefault="00D01A5E" w:rsidP="00D44FE6">
      <w:pPr>
        <w:pStyle w:val="ListParagraph"/>
        <w:numPr>
          <w:ilvl w:val="0"/>
          <w:numId w:val="189"/>
        </w:numPr>
        <w:ind w:right="459"/>
      </w:pPr>
      <w:r>
        <w:t>Anti-tetanus treatment and antibiotics should be administered to control infections other than rabies</w:t>
      </w:r>
    </w:p>
    <w:p w:rsidR="00D01A5E" w:rsidRDefault="00D01A5E" w:rsidP="002F00A7">
      <w:pPr>
        <w:ind w:right="459"/>
      </w:pPr>
    </w:p>
    <w:p w:rsidR="00D01A5E" w:rsidRDefault="00D01A5E" w:rsidP="002F00A7">
      <w:pPr>
        <w:ind w:right="459"/>
      </w:pPr>
      <w:r>
        <w:t>2.</w:t>
      </w:r>
      <w:r>
        <w:tab/>
        <w:t>Post exposure prophylaxis: (vaccine +/- anti-rabies immunoglobulin)</w:t>
      </w:r>
    </w:p>
    <w:p w:rsidR="00D01A5E" w:rsidRDefault="00D01A5E" w:rsidP="002F00A7">
      <w:pPr>
        <w:ind w:right="459"/>
      </w:pPr>
      <w:r>
        <w:t>Note: If the rabies vaccine or immunoglobulin are not available at your clinic refer to hospital.</w:t>
      </w:r>
    </w:p>
    <w:p w:rsidR="00D01A5E" w:rsidRDefault="00D01A5E" w:rsidP="002F00A7">
      <w:pPr>
        <w:ind w:right="459"/>
      </w:pPr>
      <w:r>
        <w:rPr>
          <w:noProof/>
        </w:rPr>
        <w:drawing>
          <wp:inline distT="0" distB="0" distL="0" distR="0">
            <wp:extent cx="5620385" cy="3648075"/>
            <wp:effectExtent l="0" t="0" r="0" b="9525"/>
            <wp:docPr id="1356" name="Pictur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download (1).png"/>
                    <pic:cNvPicPr/>
                  </pic:nvPicPr>
                  <pic:blipFill>
                    <a:blip r:embed="rId87">
                      <a:extLst>
                        <a:ext uri="{28A0092B-C50C-407E-A947-70E740481C1C}">
                          <a14:useLocalDpi xmlns:a14="http://schemas.microsoft.com/office/drawing/2010/main" val="0"/>
                        </a:ext>
                      </a:extLst>
                    </a:blip>
                    <a:stretch>
                      <a:fillRect/>
                    </a:stretch>
                  </pic:blipFill>
                  <pic:spPr>
                    <a:xfrm>
                      <a:off x="0" y="0"/>
                      <a:ext cx="5625241" cy="3651227"/>
                    </a:xfrm>
                    <a:prstGeom prst="rect">
                      <a:avLst/>
                    </a:prstGeom>
                  </pic:spPr>
                </pic:pic>
              </a:graphicData>
            </a:graphic>
          </wp:inline>
        </w:drawing>
      </w:r>
      <w:r>
        <w:t xml:space="preserve"> </w:t>
      </w:r>
    </w:p>
    <w:p w:rsidR="00D01A5E" w:rsidRDefault="00D01A5E" w:rsidP="002F00A7">
      <w:pPr>
        <w:ind w:right="459"/>
      </w:pPr>
    </w:p>
    <w:p w:rsidR="002F00A7" w:rsidRDefault="002F00A7" w:rsidP="002F00A7">
      <w:pPr>
        <w:pStyle w:val="Heading3"/>
        <w:ind w:right="459"/>
      </w:pPr>
      <w:bookmarkStart w:id="287" w:name="_Toc536666911"/>
      <w:r>
        <w:t>VACCINATION</w:t>
      </w:r>
      <w:bookmarkEnd w:id="287"/>
    </w:p>
    <w:p w:rsidR="002F00A7" w:rsidRDefault="002F00A7" w:rsidP="002F00A7">
      <w:pPr>
        <w:ind w:right="459"/>
      </w:pPr>
      <w:r>
        <w:t>Schedules for vaccines:</w:t>
      </w:r>
    </w:p>
    <w:p w:rsidR="00D01A5E" w:rsidRDefault="002F00A7" w:rsidP="002F00A7">
      <w:pPr>
        <w:ind w:right="459"/>
      </w:pPr>
      <w:r>
        <w:t>IF NO PREVIOUS FULL RABIES VACCINATION COURSE OR UNSURE</w:t>
      </w:r>
    </w:p>
    <w:p w:rsidR="002F00A7" w:rsidRPr="004F497D" w:rsidRDefault="002F00A7" w:rsidP="00D44FE6">
      <w:pPr>
        <w:numPr>
          <w:ilvl w:val="0"/>
          <w:numId w:val="142"/>
        </w:numPr>
        <w:tabs>
          <w:tab w:val="left" w:pos="360"/>
        </w:tabs>
        <w:spacing w:after="0" w:line="240" w:lineRule="auto"/>
        <w:ind w:left="360" w:right="459" w:hanging="354"/>
        <w:rPr>
          <w:rFonts w:eastAsia="Symbol" w:cstheme="minorHAnsi"/>
        </w:rPr>
      </w:pPr>
      <w:r w:rsidRPr="004F497D">
        <w:rPr>
          <w:rFonts w:eastAsia="Arial" w:cstheme="minorHAnsi"/>
          <w:b/>
          <w:bCs/>
        </w:rPr>
        <w:t>Intramuscular regime:</w:t>
      </w:r>
    </w:p>
    <w:p w:rsidR="002F00A7" w:rsidRPr="004F497D" w:rsidRDefault="002F00A7" w:rsidP="002F00A7">
      <w:pPr>
        <w:spacing w:line="3" w:lineRule="exact"/>
        <w:ind w:right="459"/>
        <w:rPr>
          <w:rFonts w:eastAsiaTheme="minorEastAsia" w:cstheme="minorHAnsi"/>
        </w:rPr>
      </w:pPr>
    </w:p>
    <w:p w:rsidR="002F00A7" w:rsidRDefault="002F00A7" w:rsidP="002F00A7">
      <w:pPr>
        <w:ind w:left="340" w:right="459"/>
        <w:rPr>
          <w:rFonts w:eastAsia="Arial" w:cstheme="minorHAnsi"/>
        </w:rPr>
      </w:pPr>
      <w:r w:rsidRPr="004F497D">
        <w:rPr>
          <w:rFonts w:eastAsia="Arial" w:cstheme="minorHAnsi"/>
        </w:rPr>
        <w:t xml:space="preserve">Intramuscular vaccines should not be injected into the buttock region. </w:t>
      </w:r>
    </w:p>
    <w:p w:rsidR="002F00A7" w:rsidRPr="004F497D" w:rsidRDefault="002F00A7" w:rsidP="002F00A7">
      <w:pPr>
        <w:ind w:left="340" w:right="459"/>
        <w:rPr>
          <w:rFonts w:cstheme="minorHAnsi"/>
        </w:rPr>
      </w:pPr>
      <w:r w:rsidRPr="004F497D">
        <w:rPr>
          <w:rFonts w:eastAsia="Arial" w:cstheme="minorHAnsi"/>
        </w:rPr>
        <w:t xml:space="preserve">Use the </w:t>
      </w:r>
      <w:r w:rsidRPr="004F497D">
        <w:rPr>
          <w:rFonts w:eastAsia="Arial" w:cstheme="minorHAnsi"/>
          <w:b/>
          <w:bCs/>
        </w:rPr>
        <w:t>shoulder muscles (deltoid)</w:t>
      </w:r>
      <w:r w:rsidRPr="004F497D">
        <w:rPr>
          <w:rFonts w:eastAsia="Arial" w:cstheme="minorHAnsi"/>
        </w:rPr>
        <w:t>.</w:t>
      </w:r>
    </w:p>
    <w:p w:rsidR="002F00A7" w:rsidRPr="004F497D" w:rsidRDefault="002F00A7" w:rsidP="002F00A7">
      <w:pPr>
        <w:spacing w:line="56" w:lineRule="exact"/>
        <w:ind w:right="459"/>
        <w:rPr>
          <w:rFonts w:cstheme="minorHAnsi"/>
        </w:rPr>
      </w:pPr>
    </w:p>
    <w:tbl>
      <w:tblPr>
        <w:tblW w:w="0" w:type="auto"/>
        <w:tblInd w:w="380" w:type="dxa"/>
        <w:tblLayout w:type="fixed"/>
        <w:tblCellMar>
          <w:left w:w="0" w:type="dxa"/>
          <w:right w:w="0" w:type="dxa"/>
        </w:tblCellMar>
        <w:tblLook w:val="04A0" w:firstRow="1" w:lastRow="0" w:firstColumn="1" w:lastColumn="0" w:noHBand="0" w:noVBand="1"/>
      </w:tblPr>
      <w:tblGrid>
        <w:gridCol w:w="1392"/>
        <w:gridCol w:w="3223"/>
        <w:gridCol w:w="3352"/>
      </w:tblGrid>
      <w:tr w:rsidR="002F00A7" w:rsidRPr="004F497D" w:rsidTr="002F00A7">
        <w:trPr>
          <w:trHeight w:val="217"/>
        </w:trPr>
        <w:tc>
          <w:tcPr>
            <w:tcW w:w="1392" w:type="dxa"/>
            <w:vAlign w:val="bottom"/>
            <w:hideMark/>
          </w:tcPr>
          <w:p w:rsidR="002F00A7" w:rsidRPr="004F497D" w:rsidRDefault="002F00A7" w:rsidP="002F00A7">
            <w:pPr>
              <w:ind w:right="459"/>
              <w:rPr>
                <w:rFonts w:cstheme="minorHAnsi"/>
              </w:rPr>
            </w:pPr>
            <w:r w:rsidRPr="004F497D">
              <w:rPr>
                <w:rFonts w:eastAsia="Arial" w:cstheme="minorHAnsi"/>
              </w:rPr>
              <w:t>Day 0:</w:t>
            </w:r>
          </w:p>
        </w:tc>
        <w:tc>
          <w:tcPr>
            <w:tcW w:w="3223" w:type="dxa"/>
            <w:vAlign w:val="bottom"/>
            <w:hideMark/>
          </w:tcPr>
          <w:p w:rsidR="002F00A7" w:rsidRPr="004F497D" w:rsidRDefault="002F00A7" w:rsidP="002F00A7">
            <w:pPr>
              <w:ind w:left="480" w:right="459"/>
              <w:rPr>
                <w:rFonts w:cstheme="minorHAnsi"/>
              </w:rPr>
            </w:pPr>
            <w:r w:rsidRPr="004F497D">
              <w:rPr>
                <w:rFonts w:eastAsia="Arial" w:cstheme="minorHAnsi"/>
              </w:rPr>
              <w:t>One vaccine per arm</w:t>
            </w:r>
          </w:p>
        </w:tc>
        <w:tc>
          <w:tcPr>
            <w:tcW w:w="3352" w:type="dxa"/>
            <w:vAlign w:val="bottom"/>
            <w:hideMark/>
          </w:tcPr>
          <w:p w:rsidR="002F00A7" w:rsidRPr="004F497D" w:rsidRDefault="002F00A7" w:rsidP="002F00A7">
            <w:pPr>
              <w:ind w:left="320" w:right="459"/>
              <w:rPr>
                <w:rFonts w:cstheme="minorHAnsi"/>
              </w:rPr>
            </w:pPr>
            <w:r w:rsidRPr="004F497D">
              <w:rPr>
                <w:rFonts w:eastAsia="Arial" w:cstheme="minorHAnsi"/>
              </w:rPr>
              <w:t>(deltoid muscle of two arms)</w:t>
            </w:r>
          </w:p>
        </w:tc>
      </w:tr>
      <w:tr w:rsidR="002F00A7" w:rsidRPr="004F497D" w:rsidTr="002F00A7">
        <w:trPr>
          <w:trHeight w:val="230"/>
        </w:trPr>
        <w:tc>
          <w:tcPr>
            <w:tcW w:w="1392" w:type="dxa"/>
            <w:vAlign w:val="bottom"/>
            <w:hideMark/>
          </w:tcPr>
          <w:p w:rsidR="002F00A7" w:rsidRPr="004F497D" w:rsidRDefault="002F00A7" w:rsidP="002F00A7">
            <w:pPr>
              <w:ind w:right="459"/>
              <w:rPr>
                <w:rFonts w:cstheme="minorHAnsi"/>
              </w:rPr>
            </w:pPr>
            <w:r w:rsidRPr="004F497D">
              <w:rPr>
                <w:rFonts w:eastAsia="Arial" w:cstheme="minorHAnsi"/>
              </w:rPr>
              <w:t>Day 7:</w:t>
            </w:r>
          </w:p>
        </w:tc>
        <w:tc>
          <w:tcPr>
            <w:tcW w:w="3223" w:type="dxa"/>
            <w:vAlign w:val="bottom"/>
            <w:hideMark/>
          </w:tcPr>
          <w:p w:rsidR="002F00A7" w:rsidRPr="004F497D" w:rsidRDefault="002F00A7" w:rsidP="002F00A7">
            <w:pPr>
              <w:ind w:left="480" w:right="459"/>
              <w:rPr>
                <w:rFonts w:cstheme="minorHAnsi"/>
              </w:rPr>
            </w:pPr>
            <w:r w:rsidRPr="004F497D">
              <w:rPr>
                <w:rFonts w:eastAsia="Arial" w:cstheme="minorHAnsi"/>
              </w:rPr>
              <w:t>One vaccine</w:t>
            </w:r>
          </w:p>
        </w:tc>
        <w:tc>
          <w:tcPr>
            <w:tcW w:w="3352" w:type="dxa"/>
            <w:vAlign w:val="bottom"/>
            <w:hideMark/>
          </w:tcPr>
          <w:p w:rsidR="002F00A7" w:rsidRPr="004F497D" w:rsidRDefault="002F00A7" w:rsidP="002F00A7">
            <w:pPr>
              <w:ind w:left="320" w:right="459"/>
              <w:rPr>
                <w:rFonts w:cstheme="minorHAnsi"/>
              </w:rPr>
            </w:pPr>
            <w:r w:rsidRPr="004F497D">
              <w:rPr>
                <w:rFonts w:eastAsia="Arial" w:cstheme="minorHAnsi"/>
              </w:rPr>
              <w:t>(deltoid muscle of one arm)</w:t>
            </w:r>
          </w:p>
        </w:tc>
      </w:tr>
      <w:tr w:rsidR="002F00A7" w:rsidRPr="004F497D" w:rsidTr="002F00A7">
        <w:trPr>
          <w:trHeight w:val="230"/>
        </w:trPr>
        <w:tc>
          <w:tcPr>
            <w:tcW w:w="1392" w:type="dxa"/>
            <w:vAlign w:val="bottom"/>
            <w:hideMark/>
          </w:tcPr>
          <w:p w:rsidR="002F00A7" w:rsidRPr="004F497D" w:rsidRDefault="002F00A7" w:rsidP="002F00A7">
            <w:pPr>
              <w:ind w:right="459"/>
              <w:rPr>
                <w:rFonts w:cstheme="minorHAnsi"/>
              </w:rPr>
            </w:pPr>
            <w:r w:rsidRPr="004F497D">
              <w:rPr>
                <w:rFonts w:eastAsia="Arial" w:cstheme="minorHAnsi"/>
              </w:rPr>
              <w:t>Day 21:</w:t>
            </w:r>
          </w:p>
        </w:tc>
        <w:tc>
          <w:tcPr>
            <w:tcW w:w="3223" w:type="dxa"/>
            <w:vAlign w:val="bottom"/>
            <w:hideMark/>
          </w:tcPr>
          <w:p w:rsidR="002F00A7" w:rsidRPr="004F497D" w:rsidRDefault="002F00A7" w:rsidP="002F00A7">
            <w:pPr>
              <w:ind w:left="480" w:right="459"/>
              <w:rPr>
                <w:rFonts w:cstheme="minorHAnsi"/>
              </w:rPr>
            </w:pPr>
            <w:r w:rsidRPr="004F497D">
              <w:rPr>
                <w:rFonts w:eastAsia="Arial" w:cstheme="minorHAnsi"/>
              </w:rPr>
              <w:t>One vaccine</w:t>
            </w:r>
          </w:p>
        </w:tc>
        <w:tc>
          <w:tcPr>
            <w:tcW w:w="3352" w:type="dxa"/>
            <w:vAlign w:val="bottom"/>
            <w:hideMark/>
          </w:tcPr>
          <w:p w:rsidR="002F00A7" w:rsidRPr="004F497D" w:rsidRDefault="002F00A7" w:rsidP="002F00A7">
            <w:pPr>
              <w:ind w:left="320" w:right="459"/>
              <w:rPr>
                <w:rFonts w:cstheme="minorHAnsi"/>
              </w:rPr>
            </w:pPr>
            <w:r w:rsidRPr="004F497D">
              <w:rPr>
                <w:rFonts w:eastAsia="Arial" w:cstheme="minorHAnsi"/>
              </w:rPr>
              <w:t>(deltoid muscle of one arm)</w:t>
            </w:r>
          </w:p>
        </w:tc>
      </w:tr>
    </w:tbl>
    <w:p w:rsidR="002F00A7" w:rsidRPr="004F497D" w:rsidRDefault="002F00A7" w:rsidP="002F00A7">
      <w:pPr>
        <w:spacing w:line="173" w:lineRule="exact"/>
        <w:ind w:right="459"/>
        <w:rPr>
          <w:rFonts w:cstheme="minorHAnsi"/>
        </w:rPr>
      </w:pPr>
    </w:p>
    <w:p w:rsidR="002F00A7" w:rsidRPr="004F497D" w:rsidRDefault="002F00A7" w:rsidP="00D44FE6">
      <w:pPr>
        <w:numPr>
          <w:ilvl w:val="0"/>
          <w:numId w:val="143"/>
        </w:numPr>
        <w:tabs>
          <w:tab w:val="left" w:pos="360"/>
        </w:tabs>
        <w:spacing w:after="0" w:line="240" w:lineRule="auto"/>
        <w:ind w:left="360" w:right="459" w:hanging="354"/>
        <w:rPr>
          <w:rFonts w:eastAsia="Symbol" w:cstheme="minorHAnsi"/>
        </w:rPr>
      </w:pPr>
      <w:r w:rsidRPr="004F497D">
        <w:rPr>
          <w:rFonts w:eastAsia="Arial" w:cstheme="minorHAnsi"/>
          <w:b/>
          <w:bCs/>
        </w:rPr>
        <w:lastRenderedPageBreak/>
        <w:t>Intradermal (ID) (into the skin) regime:</w:t>
      </w:r>
    </w:p>
    <w:p w:rsidR="002F00A7" w:rsidRPr="004F497D" w:rsidRDefault="002F00A7" w:rsidP="002F00A7">
      <w:pPr>
        <w:spacing w:line="5" w:lineRule="exact"/>
        <w:ind w:right="459"/>
        <w:rPr>
          <w:rFonts w:eastAsiaTheme="minorEastAsia" w:cstheme="minorHAnsi"/>
        </w:rPr>
      </w:pPr>
    </w:p>
    <w:p w:rsidR="002F00A7" w:rsidRPr="004F497D" w:rsidRDefault="002F00A7" w:rsidP="002F00A7">
      <w:pPr>
        <w:ind w:left="340" w:right="459"/>
        <w:rPr>
          <w:rFonts w:cstheme="minorHAnsi"/>
        </w:rPr>
      </w:pPr>
      <w:r w:rsidRPr="004F497D">
        <w:rPr>
          <w:rFonts w:eastAsia="Arial" w:cstheme="minorHAnsi"/>
        </w:rPr>
        <w:t>Intra dermal injections reduce the volume of vaccine required and vaccine cost by 60% to 80%.</w:t>
      </w:r>
    </w:p>
    <w:p w:rsidR="002F00A7" w:rsidRPr="004F497D" w:rsidRDefault="002F00A7" w:rsidP="002F00A7">
      <w:pPr>
        <w:spacing w:line="54" w:lineRule="exact"/>
        <w:ind w:right="459"/>
        <w:rPr>
          <w:rFonts w:cstheme="minorHAnsi"/>
        </w:rPr>
      </w:pPr>
    </w:p>
    <w:tbl>
      <w:tblPr>
        <w:tblW w:w="0" w:type="auto"/>
        <w:tblLayout w:type="fixed"/>
        <w:tblCellMar>
          <w:left w:w="0" w:type="dxa"/>
          <w:right w:w="0" w:type="dxa"/>
        </w:tblCellMar>
        <w:tblLook w:val="04A0" w:firstRow="1" w:lastRow="0" w:firstColumn="1" w:lastColumn="0" w:noHBand="0" w:noVBand="1"/>
      </w:tblPr>
      <w:tblGrid>
        <w:gridCol w:w="2301"/>
        <w:gridCol w:w="4162"/>
        <w:gridCol w:w="1607"/>
      </w:tblGrid>
      <w:tr w:rsidR="002F00A7" w:rsidRPr="004F497D" w:rsidTr="002F00A7">
        <w:trPr>
          <w:trHeight w:val="192"/>
        </w:trPr>
        <w:tc>
          <w:tcPr>
            <w:tcW w:w="2301" w:type="dxa"/>
            <w:vAlign w:val="bottom"/>
            <w:hideMark/>
          </w:tcPr>
          <w:p w:rsidR="002F00A7" w:rsidRPr="004F497D" w:rsidRDefault="002F00A7" w:rsidP="002F00A7">
            <w:pPr>
              <w:ind w:left="380" w:right="459"/>
              <w:rPr>
                <w:rFonts w:cstheme="minorHAnsi"/>
              </w:rPr>
            </w:pPr>
            <w:r w:rsidRPr="004F497D">
              <w:rPr>
                <w:rFonts w:eastAsia="Arial" w:cstheme="minorHAnsi"/>
              </w:rPr>
              <w:t>Day 0:</w:t>
            </w:r>
          </w:p>
        </w:tc>
        <w:tc>
          <w:tcPr>
            <w:tcW w:w="4161" w:type="dxa"/>
            <w:vAlign w:val="bottom"/>
            <w:hideMark/>
          </w:tcPr>
          <w:p w:rsidR="002F00A7" w:rsidRPr="004F497D" w:rsidRDefault="002F00A7" w:rsidP="002F00A7">
            <w:pPr>
              <w:ind w:left="480" w:right="459"/>
              <w:rPr>
                <w:rFonts w:cstheme="minorHAnsi"/>
              </w:rPr>
            </w:pPr>
            <w:r w:rsidRPr="004F497D">
              <w:rPr>
                <w:rFonts w:eastAsia="Arial" w:cstheme="minorHAnsi"/>
              </w:rPr>
              <w:t>0.1ml per arm</w:t>
            </w:r>
          </w:p>
        </w:tc>
        <w:tc>
          <w:tcPr>
            <w:tcW w:w="1607" w:type="dxa"/>
            <w:vAlign w:val="bottom"/>
            <w:hideMark/>
          </w:tcPr>
          <w:p w:rsidR="002F00A7" w:rsidRPr="004F497D" w:rsidRDefault="002F00A7" w:rsidP="002F00A7">
            <w:pPr>
              <w:ind w:left="180" w:right="459"/>
              <w:rPr>
                <w:rFonts w:cstheme="minorHAnsi"/>
              </w:rPr>
            </w:pPr>
            <w:r w:rsidRPr="004F497D">
              <w:rPr>
                <w:rFonts w:eastAsia="Arial" w:cstheme="minorHAnsi"/>
                <w:w w:val="96"/>
              </w:rPr>
              <w:t>(two arms)</w:t>
            </w:r>
          </w:p>
        </w:tc>
      </w:tr>
      <w:tr w:rsidR="002F00A7" w:rsidRPr="004F497D" w:rsidTr="002F00A7">
        <w:trPr>
          <w:trHeight w:val="203"/>
        </w:trPr>
        <w:tc>
          <w:tcPr>
            <w:tcW w:w="2301" w:type="dxa"/>
            <w:vAlign w:val="bottom"/>
            <w:hideMark/>
          </w:tcPr>
          <w:p w:rsidR="002F00A7" w:rsidRPr="004F497D" w:rsidRDefault="002F00A7" w:rsidP="002F00A7">
            <w:pPr>
              <w:ind w:left="380" w:right="459"/>
              <w:rPr>
                <w:rFonts w:cstheme="minorHAnsi"/>
              </w:rPr>
            </w:pPr>
            <w:r w:rsidRPr="004F497D">
              <w:rPr>
                <w:rFonts w:eastAsia="Arial" w:cstheme="minorHAnsi"/>
              </w:rPr>
              <w:t>Day 3:</w:t>
            </w:r>
          </w:p>
        </w:tc>
        <w:tc>
          <w:tcPr>
            <w:tcW w:w="4161" w:type="dxa"/>
            <w:vAlign w:val="bottom"/>
            <w:hideMark/>
          </w:tcPr>
          <w:p w:rsidR="002F00A7" w:rsidRPr="004F497D" w:rsidRDefault="002F00A7" w:rsidP="002F00A7">
            <w:pPr>
              <w:ind w:left="480" w:right="459"/>
              <w:rPr>
                <w:rFonts w:cstheme="minorHAnsi"/>
              </w:rPr>
            </w:pPr>
            <w:r w:rsidRPr="004F497D">
              <w:rPr>
                <w:rFonts w:eastAsia="Arial" w:cstheme="minorHAnsi"/>
              </w:rPr>
              <w:t>0.1ml per arm</w:t>
            </w:r>
          </w:p>
        </w:tc>
        <w:tc>
          <w:tcPr>
            <w:tcW w:w="1607" w:type="dxa"/>
            <w:vAlign w:val="bottom"/>
            <w:hideMark/>
          </w:tcPr>
          <w:p w:rsidR="002F00A7" w:rsidRPr="004F497D" w:rsidRDefault="002F00A7" w:rsidP="002F00A7">
            <w:pPr>
              <w:ind w:left="180" w:right="459"/>
              <w:rPr>
                <w:rFonts w:cstheme="minorHAnsi"/>
              </w:rPr>
            </w:pPr>
            <w:r w:rsidRPr="004F497D">
              <w:rPr>
                <w:rFonts w:eastAsia="Arial" w:cstheme="minorHAnsi"/>
                <w:w w:val="96"/>
              </w:rPr>
              <w:t>(two arms)</w:t>
            </w:r>
          </w:p>
        </w:tc>
      </w:tr>
      <w:tr w:rsidR="002F00A7" w:rsidRPr="004F497D" w:rsidTr="002F00A7">
        <w:trPr>
          <w:trHeight w:val="203"/>
        </w:trPr>
        <w:tc>
          <w:tcPr>
            <w:tcW w:w="2301" w:type="dxa"/>
            <w:vAlign w:val="bottom"/>
            <w:hideMark/>
          </w:tcPr>
          <w:p w:rsidR="002F00A7" w:rsidRPr="004F497D" w:rsidRDefault="002F00A7" w:rsidP="002F00A7">
            <w:pPr>
              <w:ind w:left="380" w:right="459"/>
              <w:rPr>
                <w:rFonts w:cstheme="minorHAnsi"/>
              </w:rPr>
            </w:pPr>
            <w:r w:rsidRPr="004F497D">
              <w:rPr>
                <w:rFonts w:eastAsia="Arial" w:cstheme="minorHAnsi"/>
              </w:rPr>
              <w:t>Day 7:</w:t>
            </w:r>
          </w:p>
        </w:tc>
        <w:tc>
          <w:tcPr>
            <w:tcW w:w="4161" w:type="dxa"/>
            <w:vAlign w:val="bottom"/>
            <w:hideMark/>
          </w:tcPr>
          <w:p w:rsidR="002F00A7" w:rsidRPr="004F497D" w:rsidRDefault="002F00A7" w:rsidP="002F00A7">
            <w:pPr>
              <w:ind w:left="480" w:right="459"/>
              <w:rPr>
                <w:rFonts w:cstheme="minorHAnsi"/>
              </w:rPr>
            </w:pPr>
            <w:r w:rsidRPr="004F497D">
              <w:rPr>
                <w:rFonts w:eastAsia="Arial" w:cstheme="minorHAnsi"/>
              </w:rPr>
              <w:t>0.1ml per arm</w:t>
            </w:r>
          </w:p>
        </w:tc>
        <w:tc>
          <w:tcPr>
            <w:tcW w:w="1607" w:type="dxa"/>
            <w:vAlign w:val="bottom"/>
            <w:hideMark/>
          </w:tcPr>
          <w:p w:rsidR="002F00A7" w:rsidRPr="004F497D" w:rsidRDefault="002F00A7" w:rsidP="002F00A7">
            <w:pPr>
              <w:ind w:left="180" w:right="459"/>
              <w:rPr>
                <w:rFonts w:cstheme="minorHAnsi"/>
              </w:rPr>
            </w:pPr>
            <w:r w:rsidRPr="004F497D">
              <w:rPr>
                <w:rFonts w:eastAsia="Arial" w:cstheme="minorHAnsi"/>
                <w:w w:val="96"/>
              </w:rPr>
              <w:t>(two arms)</w:t>
            </w:r>
          </w:p>
        </w:tc>
      </w:tr>
      <w:tr w:rsidR="002F00A7" w:rsidRPr="004F497D" w:rsidTr="002F00A7">
        <w:trPr>
          <w:trHeight w:val="203"/>
        </w:trPr>
        <w:tc>
          <w:tcPr>
            <w:tcW w:w="2301" w:type="dxa"/>
            <w:vAlign w:val="bottom"/>
            <w:hideMark/>
          </w:tcPr>
          <w:p w:rsidR="002F00A7" w:rsidRPr="004F497D" w:rsidRDefault="002F00A7" w:rsidP="002F00A7">
            <w:pPr>
              <w:ind w:left="380" w:right="459"/>
              <w:rPr>
                <w:rFonts w:cstheme="minorHAnsi"/>
              </w:rPr>
            </w:pPr>
            <w:r w:rsidRPr="004F497D">
              <w:rPr>
                <w:rFonts w:eastAsia="Arial" w:cstheme="minorHAnsi"/>
              </w:rPr>
              <w:t>Day 28:</w:t>
            </w:r>
          </w:p>
        </w:tc>
        <w:tc>
          <w:tcPr>
            <w:tcW w:w="4161" w:type="dxa"/>
            <w:vAlign w:val="bottom"/>
            <w:hideMark/>
          </w:tcPr>
          <w:p w:rsidR="002F00A7" w:rsidRPr="004F497D" w:rsidRDefault="002F00A7" w:rsidP="002F00A7">
            <w:pPr>
              <w:ind w:left="480" w:right="459"/>
              <w:rPr>
                <w:rFonts w:cstheme="minorHAnsi"/>
              </w:rPr>
            </w:pPr>
            <w:r w:rsidRPr="004F497D">
              <w:rPr>
                <w:rFonts w:eastAsia="Arial" w:cstheme="minorHAnsi"/>
              </w:rPr>
              <w:t>0.1ml per arm</w:t>
            </w:r>
          </w:p>
        </w:tc>
        <w:tc>
          <w:tcPr>
            <w:tcW w:w="1607" w:type="dxa"/>
            <w:vAlign w:val="bottom"/>
            <w:hideMark/>
          </w:tcPr>
          <w:p w:rsidR="002F00A7" w:rsidRPr="004F497D" w:rsidRDefault="002F00A7" w:rsidP="002F00A7">
            <w:pPr>
              <w:ind w:left="180" w:right="459"/>
              <w:rPr>
                <w:rFonts w:cstheme="minorHAnsi"/>
              </w:rPr>
            </w:pPr>
            <w:r w:rsidRPr="004F497D">
              <w:rPr>
                <w:rFonts w:eastAsia="Arial" w:cstheme="minorHAnsi"/>
                <w:w w:val="96"/>
              </w:rPr>
              <w:t>(two arms)</w:t>
            </w:r>
          </w:p>
        </w:tc>
      </w:tr>
      <w:tr w:rsidR="002F00A7" w:rsidRPr="004F497D" w:rsidTr="002F00A7">
        <w:trPr>
          <w:trHeight w:val="362"/>
        </w:trPr>
        <w:tc>
          <w:tcPr>
            <w:tcW w:w="8070" w:type="dxa"/>
            <w:gridSpan w:val="3"/>
            <w:vAlign w:val="bottom"/>
            <w:hideMark/>
          </w:tcPr>
          <w:p w:rsidR="002F00A7" w:rsidRPr="004F497D" w:rsidRDefault="002F00A7" w:rsidP="002F00A7">
            <w:pPr>
              <w:ind w:right="459"/>
              <w:rPr>
                <w:rFonts w:cstheme="minorHAnsi"/>
              </w:rPr>
            </w:pPr>
            <w:r w:rsidRPr="004F497D">
              <w:rPr>
                <w:rFonts w:eastAsia="Arial" w:cstheme="minorHAnsi"/>
                <w:b/>
                <w:bCs/>
                <w:w w:val="88"/>
              </w:rPr>
              <w:t>IF HAS DEFINITELY COMPLETED RABIES VACCINATION COURSE:</w:t>
            </w:r>
          </w:p>
        </w:tc>
      </w:tr>
      <w:tr w:rsidR="002F00A7" w:rsidRPr="004F497D" w:rsidTr="002F00A7">
        <w:trPr>
          <w:trHeight w:val="238"/>
        </w:trPr>
        <w:tc>
          <w:tcPr>
            <w:tcW w:w="6463" w:type="dxa"/>
            <w:gridSpan w:val="2"/>
            <w:vAlign w:val="bottom"/>
            <w:hideMark/>
          </w:tcPr>
          <w:p w:rsidR="002F00A7" w:rsidRPr="004F497D" w:rsidRDefault="002F00A7" w:rsidP="002F00A7">
            <w:pPr>
              <w:ind w:left="380" w:right="459"/>
              <w:rPr>
                <w:rFonts w:cstheme="minorHAnsi"/>
              </w:rPr>
            </w:pPr>
            <w:r w:rsidRPr="004F497D">
              <w:rPr>
                <w:rFonts w:eastAsia="Arial" w:cstheme="minorHAnsi"/>
              </w:rPr>
              <w:t>* 1-site intramuscular or intradermal method</w:t>
            </w:r>
          </w:p>
        </w:tc>
        <w:tc>
          <w:tcPr>
            <w:tcW w:w="1607" w:type="dxa"/>
            <w:vAlign w:val="bottom"/>
          </w:tcPr>
          <w:p w:rsidR="002F00A7" w:rsidRPr="004F497D" w:rsidRDefault="002F00A7" w:rsidP="002F00A7">
            <w:pPr>
              <w:ind w:right="459"/>
              <w:rPr>
                <w:rFonts w:cstheme="minorHAnsi"/>
              </w:rPr>
            </w:pPr>
          </w:p>
        </w:tc>
      </w:tr>
      <w:tr w:rsidR="002F00A7" w:rsidRPr="004F497D" w:rsidTr="002F00A7">
        <w:trPr>
          <w:trHeight w:val="203"/>
        </w:trPr>
        <w:tc>
          <w:tcPr>
            <w:tcW w:w="2301" w:type="dxa"/>
            <w:vAlign w:val="bottom"/>
            <w:hideMark/>
          </w:tcPr>
          <w:p w:rsidR="002F00A7" w:rsidRPr="004F497D" w:rsidRDefault="002F00A7" w:rsidP="002F00A7">
            <w:pPr>
              <w:ind w:left="380" w:right="459"/>
              <w:rPr>
                <w:rFonts w:cstheme="minorHAnsi"/>
              </w:rPr>
            </w:pPr>
            <w:r w:rsidRPr="004F497D">
              <w:rPr>
                <w:rFonts w:eastAsia="Arial" w:cstheme="minorHAnsi"/>
              </w:rPr>
              <w:t>Day 0:</w:t>
            </w:r>
          </w:p>
        </w:tc>
        <w:tc>
          <w:tcPr>
            <w:tcW w:w="4161" w:type="dxa"/>
            <w:vAlign w:val="bottom"/>
            <w:hideMark/>
          </w:tcPr>
          <w:p w:rsidR="002F00A7" w:rsidRPr="004F497D" w:rsidRDefault="002F00A7" w:rsidP="002F00A7">
            <w:pPr>
              <w:ind w:left="480" w:right="459"/>
              <w:rPr>
                <w:rFonts w:cstheme="minorHAnsi"/>
              </w:rPr>
            </w:pPr>
            <w:r w:rsidRPr="004F497D">
              <w:rPr>
                <w:rFonts w:eastAsia="Arial" w:cstheme="minorHAnsi"/>
              </w:rPr>
              <w:t>1 dose ID or IM</w:t>
            </w:r>
          </w:p>
        </w:tc>
        <w:tc>
          <w:tcPr>
            <w:tcW w:w="1607" w:type="dxa"/>
            <w:vAlign w:val="bottom"/>
            <w:hideMark/>
          </w:tcPr>
          <w:p w:rsidR="002F00A7" w:rsidRPr="004F497D" w:rsidRDefault="002F00A7" w:rsidP="002F00A7">
            <w:pPr>
              <w:ind w:left="180" w:right="459"/>
              <w:rPr>
                <w:rFonts w:cstheme="minorHAnsi"/>
              </w:rPr>
            </w:pPr>
            <w:r w:rsidRPr="004F497D">
              <w:rPr>
                <w:rFonts w:eastAsia="Arial" w:cstheme="minorHAnsi"/>
              </w:rPr>
              <w:t>(one arm)</w:t>
            </w:r>
          </w:p>
        </w:tc>
      </w:tr>
      <w:tr w:rsidR="002F00A7" w:rsidRPr="004F497D" w:rsidTr="002F00A7">
        <w:trPr>
          <w:trHeight w:val="203"/>
        </w:trPr>
        <w:tc>
          <w:tcPr>
            <w:tcW w:w="2301" w:type="dxa"/>
            <w:vAlign w:val="bottom"/>
            <w:hideMark/>
          </w:tcPr>
          <w:p w:rsidR="002F00A7" w:rsidRPr="004F497D" w:rsidRDefault="002F00A7" w:rsidP="002F00A7">
            <w:pPr>
              <w:ind w:left="380" w:right="459"/>
              <w:rPr>
                <w:rFonts w:cstheme="minorHAnsi"/>
              </w:rPr>
            </w:pPr>
            <w:r w:rsidRPr="004F497D">
              <w:rPr>
                <w:rFonts w:eastAsia="Arial" w:cstheme="minorHAnsi"/>
              </w:rPr>
              <w:t>Day 3:</w:t>
            </w:r>
          </w:p>
        </w:tc>
        <w:tc>
          <w:tcPr>
            <w:tcW w:w="4161" w:type="dxa"/>
            <w:vAlign w:val="bottom"/>
            <w:hideMark/>
          </w:tcPr>
          <w:p w:rsidR="002F00A7" w:rsidRPr="004F497D" w:rsidRDefault="002F00A7" w:rsidP="002F00A7">
            <w:pPr>
              <w:ind w:left="480" w:right="459"/>
              <w:rPr>
                <w:rFonts w:cstheme="minorHAnsi"/>
              </w:rPr>
            </w:pPr>
            <w:r w:rsidRPr="004F497D">
              <w:rPr>
                <w:rFonts w:eastAsia="Arial" w:cstheme="minorHAnsi"/>
              </w:rPr>
              <w:t>1 dose ID or IM</w:t>
            </w:r>
          </w:p>
        </w:tc>
        <w:tc>
          <w:tcPr>
            <w:tcW w:w="1607" w:type="dxa"/>
            <w:vAlign w:val="bottom"/>
            <w:hideMark/>
          </w:tcPr>
          <w:p w:rsidR="002F00A7" w:rsidRPr="004F497D" w:rsidRDefault="002F00A7" w:rsidP="002F00A7">
            <w:pPr>
              <w:ind w:left="180" w:right="459"/>
              <w:rPr>
                <w:rFonts w:cstheme="minorHAnsi"/>
              </w:rPr>
            </w:pPr>
            <w:r w:rsidRPr="004F497D">
              <w:rPr>
                <w:rFonts w:eastAsia="Arial" w:cstheme="minorHAnsi"/>
              </w:rPr>
              <w:t>(one arm)</w:t>
            </w:r>
          </w:p>
        </w:tc>
      </w:tr>
    </w:tbl>
    <w:p w:rsidR="002F00A7" w:rsidRPr="004F497D" w:rsidRDefault="002F00A7" w:rsidP="002F00A7">
      <w:pPr>
        <w:spacing w:line="182" w:lineRule="exact"/>
        <w:ind w:right="459"/>
        <w:rPr>
          <w:rFonts w:cstheme="minorHAnsi"/>
        </w:rPr>
      </w:pPr>
    </w:p>
    <w:p w:rsidR="002F00A7" w:rsidRDefault="002F00A7" w:rsidP="002F00A7">
      <w:pPr>
        <w:spacing w:line="249" w:lineRule="auto"/>
        <w:ind w:right="459"/>
        <w:jc w:val="both"/>
        <w:rPr>
          <w:rFonts w:eastAsia="Arial" w:cstheme="minorHAnsi"/>
        </w:rPr>
      </w:pPr>
      <w:r w:rsidRPr="004F497D">
        <w:rPr>
          <w:rFonts w:eastAsia="Arial" w:cstheme="minorHAnsi"/>
        </w:rPr>
        <w:t>When the intradermal route is used, train the staff to give intradermal injections, provide proper conditions for vaccine storage and decide the duration of maximal vaccine storage after use. Make sure you have the 1 mL syringe and short hypodermic needles to give the intradermal vaccine.</w:t>
      </w:r>
    </w:p>
    <w:p w:rsidR="000863C2" w:rsidRPr="004F497D" w:rsidRDefault="000863C2" w:rsidP="002F00A7">
      <w:pPr>
        <w:tabs>
          <w:tab w:val="left" w:pos="1307"/>
        </w:tabs>
        <w:spacing w:after="0" w:line="232" w:lineRule="auto"/>
        <w:ind w:right="459"/>
        <w:rPr>
          <w:rFonts w:eastAsia="Arial" w:cstheme="minorHAnsi"/>
        </w:rPr>
      </w:pPr>
    </w:p>
    <w:p w:rsidR="000863C2" w:rsidRDefault="000863C2" w:rsidP="002F00A7">
      <w:pPr>
        <w:tabs>
          <w:tab w:val="left" w:pos="1307"/>
        </w:tabs>
        <w:spacing w:after="0" w:line="232" w:lineRule="auto"/>
        <w:ind w:right="459"/>
        <w:rPr>
          <w:rFonts w:eastAsia="Symbol" w:cstheme="minorHAnsi"/>
        </w:rPr>
      </w:pPr>
    </w:p>
    <w:p w:rsidR="00536479" w:rsidRDefault="00536479" w:rsidP="002F00A7">
      <w:pPr>
        <w:tabs>
          <w:tab w:val="left" w:pos="1307"/>
        </w:tabs>
        <w:spacing w:after="0" w:line="232" w:lineRule="auto"/>
        <w:ind w:right="459"/>
        <w:rPr>
          <w:rFonts w:eastAsia="Symbol" w:cstheme="minorHAnsi"/>
        </w:rPr>
      </w:pPr>
    </w:p>
    <w:p w:rsidR="00536479" w:rsidRDefault="00536479" w:rsidP="002F00A7">
      <w:pPr>
        <w:tabs>
          <w:tab w:val="left" w:pos="1307"/>
        </w:tabs>
        <w:spacing w:after="0" w:line="232" w:lineRule="auto"/>
        <w:ind w:right="459"/>
        <w:rPr>
          <w:rFonts w:eastAsia="Symbol" w:cstheme="minorHAnsi"/>
        </w:rPr>
      </w:pPr>
    </w:p>
    <w:p w:rsidR="00536479" w:rsidRDefault="00536479" w:rsidP="002F00A7">
      <w:pPr>
        <w:tabs>
          <w:tab w:val="left" w:pos="1307"/>
        </w:tabs>
        <w:spacing w:after="0" w:line="232" w:lineRule="auto"/>
        <w:ind w:right="459"/>
        <w:rPr>
          <w:rFonts w:eastAsia="Symbol" w:cstheme="minorHAnsi"/>
        </w:rPr>
      </w:pPr>
    </w:p>
    <w:p w:rsidR="00536479" w:rsidRDefault="00536479" w:rsidP="002F00A7">
      <w:pPr>
        <w:tabs>
          <w:tab w:val="left" w:pos="1307"/>
        </w:tabs>
        <w:spacing w:after="0" w:line="232" w:lineRule="auto"/>
        <w:ind w:right="459"/>
        <w:rPr>
          <w:rFonts w:eastAsia="Symbol" w:cstheme="minorHAnsi"/>
        </w:rPr>
      </w:pPr>
    </w:p>
    <w:p w:rsidR="00536479" w:rsidRDefault="00536479" w:rsidP="002F00A7">
      <w:pPr>
        <w:tabs>
          <w:tab w:val="left" w:pos="1307"/>
        </w:tabs>
        <w:spacing w:after="0" w:line="232" w:lineRule="auto"/>
        <w:ind w:right="459"/>
        <w:rPr>
          <w:rFonts w:eastAsia="Symbol" w:cstheme="minorHAnsi"/>
        </w:rPr>
      </w:pPr>
    </w:p>
    <w:p w:rsidR="00536479" w:rsidRDefault="00536479" w:rsidP="002F00A7">
      <w:pPr>
        <w:tabs>
          <w:tab w:val="left" w:pos="1307"/>
        </w:tabs>
        <w:spacing w:after="0" w:line="232" w:lineRule="auto"/>
        <w:ind w:right="459"/>
        <w:rPr>
          <w:rFonts w:eastAsia="Symbol" w:cstheme="minorHAnsi"/>
        </w:rPr>
      </w:pPr>
    </w:p>
    <w:p w:rsidR="00536479" w:rsidRDefault="00536479" w:rsidP="002F00A7">
      <w:pPr>
        <w:tabs>
          <w:tab w:val="left" w:pos="1307"/>
        </w:tabs>
        <w:spacing w:after="0" w:line="232" w:lineRule="auto"/>
        <w:ind w:right="459"/>
        <w:rPr>
          <w:rFonts w:eastAsia="Symbol" w:cstheme="minorHAnsi"/>
        </w:rPr>
      </w:pPr>
    </w:p>
    <w:p w:rsidR="00536479" w:rsidRDefault="00536479" w:rsidP="002F00A7">
      <w:pPr>
        <w:tabs>
          <w:tab w:val="left" w:pos="1307"/>
        </w:tabs>
        <w:spacing w:after="0" w:line="232" w:lineRule="auto"/>
        <w:ind w:right="459"/>
        <w:rPr>
          <w:rFonts w:eastAsia="Symbol" w:cstheme="minorHAnsi"/>
        </w:rPr>
      </w:pPr>
    </w:p>
    <w:p w:rsidR="00536479" w:rsidRDefault="00536479" w:rsidP="002F00A7">
      <w:pPr>
        <w:tabs>
          <w:tab w:val="left" w:pos="1307"/>
        </w:tabs>
        <w:spacing w:after="0" w:line="232" w:lineRule="auto"/>
        <w:ind w:right="459"/>
        <w:rPr>
          <w:rFonts w:eastAsia="Symbol" w:cstheme="minorHAnsi"/>
        </w:rPr>
      </w:pPr>
    </w:p>
    <w:p w:rsidR="00536479" w:rsidRDefault="00536479" w:rsidP="002F00A7">
      <w:pPr>
        <w:tabs>
          <w:tab w:val="left" w:pos="1307"/>
        </w:tabs>
        <w:spacing w:after="0" w:line="232" w:lineRule="auto"/>
        <w:ind w:right="459"/>
        <w:rPr>
          <w:rFonts w:eastAsia="Symbol" w:cstheme="minorHAnsi"/>
        </w:rPr>
      </w:pPr>
    </w:p>
    <w:p w:rsidR="00536479" w:rsidRDefault="00536479" w:rsidP="002F00A7">
      <w:pPr>
        <w:tabs>
          <w:tab w:val="left" w:pos="1307"/>
        </w:tabs>
        <w:spacing w:after="0" w:line="232" w:lineRule="auto"/>
        <w:ind w:right="459"/>
        <w:rPr>
          <w:rFonts w:eastAsia="Symbol" w:cstheme="minorHAnsi"/>
        </w:rPr>
      </w:pPr>
    </w:p>
    <w:p w:rsidR="00536479" w:rsidRDefault="00536479" w:rsidP="002F00A7">
      <w:pPr>
        <w:tabs>
          <w:tab w:val="left" w:pos="1307"/>
        </w:tabs>
        <w:spacing w:after="0" w:line="232" w:lineRule="auto"/>
        <w:ind w:right="459"/>
        <w:rPr>
          <w:rFonts w:eastAsia="Symbol" w:cstheme="minorHAnsi"/>
        </w:rPr>
      </w:pPr>
    </w:p>
    <w:p w:rsidR="00536479" w:rsidRDefault="00536479" w:rsidP="002F00A7">
      <w:pPr>
        <w:tabs>
          <w:tab w:val="left" w:pos="1307"/>
        </w:tabs>
        <w:spacing w:after="0" w:line="232" w:lineRule="auto"/>
        <w:ind w:right="459"/>
        <w:rPr>
          <w:rFonts w:eastAsia="Symbol" w:cstheme="minorHAnsi"/>
        </w:rPr>
      </w:pPr>
    </w:p>
    <w:p w:rsidR="00536479" w:rsidRDefault="00536479" w:rsidP="002F00A7">
      <w:pPr>
        <w:tabs>
          <w:tab w:val="left" w:pos="1307"/>
        </w:tabs>
        <w:spacing w:after="0" w:line="232" w:lineRule="auto"/>
        <w:ind w:right="459"/>
        <w:rPr>
          <w:rFonts w:eastAsia="Symbol" w:cstheme="minorHAnsi"/>
        </w:rPr>
      </w:pPr>
    </w:p>
    <w:p w:rsidR="00536479" w:rsidRDefault="00536479" w:rsidP="002F00A7">
      <w:pPr>
        <w:tabs>
          <w:tab w:val="left" w:pos="1307"/>
        </w:tabs>
        <w:spacing w:after="0" w:line="232" w:lineRule="auto"/>
        <w:ind w:right="459"/>
        <w:rPr>
          <w:rFonts w:eastAsia="Symbol" w:cstheme="minorHAnsi"/>
        </w:rPr>
      </w:pPr>
    </w:p>
    <w:p w:rsidR="00536479" w:rsidRDefault="00536479" w:rsidP="002F00A7">
      <w:pPr>
        <w:tabs>
          <w:tab w:val="left" w:pos="1307"/>
        </w:tabs>
        <w:spacing w:after="0" w:line="232" w:lineRule="auto"/>
        <w:ind w:right="459"/>
        <w:rPr>
          <w:rFonts w:eastAsia="Symbol" w:cstheme="minorHAnsi"/>
        </w:rPr>
      </w:pPr>
    </w:p>
    <w:p w:rsidR="00536479" w:rsidRDefault="00536479" w:rsidP="002F00A7">
      <w:pPr>
        <w:tabs>
          <w:tab w:val="left" w:pos="1307"/>
        </w:tabs>
        <w:spacing w:after="0" w:line="232" w:lineRule="auto"/>
        <w:ind w:right="459"/>
        <w:rPr>
          <w:rFonts w:eastAsia="Symbol" w:cstheme="minorHAnsi"/>
        </w:rPr>
      </w:pPr>
    </w:p>
    <w:p w:rsidR="00536479" w:rsidRDefault="00536479" w:rsidP="002F00A7">
      <w:pPr>
        <w:tabs>
          <w:tab w:val="left" w:pos="1307"/>
        </w:tabs>
        <w:spacing w:after="0" w:line="232" w:lineRule="auto"/>
        <w:ind w:right="459"/>
        <w:rPr>
          <w:rFonts w:eastAsia="Symbol" w:cstheme="minorHAnsi"/>
        </w:rPr>
      </w:pPr>
    </w:p>
    <w:p w:rsidR="00536479" w:rsidRDefault="00536479" w:rsidP="002F00A7">
      <w:pPr>
        <w:tabs>
          <w:tab w:val="left" w:pos="1307"/>
        </w:tabs>
        <w:spacing w:after="0" w:line="232" w:lineRule="auto"/>
        <w:ind w:right="459"/>
        <w:rPr>
          <w:rFonts w:eastAsia="Symbol" w:cstheme="minorHAnsi"/>
        </w:rPr>
      </w:pPr>
    </w:p>
    <w:p w:rsidR="00536479" w:rsidRDefault="00536479" w:rsidP="002F00A7">
      <w:pPr>
        <w:tabs>
          <w:tab w:val="left" w:pos="1307"/>
        </w:tabs>
        <w:spacing w:after="0" w:line="232" w:lineRule="auto"/>
        <w:ind w:right="459"/>
        <w:rPr>
          <w:rFonts w:eastAsia="Symbol" w:cstheme="minorHAnsi"/>
        </w:rPr>
      </w:pPr>
    </w:p>
    <w:p w:rsidR="00536479" w:rsidRDefault="00536479" w:rsidP="002F00A7">
      <w:pPr>
        <w:tabs>
          <w:tab w:val="left" w:pos="1307"/>
        </w:tabs>
        <w:spacing w:after="0" w:line="232" w:lineRule="auto"/>
        <w:ind w:right="459"/>
        <w:rPr>
          <w:rFonts w:eastAsia="Symbol" w:cstheme="minorHAnsi"/>
        </w:rPr>
      </w:pPr>
    </w:p>
    <w:p w:rsidR="00536479" w:rsidRDefault="00536479" w:rsidP="002F00A7">
      <w:pPr>
        <w:tabs>
          <w:tab w:val="left" w:pos="1307"/>
        </w:tabs>
        <w:spacing w:after="0" w:line="232" w:lineRule="auto"/>
        <w:ind w:right="459"/>
        <w:rPr>
          <w:rFonts w:eastAsia="Symbol" w:cstheme="minorHAnsi"/>
        </w:rPr>
      </w:pPr>
    </w:p>
    <w:p w:rsidR="002F00A7" w:rsidRDefault="002F00A7" w:rsidP="002F00A7">
      <w:pPr>
        <w:pStyle w:val="Heading1"/>
        <w:rPr>
          <w:rFonts w:eastAsia="Symbol"/>
        </w:rPr>
      </w:pPr>
      <w:bookmarkStart w:id="288" w:name="_Toc536666912"/>
      <w:r>
        <w:rPr>
          <w:rFonts w:eastAsia="Symbol"/>
        </w:rPr>
        <w:lastRenderedPageBreak/>
        <w:t>HIV/AIDS</w:t>
      </w:r>
      <w:bookmarkEnd w:id="288"/>
    </w:p>
    <w:p w:rsidR="00CB6996" w:rsidRDefault="00CB6996" w:rsidP="00CB6996">
      <w:pPr>
        <w:pStyle w:val="Heading2"/>
      </w:pPr>
      <w:bookmarkStart w:id="289" w:name="_Toc533111609"/>
      <w:bookmarkStart w:id="290" w:name="_Toc536666913"/>
      <w:r>
        <w:t>Natural history of HIV infection</w:t>
      </w:r>
      <w:bookmarkEnd w:id="289"/>
      <w:bookmarkEnd w:id="290"/>
    </w:p>
    <w:p w:rsidR="00CB6996" w:rsidRDefault="00CB6996" w:rsidP="00CB6996">
      <w:r>
        <w:t>Three phases of HIV infection:</w:t>
      </w:r>
    </w:p>
    <w:p w:rsidR="00CB6996" w:rsidRDefault="00CB6996" w:rsidP="00D44FE6">
      <w:pPr>
        <w:pStyle w:val="ListParagraph"/>
        <w:numPr>
          <w:ilvl w:val="0"/>
          <w:numId w:val="192"/>
        </w:numPr>
      </w:pPr>
      <w:r>
        <w:t>Acute Phase: Primary infection (1 to 3 months)</w:t>
      </w:r>
    </w:p>
    <w:p w:rsidR="00CB6996" w:rsidRDefault="00CB6996" w:rsidP="00D44FE6">
      <w:pPr>
        <w:pStyle w:val="ListParagraph"/>
        <w:numPr>
          <w:ilvl w:val="0"/>
          <w:numId w:val="192"/>
        </w:numPr>
      </w:pPr>
      <w:r>
        <w:t>Chronic Phase: Clinical latency (on average 8-10 years, without antiretroviral treatment, in developed countries)</w:t>
      </w:r>
    </w:p>
    <w:p w:rsidR="00CB6996" w:rsidRDefault="00CB6996" w:rsidP="00D44FE6">
      <w:pPr>
        <w:pStyle w:val="ListParagraph"/>
        <w:numPr>
          <w:ilvl w:val="0"/>
          <w:numId w:val="192"/>
        </w:numPr>
      </w:pPr>
      <w:r>
        <w:t>Acquired Immune Deficiency Syndrome (AIDS) (on average 2-3 years, without antiretroviral treatment, in developed countries)</w:t>
      </w:r>
    </w:p>
    <w:p w:rsidR="00CB6996" w:rsidRDefault="00CB6996" w:rsidP="00CB6996">
      <w:pPr>
        <w:keepNext/>
      </w:pPr>
      <w:r>
        <w:rPr>
          <w:noProof/>
        </w:rPr>
        <w:drawing>
          <wp:inline distT="0" distB="0" distL="0" distR="0" wp14:anchorId="6337ECF2" wp14:editId="7389EE5B">
            <wp:extent cx="3867150" cy="2376354"/>
            <wp:effectExtent l="152400" t="152400" r="361950" b="367030"/>
            <wp:docPr id="1357" name="Picture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natural-history-of-hiv-and-who-clinical-staging-naco-lac-m-9-638.jpg"/>
                    <pic:cNvPicPr/>
                  </pic:nvPicPr>
                  <pic:blipFill>
                    <a:blip r:embed="rId88">
                      <a:extLst>
                        <a:ext uri="{28A0092B-C50C-407E-A947-70E740481C1C}">
                          <a14:useLocalDpi xmlns:a14="http://schemas.microsoft.com/office/drawing/2010/main" val="0"/>
                        </a:ext>
                      </a:extLst>
                    </a:blip>
                    <a:stretch>
                      <a:fillRect/>
                    </a:stretch>
                  </pic:blipFill>
                  <pic:spPr bwMode="auto">
                    <a:xfrm>
                      <a:off x="0" y="0"/>
                      <a:ext cx="3872792" cy="237982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CB6996" w:rsidRDefault="00CB6996" w:rsidP="00CB6996">
      <w:pPr>
        <w:pStyle w:val="Caption"/>
      </w:pPr>
      <w:bookmarkStart w:id="291" w:name="_Toc533111682"/>
      <w:bookmarkStart w:id="292" w:name="_Toc536667227"/>
      <w:r>
        <w:t xml:space="preserve">Figure </w:t>
      </w:r>
      <w:fldSimple w:instr=" SEQ Figure \* ARABIC ">
        <w:r w:rsidR="00937EF0">
          <w:rPr>
            <w:noProof/>
          </w:rPr>
          <w:t>26</w:t>
        </w:r>
      </w:fldSimple>
      <w:r>
        <w:t xml:space="preserve"> Natural history of HIV/AIDS</w:t>
      </w:r>
      <w:bookmarkEnd w:id="291"/>
      <w:bookmarkEnd w:id="292"/>
    </w:p>
    <w:p w:rsidR="00CB6996" w:rsidRDefault="00CB6996" w:rsidP="00CB6996">
      <w:pPr>
        <w:keepNext/>
      </w:pPr>
      <w:r>
        <w:rPr>
          <w:noProof/>
        </w:rPr>
        <w:drawing>
          <wp:inline distT="0" distB="0" distL="0" distR="0" wp14:anchorId="0D8A0F39" wp14:editId="0476C26C">
            <wp:extent cx="4943475" cy="2527322"/>
            <wp:effectExtent l="152400" t="152400" r="352425" b="368300"/>
            <wp:docPr id="1358" name="Picture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IVProgression800.jpg"/>
                    <pic:cNvPicPr/>
                  </pic:nvPicPr>
                  <pic:blipFill>
                    <a:blip r:embed="rId89">
                      <a:extLst>
                        <a:ext uri="{28A0092B-C50C-407E-A947-70E740481C1C}">
                          <a14:useLocalDpi xmlns:a14="http://schemas.microsoft.com/office/drawing/2010/main" val="0"/>
                        </a:ext>
                      </a:extLst>
                    </a:blip>
                    <a:stretch>
                      <a:fillRect/>
                    </a:stretch>
                  </pic:blipFill>
                  <pic:spPr>
                    <a:xfrm>
                      <a:off x="0" y="0"/>
                      <a:ext cx="4949014" cy="2530154"/>
                    </a:xfrm>
                    <a:prstGeom prst="rect">
                      <a:avLst/>
                    </a:prstGeom>
                    <a:ln>
                      <a:noFill/>
                    </a:ln>
                    <a:effectLst>
                      <a:outerShdw blurRad="292100" dist="139700" dir="2700000" algn="tl" rotWithShape="0">
                        <a:srgbClr val="333333">
                          <a:alpha val="65000"/>
                        </a:srgbClr>
                      </a:outerShdw>
                    </a:effectLst>
                  </pic:spPr>
                </pic:pic>
              </a:graphicData>
            </a:graphic>
          </wp:inline>
        </w:drawing>
      </w:r>
    </w:p>
    <w:p w:rsidR="00CB6996" w:rsidRPr="009871FC" w:rsidRDefault="00CB6996" w:rsidP="00CB6996">
      <w:pPr>
        <w:pStyle w:val="Caption"/>
      </w:pPr>
      <w:bookmarkStart w:id="293" w:name="_Toc533111683"/>
      <w:bookmarkStart w:id="294" w:name="_Toc536667228"/>
      <w:r>
        <w:t xml:space="preserve">Figure </w:t>
      </w:r>
      <w:fldSimple w:instr=" SEQ Figure \* ARABIC ">
        <w:r w:rsidR="00937EF0">
          <w:rPr>
            <w:noProof/>
          </w:rPr>
          <w:t>27</w:t>
        </w:r>
      </w:fldSimple>
      <w:r>
        <w:t xml:space="preserve"> HIV progression in 3 phases</w:t>
      </w:r>
      <w:bookmarkEnd w:id="293"/>
      <w:bookmarkEnd w:id="294"/>
    </w:p>
    <w:p w:rsidR="00CB6996" w:rsidRDefault="00CB6996" w:rsidP="00CB6996">
      <w:pPr>
        <w:pStyle w:val="Heading2"/>
      </w:pPr>
      <w:bookmarkStart w:id="295" w:name="_Toc533111610"/>
      <w:bookmarkStart w:id="296" w:name="_Toc536666914"/>
      <w:r>
        <w:lastRenderedPageBreak/>
        <w:t>WHO clinical staging of HIV infection</w:t>
      </w:r>
      <w:bookmarkEnd w:id="295"/>
      <w:bookmarkEnd w:id="296"/>
    </w:p>
    <w:p w:rsidR="00CB6996" w:rsidRDefault="00CB6996" w:rsidP="00CB6996">
      <w:pPr>
        <w:pStyle w:val="Caption"/>
        <w:keepNext/>
      </w:pPr>
      <w:bookmarkStart w:id="297" w:name="_Toc533111671"/>
      <w:bookmarkStart w:id="298" w:name="_Toc536667290"/>
      <w:r>
        <w:t xml:space="preserve">Table </w:t>
      </w:r>
      <w:fldSimple w:instr=" SEQ Table \* ARABIC ">
        <w:r w:rsidR="00937EF0">
          <w:rPr>
            <w:noProof/>
          </w:rPr>
          <w:t>23</w:t>
        </w:r>
      </w:fldSimple>
      <w:r>
        <w:t xml:space="preserve"> WHO clinical staging of HIV infection</w:t>
      </w:r>
      <w:bookmarkEnd w:id="297"/>
      <w:bookmarkEnd w:id="298"/>
    </w:p>
    <w:tbl>
      <w:tblPr>
        <w:tblStyle w:val="TableGrid"/>
        <w:tblW w:w="0" w:type="auto"/>
        <w:tblLook w:val="04A0" w:firstRow="1" w:lastRow="0" w:firstColumn="1" w:lastColumn="0" w:noHBand="0" w:noVBand="1"/>
      </w:tblPr>
      <w:tblGrid>
        <w:gridCol w:w="4347"/>
        <w:gridCol w:w="4303"/>
      </w:tblGrid>
      <w:tr w:rsidR="00CB6996" w:rsidTr="009A51D7">
        <w:tc>
          <w:tcPr>
            <w:tcW w:w="4508" w:type="dxa"/>
          </w:tcPr>
          <w:p w:rsidR="00CB6996" w:rsidRDefault="00CB6996" w:rsidP="009A51D7">
            <w:r>
              <w:t>Adults and adolescents (&gt;15 years old)</w:t>
            </w:r>
          </w:p>
        </w:tc>
        <w:tc>
          <w:tcPr>
            <w:tcW w:w="4509" w:type="dxa"/>
          </w:tcPr>
          <w:p w:rsidR="00CB6996" w:rsidRDefault="00CB6996" w:rsidP="009A51D7">
            <w:r>
              <w:t>Children (&lt;15 years old)</w:t>
            </w:r>
          </w:p>
        </w:tc>
      </w:tr>
      <w:tr w:rsidR="00CB6996" w:rsidTr="009A51D7">
        <w:tc>
          <w:tcPr>
            <w:tcW w:w="9017" w:type="dxa"/>
            <w:gridSpan w:val="2"/>
            <w:shd w:val="clear" w:color="auto" w:fill="000000" w:themeFill="text1"/>
          </w:tcPr>
          <w:p w:rsidR="00CB6996" w:rsidRPr="00C73976" w:rsidRDefault="00CB6996" w:rsidP="009A51D7">
            <w:pPr>
              <w:rPr>
                <w:b/>
              </w:rPr>
            </w:pPr>
            <w:r w:rsidRPr="00C73976">
              <w:rPr>
                <w:b/>
              </w:rPr>
              <w:t>Clinical Stage I</w:t>
            </w:r>
          </w:p>
        </w:tc>
      </w:tr>
      <w:tr w:rsidR="00CB6996" w:rsidTr="009A51D7">
        <w:tc>
          <w:tcPr>
            <w:tcW w:w="4508" w:type="dxa"/>
          </w:tcPr>
          <w:p w:rsidR="00CB6996" w:rsidRPr="00472F59" w:rsidRDefault="00CB6996" w:rsidP="00D44FE6">
            <w:pPr>
              <w:pStyle w:val="Default"/>
              <w:numPr>
                <w:ilvl w:val="0"/>
                <w:numId w:val="193"/>
              </w:numPr>
              <w:rPr>
                <w:color w:val="auto"/>
                <w:sz w:val="20"/>
                <w:szCs w:val="20"/>
              </w:rPr>
            </w:pPr>
            <w:r>
              <w:rPr>
                <w:shd w:val="clear" w:color="auto" w:fill="FFFFFF"/>
              </w:rPr>
              <w:t>Asymptomatic</w:t>
            </w:r>
          </w:p>
          <w:p w:rsidR="00CB6996" w:rsidRPr="00472F59" w:rsidRDefault="00CB6996" w:rsidP="00D44FE6">
            <w:pPr>
              <w:pStyle w:val="Default"/>
              <w:numPr>
                <w:ilvl w:val="0"/>
                <w:numId w:val="193"/>
              </w:numPr>
              <w:rPr>
                <w:color w:val="auto"/>
                <w:sz w:val="20"/>
                <w:szCs w:val="20"/>
              </w:rPr>
            </w:pPr>
            <w:r>
              <w:rPr>
                <w:shd w:val="clear" w:color="auto" w:fill="FFFFFF"/>
              </w:rPr>
              <w:t>Persistent generalized lymphadenopathy</w:t>
            </w:r>
          </w:p>
        </w:tc>
        <w:tc>
          <w:tcPr>
            <w:tcW w:w="4509" w:type="dxa"/>
          </w:tcPr>
          <w:p w:rsidR="00CB6996" w:rsidRPr="00472F59" w:rsidRDefault="00CB6996" w:rsidP="00D44FE6">
            <w:pPr>
              <w:pStyle w:val="ListParagraph"/>
              <w:numPr>
                <w:ilvl w:val="0"/>
                <w:numId w:val="197"/>
              </w:numPr>
            </w:pPr>
            <w:r w:rsidRPr="00472F59">
              <w:rPr>
                <w:color w:val="000000"/>
                <w:shd w:val="clear" w:color="auto" w:fill="FFFFFF"/>
              </w:rPr>
              <w:t>Asymptomatic</w:t>
            </w:r>
          </w:p>
          <w:p w:rsidR="00CB6996" w:rsidRDefault="00CB6996" w:rsidP="00D44FE6">
            <w:pPr>
              <w:pStyle w:val="ListParagraph"/>
              <w:numPr>
                <w:ilvl w:val="0"/>
                <w:numId w:val="197"/>
              </w:numPr>
            </w:pPr>
            <w:r w:rsidRPr="00472F59">
              <w:rPr>
                <w:color w:val="000000"/>
                <w:shd w:val="clear" w:color="auto" w:fill="FFFFFF"/>
              </w:rPr>
              <w:t>Persistent generalized lymphadenopathy</w:t>
            </w:r>
          </w:p>
        </w:tc>
      </w:tr>
      <w:tr w:rsidR="00CB6996" w:rsidTr="009A51D7">
        <w:tc>
          <w:tcPr>
            <w:tcW w:w="9017" w:type="dxa"/>
            <w:gridSpan w:val="2"/>
            <w:shd w:val="clear" w:color="auto" w:fill="000000" w:themeFill="text1"/>
          </w:tcPr>
          <w:p w:rsidR="00CB6996" w:rsidRPr="00C73976" w:rsidRDefault="00CB6996" w:rsidP="009A51D7">
            <w:pPr>
              <w:rPr>
                <w:b/>
              </w:rPr>
            </w:pPr>
            <w:r w:rsidRPr="00C73976">
              <w:rPr>
                <w:b/>
              </w:rPr>
              <w:t>Clinical Stage II</w:t>
            </w:r>
          </w:p>
        </w:tc>
      </w:tr>
      <w:tr w:rsidR="00CB6996" w:rsidTr="009A51D7">
        <w:tc>
          <w:tcPr>
            <w:tcW w:w="4508" w:type="dxa"/>
          </w:tcPr>
          <w:p w:rsidR="00CB6996" w:rsidRPr="00472F59" w:rsidRDefault="00CB6996" w:rsidP="00D44FE6">
            <w:pPr>
              <w:pStyle w:val="ListParagraph"/>
              <w:numPr>
                <w:ilvl w:val="0"/>
                <w:numId w:val="194"/>
              </w:numPr>
            </w:pPr>
            <w:r w:rsidRPr="00472F59">
              <w:rPr>
                <w:color w:val="000000"/>
                <w:shd w:val="clear" w:color="auto" w:fill="FFFFFF"/>
              </w:rPr>
              <w:t>Moderate unexplained weight loss (&lt;10% of presumed or measured body weight)</w:t>
            </w:r>
          </w:p>
          <w:p w:rsidR="00CB6996" w:rsidRPr="00472F59" w:rsidRDefault="00CB6996" w:rsidP="00D44FE6">
            <w:pPr>
              <w:pStyle w:val="ListParagraph"/>
              <w:numPr>
                <w:ilvl w:val="0"/>
                <w:numId w:val="194"/>
              </w:numPr>
            </w:pPr>
            <w:r w:rsidRPr="00472F59">
              <w:rPr>
                <w:color w:val="000000"/>
                <w:shd w:val="clear" w:color="auto" w:fill="FFFFFF"/>
              </w:rPr>
              <w:t>Recurrent respiratory tract infections (sinusitis, tonsillitis, otitis media, pharyngitis)</w:t>
            </w:r>
          </w:p>
          <w:p w:rsidR="00CB6996" w:rsidRPr="00472F59" w:rsidRDefault="00CB6996" w:rsidP="00D44FE6">
            <w:pPr>
              <w:pStyle w:val="ListParagraph"/>
              <w:numPr>
                <w:ilvl w:val="0"/>
                <w:numId w:val="194"/>
              </w:numPr>
            </w:pPr>
            <w:r w:rsidRPr="00472F59">
              <w:rPr>
                <w:color w:val="000000"/>
                <w:shd w:val="clear" w:color="auto" w:fill="FFFFFF"/>
              </w:rPr>
              <w:t>Herpes zoster</w:t>
            </w:r>
          </w:p>
          <w:p w:rsidR="00CB6996" w:rsidRPr="00472F59" w:rsidRDefault="00CB6996" w:rsidP="00D44FE6">
            <w:pPr>
              <w:pStyle w:val="ListParagraph"/>
              <w:numPr>
                <w:ilvl w:val="0"/>
                <w:numId w:val="194"/>
              </w:numPr>
            </w:pPr>
            <w:r w:rsidRPr="00472F59">
              <w:rPr>
                <w:color w:val="000000"/>
                <w:shd w:val="clear" w:color="auto" w:fill="FFFFFF"/>
              </w:rPr>
              <w:t>Angular cheilitis</w:t>
            </w:r>
          </w:p>
          <w:p w:rsidR="00CB6996" w:rsidRPr="00472F59" w:rsidRDefault="00CB6996" w:rsidP="00D44FE6">
            <w:pPr>
              <w:pStyle w:val="ListParagraph"/>
              <w:numPr>
                <w:ilvl w:val="0"/>
                <w:numId w:val="194"/>
              </w:numPr>
            </w:pPr>
            <w:r w:rsidRPr="00472F59">
              <w:rPr>
                <w:color w:val="000000"/>
                <w:shd w:val="clear" w:color="auto" w:fill="FFFFFF"/>
              </w:rPr>
              <w:t>Recurrent oral ulceration</w:t>
            </w:r>
          </w:p>
          <w:p w:rsidR="00CB6996" w:rsidRPr="00472F59" w:rsidRDefault="00CB6996" w:rsidP="00D44FE6">
            <w:pPr>
              <w:pStyle w:val="ListParagraph"/>
              <w:numPr>
                <w:ilvl w:val="0"/>
                <w:numId w:val="194"/>
              </w:numPr>
            </w:pPr>
            <w:r w:rsidRPr="00472F59">
              <w:rPr>
                <w:color w:val="000000"/>
                <w:shd w:val="clear" w:color="auto" w:fill="FFFFFF"/>
              </w:rPr>
              <w:t>Papular pruritic eruption</w:t>
            </w:r>
            <w:r>
              <w:rPr>
                <w:color w:val="000000"/>
                <w:shd w:val="clear" w:color="auto" w:fill="FFFFFF"/>
              </w:rPr>
              <w:t xml:space="preserve"> (PPE)</w:t>
            </w:r>
          </w:p>
          <w:p w:rsidR="00CB6996" w:rsidRPr="00472F59" w:rsidRDefault="00CB6996" w:rsidP="00D44FE6">
            <w:pPr>
              <w:pStyle w:val="ListParagraph"/>
              <w:numPr>
                <w:ilvl w:val="0"/>
                <w:numId w:val="194"/>
              </w:numPr>
            </w:pPr>
            <w:r w:rsidRPr="00472F59">
              <w:rPr>
                <w:color w:val="000000"/>
                <w:shd w:val="clear" w:color="auto" w:fill="FFFFFF"/>
              </w:rPr>
              <w:t>Fungal nail infections</w:t>
            </w:r>
          </w:p>
          <w:p w:rsidR="00CB6996" w:rsidRDefault="00CB6996" w:rsidP="00D44FE6">
            <w:pPr>
              <w:pStyle w:val="ListParagraph"/>
              <w:numPr>
                <w:ilvl w:val="0"/>
                <w:numId w:val="194"/>
              </w:numPr>
            </w:pPr>
            <w:r w:rsidRPr="00472F59">
              <w:rPr>
                <w:color w:val="000000"/>
                <w:shd w:val="clear" w:color="auto" w:fill="FFFFFF"/>
              </w:rPr>
              <w:t>Seborrhoeic dermatitis</w:t>
            </w:r>
          </w:p>
        </w:tc>
        <w:tc>
          <w:tcPr>
            <w:tcW w:w="4509" w:type="dxa"/>
          </w:tcPr>
          <w:p w:rsidR="00CB6996" w:rsidRPr="00472F59" w:rsidRDefault="00CB6996" w:rsidP="00D44FE6">
            <w:pPr>
              <w:pStyle w:val="ListParagraph"/>
              <w:numPr>
                <w:ilvl w:val="0"/>
                <w:numId w:val="198"/>
              </w:numPr>
            </w:pPr>
            <w:r w:rsidRPr="00472F59">
              <w:rPr>
                <w:color w:val="000000"/>
                <w:shd w:val="clear" w:color="auto" w:fill="FFFFFF"/>
              </w:rPr>
              <w:t>Unexplained persistent hepatosplenomegaly</w:t>
            </w:r>
          </w:p>
          <w:p w:rsidR="00CB6996" w:rsidRPr="00472F59" w:rsidRDefault="00CB6996" w:rsidP="00D44FE6">
            <w:pPr>
              <w:pStyle w:val="ListParagraph"/>
              <w:numPr>
                <w:ilvl w:val="0"/>
                <w:numId w:val="198"/>
              </w:numPr>
            </w:pPr>
            <w:r w:rsidRPr="00472F59">
              <w:rPr>
                <w:color w:val="000000"/>
                <w:shd w:val="clear" w:color="auto" w:fill="FFFFFF"/>
              </w:rPr>
              <w:t>Recurrent or chronic upper respiratory tract infections (otitis media, otorrhoea, sinusitis, tonsillitis)</w:t>
            </w:r>
          </w:p>
          <w:p w:rsidR="00CB6996" w:rsidRPr="00472F59" w:rsidRDefault="00CB6996" w:rsidP="00D44FE6">
            <w:pPr>
              <w:pStyle w:val="ListParagraph"/>
              <w:numPr>
                <w:ilvl w:val="0"/>
                <w:numId w:val="198"/>
              </w:numPr>
            </w:pPr>
            <w:r w:rsidRPr="00472F59">
              <w:rPr>
                <w:color w:val="000000"/>
                <w:shd w:val="clear" w:color="auto" w:fill="FFFFFF"/>
              </w:rPr>
              <w:t>Herpes zoster</w:t>
            </w:r>
          </w:p>
          <w:p w:rsidR="00CB6996" w:rsidRPr="00472F59" w:rsidRDefault="00CB6996" w:rsidP="00D44FE6">
            <w:pPr>
              <w:pStyle w:val="ListParagraph"/>
              <w:numPr>
                <w:ilvl w:val="0"/>
                <w:numId w:val="198"/>
              </w:numPr>
            </w:pPr>
            <w:r w:rsidRPr="00472F59">
              <w:rPr>
                <w:color w:val="000000"/>
                <w:shd w:val="clear" w:color="auto" w:fill="FFFFFF"/>
              </w:rPr>
              <w:t>Lineal gingival erythema</w:t>
            </w:r>
          </w:p>
          <w:p w:rsidR="00CB6996" w:rsidRPr="00472F59" w:rsidRDefault="00CB6996" w:rsidP="00D44FE6">
            <w:pPr>
              <w:pStyle w:val="ListParagraph"/>
              <w:numPr>
                <w:ilvl w:val="0"/>
                <w:numId w:val="198"/>
              </w:numPr>
            </w:pPr>
            <w:r w:rsidRPr="00472F59">
              <w:rPr>
                <w:color w:val="000000"/>
                <w:shd w:val="clear" w:color="auto" w:fill="FFFFFF"/>
              </w:rPr>
              <w:t>Recurrent oral ulceration</w:t>
            </w:r>
          </w:p>
          <w:p w:rsidR="00CB6996" w:rsidRPr="00472F59" w:rsidRDefault="00CB6996" w:rsidP="00D44FE6">
            <w:pPr>
              <w:pStyle w:val="ListParagraph"/>
              <w:numPr>
                <w:ilvl w:val="0"/>
                <w:numId w:val="198"/>
              </w:numPr>
            </w:pPr>
            <w:r w:rsidRPr="00472F59">
              <w:rPr>
                <w:color w:val="000000"/>
                <w:shd w:val="clear" w:color="auto" w:fill="FFFFFF"/>
              </w:rPr>
              <w:t>Papular pruritic eruption</w:t>
            </w:r>
          </w:p>
          <w:p w:rsidR="00CB6996" w:rsidRPr="00472F59" w:rsidRDefault="00CB6996" w:rsidP="00D44FE6">
            <w:pPr>
              <w:pStyle w:val="ListParagraph"/>
              <w:numPr>
                <w:ilvl w:val="0"/>
                <w:numId w:val="198"/>
              </w:numPr>
            </w:pPr>
            <w:r w:rsidRPr="00472F59">
              <w:rPr>
                <w:color w:val="000000"/>
                <w:shd w:val="clear" w:color="auto" w:fill="FFFFFF"/>
              </w:rPr>
              <w:t>Fungal nail infections</w:t>
            </w:r>
          </w:p>
          <w:p w:rsidR="00CB6996" w:rsidRPr="00472F59" w:rsidRDefault="00CB6996" w:rsidP="00D44FE6">
            <w:pPr>
              <w:pStyle w:val="ListParagraph"/>
              <w:numPr>
                <w:ilvl w:val="0"/>
                <w:numId w:val="198"/>
              </w:numPr>
            </w:pPr>
            <w:r w:rsidRPr="00472F59">
              <w:rPr>
                <w:color w:val="000000"/>
                <w:shd w:val="clear" w:color="auto" w:fill="FFFFFF"/>
              </w:rPr>
              <w:t>Extensive wart virus infection</w:t>
            </w:r>
          </w:p>
          <w:p w:rsidR="00CB6996" w:rsidRPr="00472F59" w:rsidRDefault="00CB6996" w:rsidP="00D44FE6">
            <w:pPr>
              <w:pStyle w:val="ListParagraph"/>
              <w:numPr>
                <w:ilvl w:val="0"/>
                <w:numId w:val="198"/>
              </w:numPr>
            </w:pPr>
            <w:r w:rsidRPr="00472F59">
              <w:rPr>
                <w:color w:val="000000"/>
                <w:shd w:val="clear" w:color="auto" w:fill="FFFFFF"/>
              </w:rPr>
              <w:t>Extensive molluscum contagiosum</w:t>
            </w:r>
          </w:p>
          <w:p w:rsidR="00CB6996" w:rsidRDefault="00CB6996" w:rsidP="00D44FE6">
            <w:pPr>
              <w:pStyle w:val="ListParagraph"/>
              <w:numPr>
                <w:ilvl w:val="0"/>
                <w:numId w:val="198"/>
              </w:numPr>
            </w:pPr>
            <w:r w:rsidRPr="00472F59">
              <w:rPr>
                <w:color w:val="000000"/>
                <w:shd w:val="clear" w:color="auto" w:fill="FFFFFF"/>
              </w:rPr>
              <w:t>Unexplained persistent parotid enlargement</w:t>
            </w:r>
          </w:p>
        </w:tc>
      </w:tr>
      <w:tr w:rsidR="00CB6996" w:rsidTr="009A51D7">
        <w:tc>
          <w:tcPr>
            <w:tcW w:w="9017" w:type="dxa"/>
            <w:gridSpan w:val="2"/>
            <w:shd w:val="clear" w:color="auto" w:fill="000000" w:themeFill="text1"/>
          </w:tcPr>
          <w:p w:rsidR="00CB6996" w:rsidRPr="00C73976" w:rsidRDefault="00CB6996" w:rsidP="009A51D7">
            <w:pPr>
              <w:rPr>
                <w:b/>
              </w:rPr>
            </w:pPr>
            <w:r w:rsidRPr="00C73976">
              <w:rPr>
                <w:b/>
              </w:rPr>
              <w:t>Clinical Stage III</w:t>
            </w:r>
          </w:p>
        </w:tc>
      </w:tr>
      <w:tr w:rsidR="00CB6996" w:rsidTr="009A51D7">
        <w:tc>
          <w:tcPr>
            <w:tcW w:w="4508" w:type="dxa"/>
          </w:tcPr>
          <w:p w:rsidR="00CB6996" w:rsidRPr="00472F59" w:rsidRDefault="00CB6996" w:rsidP="00D44FE6">
            <w:pPr>
              <w:pStyle w:val="ListParagraph"/>
              <w:numPr>
                <w:ilvl w:val="0"/>
                <w:numId w:val="195"/>
              </w:numPr>
            </w:pPr>
            <w:r w:rsidRPr="00472F59">
              <w:rPr>
                <w:color w:val="000000"/>
                <w:shd w:val="clear" w:color="auto" w:fill="FFFFFF"/>
              </w:rPr>
              <w:t>Unexplained severe weight loss (&gt;10% of presumed or measured body weight)</w:t>
            </w:r>
          </w:p>
          <w:p w:rsidR="00CB6996" w:rsidRPr="00472F59" w:rsidRDefault="00CB6996" w:rsidP="00D44FE6">
            <w:pPr>
              <w:pStyle w:val="ListParagraph"/>
              <w:numPr>
                <w:ilvl w:val="0"/>
                <w:numId w:val="195"/>
              </w:numPr>
            </w:pPr>
            <w:r w:rsidRPr="00472F59">
              <w:rPr>
                <w:color w:val="000000"/>
                <w:shd w:val="clear" w:color="auto" w:fill="FFFFFF"/>
              </w:rPr>
              <w:t>Unexplained chronic diarrhoea for longer than 1 month</w:t>
            </w:r>
          </w:p>
          <w:p w:rsidR="00CB6996" w:rsidRPr="00472F59" w:rsidRDefault="00CB6996" w:rsidP="00D44FE6">
            <w:pPr>
              <w:pStyle w:val="ListParagraph"/>
              <w:numPr>
                <w:ilvl w:val="0"/>
                <w:numId w:val="195"/>
              </w:numPr>
            </w:pPr>
            <w:r w:rsidRPr="00472F59">
              <w:rPr>
                <w:color w:val="000000"/>
                <w:shd w:val="clear" w:color="auto" w:fill="FFFFFF"/>
              </w:rPr>
              <w:t>Unexplained persistent fever (intermittent or constant for longer than 1 month)</w:t>
            </w:r>
          </w:p>
          <w:p w:rsidR="00CB6996" w:rsidRPr="00472F59" w:rsidRDefault="00CB6996" w:rsidP="00D44FE6">
            <w:pPr>
              <w:pStyle w:val="ListParagraph"/>
              <w:numPr>
                <w:ilvl w:val="0"/>
                <w:numId w:val="195"/>
              </w:numPr>
            </w:pPr>
            <w:r w:rsidRPr="00472F59">
              <w:rPr>
                <w:color w:val="000000"/>
                <w:shd w:val="clear" w:color="auto" w:fill="FFFFFF"/>
              </w:rPr>
              <w:t>Persistent oral candidiasis</w:t>
            </w:r>
          </w:p>
          <w:p w:rsidR="00CB6996" w:rsidRPr="00472F59" w:rsidRDefault="00CB6996" w:rsidP="00D44FE6">
            <w:pPr>
              <w:pStyle w:val="ListParagraph"/>
              <w:numPr>
                <w:ilvl w:val="0"/>
                <w:numId w:val="195"/>
              </w:numPr>
            </w:pPr>
            <w:r w:rsidRPr="00472F59">
              <w:rPr>
                <w:color w:val="000000"/>
                <w:shd w:val="clear" w:color="auto" w:fill="FFFFFF"/>
              </w:rPr>
              <w:t>Oral hairy leukoplakia</w:t>
            </w:r>
          </w:p>
          <w:p w:rsidR="00CB6996" w:rsidRPr="00472F59" w:rsidRDefault="00CB6996" w:rsidP="00D44FE6">
            <w:pPr>
              <w:pStyle w:val="ListParagraph"/>
              <w:numPr>
                <w:ilvl w:val="0"/>
                <w:numId w:val="195"/>
              </w:numPr>
            </w:pPr>
            <w:r w:rsidRPr="00472F59">
              <w:rPr>
                <w:color w:val="000000"/>
                <w:shd w:val="clear" w:color="auto" w:fill="FFFFFF"/>
              </w:rPr>
              <w:t>Pulmonary tuberculosis</w:t>
            </w:r>
          </w:p>
          <w:p w:rsidR="00CB6996" w:rsidRPr="00472F59" w:rsidRDefault="00CB6996" w:rsidP="00D44FE6">
            <w:pPr>
              <w:pStyle w:val="ListParagraph"/>
              <w:numPr>
                <w:ilvl w:val="0"/>
                <w:numId w:val="195"/>
              </w:numPr>
            </w:pPr>
            <w:r w:rsidRPr="00472F59">
              <w:rPr>
                <w:color w:val="000000"/>
                <w:shd w:val="clear" w:color="auto" w:fill="FFFFFF"/>
              </w:rPr>
              <w:t>Severe bacterial infections (such as pneumonia, empyema, pyomyositis, bone or joint infection, meningitis, bacteraemia)</w:t>
            </w:r>
          </w:p>
          <w:p w:rsidR="00CB6996" w:rsidRPr="00472F59" w:rsidRDefault="00CB6996" w:rsidP="00D44FE6">
            <w:pPr>
              <w:pStyle w:val="ListParagraph"/>
              <w:numPr>
                <w:ilvl w:val="0"/>
                <w:numId w:val="195"/>
              </w:numPr>
            </w:pPr>
            <w:r w:rsidRPr="00472F59">
              <w:rPr>
                <w:color w:val="000000"/>
                <w:shd w:val="clear" w:color="auto" w:fill="FFFFFF"/>
              </w:rPr>
              <w:t>Acute necrotizing ulcerative stomatitis, gingivitis or periodontitis</w:t>
            </w:r>
          </w:p>
          <w:p w:rsidR="00CB6996" w:rsidRDefault="00CB6996" w:rsidP="00D44FE6">
            <w:pPr>
              <w:pStyle w:val="ListParagraph"/>
              <w:numPr>
                <w:ilvl w:val="0"/>
                <w:numId w:val="195"/>
              </w:numPr>
            </w:pPr>
            <w:r w:rsidRPr="00472F59">
              <w:rPr>
                <w:color w:val="000000"/>
                <w:shd w:val="clear" w:color="auto" w:fill="FFFFFF"/>
              </w:rPr>
              <w:t>Unexplained anaemia (&lt;8 g/dl), neutropaenia (&lt;0.5 × 10</w:t>
            </w:r>
            <w:r w:rsidRPr="00472F59">
              <w:rPr>
                <w:color w:val="000000"/>
                <w:sz w:val="20"/>
                <w:szCs w:val="20"/>
                <w:shd w:val="clear" w:color="auto" w:fill="FFFFFF"/>
                <w:vertAlign w:val="superscript"/>
              </w:rPr>
              <w:t>9</w:t>
            </w:r>
            <w:r w:rsidRPr="00472F59">
              <w:rPr>
                <w:color w:val="000000"/>
                <w:shd w:val="clear" w:color="auto" w:fill="FFFFFF"/>
              </w:rPr>
              <w:t>/L) and/or chronic thrombocytopaenia (&lt;50 × 10</w:t>
            </w:r>
            <w:r w:rsidRPr="00472F59">
              <w:rPr>
                <w:color w:val="000000"/>
                <w:sz w:val="20"/>
                <w:szCs w:val="20"/>
                <w:shd w:val="clear" w:color="auto" w:fill="FFFFFF"/>
                <w:vertAlign w:val="superscript"/>
              </w:rPr>
              <w:t>9</w:t>
            </w:r>
            <w:r w:rsidRPr="00472F59">
              <w:rPr>
                <w:color w:val="000000"/>
                <w:shd w:val="clear" w:color="auto" w:fill="FFFFFF"/>
              </w:rPr>
              <w:t>/L)</w:t>
            </w:r>
          </w:p>
        </w:tc>
        <w:tc>
          <w:tcPr>
            <w:tcW w:w="4509" w:type="dxa"/>
          </w:tcPr>
          <w:p w:rsidR="00CB6996" w:rsidRPr="00472F59" w:rsidRDefault="00CB6996" w:rsidP="00D44FE6">
            <w:pPr>
              <w:pStyle w:val="ListParagraph"/>
              <w:numPr>
                <w:ilvl w:val="0"/>
                <w:numId w:val="199"/>
              </w:numPr>
              <w:rPr>
                <w:color w:val="000000"/>
                <w:shd w:val="clear" w:color="auto" w:fill="FFFFFF"/>
              </w:rPr>
            </w:pPr>
            <w:r w:rsidRPr="00472F59">
              <w:rPr>
                <w:color w:val="000000"/>
                <w:shd w:val="clear" w:color="auto" w:fill="FFFFFF"/>
              </w:rPr>
              <w:t>Unexplained moderate malnutrition</w:t>
            </w:r>
            <w:hyperlink r:id="rId90" w:history="1">
              <w:r w:rsidRPr="00472F59">
                <w:rPr>
                  <w:rStyle w:val="Hyperlink"/>
                  <w:color w:val="642A8F"/>
                  <w:sz w:val="20"/>
                  <w:szCs w:val="20"/>
                  <w:shd w:val="clear" w:color="auto" w:fill="FFFFFF"/>
                  <w:vertAlign w:val="superscript"/>
                </w:rPr>
                <w:t>b</w:t>
              </w:r>
            </w:hyperlink>
            <w:r w:rsidRPr="00472F59">
              <w:rPr>
                <w:color w:val="000000"/>
                <w:shd w:val="clear" w:color="auto" w:fill="FFFFFF"/>
              </w:rPr>
              <w:t> not adequately responding to standard therapy</w:t>
            </w:r>
          </w:p>
          <w:p w:rsidR="00CB6996" w:rsidRPr="00472F59" w:rsidRDefault="00CB6996" w:rsidP="00D44FE6">
            <w:pPr>
              <w:pStyle w:val="ListParagraph"/>
              <w:numPr>
                <w:ilvl w:val="0"/>
                <w:numId w:val="199"/>
              </w:numPr>
              <w:rPr>
                <w:color w:val="000000"/>
                <w:shd w:val="clear" w:color="auto" w:fill="FFFFFF"/>
              </w:rPr>
            </w:pPr>
            <w:r w:rsidRPr="00472F59">
              <w:rPr>
                <w:color w:val="000000"/>
                <w:shd w:val="clear" w:color="auto" w:fill="FFFFFF"/>
              </w:rPr>
              <w:t>Unexplained persistent diarrhoea (14 days or more)</w:t>
            </w:r>
          </w:p>
          <w:p w:rsidR="00CB6996" w:rsidRPr="00472F59" w:rsidRDefault="00CB6996" w:rsidP="00D44FE6">
            <w:pPr>
              <w:pStyle w:val="ListParagraph"/>
              <w:numPr>
                <w:ilvl w:val="0"/>
                <w:numId w:val="199"/>
              </w:numPr>
              <w:rPr>
                <w:color w:val="000000"/>
                <w:shd w:val="clear" w:color="auto" w:fill="FFFFFF"/>
              </w:rPr>
            </w:pPr>
            <w:r w:rsidRPr="00472F59">
              <w:rPr>
                <w:color w:val="000000"/>
                <w:shd w:val="clear" w:color="auto" w:fill="FFFFFF"/>
              </w:rPr>
              <w:t>Unexplained persistent fever (above 37.5°C, intermittent or constant, for longer than one 1 month)</w:t>
            </w:r>
          </w:p>
          <w:p w:rsidR="00CB6996" w:rsidRPr="00472F59" w:rsidRDefault="00CB6996" w:rsidP="00D44FE6">
            <w:pPr>
              <w:pStyle w:val="ListParagraph"/>
              <w:numPr>
                <w:ilvl w:val="0"/>
                <w:numId w:val="199"/>
              </w:numPr>
              <w:rPr>
                <w:color w:val="000000"/>
                <w:shd w:val="clear" w:color="auto" w:fill="FFFFFF"/>
              </w:rPr>
            </w:pPr>
            <w:r w:rsidRPr="00472F59">
              <w:rPr>
                <w:color w:val="000000"/>
                <w:shd w:val="clear" w:color="auto" w:fill="FFFFFF"/>
              </w:rPr>
              <w:t>Persistent oral candidiasis (after first six weeks of life)</w:t>
            </w:r>
          </w:p>
          <w:p w:rsidR="00CB6996" w:rsidRPr="00472F59" w:rsidRDefault="00CB6996" w:rsidP="00D44FE6">
            <w:pPr>
              <w:pStyle w:val="ListParagraph"/>
              <w:numPr>
                <w:ilvl w:val="0"/>
                <w:numId w:val="199"/>
              </w:numPr>
              <w:rPr>
                <w:color w:val="000000"/>
                <w:shd w:val="clear" w:color="auto" w:fill="FFFFFF"/>
              </w:rPr>
            </w:pPr>
            <w:r w:rsidRPr="00472F59">
              <w:rPr>
                <w:color w:val="000000"/>
                <w:shd w:val="clear" w:color="auto" w:fill="FFFFFF"/>
              </w:rPr>
              <w:t>Oral hairy leukoplakia</w:t>
            </w:r>
          </w:p>
          <w:p w:rsidR="00CB6996" w:rsidRPr="00472F59" w:rsidRDefault="00CB6996" w:rsidP="00D44FE6">
            <w:pPr>
              <w:pStyle w:val="ListParagraph"/>
              <w:numPr>
                <w:ilvl w:val="0"/>
                <w:numId w:val="199"/>
              </w:numPr>
              <w:rPr>
                <w:color w:val="000000"/>
                <w:shd w:val="clear" w:color="auto" w:fill="FFFFFF"/>
              </w:rPr>
            </w:pPr>
            <w:r w:rsidRPr="00472F59">
              <w:rPr>
                <w:color w:val="000000"/>
                <w:shd w:val="clear" w:color="auto" w:fill="FFFFFF"/>
              </w:rPr>
              <w:t>Lymph node tuberculosis; pulmonary tuberculosis</w:t>
            </w:r>
          </w:p>
          <w:p w:rsidR="00CB6996" w:rsidRPr="00472F59" w:rsidRDefault="00CB6996" w:rsidP="00D44FE6">
            <w:pPr>
              <w:pStyle w:val="ListParagraph"/>
              <w:numPr>
                <w:ilvl w:val="0"/>
                <w:numId w:val="199"/>
              </w:numPr>
              <w:rPr>
                <w:color w:val="000000"/>
                <w:shd w:val="clear" w:color="auto" w:fill="FFFFFF"/>
              </w:rPr>
            </w:pPr>
            <w:r w:rsidRPr="00472F59">
              <w:rPr>
                <w:color w:val="000000"/>
                <w:shd w:val="clear" w:color="auto" w:fill="FFFFFF"/>
              </w:rPr>
              <w:t>Severe recurrent bacterial pneumonia</w:t>
            </w:r>
          </w:p>
          <w:p w:rsidR="00CB6996" w:rsidRPr="00472F59" w:rsidRDefault="00CB6996" w:rsidP="00D44FE6">
            <w:pPr>
              <w:pStyle w:val="ListParagraph"/>
              <w:numPr>
                <w:ilvl w:val="0"/>
                <w:numId w:val="199"/>
              </w:numPr>
              <w:rPr>
                <w:color w:val="000000"/>
                <w:shd w:val="clear" w:color="auto" w:fill="FFFFFF"/>
              </w:rPr>
            </w:pPr>
            <w:r w:rsidRPr="00472F59">
              <w:rPr>
                <w:color w:val="000000"/>
                <w:shd w:val="clear" w:color="auto" w:fill="FFFFFF"/>
              </w:rPr>
              <w:t>Acute necrotizing ulcerative gingivitis or periodontitis</w:t>
            </w:r>
          </w:p>
          <w:p w:rsidR="00CB6996" w:rsidRDefault="00CB6996" w:rsidP="00D44FE6">
            <w:pPr>
              <w:pStyle w:val="ListParagraph"/>
              <w:numPr>
                <w:ilvl w:val="0"/>
                <w:numId w:val="199"/>
              </w:numPr>
              <w:rPr>
                <w:color w:val="000000"/>
                <w:shd w:val="clear" w:color="auto" w:fill="FFFFFF"/>
              </w:rPr>
            </w:pPr>
            <w:r w:rsidRPr="00472F59">
              <w:rPr>
                <w:color w:val="000000"/>
                <w:shd w:val="clear" w:color="auto" w:fill="FFFFFF"/>
              </w:rPr>
              <w:t>Unexplained anaemia (&lt;8 g/dL), neutropaenia (&lt;0.5 × 10</w:t>
            </w:r>
            <w:r w:rsidRPr="00472F59">
              <w:rPr>
                <w:color w:val="000000"/>
                <w:sz w:val="20"/>
                <w:szCs w:val="20"/>
                <w:shd w:val="clear" w:color="auto" w:fill="FFFFFF"/>
                <w:vertAlign w:val="superscript"/>
              </w:rPr>
              <w:t>9</w:t>
            </w:r>
            <w:r w:rsidRPr="00472F59">
              <w:rPr>
                <w:color w:val="000000"/>
                <w:shd w:val="clear" w:color="auto" w:fill="FFFFFF"/>
              </w:rPr>
              <w:t>/L) or chronic thrombocytopaenia (&lt;50 × 10</w:t>
            </w:r>
            <w:r w:rsidRPr="00472F59">
              <w:rPr>
                <w:color w:val="000000"/>
                <w:sz w:val="20"/>
                <w:szCs w:val="20"/>
                <w:shd w:val="clear" w:color="auto" w:fill="FFFFFF"/>
                <w:vertAlign w:val="superscript"/>
              </w:rPr>
              <w:t>9</w:t>
            </w:r>
            <w:r w:rsidRPr="00472F59">
              <w:rPr>
                <w:color w:val="000000"/>
                <w:shd w:val="clear" w:color="auto" w:fill="FFFFFF"/>
              </w:rPr>
              <w:t>/L)</w:t>
            </w:r>
          </w:p>
          <w:p w:rsidR="00CB6996" w:rsidRDefault="00CB6996" w:rsidP="00D44FE6">
            <w:pPr>
              <w:pStyle w:val="ListParagraph"/>
              <w:numPr>
                <w:ilvl w:val="0"/>
                <w:numId w:val="199"/>
              </w:numPr>
              <w:rPr>
                <w:color w:val="000000"/>
                <w:shd w:val="clear" w:color="auto" w:fill="FFFFFF"/>
              </w:rPr>
            </w:pPr>
            <w:r w:rsidRPr="00472F59">
              <w:rPr>
                <w:color w:val="000000"/>
                <w:shd w:val="clear" w:color="auto" w:fill="FFFFFF"/>
              </w:rPr>
              <w:t>Symptomatic lymphoid interstitial pneumonitis</w:t>
            </w:r>
            <w:r w:rsidRPr="00472F59">
              <w:rPr>
                <w:color w:val="000000"/>
              </w:rPr>
              <w:br/>
            </w:r>
            <w:r w:rsidRPr="00472F59">
              <w:rPr>
                <w:color w:val="000000"/>
                <w:shd w:val="clear" w:color="auto" w:fill="FFFFFF"/>
              </w:rPr>
              <w:t>Chronic HIV-associated lung disease, including bronchiectasis</w:t>
            </w:r>
          </w:p>
          <w:p w:rsidR="00536479" w:rsidRDefault="00536479" w:rsidP="00536479">
            <w:pPr>
              <w:rPr>
                <w:color w:val="000000"/>
                <w:shd w:val="clear" w:color="auto" w:fill="FFFFFF"/>
              </w:rPr>
            </w:pPr>
          </w:p>
          <w:p w:rsidR="00536479" w:rsidRPr="00536479" w:rsidRDefault="00536479" w:rsidP="00536479">
            <w:pPr>
              <w:rPr>
                <w:color w:val="000000"/>
                <w:shd w:val="clear" w:color="auto" w:fill="FFFFFF"/>
              </w:rPr>
            </w:pPr>
          </w:p>
        </w:tc>
      </w:tr>
      <w:tr w:rsidR="00CB6996" w:rsidTr="009A51D7">
        <w:tc>
          <w:tcPr>
            <w:tcW w:w="9017" w:type="dxa"/>
            <w:gridSpan w:val="2"/>
            <w:shd w:val="clear" w:color="auto" w:fill="000000" w:themeFill="text1"/>
          </w:tcPr>
          <w:p w:rsidR="00CB6996" w:rsidRPr="00C73976" w:rsidRDefault="00CB6996" w:rsidP="009A51D7">
            <w:pPr>
              <w:rPr>
                <w:b/>
              </w:rPr>
            </w:pPr>
            <w:r w:rsidRPr="00C73976">
              <w:rPr>
                <w:b/>
              </w:rPr>
              <w:lastRenderedPageBreak/>
              <w:t>Clinical Stage IV</w:t>
            </w:r>
          </w:p>
        </w:tc>
      </w:tr>
      <w:tr w:rsidR="00CB6996" w:rsidTr="009A51D7">
        <w:tc>
          <w:tcPr>
            <w:tcW w:w="4508" w:type="dxa"/>
          </w:tcPr>
          <w:p w:rsidR="00CB6996" w:rsidRPr="00472F59" w:rsidRDefault="00CB6996" w:rsidP="00D44FE6">
            <w:pPr>
              <w:pStyle w:val="ListParagraph"/>
              <w:numPr>
                <w:ilvl w:val="0"/>
                <w:numId w:val="196"/>
              </w:numPr>
            </w:pPr>
            <w:r w:rsidRPr="00472F59">
              <w:rPr>
                <w:color w:val="000000"/>
                <w:shd w:val="clear" w:color="auto" w:fill="FFFFFF"/>
              </w:rPr>
              <w:t>HIV wasting syndrome</w:t>
            </w:r>
          </w:p>
          <w:p w:rsidR="00CB6996" w:rsidRPr="00472F59" w:rsidRDefault="00CB6996" w:rsidP="00D44FE6">
            <w:pPr>
              <w:pStyle w:val="ListParagraph"/>
              <w:numPr>
                <w:ilvl w:val="0"/>
                <w:numId w:val="196"/>
              </w:numPr>
            </w:pPr>
            <w:r w:rsidRPr="00472F59">
              <w:rPr>
                <w:i/>
                <w:iCs/>
                <w:color w:val="000000"/>
                <w:shd w:val="clear" w:color="auto" w:fill="FFFFFF"/>
              </w:rPr>
              <w:t>Pneumocystis (jirovecii)</w:t>
            </w:r>
            <w:r w:rsidRPr="00472F59">
              <w:rPr>
                <w:color w:val="000000"/>
                <w:shd w:val="clear" w:color="auto" w:fill="FFFFFF"/>
              </w:rPr>
              <w:t> pneumonia</w:t>
            </w:r>
          </w:p>
          <w:p w:rsidR="00CB6996" w:rsidRPr="00472F59" w:rsidRDefault="00CB6996" w:rsidP="00D44FE6">
            <w:pPr>
              <w:pStyle w:val="ListParagraph"/>
              <w:numPr>
                <w:ilvl w:val="0"/>
                <w:numId w:val="196"/>
              </w:numPr>
            </w:pPr>
            <w:r w:rsidRPr="00472F59">
              <w:rPr>
                <w:color w:val="000000"/>
                <w:shd w:val="clear" w:color="auto" w:fill="FFFFFF"/>
              </w:rPr>
              <w:t>Recurrent severe bacterial pneumonia</w:t>
            </w:r>
          </w:p>
          <w:p w:rsidR="00CB6996" w:rsidRPr="00472F59" w:rsidRDefault="00CB6996" w:rsidP="00D44FE6">
            <w:pPr>
              <w:pStyle w:val="ListParagraph"/>
              <w:numPr>
                <w:ilvl w:val="0"/>
                <w:numId w:val="196"/>
              </w:numPr>
            </w:pPr>
            <w:r w:rsidRPr="00472F59">
              <w:rPr>
                <w:color w:val="000000"/>
                <w:shd w:val="clear" w:color="auto" w:fill="FFFFFF"/>
              </w:rPr>
              <w:t>Chronic herpes simplex infection (orolabial, genital or anorectal of more than one month in duration or visceral at any site)</w:t>
            </w:r>
          </w:p>
          <w:p w:rsidR="00CB6996" w:rsidRPr="00472F59" w:rsidRDefault="00CB6996" w:rsidP="00D44FE6">
            <w:pPr>
              <w:pStyle w:val="ListParagraph"/>
              <w:numPr>
                <w:ilvl w:val="0"/>
                <w:numId w:val="196"/>
              </w:numPr>
            </w:pPr>
            <w:r w:rsidRPr="00472F59">
              <w:rPr>
                <w:color w:val="000000"/>
                <w:shd w:val="clear" w:color="auto" w:fill="FFFFFF"/>
              </w:rPr>
              <w:t>Oesophageal candidiasis (or candidiasis of trachea, bronchi or lungs)</w:t>
            </w:r>
          </w:p>
          <w:p w:rsidR="00CB6996" w:rsidRPr="00472F59" w:rsidRDefault="00CB6996" w:rsidP="00D44FE6">
            <w:pPr>
              <w:pStyle w:val="ListParagraph"/>
              <w:numPr>
                <w:ilvl w:val="0"/>
                <w:numId w:val="196"/>
              </w:numPr>
            </w:pPr>
            <w:r w:rsidRPr="00472F59">
              <w:rPr>
                <w:color w:val="000000"/>
                <w:shd w:val="clear" w:color="auto" w:fill="FFFFFF"/>
              </w:rPr>
              <w:t>Extrapulmonary tuberculosis</w:t>
            </w:r>
          </w:p>
          <w:p w:rsidR="00CB6996" w:rsidRPr="00472F59" w:rsidRDefault="00CB6996" w:rsidP="00D44FE6">
            <w:pPr>
              <w:pStyle w:val="ListParagraph"/>
              <w:numPr>
                <w:ilvl w:val="0"/>
                <w:numId w:val="196"/>
              </w:numPr>
            </w:pPr>
            <w:r w:rsidRPr="00472F59">
              <w:rPr>
                <w:color w:val="000000"/>
                <w:shd w:val="clear" w:color="auto" w:fill="FFFFFF"/>
              </w:rPr>
              <w:t>Kaposi sarcoma</w:t>
            </w:r>
          </w:p>
          <w:p w:rsidR="00CB6996" w:rsidRPr="00472F59" w:rsidRDefault="00CB6996" w:rsidP="00D44FE6">
            <w:pPr>
              <w:pStyle w:val="ListParagraph"/>
              <w:numPr>
                <w:ilvl w:val="0"/>
                <w:numId w:val="196"/>
              </w:numPr>
            </w:pPr>
            <w:r w:rsidRPr="00472F59">
              <w:rPr>
                <w:color w:val="000000"/>
                <w:shd w:val="clear" w:color="auto" w:fill="FFFFFF"/>
              </w:rPr>
              <w:t>Cytomegalovirus infection (retinitis or infection of other organs)</w:t>
            </w:r>
          </w:p>
          <w:p w:rsidR="00CB6996" w:rsidRPr="00472F59" w:rsidRDefault="00CB6996" w:rsidP="00D44FE6">
            <w:pPr>
              <w:pStyle w:val="ListParagraph"/>
              <w:numPr>
                <w:ilvl w:val="0"/>
                <w:numId w:val="196"/>
              </w:numPr>
            </w:pPr>
            <w:r w:rsidRPr="00472F59">
              <w:rPr>
                <w:color w:val="000000"/>
                <w:shd w:val="clear" w:color="auto" w:fill="FFFFFF"/>
              </w:rPr>
              <w:t>Central nervous system toxoplasmosis</w:t>
            </w:r>
          </w:p>
          <w:p w:rsidR="00CB6996" w:rsidRPr="00472F59" w:rsidRDefault="00CB6996" w:rsidP="00D44FE6">
            <w:pPr>
              <w:pStyle w:val="ListParagraph"/>
              <w:numPr>
                <w:ilvl w:val="0"/>
                <w:numId w:val="196"/>
              </w:numPr>
            </w:pPr>
            <w:r w:rsidRPr="00472F59">
              <w:rPr>
                <w:color w:val="000000"/>
                <w:shd w:val="clear" w:color="auto" w:fill="FFFFFF"/>
              </w:rPr>
              <w:t>HIV encephalopathy</w:t>
            </w:r>
          </w:p>
          <w:p w:rsidR="00CB6996" w:rsidRPr="00472F59" w:rsidRDefault="00CB6996" w:rsidP="00D44FE6">
            <w:pPr>
              <w:pStyle w:val="ListParagraph"/>
              <w:numPr>
                <w:ilvl w:val="0"/>
                <w:numId w:val="196"/>
              </w:numPr>
            </w:pPr>
            <w:r w:rsidRPr="00472F59">
              <w:rPr>
                <w:color w:val="000000"/>
                <w:shd w:val="clear" w:color="auto" w:fill="FFFFFF"/>
              </w:rPr>
              <w:t>Extrapulmonary cryptococcosis, including meningitis</w:t>
            </w:r>
          </w:p>
          <w:p w:rsidR="00CB6996" w:rsidRPr="00472F59" w:rsidRDefault="00CB6996" w:rsidP="00D44FE6">
            <w:pPr>
              <w:pStyle w:val="ListParagraph"/>
              <w:numPr>
                <w:ilvl w:val="0"/>
                <w:numId w:val="196"/>
              </w:numPr>
            </w:pPr>
            <w:r w:rsidRPr="00472F59">
              <w:rPr>
                <w:color w:val="000000"/>
                <w:shd w:val="clear" w:color="auto" w:fill="FFFFFF"/>
              </w:rPr>
              <w:t>Disseminated nontuberculous mycobacterial infection</w:t>
            </w:r>
          </w:p>
          <w:p w:rsidR="00CB6996" w:rsidRPr="00472F59" w:rsidRDefault="00CB6996" w:rsidP="00D44FE6">
            <w:pPr>
              <w:pStyle w:val="ListParagraph"/>
              <w:numPr>
                <w:ilvl w:val="0"/>
                <w:numId w:val="196"/>
              </w:numPr>
            </w:pPr>
            <w:r w:rsidRPr="00472F59">
              <w:rPr>
                <w:color w:val="000000"/>
                <w:shd w:val="clear" w:color="auto" w:fill="FFFFFF"/>
              </w:rPr>
              <w:t>Progressive multifocal leukoencephalopathy</w:t>
            </w:r>
          </w:p>
          <w:p w:rsidR="00CB6996" w:rsidRPr="00472F59" w:rsidRDefault="00CB6996" w:rsidP="00D44FE6">
            <w:pPr>
              <w:pStyle w:val="ListParagraph"/>
              <w:numPr>
                <w:ilvl w:val="0"/>
                <w:numId w:val="196"/>
              </w:numPr>
            </w:pPr>
            <w:r w:rsidRPr="00472F59">
              <w:rPr>
                <w:color w:val="000000"/>
                <w:shd w:val="clear" w:color="auto" w:fill="FFFFFF"/>
              </w:rPr>
              <w:t>Chronic cryptosporidiosis</w:t>
            </w:r>
          </w:p>
          <w:p w:rsidR="00CB6996" w:rsidRPr="00472F59" w:rsidRDefault="00CB6996" w:rsidP="00D44FE6">
            <w:pPr>
              <w:pStyle w:val="ListParagraph"/>
              <w:numPr>
                <w:ilvl w:val="0"/>
                <w:numId w:val="196"/>
              </w:numPr>
            </w:pPr>
            <w:r w:rsidRPr="00472F59">
              <w:rPr>
                <w:color w:val="000000"/>
                <w:shd w:val="clear" w:color="auto" w:fill="FFFFFF"/>
              </w:rPr>
              <w:t>Chronic isosporiasis</w:t>
            </w:r>
          </w:p>
          <w:p w:rsidR="00CB6996" w:rsidRPr="00472F59" w:rsidRDefault="00CB6996" w:rsidP="00D44FE6">
            <w:pPr>
              <w:pStyle w:val="ListParagraph"/>
              <w:numPr>
                <w:ilvl w:val="0"/>
                <w:numId w:val="196"/>
              </w:numPr>
            </w:pPr>
            <w:r w:rsidRPr="00472F59">
              <w:rPr>
                <w:color w:val="000000"/>
                <w:shd w:val="clear" w:color="auto" w:fill="FFFFFF"/>
              </w:rPr>
              <w:t>Disseminated mycosis (extrapulmonary histoplasmosis, coccidioidomycosis)</w:t>
            </w:r>
            <w:r w:rsidRPr="00472F59">
              <w:rPr>
                <w:color w:val="000000"/>
              </w:rPr>
              <w:br/>
            </w:r>
            <w:r w:rsidRPr="00472F59">
              <w:rPr>
                <w:color w:val="000000"/>
                <w:shd w:val="clear" w:color="auto" w:fill="FFFFFF"/>
              </w:rPr>
              <w:t>Lymphoma (cerebral or B-cell non-Hodgkin)</w:t>
            </w:r>
          </w:p>
          <w:p w:rsidR="00CB6996" w:rsidRPr="00472F59" w:rsidRDefault="00CB6996" w:rsidP="00D44FE6">
            <w:pPr>
              <w:pStyle w:val="ListParagraph"/>
              <w:numPr>
                <w:ilvl w:val="0"/>
                <w:numId w:val="196"/>
              </w:numPr>
            </w:pPr>
            <w:r w:rsidRPr="00472F59">
              <w:rPr>
                <w:color w:val="000000"/>
                <w:shd w:val="clear" w:color="auto" w:fill="FFFFFF"/>
              </w:rPr>
              <w:t>Symptomatic HIV-associated nephropathy or cardiomyopathy</w:t>
            </w:r>
          </w:p>
          <w:p w:rsidR="00CB6996" w:rsidRPr="00472F59" w:rsidRDefault="00CB6996" w:rsidP="00D44FE6">
            <w:pPr>
              <w:pStyle w:val="ListParagraph"/>
              <w:numPr>
                <w:ilvl w:val="0"/>
                <w:numId w:val="196"/>
              </w:numPr>
            </w:pPr>
            <w:r w:rsidRPr="00472F59">
              <w:rPr>
                <w:color w:val="000000"/>
                <w:shd w:val="clear" w:color="auto" w:fill="FFFFFF"/>
              </w:rPr>
              <w:t>Recurrent septicaemia (including nontyphoidal </w:t>
            </w:r>
            <w:r w:rsidRPr="00472F59">
              <w:rPr>
                <w:i/>
                <w:iCs/>
                <w:color w:val="000000"/>
                <w:shd w:val="clear" w:color="auto" w:fill="FFFFFF"/>
              </w:rPr>
              <w:t>Salmonella)</w:t>
            </w:r>
          </w:p>
          <w:p w:rsidR="00CB6996" w:rsidRPr="00472F59" w:rsidRDefault="00CB6996" w:rsidP="00D44FE6">
            <w:pPr>
              <w:pStyle w:val="ListParagraph"/>
              <w:numPr>
                <w:ilvl w:val="0"/>
                <w:numId w:val="196"/>
              </w:numPr>
            </w:pPr>
            <w:r w:rsidRPr="00472F59">
              <w:rPr>
                <w:color w:val="000000"/>
                <w:shd w:val="clear" w:color="auto" w:fill="FFFFFF"/>
              </w:rPr>
              <w:t>Invasive cervical carcinoma</w:t>
            </w:r>
          </w:p>
          <w:p w:rsidR="00CB6996" w:rsidRDefault="00CB6996" w:rsidP="00D44FE6">
            <w:pPr>
              <w:pStyle w:val="ListParagraph"/>
              <w:numPr>
                <w:ilvl w:val="0"/>
                <w:numId w:val="196"/>
              </w:numPr>
            </w:pPr>
            <w:r w:rsidRPr="00472F59">
              <w:rPr>
                <w:color w:val="000000"/>
                <w:shd w:val="clear" w:color="auto" w:fill="FFFFFF"/>
              </w:rPr>
              <w:t>Atypical disseminated leishmaniasis</w:t>
            </w:r>
          </w:p>
        </w:tc>
        <w:tc>
          <w:tcPr>
            <w:tcW w:w="4509" w:type="dxa"/>
          </w:tcPr>
          <w:p w:rsidR="00CB6996" w:rsidRPr="00472F59" w:rsidRDefault="00CB6996" w:rsidP="00D44FE6">
            <w:pPr>
              <w:pStyle w:val="ListParagraph"/>
              <w:numPr>
                <w:ilvl w:val="0"/>
                <w:numId w:val="200"/>
              </w:numPr>
            </w:pPr>
            <w:r w:rsidRPr="00472F59">
              <w:rPr>
                <w:color w:val="000000"/>
                <w:shd w:val="clear" w:color="auto" w:fill="FFFFFF"/>
              </w:rPr>
              <w:t>Unexplained severe wasting, stunting or severe malnutrition</w:t>
            </w:r>
            <w:hyperlink r:id="rId91" w:history="1">
              <w:r w:rsidRPr="00472F59">
                <w:rPr>
                  <w:rStyle w:val="Hyperlink"/>
                  <w:color w:val="642A8F"/>
                  <w:sz w:val="20"/>
                  <w:szCs w:val="20"/>
                  <w:shd w:val="clear" w:color="auto" w:fill="FFFFFF"/>
                  <w:vertAlign w:val="superscript"/>
                </w:rPr>
                <w:t>d</w:t>
              </w:r>
            </w:hyperlink>
            <w:r w:rsidRPr="00472F59">
              <w:rPr>
                <w:color w:val="000000"/>
                <w:shd w:val="clear" w:color="auto" w:fill="FFFFFF"/>
              </w:rPr>
              <w:t> not responding to standard therapy</w:t>
            </w:r>
          </w:p>
          <w:p w:rsidR="00CB6996" w:rsidRPr="00472F59" w:rsidRDefault="00CB6996" w:rsidP="00D44FE6">
            <w:pPr>
              <w:pStyle w:val="ListParagraph"/>
              <w:numPr>
                <w:ilvl w:val="0"/>
                <w:numId w:val="200"/>
              </w:numPr>
            </w:pPr>
            <w:r w:rsidRPr="00472F59">
              <w:rPr>
                <w:i/>
                <w:iCs/>
                <w:color w:val="000000"/>
                <w:shd w:val="clear" w:color="auto" w:fill="FFFFFF"/>
              </w:rPr>
              <w:t>Pneumocystis (jirovecii)</w:t>
            </w:r>
            <w:r w:rsidRPr="00472F59">
              <w:rPr>
                <w:color w:val="000000"/>
                <w:shd w:val="clear" w:color="auto" w:fill="FFFFFF"/>
              </w:rPr>
              <w:t> pneumonia</w:t>
            </w:r>
          </w:p>
          <w:p w:rsidR="00CB6996" w:rsidRPr="00472F59" w:rsidRDefault="00CB6996" w:rsidP="00D44FE6">
            <w:pPr>
              <w:pStyle w:val="ListParagraph"/>
              <w:numPr>
                <w:ilvl w:val="0"/>
                <w:numId w:val="200"/>
              </w:numPr>
            </w:pPr>
            <w:r w:rsidRPr="00472F59">
              <w:rPr>
                <w:color w:val="000000"/>
                <w:shd w:val="clear" w:color="auto" w:fill="FFFFFF"/>
              </w:rPr>
              <w:t>Recurrent severe bacterial infections (such as empyema, pyomyositis, bone or joint infection, meningitis, but excluding pneumonia)</w:t>
            </w:r>
          </w:p>
          <w:p w:rsidR="00CB6996" w:rsidRPr="00472F59" w:rsidRDefault="00CB6996" w:rsidP="00D44FE6">
            <w:pPr>
              <w:pStyle w:val="ListParagraph"/>
              <w:numPr>
                <w:ilvl w:val="0"/>
                <w:numId w:val="200"/>
              </w:numPr>
            </w:pPr>
            <w:r w:rsidRPr="00472F59">
              <w:rPr>
                <w:color w:val="000000"/>
                <w:shd w:val="clear" w:color="auto" w:fill="FFFFFF"/>
              </w:rPr>
              <w:t>Chronic herpes simplex infection (orolabial or cutaneous of more than 1 month's duration or visceral at any site)</w:t>
            </w:r>
          </w:p>
          <w:p w:rsidR="00CB6996" w:rsidRPr="00472F59" w:rsidRDefault="00CB6996" w:rsidP="00D44FE6">
            <w:pPr>
              <w:pStyle w:val="ListParagraph"/>
              <w:numPr>
                <w:ilvl w:val="0"/>
                <w:numId w:val="200"/>
              </w:numPr>
            </w:pPr>
            <w:r w:rsidRPr="00472F59">
              <w:rPr>
                <w:color w:val="000000"/>
                <w:shd w:val="clear" w:color="auto" w:fill="FFFFFF"/>
              </w:rPr>
              <w:t>Oesophageal candidiasis (or candidiasis of trachea, bronchi or lungs)</w:t>
            </w:r>
          </w:p>
          <w:p w:rsidR="00CB6996" w:rsidRPr="00472F59" w:rsidRDefault="00CB6996" w:rsidP="00D44FE6">
            <w:pPr>
              <w:pStyle w:val="ListParagraph"/>
              <w:numPr>
                <w:ilvl w:val="0"/>
                <w:numId w:val="200"/>
              </w:numPr>
            </w:pPr>
            <w:r w:rsidRPr="00472F59">
              <w:rPr>
                <w:color w:val="000000"/>
                <w:shd w:val="clear" w:color="auto" w:fill="FFFFFF"/>
              </w:rPr>
              <w:t>Extrapulmonary tuberculosis</w:t>
            </w:r>
          </w:p>
          <w:p w:rsidR="00CB6996" w:rsidRPr="00472F59" w:rsidRDefault="00CB6996" w:rsidP="00D44FE6">
            <w:pPr>
              <w:pStyle w:val="ListParagraph"/>
              <w:numPr>
                <w:ilvl w:val="0"/>
                <w:numId w:val="200"/>
              </w:numPr>
            </w:pPr>
            <w:r w:rsidRPr="00472F59">
              <w:rPr>
                <w:color w:val="000000"/>
                <w:shd w:val="clear" w:color="auto" w:fill="FFFFFF"/>
              </w:rPr>
              <w:t>Kaposi sarcoma</w:t>
            </w:r>
          </w:p>
          <w:p w:rsidR="00CB6996" w:rsidRPr="00472F59" w:rsidRDefault="00CB6996" w:rsidP="00D44FE6">
            <w:pPr>
              <w:pStyle w:val="ListParagraph"/>
              <w:numPr>
                <w:ilvl w:val="0"/>
                <w:numId w:val="200"/>
              </w:numPr>
            </w:pPr>
            <w:r w:rsidRPr="00472F59">
              <w:rPr>
                <w:color w:val="000000"/>
                <w:shd w:val="clear" w:color="auto" w:fill="FFFFFF"/>
              </w:rPr>
              <w:t>Cytomegalovirus infection (retinitis or infection of other organs with onset at age older than one month)</w:t>
            </w:r>
          </w:p>
          <w:p w:rsidR="00CB6996" w:rsidRPr="00472F59" w:rsidRDefault="00CB6996" w:rsidP="00D44FE6">
            <w:pPr>
              <w:pStyle w:val="ListParagraph"/>
              <w:numPr>
                <w:ilvl w:val="0"/>
                <w:numId w:val="200"/>
              </w:numPr>
            </w:pPr>
            <w:r w:rsidRPr="00472F59">
              <w:rPr>
                <w:color w:val="000000"/>
                <w:shd w:val="clear" w:color="auto" w:fill="FFFFFF"/>
              </w:rPr>
              <w:t>Central nervous system toxoplasmosis (after the neonatal period)</w:t>
            </w:r>
          </w:p>
          <w:p w:rsidR="00CB6996" w:rsidRPr="00472F59" w:rsidRDefault="00CB6996" w:rsidP="00D44FE6">
            <w:pPr>
              <w:pStyle w:val="ListParagraph"/>
              <w:numPr>
                <w:ilvl w:val="0"/>
                <w:numId w:val="200"/>
              </w:numPr>
            </w:pPr>
            <w:r w:rsidRPr="00472F59">
              <w:rPr>
                <w:color w:val="000000"/>
                <w:shd w:val="clear" w:color="auto" w:fill="FFFFFF"/>
              </w:rPr>
              <w:t>HIV encephalopathy</w:t>
            </w:r>
          </w:p>
          <w:p w:rsidR="00CB6996" w:rsidRPr="00472F59" w:rsidRDefault="00CB6996" w:rsidP="00D44FE6">
            <w:pPr>
              <w:pStyle w:val="ListParagraph"/>
              <w:numPr>
                <w:ilvl w:val="0"/>
                <w:numId w:val="200"/>
              </w:numPr>
            </w:pPr>
            <w:r w:rsidRPr="00472F59">
              <w:rPr>
                <w:color w:val="000000"/>
                <w:shd w:val="clear" w:color="auto" w:fill="FFFFFF"/>
              </w:rPr>
              <w:t>Extrapulmonary cryptococcosis, including meningitis</w:t>
            </w:r>
          </w:p>
          <w:p w:rsidR="00CB6996" w:rsidRPr="00472F59" w:rsidRDefault="00CB6996" w:rsidP="00D44FE6">
            <w:pPr>
              <w:pStyle w:val="ListParagraph"/>
              <w:numPr>
                <w:ilvl w:val="0"/>
                <w:numId w:val="200"/>
              </w:numPr>
            </w:pPr>
            <w:r w:rsidRPr="00472F59">
              <w:rPr>
                <w:color w:val="000000"/>
                <w:shd w:val="clear" w:color="auto" w:fill="FFFFFF"/>
              </w:rPr>
              <w:t>Disseminated nontuberculous mycobacterial infection</w:t>
            </w:r>
          </w:p>
          <w:p w:rsidR="00CB6996" w:rsidRPr="00472F59" w:rsidRDefault="00CB6996" w:rsidP="00D44FE6">
            <w:pPr>
              <w:pStyle w:val="ListParagraph"/>
              <w:numPr>
                <w:ilvl w:val="0"/>
                <w:numId w:val="200"/>
              </w:numPr>
            </w:pPr>
            <w:r w:rsidRPr="00472F59">
              <w:rPr>
                <w:color w:val="000000"/>
                <w:shd w:val="clear" w:color="auto" w:fill="FFFFFF"/>
              </w:rPr>
              <w:t>Progressive multifocal leukoencephalopathy</w:t>
            </w:r>
          </w:p>
          <w:p w:rsidR="00CB6996" w:rsidRPr="00472F59" w:rsidRDefault="00CB6996" w:rsidP="00D44FE6">
            <w:pPr>
              <w:pStyle w:val="ListParagraph"/>
              <w:numPr>
                <w:ilvl w:val="0"/>
                <w:numId w:val="200"/>
              </w:numPr>
            </w:pPr>
            <w:r w:rsidRPr="00472F59">
              <w:rPr>
                <w:color w:val="000000"/>
                <w:shd w:val="clear" w:color="auto" w:fill="FFFFFF"/>
              </w:rPr>
              <w:t>Chronic cryptosporidiosis (with diarrhoea)</w:t>
            </w:r>
          </w:p>
          <w:p w:rsidR="00CB6996" w:rsidRPr="00472F59" w:rsidRDefault="00CB6996" w:rsidP="00D44FE6">
            <w:pPr>
              <w:pStyle w:val="ListParagraph"/>
              <w:numPr>
                <w:ilvl w:val="0"/>
                <w:numId w:val="200"/>
              </w:numPr>
            </w:pPr>
            <w:r w:rsidRPr="00472F59">
              <w:rPr>
                <w:color w:val="000000"/>
                <w:shd w:val="clear" w:color="auto" w:fill="FFFFFF"/>
              </w:rPr>
              <w:t>Chronic isosporiasis</w:t>
            </w:r>
          </w:p>
          <w:p w:rsidR="00CB6996" w:rsidRPr="00472F59" w:rsidRDefault="00CB6996" w:rsidP="00D44FE6">
            <w:pPr>
              <w:pStyle w:val="ListParagraph"/>
              <w:numPr>
                <w:ilvl w:val="0"/>
                <w:numId w:val="200"/>
              </w:numPr>
            </w:pPr>
            <w:r w:rsidRPr="00472F59">
              <w:rPr>
                <w:color w:val="000000"/>
                <w:shd w:val="clear" w:color="auto" w:fill="FFFFFF"/>
              </w:rPr>
              <w:t>Disseminated endemic mycosis (extrapulmonary histoplasmosis, coccidioidomycosis, penicilliosis)</w:t>
            </w:r>
          </w:p>
          <w:p w:rsidR="00CB6996" w:rsidRDefault="00CB6996" w:rsidP="00D44FE6">
            <w:pPr>
              <w:pStyle w:val="ListParagraph"/>
              <w:numPr>
                <w:ilvl w:val="0"/>
                <w:numId w:val="200"/>
              </w:numPr>
            </w:pPr>
            <w:r w:rsidRPr="00472F59">
              <w:rPr>
                <w:color w:val="000000"/>
                <w:shd w:val="clear" w:color="auto" w:fill="FFFFFF"/>
              </w:rPr>
              <w:t>Cerebral or B-cell non-Hodgkin lymphoma HIV-associated nephropathy or cardiomyopathy</w:t>
            </w:r>
          </w:p>
        </w:tc>
      </w:tr>
    </w:tbl>
    <w:p w:rsidR="00CB6996" w:rsidRDefault="00CB6996" w:rsidP="00CB6996">
      <w:pPr>
        <w:pStyle w:val="CM67"/>
        <w:spacing w:after="160" w:line="318" w:lineRule="atLeast"/>
        <w:jc w:val="both"/>
        <w:rPr>
          <w:sz w:val="18"/>
          <w:szCs w:val="18"/>
        </w:rPr>
      </w:pPr>
      <w:r>
        <w:rPr>
          <w:sz w:val="18"/>
          <w:szCs w:val="18"/>
        </w:rPr>
        <w:t xml:space="preserve">For children younger than 5 years, moderate malnutrition is defined as weight-for-height &lt;–2 z-score or mid-upper arm circumference ≥115 mm to &lt;125 mm. </w:t>
      </w:r>
    </w:p>
    <w:p w:rsidR="00CB6996" w:rsidRDefault="00CB6996" w:rsidP="00CB6996">
      <w:r>
        <w:rPr>
          <w:sz w:val="18"/>
          <w:szCs w:val="18"/>
        </w:rPr>
        <w:t>For children younger than 5 years of age, severe wasting is defined as weight-for-height &lt;–3 z-score; stunting is defined as length-for-age/height-for-age &lt;–2 z-score; and severe acute malnutrition is either weight for height &lt;–3 z-score or mid-upper arm circumference &lt;115 mm or the presence of edema</w:t>
      </w:r>
      <w:r>
        <w:rPr>
          <w:sz w:val="20"/>
          <w:szCs w:val="20"/>
        </w:rPr>
        <w:t>.</w:t>
      </w:r>
    </w:p>
    <w:p w:rsidR="00CB6996" w:rsidRDefault="00CB6996" w:rsidP="00CB6996">
      <w:pPr>
        <w:pStyle w:val="Heading2"/>
      </w:pPr>
      <w:bookmarkStart w:id="299" w:name="_Toc533111611"/>
      <w:bookmarkStart w:id="300" w:name="_Toc536666915"/>
      <w:r>
        <w:t>TB Screening and diagnosis</w:t>
      </w:r>
      <w:bookmarkEnd w:id="299"/>
      <w:bookmarkEnd w:id="300"/>
    </w:p>
    <w:p w:rsidR="00CB6996" w:rsidRDefault="00CB6996" w:rsidP="00CB6996">
      <w:r>
        <w:t>All HIV-positive people should be assessed for risk factors for having or acquiring TB, just as all patients with active TB disease should be offered HIV testing and counselling. The major reasons for this are:</w:t>
      </w:r>
    </w:p>
    <w:p w:rsidR="00CB6996" w:rsidRDefault="00CB6996" w:rsidP="00D44FE6">
      <w:pPr>
        <w:pStyle w:val="ListParagraph"/>
        <w:numPr>
          <w:ilvl w:val="0"/>
          <w:numId w:val="201"/>
        </w:numPr>
      </w:pPr>
      <w:r>
        <w:lastRenderedPageBreak/>
        <w:t>HIV-positive people are at higher risk for having or developing active TB</w:t>
      </w:r>
    </w:p>
    <w:p w:rsidR="00CB6996" w:rsidRDefault="00CB6996" w:rsidP="00D44FE6">
      <w:pPr>
        <w:pStyle w:val="ListParagraph"/>
        <w:numPr>
          <w:ilvl w:val="0"/>
          <w:numId w:val="201"/>
        </w:numPr>
      </w:pPr>
      <w:r>
        <w:t>TB is one of the major opportunistic infections causing death in PLHIV</w:t>
      </w:r>
    </w:p>
    <w:p w:rsidR="00CB6996" w:rsidRDefault="00CB6996" w:rsidP="00D44FE6">
      <w:pPr>
        <w:pStyle w:val="ListParagraph"/>
        <w:numPr>
          <w:ilvl w:val="0"/>
          <w:numId w:val="201"/>
        </w:numPr>
      </w:pPr>
      <w:r>
        <w:t>HIV infection influences the clinical progression of TB and its treatment</w:t>
      </w:r>
    </w:p>
    <w:p w:rsidR="00CB6996" w:rsidRDefault="00CB6996" w:rsidP="00D44FE6">
      <w:pPr>
        <w:pStyle w:val="ListParagraph"/>
        <w:numPr>
          <w:ilvl w:val="0"/>
          <w:numId w:val="201"/>
        </w:numPr>
      </w:pPr>
      <w:r>
        <w:t>TB disease influences the clinical progression of HIV/AIDS and its treatment</w:t>
      </w:r>
    </w:p>
    <w:p w:rsidR="00CB6996" w:rsidRDefault="00CB6996" w:rsidP="00D44FE6">
      <w:pPr>
        <w:pStyle w:val="ListParagraph"/>
        <w:numPr>
          <w:ilvl w:val="0"/>
          <w:numId w:val="201"/>
        </w:numPr>
      </w:pPr>
      <w:r>
        <w:t>TB may be an indicative sign of advanced HIV/AIDS disease.</w:t>
      </w:r>
    </w:p>
    <w:p w:rsidR="00CB6996" w:rsidRDefault="00CB6996" w:rsidP="00D44FE6">
      <w:pPr>
        <w:pStyle w:val="Heading3"/>
        <w:numPr>
          <w:ilvl w:val="0"/>
          <w:numId w:val="203"/>
        </w:numPr>
      </w:pPr>
      <w:bookmarkStart w:id="301" w:name="_Toc533111612"/>
      <w:bookmarkStart w:id="302" w:name="_Toc536666916"/>
      <w:r>
        <w:t>TB risk assessment and diagnosis in PLHIV</w:t>
      </w:r>
      <w:bookmarkEnd w:id="301"/>
      <w:bookmarkEnd w:id="302"/>
    </w:p>
    <w:p w:rsidR="00CB6996" w:rsidRDefault="00CB6996" w:rsidP="00CB6996">
      <w:r>
        <w:t>In assessing PLHIV for TB risk, particular attention should be paid to:</w:t>
      </w:r>
    </w:p>
    <w:p w:rsidR="00CB6996" w:rsidRDefault="00CB6996" w:rsidP="00D44FE6">
      <w:pPr>
        <w:pStyle w:val="ListParagraph"/>
        <w:numPr>
          <w:ilvl w:val="0"/>
          <w:numId w:val="190"/>
        </w:numPr>
      </w:pPr>
      <w:r>
        <w:t>People with respiratory symptoms</w:t>
      </w:r>
    </w:p>
    <w:p w:rsidR="00CB6996" w:rsidRDefault="00CB6996" w:rsidP="00D44FE6">
      <w:pPr>
        <w:pStyle w:val="ListParagraph"/>
        <w:numPr>
          <w:ilvl w:val="0"/>
          <w:numId w:val="190"/>
        </w:numPr>
      </w:pPr>
      <w:r>
        <w:t>Household contacts of anyone with an active case of pulmonary TB</w:t>
      </w:r>
    </w:p>
    <w:p w:rsidR="00CB6996" w:rsidRDefault="00CB6996" w:rsidP="00D44FE6">
      <w:pPr>
        <w:pStyle w:val="ListParagraph"/>
        <w:numPr>
          <w:ilvl w:val="0"/>
          <w:numId w:val="190"/>
        </w:numPr>
      </w:pPr>
      <w:r>
        <w:t>Coexisting risk factors and vulnerability-increasing factors (e.g. injecting drug use, alcohol abuse and incarceration).</w:t>
      </w:r>
    </w:p>
    <w:p w:rsidR="00CB6996" w:rsidRDefault="00CB6996" w:rsidP="00D44FE6">
      <w:pPr>
        <w:pStyle w:val="Heading3"/>
        <w:numPr>
          <w:ilvl w:val="0"/>
          <w:numId w:val="203"/>
        </w:numPr>
      </w:pPr>
      <w:bookmarkStart w:id="303" w:name="_Toc533111613"/>
      <w:bookmarkStart w:id="304" w:name="_Toc536666917"/>
      <w:r>
        <w:t>The initial assessment for TB should include:</w:t>
      </w:r>
      <w:bookmarkEnd w:id="303"/>
      <w:bookmarkEnd w:id="304"/>
    </w:p>
    <w:p w:rsidR="00CB6996" w:rsidRDefault="00CB6996" w:rsidP="00D44FE6">
      <w:pPr>
        <w:pStyle w:val="ListParagraph"/>
        <w:numPr>
          <w:ilvl w:val="0"/>
          <w:numId w:val="202"/>
        </w:numPr>
      </w:pPr>
      <w:r>
        <w:t>A history of TB exposure (individual and household)</w:t>
      </w:r>
    </w:p>
    <w:p w:rsidR="00CB6996" w:rsidRDefault="00CB6996" w:rsidP="00D44FE6">
      <w:pPr>
        <w:pStyle w:val="ListParagraph"/>
        <w:numPr>
          <w:ilvl w:val="0"/>
          <w:numId w:val="190"/>
        </w:numPr>
      </w:pPr>
      <w:r>
        <w:t>A history of possibly related symptoms (especially a cough of more than two weeks duration without any clear explanation).</w:t>
      </w:r>
    </w:p>
    <w:p w:rsidR="00CB6996" w:rsidRDefault="00CB6996" w:rsidP="00D44FE6">
      <w:pPr>
        <w:pStyle w:val="Heading3"/>
        <w:numPr>
          <w:ilvl w:val="0"/>
          <w:numId w:val="203"/>
        </w:numPr>
      </w:pPr>
      <w:bookmarkStart w:id="305" w:name="_Toc533111614"/>
      <w:bookmarkStart w:id="306" w:name="_Toc536666918"/>
      <w:r>
        <w:t>Investigations</w:t>
      </w:r>
      <w:bookmarkEnd w:id="305"/>
      <w:bookmarkEnd w:id="306"/>
    </w:p>
    <w:p w:rsidR="00CB6996" w:rsidRDefault="00CB6996" w:rsidP="00D44FE6">
      <w:pPr>
        <w:pStyle w:val="ListParagraph"/>
        <w:numPr>
          <w:ilvl w:val="0"/>
          <w:numId w:val="191"/>
        </w:numPr>
      </w:pPr>
      <w:r>
        <w:t>Sputum for AFB (Gold standard investigation to diagnose pulmonary TB)</w:t>
      </w:r>
    </w:p>
    <w:p w:rsidR="00CB6996" w:rsidRDefault="00CB6996" w:rsidP="00D44FE6">
      <w:pPr>
        <w:pStyle w:val="ListParagraph"/>
        <w:numPr>
          <w:ilvl w:val="0"/>
          <w:numId w:val="191"/>
        </w:numPr>
      </w:pPr>
      <w:r>
        <w:t>Gene Xpert</w:t>
      </w:r>
    </w:p>
    <w:p w:rsidR="00CB6996" w:rsidRDefault="00CB6996" w:rsidP="00D44FE6">
      <w:pPr>
        <w:pStyle w:val="ListParagraph"/>
        <w:numPr>
          <w:ilvl w:val="0"/>
          <w:numId w:val="191"/>
        </w:numPr>
      </w:pPr>
      <w:r>
        <w:t>CXR</w:t>
      </w:r>
    </w:p>
    <w:p w:rsidR="00CB6996" w:rsidRDefault="00CB6996" w:rsidP="00D44FE6">
      <w:pPr>
        <w:pStyle w:val="ListParagraph"/>
        <w:numPr>
          <w:ilvl w:val="0"/>
          <w:numId w:val="191"/>
        </w:numPr>
      </w:pPr>
      <w:r>
        <w:t>USG, X Rays (For patients suspected as Extra-pulmonary TB)</w:t>
      </w:r>
    </w:p>
    <w:p w:rsidR="00CB6996" w:rsidRDefault="00CB6996" w:rsidP="00D44FE6">
      <w:pPr>
        <w:pStyle w:val="Heading3"/>
        <w:numPr>
          <w:ilvl w:val="0"/>
          <w:numId w:val="203"/>
        </w:numPr>
      </w:pPr>
      <w:bookmarkStart w:id="307" w:name="_Toc533111615"/>
      <w:bookmarkStart w:id="308" w:name="_Toc536666919"/>
      <w:r>
        <w:t>Case management and treatment</w:t>
      </w:r>
      <w:bookmarkEnd w:id="307"/>
      <w:bookmarkEnd w:id="308"/>
    </w:p>
    <w:p w:rsidR="00CB6996" w:rsidRDefault="00536479" w:rsidP="00D44FE6">
      <w:pPr>
        <w:pStyle w:val="ListParagraph"/>
        <w:numPr>
          <w:ilvl w:val="0"/>
          <w:numId w:val="191"/>
        </w:numPr>
      </w:pPr>
      <w:r>
        <w:t>See section of Tuberculosis.</w:t>
      </w:r>
    </w:p>
    <w:p w:rsidR="00536479" w:rsidRPr="00895069" w:rsidRDefault="00536479" w:rsidP="00536479"/>
    <w:p w:rsidR="00CB6996" w:rsidRDefault="00CB6996" w:rsidP="00CB6996">
      <w:pPr>
        <w:pStyle w:val="Heading2"/>
      </w:pPr>
      <w:bookmarkStart w:id="309" w:name="_Toc533111616"/>
      <w:bookmarkStart w:id="310" w:name="_Toc536666920"/>
      <w:r>
        <w:t>Cotrimoxazole prophylaxis</w:t>
      </w:r>
      <w:bookmarkEnd w:id="309"/>
      <w:bookmarkEnd w:id="310"/>
    </w:p>
    <w:p w:rsidR="00CB6996" w:rsidRDefault="00CB6996" w:rsidP="00CB6996">
      <w:pPr>
        <w:pStyle w:val="Caption"/>
        <w:keepNext/>
      </w:pPr>
      <w:bookmarkStart w:id="311" w:name="_Toc533111672"/>
      <w:bookmarkStart w:id="312" w:name="_Toc536667291"/>
      <w:r>
        <w:t xml:space="preserve">Table </w:t>
      </w:r>
      <w:fldSimple w:instr=" SEQ Table \* ARABIC ">
        <w:r w:rsidR="00937EF0">
          <w:rPr>
            <w:noProof/>
          </w:rPr>
          <w:t>24</w:t>
        </w:r>
      </w:fldSimple>
      <w:r>
        <w:t xml:space="preserve"> Cotrimoxazole prophylaxis criteria</w:t>
      </w:r>
      <w:bookmarkEnd w:id="311"/>
      <w:bookmarkEnd w:id="312"/>
    </w:p>
    <w:tbl>
      <w:tblPr>
        <w:tblStyle w:val="TableGrid"/>
        <w:tblW w:w="0" w:type="auto"/>
        <w:tblInd w:w="5" w:type="dxa"/>
        <w:tblLook w:val="04A0" w:firstRow="1" w:lastRow="0" w:firstColumn="1" w:lastColumn="0" w:noHBand="0" w:noVBand="1"/>
      </w:tblPr>
      <w:tblGrid>
        <w:gridCol w:w="2593"/>
        <w:gridCol w:w="3027"/>
        <w:gridCol w:w="3025"/>
      </w:tblGrid>
      <w:tr w:rsidR="00CB6996" w:rsidTr="009A51D7">
        <w:tc>
          <w:tcPr>
            <w:tcW w:w="9017" w:type="dxa"/>
            <w:gridSpan w:val="3"/>
            <w:tcBorders>
              <w:top w:val="nil"/>
              <w:left w:val="nil"/>
              <w:right w:val="nil"/>
            </w:tcBorders>
          </w:tcPr>
          <w:p w:rsidR="00CB6996" w:rsidRPr="00873D13" w:rsidRDefault="00CB6996" w:rsidP="009A51D7">
            <w:pPr>
              <w:jc w:val="center"/>
              <w:rPr>
                <w:b/>
              </w:rPr>
            </w:pPr>
            <w:r w:rsidRPr="00873D13">
              <w:rPr>
                <w:b/>
              </w:rPr>
              <w:t>Criteria for initiating, discontinuing and monitoring of Cotrimoxazole prophylaxis</w:t>
            </w:r>
          </w:p>
        </w:tc>
      </w:tr>
      <w:tr w:rsidR="00CB6996" w:rsidTr="009A51D7">
        <w:trPr>
          <w:trHeight w:val="647"/>
        </w:trPr>
        <w:tc>
          <w:tcPr>
            <w:tcW w:w="2707" w:type="dxa"/>
            <w:vAlign w:val="center"/>
          </w:tcPr>
          <w:p w:rsidR="00CB6996" w:rsidRPr="001A3286" w:rsidRDefault="00CB6996" w:rsidP="009A51D7">
            <w:pPr>
              <w:jc w:val="center"/>
              <w:rPr>
                <w:b/>
              </w:rPr>
            </w:pPr>
            <w:r w:rsidRPr="001A3286">
              <w:rPr>
                <w:b/>
              </w:rPr>
              <w:t>Age</w:t>
            </w:r>
          </w:p>
        </w:tc>
        <w:tc>
          <w:tcPr>
            <w:tcW w:w="3074" w:type="dxa"/>
            <w:vAlign w:val="center"/>
          </w:tcPr>
          <w:p w:rsidR="00CB6996" w:rsidRPr="001A3286" w:rsidRDefault="00CB6996" w:rsidP="009A51D7">
            <w:pPr>
              <w:jc w:val="center"/>
              <w:rPr>
                <w:b/>
              </w:rPr>
            </w:pPr>
            <w:r w:rsidRPr="001A3286">
              <w:rPr>
                <w:b/>
              </w:rPr>
              <w:t>Criteria for initiation</w:t>
            </w:r>
          </w:p>
        </w:tc>
        <w:tc>
          <w:tcPr>
            <w:tcW w:w="3236" w:type="dxa"/>
            <w:vAlign w:val="center"/>
          </w:tcPr>
          <w:p w:rsidR="00CB6996" w:rsidRPr="001A3286" w:rsidRDefault="00CB6996" w:rsidP="009A51D7">
            <w:pPr>
              <w:jc w:val="center"/>
              <w:rPr>
                <w:b/>
              </w:rPr>
            </w:pPr>
            <w:r w:rsidRPr="001A3286">
              <w:rPr>
                <w:b/>
              </w:rPr>
              <w:t>Criteria for discontinuation</w:t>
            </w:r>
          </w:p>
        </w:tc>
      </w:tr>
      <w:tr w:rsidR="00CB6996" w:rsidTr="009A51D7">
        <w:tc>
          <w:tcPr>
            <w:tcW w:w="2707" w:type="dxa"/>
          </w:tcPr>
          <w:p w:rsidR="00CB6996" w:rsidRDefault="00CB6996" w:rsidP="009A51D7">
            <w:r>
              <w:t>HIV exposed infant</w:t>
            </w:r>
          </w:p>
        </w:tc>
        <w:tc>
          <w:tcPr>
            <w:tcW w:w="3074" w:type="dxa"/>
          </w:tcPr>
          <w:p w:rsidR="00CB6996" w:rsidRDefault="00CB6996" w:rsidP="00D44FE6">
            <w:pPr>
              <w:pStyle w:val="ListParagraph"/>
              <w:numPr>
                <w:ilvl w:val="0"/>
                <w:numId w:val="191"/>
              </w:numPr>
            </w:pPr>
            <w:r>
              <w:t>All HIV exposed infants</w:t>
            </w:r>
          </w:p>
          <w:p w:rsidR="00CB6996" w:rsidRDefault="00CB6996" w:rsidP="00D44FE6">
            <w:pPr>
              <w:pStyle w:val="ListParagraph"/>
              <w:numPr>
                <w:ilvl w:val="0"/>
                <w:numId w:val="191"/>
              </w:numPr>
            </w:pPr>
            <w:r>
              <w:t>Start at 4-6 weeks after delivery</w:t>
            </w:r>
          </w:p>
        </w:tc>
        <w:tc>
          <w:tcPr>
            <w:tcW w:w="3236" w:type="dxa"/>
          </w:tcPr>
          <w:p w:rsidR="00CB6996" w:rsidRDefault="00CB6996" w:rsidP="00D44FE6">
            <w:pPr>
              <w:pStyle w:val="ListParagraph"/>
              <w:numPr>
                <w:ilvl w:val="0"/>
                <w:numId w:val="191"/>
              </w:numPr>
            </w:pPr>
            <w:r>
              <w:t>Until the risk of HIV transmission ends</w:t>
            </w:r>
          </w:p>
          <w:p w:rsidR="00CB6996" w:rsidRDefault="00CB6996" w:rsidP="00D44FE6">
            <w:pPr>
              <w:pStyle w:val="ListParagraph"/>
              <w:numPr>
                <w:ilvl w:val="0"/>
                <w:numId w:val="191"/>
              </w:numPr>
            </w:pPr>
            <w:r>
              <w:t>HIV negative is confirmed.</w:t>
            </w:r>
          </w:p>
        </w:tc>
      </w:tr>
      <w:tr w:rsidR="00CB6996" w:rsidTr="009A51D7">
        <w:tc>
          <w:tcPr>
            <w:tcW w:w="2707" w:type="dxa"/>
          </w:tcPr>
          <w:p w:rsidR="00CB6996" w:rsidRDefault="00CB6996" w:rsidP="009A51D7">
            <w:r>
              <w:t>Children and adolescents with HIV</w:t>
            </w:r>
          </w:p>
        </w:tc>
        <w:tc>
          <w:tcPr>
            <w:tcW w:w="3074" w:type="dxa"/>
          </w:tcPr>
          <w:p w:rsidR="00CB6996" w:rsidRDefault="00CB6996" w:rsidP="00D44FE6">
            <w:pPr>
              <w:pStyle w:val="ListParagraph"/>
              <w:numPr>
                <w:ilvl w:val="0"/>
                <w:numId w:val="191"/>
              </w:numPr>
            </w:pPr>
            <w:r>
              <w:t>Start all HIV +ve regardless of WHO clinical stage or CD4 count</w:t>
            </w:r>
          </w:p>
          <w:p w:rsidR="00CB6996" w:rsidRDefault="00CB6996" w:rsidP="009A51D7"/>
          <w:p w:rsidR="00CB6996" w:rsidRDefault="00CB6996" w:rsidP="009A51D7">
            <w:r>
              <w:t>Priority in</w:t>
            </w:r>
          </w:p>
          <w:p w:rsidR="00CB6996" w:rsidRDefault="00CB6996" w:rsidP="00D44FE6">
            <w:pPr>
              <w:pStyle w:val="ListParagraph"/>
              <w:numPr>
                <w:ilvl w:val="0"/>
                <w:numId w:val="191"/>
              </w:numPr>
            </w:pPr>
            <w:r>
              <w:t>All child &lt;5 years</w:t>
            </w:r>
          </w:p>
          <w:p w:rsidR="00CB6996" w:rsidRDefault="00CB6996" w:rsidP="00D44FE6">
            <w:pPr>
              <w:pStyle w:val="ListParagraph"/>
              <w:numPr>
                <w:ilvl w:val="0"/>
                <w:numId w:val="191"/>
              </w:numPr>
            </w:pPr>
            <w:r>
              <w:t>All older &gt;5 years with Clinical Stage III/IV or CD4 &lt;350 cells/mm</w:t>
            </w:r>
            <w:r w:rsidRPr="00873D13">
              <w:rPr>
                <w:vertAlign w:val="superscript"/>
              </w:rPr>
              <w:t>3</w:t>
            </w:r>
          </w:p>
        </w:tc>
        <w:tc>
          <w:tcPr>
            <w:tcW w:w="3236" w:type="dxa"/>
          </w:tcPr>
          <w:p w:rsidR="00CB6996" w:rsidRDefault="00CB6996" w:rsidP="00D44FE6">
            <w:pPr>
              <w:pStyle w:val="ListParagraph"/>
              <w:numPr>
                <w:ilvl w:val="0"/>
                <w:numId w:val="191"/>
              </w:numPr>
            </w:pPr>
            <w:r>
              <w:t>Discontinued in 5 years of age and older with clinically stable AND evidence of immune recovery AND/OR viral suppression by ART</w:t>
            </w:r>
          </w:p>
        </w:tc>
      </w:tr>
      <w:tr w:rsidR="00CB6996" w:rsidTr="009A51D7">
        <w:tc>
          <w:tcPr>
            <w:tcW w:w="2707" w:type="dxa"/>
          </w:tcPr>
          <w:p w:rsidR="00CB6996" w:rsidRDefault="00CB6996" w:rsidP="009A51D7">
            <w:r>
              <w:lastRenderedPageBreak/>
              <w:t>All adults and pregnant women</w:t>
            </w:r>
          </w:p>
        </w:tc>
        <w:tc>
          <w:tcPr>
            <w:tcW w:w="3074" w:type="dxa"/>
          </w:tcPr>
          <w:p w:rsidR="00CB6996" w:rsidRDefault="00CB6996" w:rsidP="00D44FE6">
            <w:pPr>
              <w:pStyle w:val="ListParagraph"/>
              <w:numPr>
                <w:ilvl w:val="0"/>
                <w:numId w:val="191"/>
              </w:numPr>
            </w:pPr>
            <w:r>
              <w:t>CD4 &lt;350 cells/mm</w:t>
            </w:r>
            <w:r w:rsidRPr="00873D13">
              <w:rPr>
                <w:vertAlign w:val="superscript"/>
              </w:rPr>
              <w:t>3</w:t>
            </w:r>
            <w:r>
              <w:rPr>
                <w:vertAlign w:val="superscript"/>
              </w:rPr>
              <w:t xml:space="preserve"> </w:t>
            </w:r>
            <w:r>
              <w:t>regardless of clinical stage OR</w:t>
            </w:r>
          </w:p>
          <w:p w:rsidR="00CB6996" w:rsidRDefault="00CB6996" w:rsidP="00D44FE6">
            <w:pPr>
              <w:pStyle w:val="ListParagraph"/>
              <w:numPr>
                <w:ilvl w:val="0"/>
                <w:numId w:val="191"/>
              </w:numPr>
            </w:pPr>
            <w:r>
              <w:t>Clinical Stage III/IV regardless of CD4</w:t>
            </w:r>
          </w:p>
        </w:tc>
        <w:tc>
          <w:tcPr>
            <w:tcW w:w="3236" w:type="dxa"/>
          </w:tcPr>
          <w:p w:rsidR="00CB6996" w:rsidRDefault="00CB6996" w:rsidP="00D44FE6">
            <w:pPr>
              <w:pStyle w:val="ListParagraph"/>
              <w:numPr>
                <w:ilvl w:val="0"/>
                <w:numId w:val="191"/>
              </w:numPr>
            </w:pPr>
            <w:r>
              <w:t>Discontinued in when clinically stable AND evidence of immune recovery AND/OR viral suppression by ART</w:t>
            </w:r>
          </w:p>
        </w:tc>
      </w:tr>
      <w:tr w:rsidR="00CB6996" w:rsidTr="009A51D7">
        <w:tc>
          <w:tcPr>
            <w:tcW w:w="9017" w:type="dxa"/>
            <w:gridSpan w:val="3"/>
          </w:tcPr>
          <w:p w:rsidR="00CB6996" w:rsidRDefault="00CB6996" w:rsidP="009A51D7">
            <w:r>
              <w:t>Notes:</w:t>
            </w:r>
          </w:p>
          <w:p w:rsidR="00CB6996" w:rsidRDefault="00CB6996" w:rsidP="00D44FE6">
            <w:pPr>
              <w:pStyle w:val="ListParagraph"/>
              <w:numPr>
                <w:ilvl w:val="0"/>
                <w:numId w:val="191"/>
              </w:numPr>
            </w:pPr>
            <w:r>
              <w:t>Discontinue if Stevens-Johnson Syndrome (SJS), severe liver disease, severe anaemia and  severe pancytopenia</w:t>
            </w:r>
          </w:p>
          <w:p w:rsidR="00CB6996" w:rsidRDefault="00CB6996" w:rsidP="00D44FE6">
            <w:pPr>
              <w:pStyle w:val="ListParagraph"/>
              <w:numPr>
                <w:ilvl w:val="0"/>
                <w:numId w:val="191"/>
              </w:numPr>
            </w:pPr>
            <w:r w:rsidRPr="00453CC7">
              <w:rPr>
                <w:b/>
              </w:rPr>
              <w:t>Alternative for Cotri hypersensitive patients</w:t>
            </w:r>
            <w:r>
              <w:t>: Dapsone 100 mg/day OD dose (Adult), 2mg/kg/day OD dose (Child, Maximum dose 100 mg/day)</w:t>
            </w:r>
          </w:p>
          <w:p w:rsidR="00CB6996" w:rsidRDefault="00CB6996" w:rsidP="00D44FE6">
            <w:pPr>
              <w:pStyle w:val="ListParagraph"/>
              <w:numPr>
                <w:ilvl w:val="0"/>
                <w:numId w:val="191"/>
              </w:numPr>
            </w:pPr>
            <w:r w:rsidRPr="00CF704A">
              <w:rPr>
                <w:b/>
              </w:rPr>
              <w:t>Immune recovery in children when &gt;5 years old</w:t>
            </w:r>
            <w:r>
              <w:t>: CD4 &gt;350 cells/mm</w:t>
            </w:r>
            <w:r w:rsidRPr="00873D13">
              <w:rPr>
                <w:vertAlign w:val="superscript"/>
              </w:rPr>
              <w:t>3</w:t>
            </w:r>
            <w:r>
              <w:t>, with viral load suppression</w:t>
            </w:r>
          </w:p>
          <w:p w:rsidR="00CB6996" w:rsidRDefault="00CB6996" w:rsidP="00D44FE6">
            <w:pPr>
              <w:pStyle w:val="ListParagraph"/>
              <w:numPr>
                <w:ilvl w:val="0"/>
                <w:numId w:val="191"/>
              </w:numPr>
            </w:pPr>
            <w:r w:rsidRPr="00CF704A">
              <w:rPr>
                <w:b/>
              </w:rPr>
              <w:t>Clinically stable adults</w:t>
            </w:r>
            <w:r>
              <w:t>: ART &gt; 1 year without any new Stage II, III and IV OIs.</w:t>
            </w:r>
          </w:p>
          <w:p w:rsidR="00CB6996" w:rsidRDefault="00CB6996" w:rsidP="00D44FE6">
            <w:pPr>
              <w:pStyle w:val="ListParagraph"/>
              <w:numPr>
                <w:ilvl w:val="0"/>
                <w:numId w:val="191"/>
              </w:numPr>
            </w:pPr>
            <w:r w:rsidRPr="00CF704A">
              <w:rPr>
                <w:b/>
              </w:rPr>
              <w:t>Immune recovery</w:t>
            </w:r>
            <w:r>
              <w:t>: CD4 &gt;350 cells/ mm</w:t>
            </w:r>
            <w:r w:rsidRPr="00873D13">
              <w:rPr>
                <w:vertAlign w:val="superscript"/>
              </w:rPr>
              <w:t>3</w:t>
            </w:r>
            <w:r>
              <w:rPr>
                <w:vertAlign w:val="superscript"/>
              </w:rPr>
              <w:t xml:space="preserve"> </w:t>
            </w:r>
            <w:r>
              <w:t>AND viral load suppression</w:t>
            </w:r>
          </w:p>
          <w:p w:rsidR="00CB6996" w:rsidRPr="00AA0626" w:rsidRDefault="00CB6996" w:rsidP="00D44FE6">
            <w:pPr>
              <w:pStyle w:val="ListParagraph"/>
              <w:numPr>
                <w:ilvl w:val="0"/>
                <w:numId w:val="191"/>
              </w:numPr>
            </w:pPr>
            <w:r>
              <w:rPr>
                <w:b/>
              </w:rPr>
              <w:t>Adult dose</w:t>
            </w:r>
            <w:r w:rsidRPr="00AA0626">
              <w:t>:</w:t>
            </w:r>
            <w:r>
              <w:t xml:space="preserve"> Cotrimoxazole 960 mg (</w:t>
            </w:r>
            <w:r>
              <w:rPr>
                <w:b/>
              </w:rPr>
              <w:t>Sulfamethaxazole 800 mg/trimethoprim 160 mg)</w:t>
            </w:r>
          </w:p>
          <w:p w:rsidR="00CB6996" w:rsidRPr="00AA0626" w:rsidRDefault="00CB6996" w:rsidP="00D44FE6">
            <w:pPr>
              <w:pStyle w:val="ListParagraph"/>
              <w:numPr>
                <w:ilvl w:val="0"/>
                <w:numId w:val="191"/>
              </w:numPr>
            </w:pPr>
            <w:r>
              <w:rPr>
                <w:b/>
              </w:rPr>
              <w:t>Child dose:</w:t>
            </w:r>
          </w:p>
          <w:p w:rsidR="00CB6996" w:rsidRDefault="00CB6996" w:rsidP="009A51D7">
            <w:r>
              <w:rPr>
                <w:noProof/>
              </w:rPr>
              <w:drawing>
                <wp:inline distT="0" distB="0" distL="0" distR="0" wp14:anchorId="5B0D4C00" wp14:editId="282980A1">
                  <wp:extent cx="5219700" cy="1717349"/>
                  <wp:effectExtent l="19050" t="19050" r="19050" b="16510"/>
                  <wp:docPr id="1376" name="Pictur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tri child dose.PNG"/>
                          <pic:cNvPicPr/>
                        </pic:nvPicPr>
                        <pic:blipFill>
                          <a:blip r:embed="rId92">
                            <a:extLst>
                              <a:ext uri="{28A0092B-C50C-407E-A947-70E740481C1C}">
                                <a14:useLocalDpi xmlns:a14="http://schemas.microsoft.com/office/drawing/2010/main" val="0"/>
                              </a:ext>
                            </a:extLst>
                          </a:blip>
                          <a:stretch>
                            <a:fillRect/>
                          </a:stretch>
                        </pic:blipFill>
                        <pic:spPr>
                          <a:xfrm>
                            <a:off x="0" y="0"/>
                            <a:ext cx="5234921" cy="1722357"/>
                          </a:xfrm>
                          <a:prstGeom prst="rect">
                            <a:avLst/>
                          </a:prstGeom>
                          <a:ln>
                            <a:solidFill>
                              <a:schemeClr val="bg2">
                                <a:lumMod val="10000"/>
                              </a:schemeClr>
                            </a:solidFill>
                          </a:ln>
                        </pic:spPr>
                      </pic:pic>
                    </a:graphicData>
                  </a:graphic>
                </wp:inline>
              </w:drawing>
            </w:r>
          </w:p>
          <w:p w:rsidR="00CB6996" w:rsidRDefault="00CB6996" w:rsidP="009A51D7"/>
        </w:tc>
      </w:tr>
    </w:tbl>
    <w:p w:rsidR="00CB6996" w:rsidRDefault="00CB6996" w:rsidP="00CB6996"/>
    <w:p w:rsidR="00CB6996" w:rsidRDefault="00CB6996" w:rsidP="00CB6996">
      <w:pPr>
        <w:pStyle w:val="Heading2"/>
      </w:pPr>
      <w:bookmarkStart w:id="313" w:name="_Toc533111617"/>
      <w:bookmarkStart w:id="314" w:name="_Toc536666921"/>
      <w:r>
        <w:t>Baseline investigation for pre-ART</w:t>
      </w:r>
      <w:bookmarkEnd w:id="313"/>
      <w:bookmarkEnd w:id="314"/>
    </w:p>
    <w:p w:rsidR="00CB6996" w:rsidRDefault="00CB6996" w:rsidP="00CB6996">
      <w:pPr>
        <w:pStyle w:val="Caption"/>
        <w:keepNext/>
      </w:pPr>
      <w:bookmarkStart w:id="315" w:name="_Toc533111673"/>
      <w:bookmarkStart w:id="316" w:name="_Toc536667292"/>
      <w:r>
        <w:t xml:space="preserve">Table </w:t>
      </w:r>
      <w:fldSimple w:instr=" SEQ Table \* ARABIC ">
        <w:r w:rsidR="00937EF0">
          <w:rPr>
            <w:noProof/>
          </w:rPr>
          <w:t>25</w:t>
        </w:r>
      </w:fldSimple>
      <w:r>
        <w:t xml:space="preserve"> Baseline investigation before ART initiation</w:t>
      </w:r>
      <w:bookmarkEnd w:id="315"/>
      <w:bookmarkEnd w:id="316"/>
    </w:p>
    <w:tbl>
      <w:tblPr>
        <w:tblStyle w:val="TableGrid"/>
        <w:tblW w:w="0" w:type="auto"/>
        <w:tblLook w:val="04A0" w:firstRow="1" w:lastRow="0" w:firstColumn="1" w:lastColumn="0" w:noHBand="0" w:noVBand="1"/>
      </w:tblPr>
      <w:tblGrid>
        <w:gridCol w:w="2859"/>
        <w:gridCol w:w="5791"/>
      </w:tblGrid>
      <w:tr w:rsidR="00CB6996" w:rsidTr="009A51D7">
        <w:tc>
          <w:tcPr>
            <w:tcW w:w="2965" w:type="dxa"/>
          </w:tcPr>
          <w:p w:rsidR="00CB6996" w:rsidRPr="005E36F4" w:rsidRDefault="00CB6996" w:rsidP="009A51D7">
            <w:pPr>
              <w:jc w:val="center"/>
              <w:rPr>
                <w:b/>
              </w:rPr>
            </w:pPr>
            <w:r w:rsidRPr="005E36F4">
              <w:rPr>
                <w:b/>
              </w:rPr>
              <w:t>Tests</w:t>
            </w:r>
          </w:p>
        </w:tc>
        <w:tc>
          <w:tcPr>
            <w:tcW w:w="6052" w:type="dxa"/>
          </w:tcPr>
          <w:p w:rsidR="00CB6996" w:rsidRPr="005E36F4" w:rsidRDefault="00CB6996" w:rsidP="009A51D7">
            <w:pPr>
              <w:jc w:val="center"/>
              <w:rPr>
                <w:b/>
              </w:rPr>
            </w:pPr>
            <w:r w:rsidRPr="005E36F4">
              <w:rPr>
                <w:b/>
              </w:rPr>
              <w:t>Purpose</w:t>
            </w:r>
          </w:p>
        </w:tc>
      </w:tr>
      <w:tr w:rsidR="00CB6996" w:rsidTr="009A51D7">
        <w:tc>
          <w:tcPr>
            <w:tcW w:w="2965" w:type="dxa"/>
          </w:tcPr>
          <w:p w:rsidR="00CB6996" w:rsidRDefault="00CB6996" w:rsidP="009A51D7">
            <w:r>
              <w:t>CD4</w:t>
            </w:r>
          </w:p>
        </w:tc>
        <w:tc>
          <w:tcPr>
            <w:tcW w:w="6052" w:type="dxa"/>
          </w:tcPr>
          <w:p w:rsidR="00CB6996" w:rsidRDefault="00CB6996" w:rsidP="009A51D7">
            <w:r>
              <w:t>OI management, Baseline immunological indicator</w:t>
            </w:r>
          </w:p>
        </w:tc>
      </w:tr>
      <w:tr w:rsidR="00CB6996" w:rsidTr="009A51D7">
        <w:tc>
          <w:tcPr>
            <w:tcW w:w="2965" w:type="dxa"/>
          </w:tcPr>
          <w:p w:rsidR="00CB6996" w:rsidRDefault="00CB6996" w:rsidP="009A51D7">
            <w:r>
              <w:t>Hb</w:t>
            </w:r>
          </w:p>
        </w:tc>
        <w:tc>
          <w:tcPr>
            <w:tcW w:w="6052" w:type="dxa"/>
          </w:tcPr>
          <w:p w:rsidR="00CB6996" w:rsidRDefault="00CB6996" w:rsidP="009A51D7">
            <w:r>
              <w:t>To rule out anaemia</w:t>
            </w:r>
          </w:p>
        </w:tc>
      </w:tr>
      <w:tr w:rsidR="00CB6996" w:rsidTr="009A51D7">
        <w:tc>
          <w:tcPr>
            <w:tcW w:w="2965" w:type="dxa"/>
          </w:tcPr>
          <w:p w:rsidR="00CB6996" w:rsidRDefault="00CB6996" w:rsidP="009A51D7">
            <w:r>
              <w:t>Creatinine</w:t>
            </w:r>
          </w:p>
        </w:tc>
        <w:tc>
          <w:tcPr>
            <w:tcW w:w="6052" w:type="dxa"/>
          </w:tcPr>
          <w:p w:rsidR="00CB6996" w:rsidRDefault="00CB6996" w:rsidP="009A51D7">
            <w:r>
              <w:t>For initiation of TDF</w:t>
            </w:r>
          </w:p>
        </w:tc>
      </w:tr>
      <w:tr w:rsidR="00CB6996" w:rsidTr="009A51D7">
        <w:tc>
          <w:tcPr>
            <w:tcW w:w="2965" w:type="dxa"/>
          </w:tcPr>
          <w:p w:rsidR="00CB6996" w:rsidRDefault="00CB6996" w:rsidP="009A51D7">
            <w:r>
              <w:t>ALT, AST</w:t>
            </w:r>
          </w:p>
        </w:tc>
        <w:tc>
          <w:tcPr>
            <w:tcW w:w="6052" w:type="dxa"/>
          </w:tcPr>
          <w:p w:rsidR="00CB6996" w:rsidRDefault="00CB6996" w:rsidP="009A51D7">
            <w:r>
              <w:t>For initiation of ART</w:t>
            </w:r>
          </w:p>
        </w:tc>
      </w:tr>
      <w:tr w:rsidR="00CB6996" w:rsidTr="009A51D7">
        <w:tc>
          <w:tcPr>
            <w:tcW w:w="2965" w:type="dxa"/>
          </w:tcPr>
          <w:p w:rsidR="00CB6996" w:rsidRDefault="00CB6996" w:rsidP="009A51D7">
            <w:r>
              <w:t>STI screening</w:t>
            </w:r>
          </w:p>
        </w:tc>
        <w:tc>
          <w:tcPr>
            <w:tcW w:w="6052" w:type="dxa"/>
          </w:tcPr>
          <w:p w:rsidR="00CB6996" w:rsidRDefault="00CB6996" w:rsidP="009A51D7">
            <w:r>
              <w:t>For prevention of HIV transmission</w:t>
            </w:r>
          </w:p>
        </w:tc>
      </w:tr>
      <w:tr w:rsidR="00CB6996" w:rsidTr="009A51D7">
        <w:tc>
          <w:tcPr>
            <w:tcW w:w="2965" w:type="dxa"/>
          </w:tcPr>
          <w:p w:rsidR="00CB6996" w:rsidRDefault="00CB6996" w:rsidP="009A51D7">
            <w:r>
              <w:t>HBV serology</w:t>
            </w:r>
          </w:p>
        </w:tc>
        <w:tc>
          <w:tcPr>
            <w:tcW w:w="6052" w:type="dxa"/>
          </w:tcPr>
          <w:p w:rsidR="00CB6996" w:rsidRDefault="00CB6996" w:rsidP="009A51D7">
            <w:r>
              <w:t>For Co-infection and ART management</w:t>
            </w:r>
          </w:p>
        </w:tc>
      </w:tr>
      <w:tr w:rsidR="00CB6996" w:rsidTr="009A51D7">
        <w:tc>
          <w:tcPr>
            <w:tcW w:w="2965" w:type="dxa"/>
          </w:tcPr>
          <w:p w:rsidR="00CB6996" w:rsidRDefault="00CB6996" w:rsidP="009A51D7">
            <w:r>
              <w:t>HCV serology</w:t>
            </w:r>
          </w:p>
        </w:tc>
        <w:tc>
          <w:tcPr>
            <w:tcW w:w="6052" w:type="dxa"/>
          </w:tcPr>
          <w:p w:rsidR="00CB6996" w:rsidRDefault="00CB6996" w:rsidP="009A51D7">
            <w:r>
              <w:t>For Co-infection and ART management</w:t>
            </w:r>
          </w:p>
        </w:tc>
      </w:tr>
    </w:tbl>
    <w:p w:rsidR="00CB6996" w:rsidRDefault="00CB6996" w:rsidP="00CB6996"/>
    <w:p w:rsidR="00CB6996" w:rsidRDefault="00CB6996" w:rsidP="00CB6996">
      <w:pPr>
        <w:pStyle w:val="Heading2"/>
      </w:pPr>
      <w:bookmarkStart w:id="317" w:name="_Toc533111618"/>
      <w:bookmarkStart w:id="318" w:name="_Toc536666922"/>
      <w:r>
        <w:t>Adherence counseling</w:t>
      </w:r>
      <w:bookmarkEnd w:id="317"/>
      <w:bookmarkEnd w:id="318"/>
    </w:p>
    <w:p w:rsidR="00CB6996" w:rsidRDefault="00CB6996" w:rsidP="00CB6996">
      <w:r>
        <w:t>Points to discuss</w:t>
      </w:r>
    </w:p>
    <w:p w:rsidR="00CB6996" w:rsidRDefault="00CB6996" w:rsidP="00D44FE6">
      <w:pPr>
        <w:pStyle w:val="ListParagraph"/>
        <w:numPr>
          <w:ilvl w:val="0"/>
          <w:numId w:val="204"/>
        </w:numPr>
      </w:pPr>
      <w:r>
        <w:t>ART (Benefit of ART, viral suppression, life-long treatment, prevention of ART resistance)</w:t>
      </w:r>
    </w:p>
    <w:p w:rsidR="00CB6996" w:rsidRDefault="00CB6996" w:rsidP="00D44FE6">
      <w:pPr>
        <w:pStyle w:val="ListParagraph"/>
        <w:numPr>
          <w:ilvl w:val="0"/>
          <w:numId w:val="204"/>
        </w:numPr>
      </w:pPr>
      <w:r>
        <w:t>Side effects (Mild to severe side effects)</w:t>
      </w:r>
    </w:p>
    <w:p w:rsidR="00CB6996" w:rsidRDefault="00CB6996" w:rsidP="00D44FE6">
      <w:pPr>
        <w:pStyle w:val="ListParagraph"/>
        <w:numPr>
          <w:ilvl w:val="0"/>
          <w:numId w:val="204"/>
        </w:numPr>
      </w:pPr>
      <w:r>
        <w:t>Readiness and commitment of patients for ART</w:t>
      </w:r>
    </w:p>
    <w:p w:rsidR="00CB6996" w:rsidRDefault="00CB6996" w:rsidP="00D44FE6">
      <w:pPr>
        <w:pStyle w:val="ListParagraph"/>
        <w:numPr>
          <w:ilvl w:val="1"/>
          <w:numId w:val="204"/>
        </w:numPr>
      </w:pPr>
      <w:r>
        <w:t>Ability to regular follow-up</w:t>
      </w:r>
    </w:p>
    <w:p w:rsidR="00CB6996" w:rsidRDefault="00CB6996" w:rsidP="00D44FE6">
      <w:pPr>
        <w:pStyle w:val="ListParagraph"/>
        <w:numPr>
          <w:ilvl w:val="1"/>
          <w:numId w:val="204"/>
        </w:numPr>
      </w:pPr>
      <w:r>
        <w:t>Ability to take drug regularly</w:t>
      </w:r>
    </w:p>
    <w:p w:rsidR="00CB6996" w:rsidRDefault="00CB6996" w:rsidP="00D44FE6">
      <w:pPr>
        <w:pStyle w:val="ListParagraph"/>
        <w:numPr>
          <w:ilvl w:val="0"/>
          <w:numId w:val="204"/>
        </w:numPr>
      </w:pPr>
      <w:r>
        <w:lastRenderedPageBreak/>
        <w:t>Treatment adherence should be more than 95%. Info: missing 3 doses/month is associated with resistance</w:t>
      </w:r>
    </w:p>
    <w:p w:rsidR="00CB6996" w:rsidRDefault="00CB6996" w:rsidP="00D44FE6">
      <w:pPr>
        <w:pStyle w:val="ListParagraph"/>
        <w:numPr>
          <w:ilvl w:val="0"/>
          <w:numId w:val="204"/>
        </w:numPr>
      </w:pPr>
      <w:r>
        <w:t>BD dose cannot be late more than 6 hours, OD dose cannot be late more than 12 hours.</w:t>
      </w:r>
    </w:p>
    <w:p w:rsidR="00CB6996" w:rsidRDefault="00CB6996" w:rsidP="00D44FE6">
      <w:pPr>
        <w:pStyle w:val="ListParagraph"/>
        <w:numPr>
          <w:ilvl w:val="0"/>
          <w:numId w:val="204"/>
        </w:numPr>
      </w:pPr>
      <w:r>
        <w:t>ART patients need to use condom.</w:t>
      </w:r>
    </w:p>
    <w:p w:rsidR="00CB6996" w:rsidRDefault="00CB6996" w:rsidP="00D44FE6">
      <w:pPr>
        <w:pStyle w:val="ListParagraph"/>
        <w:numPr>
          <w:ilvl w:val="0"/>
          <w:numId w:val="204"/>
        </w:numPr>
      </w:pPr>
      <w:r>
        <w:t>ART checklists in every visit:</w:t>
      </w:r>
    </w:p>
    <w:p w:rsidR="00CB6996" w:rsidRDefault="00CB6996" w:rsidP="00D44FE6">
      <w:pPr>
        <w:pStyle w:val="ListParagraph"/>
        <w:numPr>
          <w:ilvl w:val="1"/>
          <w:numId w:val="204"/>
        </w:numPr>
      </w:pPr>
      <w:r>
        <w:t>Number of doses missed in last 3 days</w:t>
      </w:r>
    </w:p>
    <w:p w:rsidR="00CB6996" w:rsidRDefault="00CB6996" w:rsidP="00D44FE6">
      <w:pPr>
        <w:pStyle w:val="ListParagraph"/>
        <w:numPr>
          <w:ilvl w:val="1"/>
          <w:numId w:val="204"/>
        </w:numPr>
      </w:pPr>
      <w:r>
        <w:t>Number of doses missed since last visit</w:t>
      </w:r>
    </w:p>
    <w:p w:rsidR="00CB6996" w:rsidRDefault="00CB6996" w:rsidP="00D44FE6">
      <w:pPr>
        <w:pStyle w:val="ListParagraph"/>
        <w:numPr>
          <w:ilvl w:val="1"/>
          <w:numId w:val="204"/>
        </w:numPr>
      </w:pPr>
      <w:r>
        <w:t>If correct doses in correct tie</w:t>
      </w:r>
    </w:p>
    <w:p w:rsidR="00CB6996" w:rsidRDefault="00CB6996" w:rsidP="00D44FE6">
      <w:pPr>
        <w:pStyle w:val="ListParagraph"/>
        <w:numPr>
          <w:ilvl w:val="1"/>
          <w:numId w:val="204"/>
        </w:numPr>
      </w:pPr>
      <w:r>
        <w:t>Reason for poor adherence</w:t>
      </w:r>
    </w:p>
    <w:p w:rsidR="00CB6996" w:rsidRDefault="00CB6996" w:rsidP="00D44FE6">
      <w:pPr>
        <w:pStyle w:val="ListParagraph"/>
        <w:numPr>
          <w:ilvl w:val="1"/>
          <w:numId w:val="204"/>
        </w:numPr>
      </w:pPr>
      <w:r>
        <w:t>Reinforce adherence</w:t>
      </w:r>
    </w:p>
    <w:p w:rsidR="00CB6996" w:rsidRDefault="00CB6996" w:rsidP="00CB6996">
      <w:pPr>
        <w:pStyle w:val="Heading1"/>
      </w:pPr>
      <w:bookmarkStart w:id="319" w:name="_Toc533111619"/>
      <w:bookmarkStart w:id="320" w:name="_Toc536666923"/>
      <w:r>
        <w:t>Opportunistic Infections (OIs), Prevention, Screening and Management</w:t>
      </w:r>
      <w:bookmarkEnd w:id="319"/>
      <w:bookmarkEnd w:id="320"/>
    </w:p>
    <w:p w:rsidR="00CB6996" w:rsidRDefault="00CB6996" w:rsidP="00CB6996">
      <w:r>
        <w:t>Major cause of death in PLHA is related with Opportunistic Infections (OIs). So prevention, screening and management of OIs are important role in management of HIV infection. Severe OIs should be screened and treated before initiation of ART. In advanced stage of immunosuppression, the signs and symptoms of infections may be asymptomatic. Specific OIs could be occurred at specific level of immunosuppression. Thus knowledge of CD4 counts can help clinician to consider differential diagnosis of OIs and other associated condition.</w:t>
      </w:r>
    </w:p>
    <w:p w:rsidR="00CB6996" w:rsidRDefault="00CB6996" w:rsidP="00CB6996">
      <w:r>
        <w:t>The common severe OIs associated with immunosuppressive PLHA.</w:t>
      </w:r>
    </w:p>
    <w:p w:rsidR="00CB6996" w:rsidRDefault="00CB6996" w:rsidP="00D44FE6">
      <w:pPr>
        <w:pStyle w:val="ListParagraph"/>
        <w:numPr>
          <w:ilvl w:val="0"/>
          <w:numId w:val="205"/>
        </w:numPr>
      </w:pPr>
      <w:r>
        <w:t>Mycobacterium Tuberculosis (TB)</w:t>
      </w:r>
    </w:p>
    <w:p w:rsidR="00CB6996" w:rsidRDefault="00CB6996" w:rsidP="00D44FE6">
      <w:pPr>
        <w:pStyle w:val="ListParagraph"/>
        <w:numPr>
          <w:ilvl w:val="0"/>
          <w:numId w:val="205"/>
        </w:numPr>
      </w:pPr>
      <w:r>
        <w:t>Pneumocystic Jirovecci Pneumonia (PCP)</w:t>
      </w:r>
    </w:p>
    <w:p w:rsidR="00CB6996" w:rsidRDefault="00CB6996" w:rsidP="00D44FE6">
      <w:pPr>
        <w:pStyle w:val="ListParagraph"/>
        <w:numPr>
          <w:ilvl w:val="0"/>
          <w:numId w:val="205"/>
        </w:numPr>
      </w:pPr>
      <w:r>
        <w:t>Toxoplasmosis</w:t>
      </w:r>
    </w:p>
    <w:p w:rsidR="00CB6996" w:rsidRDefault="00CB6996" w:rsidP="00D44FE6">
      <w:pPr>
        <w:pStyle w:val="ListParagraph"/>
        <w:numPr>
          <w:ilvl w:val="0"/>
          <w:numId w:val="205"/>
        </w:numPr>
      </w:pPr>
      <w:r>
        <w:t>Cryptococcosis</w:t>
      </w:r>
    </w:p>
    <w:p w:rsidR="00CB6996" w:rsidRDefault="00CB6996" w:rsidP="00D44FE6">
      <w:pPr>
        <w:pStyle w:val="ListParagraph"/>
        <w:numPr>
          <w:ilvl w:val="0"/>
          <w:numId w:val="205"/>
        </w:numPr>
      </w:pPr>
      <w:r>
        <w:t>Penicilliosis</w:t>
      </w:r>
    </w:p>
    <w:p w:rsidR="00CB6996" w:rsidRDefault="00CB6996" w:rsidP="00D44FE6">
      <w:pPr>
        <w:pStyle w:val="ListParagraph"/>
        <w:numPr>
          <w:ilvl w:val="0"/>
          <w:numId w:val="205"/>
        </w:numPr>
      </w:pPr>
      <w:r>
        <w:t>Histoplasmosis</w:t>
      </w:r>
    </w:p>
    <w:p w:rsidR="00CB6996" w:rsidRDefault="00CB6996" w:rsidP="00CB6996">
      <w:pPr>
        <w:pStyle w:val="Heading1"/>
      </w:pPr>
      <w:bookmarkStart w:id="321" w:name="_Toc533111644"/>
      <w:bookmarkStart w:id="322" w:name="_Toc536666924"/>
      <w:r>
        <w:t>Common infections and co-morbidities</w:t>
      </w:r>
      <w:bookmarkEnd w:id="321"/>
      <w:bookmarkEnd w:id="322"/>
    </w:p>
    <w:p w:rsidR="00CB6996" w:rsidRDefault="00CB6996" w:rsidP="00CB6996">
      <w:pPr>
        <w:pStyle w:val="Heading2"/>
      </w:pPr>
      <w:bookmarkStart w:id="323" w:name="_Toc533111645"/>
      <w:bookmarkStart w:id="324" w:name="_Toc536666925"/>
      <w:r>
        <w:t>Sexually Transmitted Infections (STIs)</w:t>
      </w:r>
      <w:bookmarkEnd w:id="323"/>
      <w:bookmarkEnd w:id="324"/>
    </w:p>
    <w:p w:rsidR="00CB6996" w:rsidRDefault="00CB6996" w:rsidP="00D44FE6">
      <w:pPr>
        <w:pStyle w:val="ListParagraph"/>
        <w:numPr>
          <w:ilvl w:val="0"/>
          <w:numId w:val="191"/>
        </w:numPr>
      </w:pPr>
      <w:r>
        <w:t>The untreated STI (ulcerative or non-ulcerative) can increase HIV transmission risk up to 10 times higher.</w:t>
      </w:r>
    </w:p>
    <w:p w:rsidR="00CB6996" w:rsidRDefault="00CB6996" w:rsidP="00D44FE6">
      <w:pPr>
        <w:pStyle w:val="ListParagraph"/>
        <w:numPr>
          <w:ilvl w:val="0"/>
          <w:numId w:val="191"/>
        </w:numPr>
      </w:pPr>
      <w:r>
        <w:t xml:space="preserve"> Must screen, diagnose and treat STIs, especially among the most vulnerable populations and people living with HIV. </w:t>
      </w:r>
    </w:p>
    <w:p w:rsidR="00CB6996" w:rsidRDefault="00CB6996" w:rsidP="00D44FE6">
      <w:pPr>
        <w:pStyle w:val="ListParagraph"/>
        <w:numPr>
          <w:ilvl w:val="0"/>
          <w:numId w:val="191"/>
        </w:numPr>
      </w:pPr>
      <w:r>
        <w:t xml:space="preserve">STI services is an important part of comprehensive HIV care. </w:t>
      </w:r>
    </w:p>
    <w:p w:rsidR="00CB6996" w:rsidRDefault="00CB6996" w:rsidP="00CB6996"/>
    <w:p w:rsidR="00CB6996" w:rsidRDefault="00CB6996" w:rsidP="00CB6996">
      <w:pPr>
        <w:pStyle w:val="Heading2"/>
      </w:pPr>
      <w:bookmarkStart w:id="325" w:name="_Toc533111646"/>
      <w:bookmarkStart w:id="326" w:name="_Toc536666926"/>
      <w:r>
        <w:t>Hepatitis B and Hepatitis C</w:t>
      </w:r>
      <w:bookmarkEnd w:id="325"/>
      <w:bookmarkEnd w:id="326"/>
    </w:p>
    <w:p w:rsidR="00CB6996" w:rsidRDefault="00CB6996" w:rsidP="00D44FE6">
      <w:pPr>
        <w:pStyle w:val="ListParagraph"/>
        <w:numPr>
          <w:ilvl w:val="0"/>
          <w:numId w:val="191"/>
        </w:numPr>
      </w:pPr>
      <w:r>
        <w:t>Viral hepatitis is an increasing cause of morbidity and mortality among people living with HIV</w:t>
      </w:r>
    </w:p>
    <w:p w:rsidR="00CB6996" w:rsidRDefault="00CB6996" w:rsidP="00D44FE6">
      <w:pPr>
        <w:pStyle w:val="ListParagraph"/>
        <w:numPr>
          <w:ilvl w:val="0"/>
          <w:numId w:val="191"/>
        </w:numPr>
      </w:pPr>
      <w:r>
        <w:t xml:space="preserve">Prevention, HBV and HCV testing, hepatitis B vaccination and treatment and care for people with HIV who are co-infected with hepatitis B and/or hepatitis C. </w:t>
      </w:r>
    </w:p>
    <w:p w:rsidR="00CB6996" w:rsidRDefault="00CB6996" w:rsidP="00D44FE6">
      <w:pPr>
        <w:pStyle w:val="ListParagraph"/>
        <w:numPr>
          <w:ilvl w:val="0"/>
          <w:numId w:val="191"/>
        </w:numPr>
      </w:pPr>
      <w:r>
        <w:t xml:space="preserve">HIV co-infection &gt; rapid progression to cirrhosis and hepatocellular carcinoma, higher liver related mortality and decreased treatment response.  </w:t>
      </w:r>
    </w:p>
    <w:p w:rsidR="00CB6996" w:rsidRDefault="00CB6996" w:rsidP="00CB6996"/>
    <w:p w:rsidR="00CB6996" w:rsidRDefault="00CB6996" w:rsidP="00CB6996">
      <w:pPr>
        <w:pStyle w:val="Heading2"/>
      </w:pPr>
      <w:bookmarkStart w:id="327" w:name="_Toc533111647"/>
      <w:bookmarkStart w:id="328" w:name="_Toc536666927"/>
      <w:r>
        <w:lastRenderedPageBreak/>
        <w:t>Disorders due to substance use</w:t>
      </w:r>
      <w:bookmarkEnd w:id="327"/>
      <w:bookmarkEnd w:id="328"/>
    </w:p>
    <w:p w:rsidR="00CB6996" w:rsidRDefault="00CB6996" w:rsidP="00D44FE6">
      <w:pPr>
        <w:pStyle w:val="ListParagraph"/>
        <w:numPr>
          <w:ilvl w:val="0"/>
          <w:numId w:val="191"/>
        </w:numPr>
      </w:pPr>
      <w:r>
        <w:t>Recommend a comprehensive package of nine interventions for HIV prevention, treatment and care for people who inject drugs</w:t>
      </w:r>
    </w:p>
    <w:p w:rsidR="00CB6996" w:rsidRDefault="00CB6996" w:rsidP="00D44FE6">
      <w:pPr>
        <w:pStyle w:val="ListParagraph"/>
        <w:numPr>
          <w:ilvl w:val="1"/>
          <w:numId w:val="191"/>
        </w:numPr>
      </w:pPr>
      <w:r>
        <w:t>Needles and syringe programs</w:t>
      </w:r>
    </w:p>
    <w:p w:rsidR="00CB6996" w:rsidRDefault="00CB6996" w:rsidP="00D44FE6">
      <w:pPr>
        <w:pStyle w:val="ListParagraph"/>
        <w:numPr>
          <w:ilvl w:val="1"/>
          <w:numId w:val="191"/>
        </w:numPr>
      </w:pPr>
      <w:r>
        <w:t>Opioid substitution therapy (OST)</w:t>
      </w:r>
    </w:p>
    <w:p w:rsidR="00CB6996" w:rsidRDefault="00CB6996" w:rsidP="00D44FE6">
      <w:pPr>
        <w:pStyle w:val="ListParagraph"/>
        <w:numPr>
          <w:ilvl w:val="1"/>
          <w:numId w:val="191"/>
        </w:numPr>
      </w:pPr>
      <w:r>
        <w:t>HIV testing and counselling</w:t>
      </w:r>
    </w:p>
    <w:p w:rsidR="00CB6996" w:rsidRDefault="00CB6996" w:rsidP="00D44FE6">
      <w:pPr>
        <w:pStyle w:val="ListParagraph"/>
        <w:numPr>
          <w:ilvl w:val="1"/>
          <w:numId w:val="191"/>
        </w:numPr>
      </w:pPr>
      <w:r>
        <w:t>ART</w:t>
      </w:r>
    </w:p>
    <w:p w:rsidR="00CB6996" w:rsidRDefault="00CB6996" w:rsidP="00D44FE6">
      <w:pPr>
        <w:pStyle w:val="ListParagraph"/>
        <w:numPr>
          <w:ilvl w:val="1"/>
          <w:numId w:val="191"/>
        </w:numPr>
      </w:pPr>
      <w:r>
        <w:t>Preventing and treating STIs</w:t>
      </w:r>
    </w:p>
    <w:p w:rsidR="00CB6996" w:rsidRDefault="00CB6996" w:rsidP="00D44FE6">
      <w:pPr>
        <w:pStyle w:val="ListParagraph"/>
        <w:numPr>
          <w:ilvl w:val="1"/>
          <w:numId w:val="191"/>
        </w:numPr>
      </w:pPr>
      <w:r>
        <w:t>Condom programs</w:t>
      </w:r>
    </w:p>
    <w:p w:rsidR="00CB6996" w:rsidRDefault="00CB6996" w:rsidP="00D44FE6">
      <w:pPr>
        <w:pStyle w:val="ListParagraph"/>
        <w:numPr>
          <w:ilvl w:val="1"/>
          <w:numId w:val="191"/>
        </w:numPr>
      </w:pPr>
      <w:r>
        <w:t>Targeted behavioral change communication</w:t>
      </w:r>
    </w:p>
    <w:p w:rsidR="00CB6996" w:rsidRDefault="00CB6996" w:rsidP="00D44FE6">
      <w:pPr>
        <w:pStyle w:val="ListParagraph"/>
        <w:numPr>
          <w:ilvl w:val="1"/>
          <w:numId w:val="191"/>
        </w:numPr>
      </w:pPr>
      <w:r>
        <w:t>Preventing and treating viral hepatitis</w:t>
      </w:r>
    </w:p>
    <w:p w:rsidR="00CB6996" w:rsidRDefault="00CB6996" w:rsidP="00D44FE6">
      <w:pPr>
        <w:pStyle w:val="ListParagraph"/>
        <w:numPr>
          <w:ilvl w:val="1"/>
          <w:numId w:val="191"/>
        </w:numPr>
      </w:pPr>
      <w:r>
        <w:t>preventing, diagnosis and treating TB</w:t>
      </w:r>
    </w:p>
    <w:p w:rsidR="00CB6996" w:rsidRDefault="00CB6996" w:rsidP="00D44FE6">
      <w:pPr>
        <w:pStyle w:val="ListParagraph"/>
        <w:numPr>
          <w:ilvl w:val="0"/>
          <w:numId w:val="191"/>
        </w:numPr>
      </w:pPr>
      <w:r>
        <w:t>For case management, please follow mhGAP 2.0 guideline for both pharmacological and psychosocial intervention</w:t>
      </w:r>
    </w:p>
    <w:p w:rsidR="00CB6996" w:rsidRDefault="00CB6996" w:rsidP="00CB6996">
      <w:pPr>
        <w:pStyle w:val="Heading2"/>
      </w:pPr>
      <w:bookmarkStart w:id="329" w:name="_Toc533111648"/>
      <w:bookmarkStart w:id="330" w:name="_Toc536666928"/>
      <w:r>
        <w:t>Depression</w:t>
      </w:r>
      <w:bookmarkEnd w:id="329"/>
      <w:bookmarkEnd w:id="330"/>
    </w:p>
    <w:p w:rsidR="00CB6996" w:rsidRDefault="00CB6996" w:rsidP="00D44FE6">
      <w:pPr>
        <w:pStyle w:val="ListParagraph"/>
        <w:numPr>
          <w:ilvl w:val="0"/>
          <w:numId w:val="191"/>
        </w:numPr>
      </w:pPr>
      <w:r>
        <w:t xml:space="preserve">Prevalence rates as high as 80% among people with HIV. It is less likely to achieve optimal treatment adherence among people living with HIV who have depression. </w:t>
      </w:r>
    </w:p>
    <w:p w:rsidR="00CB6996" w:rsidRDefault="00CB6996" w:rsidP="00D44FE6">
      <w:pPr>
        <w:pStyle w:val="ListParagraph"/>
        <w:numPr>
          <w:ilvl w:val="0"/>
          <w:numId w:val="191"/>
        </w:numPr>
      </w:pPr>
      <w:r>
        <w:t>For case management, please follow mhGAP 2.0 guideline for both pharmacological and psychosocial intervention</w:t>
      </w:r>
    </w:p>
    <w:p w:rsidR="00CB6996" w:rsidRDefault="00CB6996" w:rsidP="00CB6996">
      <w:pPr>
        <w:pStyle w:val="Heading2"/>
      </w:pPr>
      <w:bookmarkStart w:id="331" w:name="_Toc533111649"/>
      <w:bookmarkStart w:id="332" w:name="_Toc536666929"/>
      <w:r>
        <w:t>Non-Communicable Diseases (NCDs)</w:t>
      </w:r>
      <w:bookmarkEnd w:id="331"/>
      <w:bookmarkEnd w:id="332"/>
    </w:p>
    <w:p w:rsidR="00CB6996" w:rsidRDefault="00536479" w:rsidP="00D44FE6">
      <w:pPr>
        <w:pStyle w:val="ListParagraph"/>
        <w:numPr>
          <w:ilvl w:val="0"/>
          <w:numId w:val="191"/>
        </w:numPr>
      </w:pPr>
      <w:r>
        <w:t>See section of NCD.</w:t>
      </w:r>
    </w:p>
    <w:p w:rsidR="00CB6996" w:rsidRDefault="00CB6996" w:rsidP="00CB6996"/>
    <w:p w:rsidR="00CB6996" w:rsidRDefault="00CB6996" w:rsidP="00CB6996">
      <w:pPr>
        <w:pStyle w:val="Heading2"/>
      </w:pPr>
      <w:bookmarkStart w:id="333" w:name="_Toc533111650"/>
      <w:bookmarkStart w:id="334" w:name="_Toc536666930"/>
      <w:r>
        <w:t>Nutrition</w:t>
      </w:r>
      <w:bookmarkEnd w:id="333"/>
      <w:bookmarkEnd w:id="334"/>
    </w:p>
    <w:p w:rsidR="00CB6996" w:rsidRDefault="00CB6996" w:rsidP="00D44FE6">
      <w:pPr>
        <w:pStyle w:val="ListParagraph"/>
        <w:numPr>
          <w:ilvl w:val="0"/>
          <w:numId w:val="191"/>
        </w:numPr>
      </w:pPr>
      <w:r>
        <w:t xml:space="preserve">Low energy intake combined with increased energy demands due to HIV infection and related infections may lead to HIV related weight loss and wasting. </w:t>
      </w:r>
    </w:p>
    <w:p w:rsidR="00CB6996" w:rsidRDefault="00CB6996" w:rsidP="00D44FE6">
      <w:pPr>
        <w:pStyle w:val="ListParagraph"/>
        <w:numPr>
          <w:ilvl w:val="0"/>
          <w:numId w:val="191"/>
        </w:numPr>
      </w:pPr>
      <w:r>
        <w:t xml:space="preserve">Nutritional assessment, counselling and support should be an integral component of HIV care. </w:t>
      </w:r>
    </w:p>
    <w:p w:rsidR="00CB6996" w:rsidRDefault="00CB6996" w:rsidP="00D44FE6">
      <w:pPr>
        <w:pStyle w:val="ListParagraph"/>
        <w:numPr>
          <w:ilvl w:val="0"/>
          <w:numId w:val="191"/>
        </w:numPr>
      </w:pPr>
      <w:r>
        <w:t xml:space="preserve">In children living with HIV, nutritional assessment is essential to identify malnutrition and growth flattering early. </w:t>
      </w:r>
    </w:p>
    <w:p w:rsidR="00CB6996" w:rsidRDefault="00CB6996" w:rsidP="00D44FE6">
      <w:pPr>
        <w:pStyle w:val="ListParagraph"/>
        <w:numPr>
          <w:ilvl w:val="0"/>
          <w:numId w:val="191"/>
        </w:numPr>
      </w:pPr>
      <w:r>
        <w:t>Infants and children should undergo initial nutritional assessment and then be weighted and have height measured at each visit, and monitored with the reference to WHO or national growth curves. Growth monitoring should be integrated into the assessment of ART response.</w:t>
      </w:r>
    </w:p>
    <w:p w:rsidR="00536479" w:rsidRDefault="00536479" w:rsidP="00536479"/>
    <w:p w:rsidR="00536479" w:rsidRDefault="00536479" w:rsidP="00536479"/>
    <w:p w:rsidR="00536479" w:rsidRDefault="00536479" w:rsidP="00536479"/>
    <w:p w:rsidR="00536479" w:rsidRDefault="00536479" w:rsidP="00536479"/>
    <w:p w:rsidR="00536479" w:rsidRPr="00E6034B" w:rsidRDefault="00536479" w:rsidP="00536479"/>
    <w:p w:rsidR="00CB6996" w:rsidRDefault="00CB6996" w:rsidP="00CB6996"/>
    <w:p w:rsidR="00CB6996" w:rsidRDefault="00CB6996" w:rsidP="00CB6996">
      <w:pPr>
        <w:pStyle w:val="Heading1"/>
      </w:pPr>
      <w:bookmarkStart w:id="335" w:name="_Toc533111651"/>
      <w:bookmarkStart w:id="336" w:name="_Toc536666931"/>
      <w:r>
        <w:lastRenderedPageBreak/>
        <w:t>Anti-Retroviral Therapy (ART)</w:t>
      </w:r>
      <w:bookmarkEnd w:id="335"/>
      <w:bookmarkEnd w:id="336"/>
    </w:p>
    <w:p w:rsidR="00CB6996" w:rsidRDefault="00CB6996" w:rsidP="00CB6996"/>
    <w:tbl>
      <w:tblPr>
        <w:tblStyle w:val="TableGrid"/>
        <w:tblW w:w="0" w:type="auto"/>
        <w:shd w:val="clear" w:color="auto" w:fill="D9D9D9" w:themeFill="background1" w:themeFillShade="D9"/>
        <w:tblLook w:val="04A0" w:firstRow="1" w:lastRow="0" w:firstColumn="1" w:lastColumn="0" w:noHBand="0" w:noVBand="1"/>
      </w:tblPr>
      <w:tblGrid>
        <w:gridCol w:w="8650"/>
      </w:tblGrid>
      <w:tr w:rsidR="00CB6996" w:rsidTr="009A51D7">
        <w:tc>
          <w:tcPr>
            <w:tcW w:w="9017" w:type="dxa"/>
            <w:shd w:val="clear" w:color="auto" w:fill="D9D9D9" w:themeFill="background1" w:themeFillShade="D9"/>
          </w:tcPr>
          <w:p w:rsidR="00CB6996" w:rsidRDefault="00CB6996" w:rsidP="009A51D7">
            <w:pPr>
              <w:jc w:val="center"/>
              <w:rPr>
                <w:b/>
              </w:rPr>
            </w:pPr>
            <w:r>
              <w:rPr>
                <w:b/>
              </w:rPr>
              <w:t>Notification:</w:t>
            </w:r>
          </w:p>
          <w:p w:rsidR="00CB6996" w:rsidRDefault="00CB6996" w:rsidP="009A51D7">
            <w:pPr>
              <w:jc w:val="center"/>
              <w:rPr>
                <w:b/>
              </w:rPr>
            </w:pPr>
            <w:r w:rsidRPr="002E4480">
              <w:rPr>
                <w:b/>
              </w:rPr>
              <w:t xml:space="preserve">The ART Drugs list/regime are based on ART drugs available in Mae Tao Clinic. </w:t>
            </w:r>
          </w:p>
          <w:p w:rsidR="00CB6996" w:rsidRPr="002E4480" w:rsidRDefault="00CB6996" w:rsidP="009A51D7">
            <w:pPr>
              <w:jc w:val="center"/>
              <w:rPr>
                <w:b/>
              </w:rPr>
            </w:pPr>
            <w:r w:rsidRPr="002E4480">
              <w:rPr>
                <w:b/>
              </w:rPr>
              <w:t>Be aware that there are different options for drugs of choices/alternatives.</w:t>
            </w:r>
          </w:p>
        </w:tc>
      </w:tr>
    </w:tbl>
    <w:p w:rsidR="00CB6996" w:rsidRDefault="00CB6996" w:rsidP="00CB6996"/>
    <w:p w:rsidR="00CB6996" w:rsidRDefault="00CB6996" w:rsidP="00CB6996">
      <w:r>
        <w:t>Goals of ART</w:t>
      </w:r>
    </w:p>
    <w:p w:rsidR="00CB6996" w:rsidRDefault="00CB6996" w:rsidP="00D44FE6">
      <w:pPr>
        <w:pStyle w:val="ListParagraph"/>
        <w:numPr>
          <w:ilvl w:val="0"/>
          <w:numId w:val="191"/>
        </w:numPr>
      </w:pPr>
      <w:r>
        <w:t xml:space="preserve">Improvement of quality of life and prolongation of life </w:t>
      </w:r>
    </w:p>
    <w:p w:rsidR="00CB6996" w:rsidRDefault="00CB6996" w:rsidP="00D44FE6">
      <w:pPr>
        <w:pStyle w:val="ListParagraph"/>
        <w:numPr>
          <w:ilvl w:val="0"/>
          <w:numId w:val="191"/>
        </w:numPr>
      </w:pPr>
      <w:r>
        <w:t>Reduction of HIV related morbidity and mortality</w:t>
      </w:r>
    </w:p>
    <w:p w:rsidR="00CB6996" w:rsidRDefault="00CB6996" w:rsidP="00D44FE6">
      <w:pPr>
        <w:pStyle w:val="ListParagraph"/>
        <w:numPr>
          <w:ilvl w:val="0"/>
          <w:numId w:val="191"/>
        </w:numPr>
      </w:pPr>
      <w:r>
        <w:t>Reduction in viral load (&lt; 50 copies/ml)</w:t>
      </w:r>
    </w:p>
    <w:p w:rsidR="00CB6996" w:rsidRDefault="00CB6996" w:rsidP="00D44FE6">
      <w:pPr>
        <w:pStyle w:val="ListParagraph"/>
        <w:numPr>
          <w:ilvl w:val="0"/>
          <w:numId w:val="191"/>
        </w:numPr>
      </w:pPr>
      <w:r>
        <w:t>Restoration and preservation of immune function</w:t>
      </w:r>
    </w:p>
    <w:p w:rsidR="00CB6996" w:rsidRDefault="00CB6996" w:rsidP="00D44FE6">
      <w:pPr>
        <w:pStyle w:val="ListParagraph"/>
        <w:numPr>
          <w:ilvl w:val="0"/>
          <w:numId w:val="191"/>
        </w:numPr>
      </w:pPr>
      <w:r>
        <w:t>Minimization of drug side effects</w:t>
      </w:r>
    </w:p>
    <w:p w:rsidR="00CB6996" w:rsidRDefault="00CB6996" w:rsidP="00D44FE6">
      <w:pPr>
        <w:pStyle w:val="ListParagraph"/>
        <w:numPr>
          <w:ilvl w:val="0"/>
          <w:numId w:val="191"/>
        </w:numPr>
      </w:pPr>
      <w:r>
        <w:t>Reduction of HIV transmission</w:t>
      </w:r>
    </w:p>
    <w:p w:rsidR="00CB6996" w:rsidRDefault="00CB6996" w:rsidP="00CB6996">
      <w:pPr>
        <w:pStyle w:val="Heading2"/>
      </w:pPr>
      <w:bookmarkStart w:id="337" w:name="_Toc533111652"/>
      <w:bookmarkStart w:id="338" w:name="_Toc536666932"/>
      <w:r>
        <w:t>Anti-Retroviral (ARV) drugs, Dosage, Toxicity and Management</w:t>
      </w:r>
      <w:bookmarkEnd w:id="337"/>
      <w:bookmarkEnd w:id="338"/>
    </w:p>
    <w:p w:rsidR="00CB6996" w:rsidRDefault="00CB6996" w:rsidP="00CB6996">
      <w:pPr>
        <w:pStyle w:val="Caption"/>
        <w:keepNext/>
      </w:pPr>
      <w:bookmarkStart w:id="339" w:name="_Toc533111674"/>
      <w:bookmarkStart w:id="340" w:name="_Toc536667293"/>
      <w:r>
        <w:t xml:space="preserve">Table </w:t>
      </w:r>
      <w:fldSimple w:instr=" SEQ Table \* ARABIC ">
        <w:r w:rsidR="00937EF0">
          <w:rPr>
            <w:noProof/>
          </w:rPr>
          <w:t>26</w:t>
        </w:r>
      </w:fldSimple>
      <w:r>
        <w:t xml:space="preserve"> ARV, dosage, toxicity and management</w:t>
      </w:r>
      <w:bookmarkEnd w:id="339"/>
      <w:bookmarkEnd w:id="340"/>
    </w:p>
    <w:tbl>
      <w:tblPr>
        <w:tblStyle w:val="TableGrid"/>
        <w:tblW w:w="0" w:type="auto"/>
        <w:tblLook w:val="04A0" w:firstRow="1" w:lastRow="0" w:firstColumn="1" w:lastColumn="0" w:noHBand="0" w:noVBand="1"/>
      </w:tblPr>
      <w:tblGrid>
        <w:gridCol w:w="2146"/>
        <w:gridCol w:w="2093"/>
        <w:gridCol w:w="2229"/>
        <w:gridCol w:w="2182"/>
      </w:tblGrid>
      <w:tr w:rsidR="00CB6996" w:rsidTr="009A51D7">
        <w:trPr>
          <w:trHeight w:val="656"/>
        </w:trPr>
        <w:tc>
          <w:tcPr>
            <w:tcW w:w="2254" w:type="dxa"/>
            <w:vAlign w:val="center"/>
          </w:tcPr>
          <w:p w:rsidR="00CB6996" w:rsidRPr="00B50713" w:rsidRDefault="00CB6996" w:rsidP="009A51D7">
            <w:pPr>
              <w:jc w:val="center"/>
              <w:rPr>
                <w:b/>
              </w:rPr>
            </w:pPr>
            <w:r w:rsidRPr="00B50713">
              <w:rPr>
                <w:b/>
              </w:rPr>
              <w:t>Generic Name</w:t>
            </w:r>
          </w:p>
        </w:tc>
        <w:tc>
          <w:tcPr>
            <w:tcW w:w="2254" w:type="dxa"/>
            <w:vAlign w:val="center"/>
          </w:tcPr>
          <w:p w:rsidR="00CB6996" w:rsidRPr="00B50713" w:rsidRDefault="00CB6996" w:rsidP="009A51D7">
            <w:pPr>
              <w:jc w:val="center"/>
              <w:rPr>
                <w:b/>
              </w:rPr>
            </w:pPr>
            <w:r w:rsidRPr="00B50713">
              <w:rPr>
                <w:b/>
              </w:rPr>
              <w:t>Dosage</w:t>
            </w:r>
          </w:p>
        </w:tc>
        <w:tc>
          <w:tcPr>
            <w:tcW w:w="2254" w:type="dxa"/>
            <w:vAlign w:val="center"/>
          </w:tcPr>
          <w:p w:rsidR="00CB6996" w:rsidRPr="00B50713" w:rsidRDefault="00CB6996" w:rsidP="009A51D7">
            <w:pPr>
              <w:jc w:val="center"/>
              <w:rPr>
                <w:b/>
              </w:rPr>
            </w:pPr>
            <w:r w:rsidRPr="00B50713">
              <w:rPr>
                <w:b/>
              </w:rPr>
              <w:t>Toxicity</w:t>
            </w:r>
          </w:p>
        </w:tc>
        <w:tc>
          <w:tcPr>
            <w:tcW w:w="2255" w:type="dxa"/>
            <w:vAlign w:val="center"/>
          </w:tcPr>
          <w:p w:rsidR="00CB6996" w:rsidRPr="00B50713" w:rsidRDefault="00CB6996" w:rsidP="009A51D7">
            <w:pPr>
              <w:jc w:val="center"/>
              <w:rPr>
                <w:b/>
              </w:rPr>
            </w:pPr>
            <w:r w:rsidRPr="00B50713">
              <w:rPr>
                <w:b/>
              </w:rPr>
              <w:t>Management</w:t>
            </w:r>
          </w:p>
        </w:tc>
      </w:tr>
      <w:tr w:rsidR="00CB6996" w:rsidTr="009A51D7">
        <w:tc>
          <w:tcPr>
            <w:tcW w:w="9017" w:type="dxa"/>
            <w:gridSpan w:val="4"/>
            <w:shd w:val="clear" w:color="auto" w:fill="F2F2F2" w:themeFill="background1" w:themeFillShade="F2"/>
          </w:tcPr>
          <w:p w:rsidR="00CB6996" w:rsidRPr="000A716B" w:rsidRDefault="00CB6996" w:rsidP="009A51D7">
            <w:pPr>
              <w:jc w:val="center"/>
              <w:rPr>
                <w:b/>
              </w:rPr>
            </w:pPr>
            <w:r w:rsidRPr="000A716B">
              <w:rPr>
                <w:b/>
              </w:rPr>
              <w:t>Nucleoside reverse-transcriptase inhibitors (NRTIs)</w:t>
            </w:r>
          </w:p>
        </w:tc>
      </w:tr>
      <w:tr w:rsidR="00CB6996" w:rsidTr="009A51D7">
        <w:tc>
          <w:tcPr>
            <w:tcW w:w="2254" w:type="dxa"/>
          </w:tcPr>
          <w:p w:rsidR="00CB6996" w:rsidRDefault="00CB6996" w:rsidP="009A51D7">
            <w:r>
              <w:t>Abacavir (ABC)</w:t>
            </w:r>
          </w:p>
        </w:tc>
        <w:tc>
          <w:tcPr>
            <w:tcW w:w="2254" w:type="dxa"/>
          </w:tcPr>
          <w:p w:rsidR="00CB6996" w:rsidRDefault="00CB6996" w:rsidP="009A51D7">
            <w:r>
              <w:t>300 mg twice daily or 600 mg once daily</w:t>
            </w:r>
          </w:p>
        </w:tc>
        <w:tc>
          <w:tcPr>
            <w:tcW w:w="2254" w:type="dxa"/>
          </w:tcPr>
          <w:p w:rsidR="00CB6996" w:rsidRDefault="00CB6996" w:rsidP="009A51D7">
            <w:r>
              <w:t>Hypersensitivity reaction</w:t>
            </w:r>
          </w:p>
        </w:tc>
        <w:tc>
          <w:tcPr>
            <w:tcW w:w="2255" w:type="dxa"/>
          </w:tcPr>
          <w:p w:rsidR="00CB6996" w:rsidRDefault="00CB6996" w:rsidP="009A51D7">
            <w:r>
              <w:t>Substitute with AZT or TDF.</w:t>
            </w:r>
          </w:p>
        </w:tc>
      </w:tr>
      <w:tr w:rsidR="00CB6996" w:rsidTr="009A51D7">
        <w:tc>
          <w:tcPr>
            <w:tcW w:w="2254" w:type="dxa"/>
          </w:tcPr>
          <w:p w:rsidR="00CB6996" w:rsidRDefault="00CB6996" w:rsidP="009A51D7">
            <w:r>
              <w:t xml:space="preserve">Emtricitabine (FTC) </w:t>
            </w:r>
          </w:p>
        </w:tc>
        <w:tc>
          <w:tcPr>
            <w:tcW w:w="2254" w:type="dxa"/>
          </w:tcPr>
          <w:p w:rsidR="00CB6996" w:rsidRDefault="00CB6996" w:rsidP="009A51D7">
            <w:r>
              <w:t>200 mg once daily</w:t>
            </w:r>
          </w:p>
        </w:tc>
        <w:tc>
          <w:tcPr>
            <w:tcW w:w="2254" w:type="dxa"/>
          </w:tcPr>
          <w:p w:rsidR="00CB6996" w:rsidRDefault="00CB6996" w:rsidP="009A51D7"/>
        </w:tc>
        <w:tc>
          <w:tcPr>
            <w:tcW w:w="2255" w:type="dxa"/>
          </w:tcPr>
          <w:p w:rsidR="00CB6996" w:rsidRDefault="00CB6996" w:rsidP="009A51D7"/>
        </w:tc>
      </w:tr>
      <w:tr w:rsidR="00CB6996" w:rsidTr="009A51D7">
        <w:tc>
          <w:tcPr>
            <w:tcW w:w="2254" w:type="dxa"/>
          </w:tcPr>
          <w:p w:rsidR="00CB6996" w:rsidRDefault="00CB6996" w:rsidP="009A51D7">
            <w:r>
              <w:t xml:space="preserve">Lamivudine (3TC) </w:t>
            </w:r>
          </w:p>
        </w:tc>
        <w:tc>
          <w:tcPr>
            <w:tcW w:w="2254" w:type="dxa"/>
          </w:tcPr>
          <w:p w:rsidR="00CB6996" w:rsidRDefault="00CB6996" w:rsidP="009A51D7">
            <w:r>
              <w:t>150 mg twice daily or 300 mg once daily</w:t>
            </w:r>
          </w:p>
        </w:tc>
        <w:tc>
          <w:tcPr>
            <w:tcW w:w="2254" w:type="dxa"/>
          </w:tcPr>
          <w:p w:rsidR="00CB6996" w:rsidRDefault="00CB6996" w:rsidP="009A51D7"/>
        </w:tc>
        <w:tc>
          <w:tcPr>
            <w:tcW w:w="2255" w:type="dxa"/>
          </w:tcPr>
          <w:p w:rsidR="00CB6996" w:rsidRDefault="00CB6996" w:rsidP="009A51D7"/>
        </w:tc>
      </w:tr>
      <w:tr w:rsidR="00CB6996" w:rsidTr="009A51D7">
        <w:tc>
          <w:tcPr>
            <w:tcW w:w="2254" w:type="dxa"/>
          </w:tcPr>
          <w:p w:rsidR="00CB6996" w:rsidRDefault="00CB6996" w:rsidP="009A51D7">
            <w:r>
              <w:t xml:space="preserve">Zidovudine (AZT) </w:t>
            </w:r>
          </w:p>
        </w:tc>
        <w:tc>
          <w:tcPr>
            <w:tcW w:w="2254" w:type="dxa"/>
          </w:tcPr>
          <w:p w:rsidR="00CB6996" w:rsidRDefault="00CB6996" w:rsidP="009A51D7">
            <w:r>
              <w:t>250-300 mg twice daily</w:t>
            </w:r>
          </w:p>
        </w:tc>
        <w:tc>
          <w:tcPr>
            <w:tcW w:w="2254" w:type="dxa"/>
          </w:tcPr>
          <w:p w:rsidR="00CB6996" w:rsidRDefault="00CB6996" w:rsidP="009A51D7">
            <w:r>
              <w:t>Severe anaemia, neutropaenia</w:t>
            </w:r>
          </w:p>
        </w:tc>
        <w:tc>
          <w:tcPr>
            <w:tcW w:w="2255" w:type="dxa"/>
          </w:tcPr>
          <w:p w:rsidR="00CB6996" w:rsidRDefault="00CB6996" w:rsidP="009A51D7">
            <w:r>
              <w:t>Substitute with TDF or ABC. Consider use of low-dose zidovudine</w:t>
            </w:r>
          </w:p>
        </w:tc>
      </w:tr>
      <w:tr w:rsidR="00CB6996" w:rsidTr="009A51D7">
        <w:tc>
          <w:tcPr>
            <w:tcW w:w="9017" w:type="dxa"/>
            <w:gridSpan w:val="4"/>
            <w:shd w:val="clear" w:color="auto" w:fill="F2F2F2" w:themeFill="background1" w:themeFillShade="F2"/>
          </w:tcPr>
          <w:p w:rsidR="00CB6996" w:rsidRPr="000A716B" w:rsidRDefault="00CB6996" w:rsidP="009A51D7">
            <w:pPr>
              <w:jc w:val="center"/>
              <w:rPr>
                <w:b/>
              </w:rPr>
            </w:pPr>
            <w:r w:rsidRPr="000A716B">
              <w:rPr>
                <w:b/>
              </w:rPr>
              <w:t>Nucleotide reverse-transcriptase inhibitors (NtRTIs)</w:t>
            </w:r>
          </w:p>
        </w:tc>
      </w:tr>
      <w:tr w:rsidR="00CB6996" w:rsidTr="009A51D7">
        <w:tc>
          <w:tcPr>
            <w:tcW w:w="2254" w:type="dxa"/>
          </w:tcPr>
          <w:p w:rsidR="00CB6996" w:rsidRDefault="00CB6996" w:rsidP="009A51D7">
            <w:r>
              <w:t xml:space="preserve">Tenofovir (TDF) </w:t>
            </w:r>
          </w:p>
        </w:tc>
        <w:tc>
          <w:tcPr>
            <w:tcW w:w="2254" w:type="dxa"/>
          </w:tcPr>
          <w:p w:rsidR="00CB6996" w:rsidRDefault="00CB6996" w:rsidP="009A51D7">
            <w:r>
              <w:t>300 mg once daily</w:t>
            </w:r>
          </w:p>
        </w:tc>
        <w:tc>
          <w:tcPr>
            <w:tcW w:w="2254" w:type="dxa"/>
          </w:tcPr>
          <w:p w:rsidR="00CB6996" w:rsidRDefault="00CB6996" w:rsidP="009A51D7"/>
        </w:tc>
        <w:tc>
          <w:tcPr>
            <w:tcW w:w="2255" w:type="dxa"/>
          </w:tcPr>
          <w:p w:rsidR="00CB6996" w:rsidRDefault="00CB6996" w:rsidP="009A51D7"/>
        </w:tc>
      </w:tr>
      <w:tr w:rsidR="00CB6996" w:rsidTr="009A51D7">
        <w:tc>
          <w:tcPr>
            <w:tcW w:w="9017" w:type="dxa"/>
            <w:gridSpan w:val="4"/>
            <w:shd w:val="clear" w:color="auto" w:fill="F2F2F2" w:themeFill="background1" w:themeFillShade="F2"/>
          </w:tcPr>
          <w:p w:rsidR="00CB6996" w:rsidRPr="000A716B" w:rsidRDefault="00CB6996" w:rsidP="009A51D7">
            <w:pPr>
              <w:jc w:val="center"/>
              <w:rPr>
                <w:b/>
              </w:rPr>
            </w:pPr>
            <w:r w:rsidRPr="000A716B">
              <w:rPr>
                <w:b/>
              </w:rPr>
              <w:t>Non-nucleoside reverse-transcriptase inhibitors (NNRTIs)</w:t>
            </w:r>
          </w:p>
        </w:tc>
      </w:tr>
      <w:tr w:rsidR="00CB6996" w:rsidTr="009A51D7">
        <w:tc>
          <w:tcPr>
            <w:tcW w:w="2254" w:type="dxa"/>
          </w:tcPr>
          <w:p w:rsidR="00CB6996" w:rsidRDefault="00CB6996" w:rsidP="009A51D7">
            <w:r>
              <w:t xml:space="preserve">Efavirenz (EFV) </w:t>
            </w:r>
          </w:p>
        </w:tc>
        <w:tc>
          <w:tcPr>
            <w:tcW w:w="2254" w:type="dxa"/>
          </w:tcPr>
          <w:p w:rsidR="00CB6996" w:rsidRDefault="00CB6996" w:rsidP="009A51D7">
            <w:r>
              <w:t>400-600 mg once daily</w:t>
            </w:r>
          </w:p>
        </w:tc>
        <w:tc>
          <w:tcPr>
            <w:tcW w:w="2254" w:type="dxa"/>
          </w:tcPr>
          <w:p w:rsidR="00CB6996" w:rsidRDefault="00CB6996" w:rsidP="009A51D7">
            <w:r>
              <w:t>Persistent central nervous system toxicity (such as dizziness, insomnia, abnormal dreams) or mental symptoms (anxiety, depression, mental confusion)</w:t>
            </w:r>
          </w:p>
          <w:p w:rsidR="00CB6996" w:rsidRDefault="00CB6996" w:rsidP="009A51D7">
            <w:r>
              <w:t>Convulsions</w:t>
            </w:r>
          </w:p>
          <w:p w:rsidR="00CB6996" w:rsidRDefault="00CB6996" w:rsidP="009A51D7">
            <w:r>
              <w:t>Hepatotoxicity</w:t>
            </w:r>
          </w:p>
          <w:p w:rsidR="00CB6996" w:rsidRDefault="00CB6996" w:rsidP="009A51D7">
            <w:r>
              <w:t>Severe skin and hypersensitivity reactions</w:t>
            </w:r>
          </w:p>
          <w:p w:rsidR="00CB6996" w:rsidRDefault="00CB6996" w:rsidP="009A51D7">
            <w:r>
              <w:t>Gynaecomastia</w:t>
            </w:r>
          </w:p>
        </w:tc>
        <w:tc>
          <w:tcPr>
            <w:tcW w:w="2255" w:type="dxa"/>
          </w:tcPr>
          <w:p w:rsidR="00CB6996" w:rsidRDefault="00CB6996" w:rsidP="009A51D7">
            <w:r>
              <w:t xml:space="preserve">For CNS symptoms, dose at night-time. Consider using EFV at a lower dose (400 mg/ day) or substitute with NVP or integrase inhibitor (DTG) if EFV 400 mg is not effective in reducing symptoms. For severe hepatotoxicity or hypersensitivity reactions, substitute with another therapeutic class </w:t>
            </w:r>
            <w:r>
              <w:lastRenderedPageBreak/>
              <w:t>(integrase inhibitors or boosted PIs).</w:t>
            </w:r>
          </w:p>
        </w:tc>
      </w:tr>
      <w:tr w:rsidR="00CB6996" w:rsidTr="009A51D7">
        <w:tc>
          <w:tcPr>
            <w:tcW w:w="2254" w:type="dxa"/>
          </w:tcPr>
          <w:p w:rsidR="00CB6996" w:rsidRDefault="00CB6996" w:rsidP="009A51D7">
            <w:r>
              <w:lastRenderedPageBreak/>
              <w:t xml:space="preserve">Etravirine (ETV) </w:t>
            </w:r>
          </w:p>
        </w:tc>
        <w:tc>
          <w:tcPr>
            <w:tcW w:w="2254" w:type="dxa"/>
          </w:tcPr>
          <w:p w:rsidR="00CB6996" w:rsidRDefault="00CB6996" w:rsidP="009A51D7">
            <w:r>
              <w:t>200 mg twice daily</w:t>
            </w:r>
          </w:p>
        </w:tc>
        <w:tc>
          <w:tcPr>
            <w:tcW w:w="2254" w:type="dxa"/>
          </w:tcPr>
          <w:p w:rsidR="00CB6996" w:rsidRDefault="00CB6996" w:rsidP="009A51D7">
            <w:r>
              <w:t>Severe skin and hypersensitivity reactions</w:t>
            </w:r>
          </w:p>
        </w:tc>
        <w:tc>
          <w:tcPr>
            <w:tcW w:w="2255" w:type="dxa"/>
          </w:tcPr>
          <w:p w:rsidR="00CB6996" w:rsidRDefault="00CB6996" w:rsidP="009A51D7">
            <w:r>
              <w:t>Substitute with another therapeutic class (integrase inhibitors or boosted PIs).</w:t>
            </w:r>
          </w:p>
        </w:tc>
      </w:tr>
      <w:tr w:rsidR="00CB6996" w:rsidTr="009A51D7">
        <w:tc>
          <w:tcPr>
            <w:tcW w:w="2254" w:type="dxa"/>
          </w:tcPr>
          <w:p w:rsidR="00CB6996" w:rsidRDefault="00CB6996" w:rsidP="009A51D7">
            <w:r>
              <w:t xml:space="preserve">Nevirapine (NVP) </w:t>
            </w:r>
          </w:p>
        </w:tc>
        <w:tc>
          <w:tcPr>
            <w:tcW w:w="2254" w:type="dxa"/>
          </w:tcPr>
          <w:p w:rsidR="00CB6996" w:rsidRDefault="00CB6996" w:rsidP="009A51D7">
            <w:r>
              <w:t>200 mg once daily for 14 days, followed by 200 mg twice daily</w:t>
            </w:r>
          </w:p>
        </w:tc>
        <w:tc>
          <w:tcPr>
            <w:tcW w:w="2254" w:type="dxa"/>
          </w:tcPr>
          <w:p w:rsidR="00CB6996" w:rsidRDefault="00CB6996" w:rsidP="009A51D7">
            <w:r>
              <w:t>Hepatotoxicity Severe skin rash and hypersensitivity reaction, including Stevens-Johnson syndrome</w:t>
            </w:r>
          </w:p>
        </w:tc>
        <w:tc>
          <w:tcPr>
            <w:tcW w:w="2255" w:type="dxa"/>
          </w:tcPr>
          <w:p w:rsidR="00CB6996" w:rsidRDefault="00CB6996" w:rsidP="009A51D7">
            <w:r>
              <w:t>If hepatotoxicity is mild, consider substitution with EFV, including in children 3 years and older. For severe hepatotoxicity and hypersensitivity, and in children under the age of 3 years, substitute with another therapeutic class (integrase inhibitors or boosted PIs).</w:t>
            </w:r>
          </w:p>
        </w:tc>
      </w:tr>
      <w:tr w:rsidR="00CB6996" w:rsidTr="009A51D7">
        <w:tc>
          <w:tcPr>
            <w:tcW w:w="9017" w:type="dxa"/>
            <w:gridSpan w:val="4"/>
          </w:tcPr>
          <w:p w:rsidR="00CB6996" w:rsidRPr="000A716B" w:rsidRDefault="00CB6996" w:rsidP="009A51D7">
            <w:pPr>
              <w:jc w:val="center"/>
              <w:rPr>
                <w:b/>
              </w:rPr>
            </w:pPr>
            <w:r w:rsidRPr="000A716B">
              <w:rPr>
                <w:b/>
              </w:rPr>
              <w:t>Protease inhibitors (PIs)</w:t>
            </w:r>
          </w:p>
        </w:tc>
      </w:tr>
      <w:tr w:rsidR="00CB6996" w:rsidTr="009A51D7">
        <w:tc>
          <w:tcPr>
            <w:tcW w:w="2254" w:type="dxa"/>
          </w:tcPr>
          <w:p w:rsidR="00CB6996" w:rsidRDefault="00CB6996" w:rsidP="009A51D7">
            <w:r>
              <w:t xml:space="preserve">Lopinavir + ritonavir (LPV/r) </w:t>
            </w:r>
          </w:p>
        </w:tc>
        <w:tc>
          <w:tcPr>
            <w:tcW w:w="2254" w:type="dxa"/>
          </w:tcPr>
          <w:p w:rsidR="00CB6996" w:rsidRDefault="00CB6996" w:rsidP="009A51D7">
            <w:r>
              <w:t>400 mg/100 mg twice daily</w:t>
            </w:r>
          </w:p>
        </w:tc>
        <w:tc>
          <w:tcPr>
            <w:tcW w:w="2254" w:type="dxa"/>
          </w:tcPr>
          <w:p w:rsidR="00CB6996" w:rsidRDefault="00CB6996" w:rsidP="009A51D7">
            <w:r>
              <w:t>Electrocardiographic abnormalities (PR and QRS interval prolongation, torsades de pointes)</w:t>
            </w:r>
          </w:p>
          <w:p w:rsidR="00CB6996" w:rsidRDefault="00CB6996" w:rsidP="009A51D7">
            <w:r>
              <w:t>Hepatotoxicity</w:t>
            </w:r>
          </w:p>
          <w:p w:rsidR="00CB6996" w:rsidRDefault="00CB6996" w:rsidP="009A51D7">
            <w:r>
              <w:t>Pancreatitis</w:t>
            </w:r>
          </w:p>
          <w:p w:rsidR="00CB6996" w:rsidRDefault="00CB6996" w:rsidP="009A51D7">
            <w:r>
              <w:t>Dyslipidaemia</w:t>
            </w:r>
          </w:p>
          <w:p w:rsidR="00CB6996" w:rsidRDefault="00CB6996" w:rsidP="009A51D7">
            <w:r>
              <w:t>Diarrhoea</w:t>
            </w:r>
          </w:p>
        </w:tc>
        <w:tc>
          <w:tcPr>
            <w:tcW w:w="2255" w:type="dxa"/>
          </w:tcPr>
          <w:p w:rsidR="00CB6996" w:rsidRDefault="00CB6996" w:rsidP="009A51D7">
            <w:r>
              <w:t>Use with caution in people with pre-existing conduction disease or those on concomitant drugs that may prolong the PR or QRS intervals.</w:t>
            </w:r>
          </w:p>
          <w:p w:rsidR="00CB6996" w:rsidRDefault="00CB6996" w:rsidP="009A51D7">
            <w:r>
              <w:t>If LPV/r is used in first-line ART for children, substitute with NVP or RAL for children younger than 3 years and EFV for children 3 years and older. ATV can be used for children older than 6 years. If LPV/r is used in second-line ART for adults, and the person has treatment failure with NNRTI in first-line ART, consider integrase inhibitors.</w:t>
            </w:r>
          </w:p>
        </w:tc>
      </w:tr>
    </w:tbl>
    <w:p w:rsidR="00CB6996" w:rsidRDefault="00CB6996" w:rsidP="00CB6996">
      <w:pPr>
        <w:pStyle w:val="Heading2"/>
      </w:pPr>
      <w:bookmarkStart w:id="341" w:name="_Toc533111653"/>
      <w:bookmarkStart w:id="342" w:name="_Toc536666933"/>
      <w:r>
        <w:lastRenderedPageBreak/>
        <w:t>Initiation of ART</w:t>
      </w:r>
      <w:bookmarkEnd w:id="341"/>
      <w:bookmarkEnd w:id="342"/>
    </w:p>
    <w:p w:rsidR="00CB6996" w:rsidRDefault="00CB6996" w:rsidP="00CB6996">
      <w:pPr>
        <w:pStyle w:val="Caption"/>
        <w:keepNext/>
      </w:pPr>
      <w:bookmarkStart w:id="343" w:name="_Toc533111675"/>
      <w:bookmarkStart w:id="344" w:name="_Toc536667294"/>
      <w:r>
        <w:t xml:space="preserve">Table </w:t>
      </w:r>
      <w:fldSimple w:instr=" SEQ Table \* ARABIC ">
        <w:r w:rsidR="00937EF0">
          <w:rPr>
            <w:noProof/>
          </w:rPr>
          <w:t>27</w:t>
        </w:r>
      </w:fldSimple>
      <w:r>
        <w:t xml:space="preserve"> Summary for ART initiation</w:t>
      </w:r>
      <w:bookmarkEnd w:id="343"/>
      <w:bookmarkEnd w:id="344"/>
    </w:p>
    <w:p w:rsidR="00CB6996" w:rsidRDefault="00CB6996" w:rsidP="00CB6996">
      <w:r>
        <w:rPr>
          <w:noProof/>
        </w:rPr>
        <w:drawing>
          <wp:inline distT="0" distB="0" distL="0" distR="0" wp14:anchorId="020BD835" wp14:editId="1B722918">
            <wp:extent cx="5267325" cy="2998647"/>
            <wp:effectExtent l="152400" t="152400" r="352425" b="354330"/>
            <wp:docPr id="1382" name="Picture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RT initiation.JPG"/>
                    <pic:cNvPicPr/>
                  </pic:nvPicPr>
                  <pic:blipFill>
                    <a:blip r:embed="rId93">
                      <a:extLst>
                        <a:ext uri="{28A0092B-C50C-407E-A947-70E740481C1C}">
                          <a14:useLocalDpi xmlns:a14="http://schemas.microsoft.com/office/drawing/2010/main" val="0"/>
                        </a:ext>
                      </a:extLst>
                    </a:blip>
                    <a:stretch>
                      <a:fillRect/>
                    </a:stretch>
                  </pic:blipFill>
                  <pic:spPr>
                    <a:xfrm>
                      <a:off x="0" y="0"/>
                      <a:ext cx="5275871" cy="3003512"/>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leGrid"/>
        <w:tblW w:w="0" w:type="auto"/>
        <w:tblLook w:val="04A0" w:firstRow="1" w:lastRow="0" w:firstColumn="1" w:lastColumn="0" w:noHBand="0" w:noVBand="1"/>
      </w:tblPr>
      <w:tblGrid>
        <w:gridCol w:w="8650"/>
      </w:tblGrid>
      <w:tr w:rsidR="00CB6996" w:rsidTr="009A51D7">
        <w:trPr>
          <w:trHeight w:val="494"/>
        </w:trPr>
        <w:tc>
          <w:tcPr>
            <w:tcW w:w="9017" w:type="dxa"/>
            <w:shd w:val="clear" w:color="auto" w:fill="D9D9D9" w:themeFill="background1" w:themeFillShade="D9"/>
            <w:vAlign w:val="center"/>
          </w:tcPr>
          <w:p w:rsidR="00CB6996" w:rsidRPr="00966112" w:rsidRDefault="00CB6996" w:rsidP="009A51D7">
            <w:pPr>
              <w:jc w:val="center"/>
              <w:rPr>
                <w:b/>
              </w:rPr>
            </w:pPr>
            <w:r w:rsidRPr="00966112">
              <w:rPr>
                <w:b/>
              </w:rPr>
              <w:t>ART initiation in pregnant women: reference to MTC’s PMTCT Protocol.</w:t>
            </w:r>
          </w:p>
        </w:tc>
      </w:tr>
    </w:tbl>
    <w:p w:rsidR="00CB6996" w:rsidRDefault="00CB6996" w:rsidP="00CB6996"/>
    <w:bookmarkStart w:id="345" w:name="_Toc533111654"/>
    <w:bookmarkStart w:id="346" w:name="_Toc536666934"/>
    <w:p w:rsidR="00CB6996" w:rsidRDefault="00CB6996" w:rsidP="00CB6996">
      <w:pPr>
        <w:pStyle w:val="Heading2"/>
      </w:pPr>
      <w:r>
        <w:rPr>
          <w:noProof/>
        </w:rPr>
        <mc:AlternateContent>
          <mc:Choice Requires="wps">
            <w:drawing>
              <wp:anchor distT="0" distB="0" distL="114300" distR="114300" simplePos="0" relativeHeight="252115968" behindDoc="0" locked="0" layoutInCell="1" allowOverlap="1" wp14:anchorId="059F4E46" wp14:editId="4B8A81A9">
                <wp:simplePos x="0" y="0"/>
                <wp:positionH relativeFrom="column">
                  <wp:posOffset>9525</wp:posOffset>
                </wp:positionH>
                <wp:positionV relativeFrom="paragraph">
                  <wp:posOffset>208280</wp:posOffset>
                </wp:positionV>
                <wp:extent cx="5410200" cy="1571625"/>
                <wp:effectExtent l="0" t="0" r="19050" b="28575"/>
                <wp:wrapNone/>
                <wp:docPr id="1377" name="Rectangle 1377"/>
                <wp:cNvGraphicFramePr/>
                <a:graphic xmlns:a="http://schemas.openxmlformats.org/drawingml/2006/main">
                  <a:graphicData uri="http://schemas.microsoft.com/office/word/2010/wordprocessingShape">
                    <wps:wsp>
                      <wps:cNvSpPr/>
                      <wps:spPr>
                        <a:xfrm>
                          <a:off x="0" y="0"/>
                          <a:ext cx="5410200" cy="15716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A2742" w:rsidRDefault="008A2742" w:rsidP="00D44FE6">
                            <w:pPr>
                              <w:pStyle w:val="ListParagraph"/>
                              <w:numPr>
                                <w:ilvl w:val="0"/>
                                <w:numId w:val="206"/>
                              </w:numPr>
                            </w:pPr>
                            <w:r>
                              <w:t xml:space="preserve">ART should be started in all TB patients living with HIV, regardless of CD4 count. </w:t>
                            </w:r>
                          </w:p>
                          <w:p w:rsidR="008A2742" w:rsidRDefault="008A2742" w:rsidP="00D44FE6">
                            <w:pPr>
                              <w:pStyle w:val="ListParagraph"/>
                              <w:numPr>
                                <w:ilvl w:val="0"/>
                                <w:numId w:val="206"/>
                              </w:numPr>
                            </w:pPr>
                            <w:r>
                              <w:t xml:space="preserve">TB treatment should be initiated first, followed by ART as soon as possible within the first 2 to 8 weeks of treatment. </w:t>
                            </w:r>
                          </w:p>
                          <w:p w:rsidR="008A2742" w:rsidRDefault="008A2742" w:rsidP="00D44FE6">
                            <w:pPr>
                              <w:pStyle w:val="ListParagraph"/>
                              <w:numPr>
                                <w:ilvl w:val="0"/>
                                <w:numId w:val="206"/>
                              </w:numPr>
                            </w:pPr>
                            <w:r>
                              <w:t>HIV positive TB patients with profound immunosuppression (e.g. CD4 count less than 50 cells/mm³) should receive ART within the first 2 weeks of initiating TB treatment.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F4E46" id="Rectangle 1377" o:spid="_x0000_s1037" style="position:absolute;margin-left:.75pt;margin-top:16.4pt;width:426pt;height:123.7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" fillcolor="#5b9bd5 [3204]" strokecolor="#1f4d78 [1604]" strokeweight="1pt">
                <v:textbox>
                  <w:txbxContent>
                    <w:p w:rsidR="008A2742" w:rsidRDefault="008A2742" w:rsidP="00D44FE6">
                      <w:pPr>
                        <w:pStyle w:val="ListParagraph"/>
                        <w:numPr>
                          <w:ilvl w:val="0"/>
                          <w:numId w:val="206"/>
                        </w:numPr>
                      </w:pPr>
                      <w:r>
                        <w:t xml:space="preserve">ART should be started in all TB patients living with HIV, regardless of CD4 count. </w:t>
                      </w:r>
                    </w:p>
                    <w:p w:rsidR="008A2742" w:rsidRDefault="008A2742" w:rsidP="00D44FE6">
                      <w:pPr>
                        <w:pStyle w:val="ListParagraph"/>
                        <w:numPr>
                          <w:ilvl w:val="0"/>
                          <w:numId w:val="206"/>
                        </w:numPr>
                      </w:pPr>
                      <w:r>
                        <w:t xml:space="preserve">TB treatment should be initiated first, followed by ART as soon as possible within the first 2 to 8 weeks of treatment. </w:t>
                      </w:r>
                    </w:p>
                    <w:p w:rsidR="008A2742" w:rsidRDefault="008A2742" w:rsidP="00D44FE6">
                      <w:pPr>
                        <w:pStyle w:val="ListParagraph"/>
                        <w:numPr>
                          <w:ilvl w:val="0"/>
                          <w:numId w:val="206"/>
                        </w:numPr>
                      </w:pPr>
                      <w:r>
                        <w:t>HIV positive TB patients with profound immunosuppression (e.g. CD4 count less than 50 cells/mm³) should receive ART within the first 2 weeks of initiating TB treatment.</w:t>
                      </w:r>
                    </w:p>
                  </w:txbxContent>
                </v:textbox>
              </v:rect>
            </w:pict>
          </mc:Fallback>
        </mc:AlternateContent>
      </w:r>
      <w:r>
        <w:t>Initiation of ART in co-infections</w:t>
      </w:r>
      <w:bookmarkEnd w:id="345"/>
      <w:bookmarkEnd w:id="346"/>
    </w:p>
    <w:p w:rsidR="00CB6996" w:rsidRDefault="00CB6996" w:rsidP="00CB6996"/>
    <w:p w:rsidR="00CB6996" w:rsidRDefault="00CB6996" w:rsidP="00CB6996"/>
    <w:p w:rsidR="00CB6996" w:rsidRDefault="00CB6996" w:rsidP="00CB6996"/>
    <w:p w:rsidR="00CB6996" w:rsidRDefault="00CB6996" w:rsidP="00CB6996"/>
    <w:p w:rsidR="00536479" w:rsidRDefault="00536479" w:rsidP="00CB6996"/>
    <w:p w:rsidR="00536479" w:rsidRDefault="00536479" w:rsidP="00CB6996"/>
    <w:p w:rsidR="00CB6996" w:rsidRDefault="00CB6996" w:rsidP="00CB6996">
      <w:pPr>
        <w:pStyle w:val="Heading2"/>
      </w:pPr>
      <w:bookmarkStart w:id="347" w:name="_Toc533111655"/>
      <w:bookmarkStart w:id="348" w:name="_Toc536666935"/>
      <w:r>
        <w:lastRenderedPageBreak/>
        <w:t>First Line ART</w:t>
      </w:r>
      <w:bookmarkEnd w:id="347"/>
      <w:bookmarkEnd w:id="348"/>
    </w:p>
    <w:p w:rsidR="00CB6996" w:rsidRDefault="00CB6996" w:rsidP="00CB6996">
      <w:pPr>
        <w:pStyle w:val="Caption"/>
        <w:keepNext/>
      </w:pPr>
      <w:bookmarkStart w:id="349" w:name="_Toc533111676"/>
      <w:bookmarkStart w:id="350" w:name="_Toc536667295"/>
      <w:r>
        <w:t xml:space="preserve">Table </w:t>
      </w:r>
      <w:fldSimple w:instr=" SEQ Table \* ARABIC ">
        <w:r w:rsidR="00937EF0">
          <w:rPr>
            <w:noProof/>
          </w:rPr>
          <w:t>28</w:t>
        </w:r>
      </w:fldSimple>
      <w:r>
        <w:t xml:space="preserve"> First Line ART regiem for child, pregnant and Adults</w:t>
      </w:r>
      <w:bookmarkEnd w:id="349"/>
      <w:bookmarkEnd w:id="350"/>
    </w:p>
    <w:p w:rsidR="00CB6996" w:rsidRDefault="00CB6996" w:rsidP="00CB6996">
      <w:r>
        <w:rPr>
          <w:noProof/>
        </w:rPr>
        <w:drawing>
          <wp:inline distT="0" distB="0" distL="0" distR="0" wp14:anchorId="1B9D0D02" wp14:editId="7308CCAE">
            <wp:extent cx="5276850" cy="2325976"/>
            <wp:effectExtent l="152400" t="152400" r="361950" b="360680"/>
            <wp:docPr id="1383" name="Picture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rst line ART.JPG"/>
                    <pic:cNvPicPr/>
                  </pic:nvPicPr>
                  <pic:blipFill>
                    <a:blip r:embed="rId94">
                      <a:extLst>
                        <a:ext uri="{28A0092B-C50C-407E-A947-70E740481C1C}">
                          <a14:useLocalDpi xmlns:a14="http://schemas.microsoft.com/office/drawing/2010/main" val="0"/>
                        </a:ext>
                      </a:extLst>
                    </a:blip>
                    <a:stretch>
                      <a:fillRect/>
                    </a:stretch>
                  </pic:blipFill>
                  <pic:spPr>
                    <a:xfrm>
                      <a:off x="0" y="0"/>
                      <a:ext cx="5284668" cy="2329422"/>
                    </a:xfrm>
                    <a:prstGeom prst="rect">
                      <a:avLst/>
                    </a:prstGeom>
                    <a:ln>
                      <a:noFill/>
                    </a:ln>
                    <a:effectLst>
                      <a:outerShdw blurRad="292100" dist="139700" dir="2700000" algn="tl" rotWithShape="0">
                        <a:srgbClr val="333333">
                          <a:alpha val="65000"/>
                        </a:srgbClr>
                      </a:outerShdw>
                    </a:effectLst>
                  </pic:spPr>
                </pic:pic>
              </a:graphicData>
            </a:graphic>
          </wp:inline>
        </w:drawing>
      </w:r>
    </w:p>
    <w:p w:rsidR="00CB6996" w:rsidRDefault="00CB6996" w:rsidP="00CB6996">
      <w:r>
        <w:t xml:space="preserve">a ART regimens for HIV+ TB cases are same as the regimens for HIV+ cases without TB </w:t>
      </w:r>
    </w:p>
    <w:p w:rsidR="00CB6996" w:rsidRDefault="00CB6996" w:rsidP="00CB6996">
      <w:r>
        <w:t xml:space="preserve">b TDF should be avoided for HIV+ MDR-TB cases who receive standard MDR-TB regimen including Amikacin. </w:t>
      </w:r>
    </w:p>
    <w:p w:rsidR="00CB6996" w:rsidRDefault="00CB6996" w:rsidP="00CB6996">
      <w:r>
        <w:t xml:space="preserve">c Safety and efficacy data on the use of DTG in pregnant women, people living with HIV/TB coinfection and adolescents younger than 12 years of age are not yet available. </w:t>
      </w:r>
    </w:p>
    <w:p w:rsidR="00CB6996" w:rsidRPr="00E122DA" w:rsidRDefault="00CB6996" w:rsidP="00CB6996">
      <w:r>
        <w:t>d ABC based regimen may be considered for pregnant women under special circumstances which may include situations where preferred or alternative regimens may not be available or suitable because of significant toxicities, anticipated drug-drug interactions, drug procurement and supply management issues, or for other reasons.</w:t>
      </w:r>
    </w:p>
    <w:p w:rsidR="00CB6996" w:rsidRDefault="00CB6996" w:rsidP="00CB6996">
      <w:pPr>
        <w:pStyle w:val="Heading2"/>
      </w:pPr>
      <w:bookmarkStart w:id="351" w:name="_Toc533111656"/>
      <w:bookmarkStart w:id="352" w:name="_Toc536666936"/>
      <w:r>
        <w:t>Drug interactions</w:t>
      </w:r>
      <w:bookmarkEnd w:id="351"/>
      <w:bookmarkEnd w:id="352"/>
    </w:p>
    <w:p w:rsidR="00CB6996" w:rsidRDefault="00CB6996" w:rsidP="00CB6996">
      <w:pPr>
        <w:pStyle w:val="Caption"/>
        <w:keepNext/>
      </w:pPr>
      <w:bookmarkStart w:id="353" w:name="_Toc533111677"/>
      <w:bookmarkStart w:id="354" w:name="_Toc536667296"/>
      <w:r>
        <w:t xml:space="preserve">Table </w:t>
      </w:r>
      <w:fldSimple w:instr=" SEQ Table \* ARABIC ">
        <w:r w:rsidR="00937EF0">
          <w:rPr>
            <w:noProof/>
          </w:rPr>
          <w:t>29</w:t>
        </w:r>
      </w:fldSimple>
      <w:r>
        <w:t xml:space="preserve"> Drug Interaction and management</w:t>
      </w:r>
      <w:bookmarkEnd w:id="353"/>
      <w:bookmarkEnd w:id="354"/>
    </w:p>
    <w:tbl>
      <w:tblPr>
        <w:tblStyle w:val="TableGrid"/>
        <w:tblW w:w="0" w:type="auto"/>
        <w:tblLook w:val="04A0" w:firstRow="1" w:lastRow="0" w:firstColumn="1" w:lastColumn="0" w:noHBand="0" w:noVBand="1"/>
      </w:tblPr>
      <w:tblGrid>
        <w:gridCol w:w="2882"/>
        <w:gridCol w:w="2895"/>
        <w:gridCol w:w="2873"/>
      </w:tblGrid>
      <w:tr w:rsidR="00CB6996" w:rsidTr="009A51D7">
        <w:tc>
          <w:tcPr>
            <w:tcW w:w="3005" w:type="dxa"/>
          </w:tcPr>
          <w:p w:rsidR="00CB6996" w:rsidRDefault="00CB6996" w:rsidP="009A51D7">
            <w:r>
              <w:t>Drugs</w:t>
            </w:r>
          </w:p>
        </w:tc>
        <w:tc>
          <w:tcPr>
            <w:tcW w:w="3006" w:type="dxa"/>
          </w:tcPr>
          <w:p w:rsidR="00CB6996" w:rsidRDefault="00CB6996" w:rsidP="009A51D7">
            <w:pPr>
              <w:rPr>
                <w:rFonts w:ascii="Myanmar Text" w:hAnsi="Myanmar Text" w:cs="Myanmar Text"/>
              </w:rPr>
            </w:pPr>
            <w:r>
              <w:rPr>
                <w:rFonts w:ascii="Myanmar Text" w:hAnsi="Myanmar Text" w:cs="Myanmar Text"/>
              </w:rPr>
              <w:t>Interaction</w:t>
            </w:r>
          </w:p>
        </w:tc>
        <w:tc>
          <w:tcPr>
            <w:tcW w:w="3006" w:type="dxa"/>
          </w:tcPr>
          <w:p w:rsidR="00CB6996" w:rsidRDefault="00CB6996" w:rsidP="009A51D7">
            <w:r>
              <w:t>Management</w:t>
            </w:r>
          </w:p>
        </w:tc>
      </w:tr>
      <w:tr w:rsidR="00CB6996" w:rsidTr="009A51D7">
        <w:tc>
          <w:tcPr>
            <w:tcW w:w="3005" w:type="dxa"/>
          </w:tcPr>
          <w:p w:rsidR="00CB6996" w:rsidRDefault="00CB6996" w:rsidP="009A51D7">
            <w:r>
              <w:t>Anti-tuberculosis drugs</w:t>
            </w:r>
          </w:p>
        </w:tc>
        <w:tc>
          <w:tcPr>
            <w:tcW w:w="3006" w:type="dxa"/>
          </w:tcPr>
          <w:p w:rsidR="00CB6996" w:rsidRPr="007A19C2" w:rsidRDefault="00CB6996" w:rsidP="009A51D7">
            <w:pPr>
              <w:rPr>
                <w:rFonts w:ascii="Myanmar Text" w:hAnsi="Myanmar Text" w:cs="Myanmar Text"/>
              </w:rPr>
            </w:pPr>
            <w:r>
              <w:rPr>
                <w:rFonts w:ascii="Myanmar Text" w:hAnsi="Myanmar Text" w:cs="Myanmar Text"/>
              </w:rPr>
              <w:t>SMRU will manage.</w:t>
            </w:r>
          </w:p>
        </w:tc>
        <w:tc>
          <w:tcPr>
            <w:tcW w:w="3006" w:type="dxa"/>
          </w:tcPr>
          <w:p w:rsidR="00CB6996" w:rsidRDefault="00CB6996" w:rsidP="009A51D7">
            <w:r>
              <w:t>SMRU will Manage</w:t>
            </w:r>
          </w:p>
        </w:tc>
      </w:tr>
      <w:tr w:rsidR="00CB6996" w:rsidTr="009A51D7">
        <w:tc>
          <w:tcPr>
            <w:tcW w:w="3005" w:type="dxa"/>
          </w:tcPr>
          <w:p w:rsidR="00CB6996" w:rsidRDefault="00CB6996" w:rsidP="009A51D7">
            <w:r>
              <w:t>Drugs for Hepatitis C</w:t>
            </w:r>
          </w:p>
        </w:tc>
        <w:tc>
          <w:tcPr>
            <w:tcW w:w="3006" w:type="dxa"/>
          </w:tcPr>
          <w:p w:rsidR="00CB6996" w:rsidRDefault="00CB6996" w:rsidP="009A51D7">
            <w:r>
              <w:t>MTC doesn’t treat Hep C.</w:t>
            </w:r>
          </w:p>
        </w:tc>
        <w:tc>
          <w:tcPr>
            <w:tcW w:w="3006" w:type="dxa"/>
          </w:tcPr>
          <w:p w:rsidR="00CB6996" w:rsidRDefault="00CB6996" w:rsidP="009A51D7">
            <w:r>
              <w:t>MTC doesn’t treat Hep C.</w:t>
            </w:r>
          </w:p>
        </w:tc>
      </w:tr>
      <w:tr w:rsidR="00CB6996" w:rsidTr="009A51D7">
        <w:tc>
          <w:tcPr>
            <w:tcW w:w="3005" w:type="dxa"/>
          </w:tcPr>
          <w:p w:rsidR="00CB6996" w:rsidRDefault="00CB6996" w:rsidP="009A51D7">
            <w:r>
              <w:t>Antifungal agents</w:t>
            </w:r>
          </w:p>
        </w:tc>
        <w:tc>
          <w:tcPr>
            <w:tcW w:w="3006" w:type="dxa"/>
          </w:tcPr>
          <w:p w:rsidR="00CB6996" w:rsidRDefault="00CB6996" w:rsidP="009A51D7">
            <w:r>
              <w:t>ARV decrease concentration of Itraconazole and ketoconazole.</w:t>
            </w:r>
          </w:p>
        </w:tc>
        <w:tc>
          <w:tcPr>
            <w:tcW w:w="3006" w:type="dxa"/>
          </w:tcPr>
          <w:p w:rsidR="00CB6996" w:rsidRDefault="00CB6996" w:rsidP="009A51D7">
            <w:r>
              <w:t>Use fluconazole.</w:t>
            </w:r>
          </w:p>
        </w:tc>
      </w:tr>
      <w:tr w:rsidR="00CB6996" w:rsidTr="009A51D7">
        <w:tc>
          <w:tcPr>
            <w:tcW w:w="3005" w:type="dxa"/>
          </w:tcPr>
          <w:p w:rsidR="00CB6996" w:rsidRDefault="00CB6996" w:rsidP="009A51D7">
            <w:r>
              <w:t>Opioid substitution therapy</w:t>
            </w:r>
          </w:p>
        </w:tc>
        <w:tc>
          <w:tcPr>
            <w:tcW w:w="3006" w:type="dxa"/>
          </w:tcPr>
          <w:p w:rsidR="00CB6996" w:rsidRDefault="00CB6996" w:rsidP="009A51D7">
            <w:r>
              <w:t>MTC doesn’t run OST program.</w:t>
            </w:r>
          </w:p>
        </w:tc>
        <w:tc>
          <w:tcPr>
            <w:tcW w:w="3006" w:type="dxa"/>
          </w:tcPr>
          <w:p w:rsidR="00CB6996" w:rsidRDefault="00CB6996" w:rsidP="009A51D7">
            <w:r>
              <w:t>MTC doesn’t run OST program.</w:t>
            </w:r>
          </w:p>
        </w:tc>
      </w:tr>
      <w:tr w:rsidR="00CB6996" w:rsidTr="009A51D7">
        <w:tc>
          <w:tcPr>
            <w:tcW w:w="3005" w:type="dxa"/>
          </w:tcPr>
          <w:p w:rsidR="00CB6996" w:rsidRDefault="00CB6996" w:rsidP="009A51D7">
            <w:r>
              <w:t>Hormonal contraceptives</w:t>
            </w:r>
          </w:p>
        </w:tc>
        <w:tc>
          <w:tcPr>
            <w:tcW w:w="3006" w:type="dxa"/>
          </w:tcPr>
          <w:p w:rsidR="00CB6996" w:rsidRDefault="00CB6996" w:rsidP="009A51D7">
            <w:r>
              <w:t xml:space="preserve">ARV drugs either decrease or increase the levels of steroid hormones in hormonal contraceptives. </w:t>
            </w:r>
          </w:p>
          <w:p w:rsidR="00CB6996" w:rsidRDefault="00CB6996" w:rsidP="009A51D7">
            <w:r>
              <w:t>(NNRTIs and RTV-boosted PIs with hormonal contraceptives)</w:t>
            </w:r>
          </w:p>
        </w:tc>
        <w:tc>
          <w:tcPr>
            <w:tcW w:w="3006" w:type="dxa"/>
          </w:tcPr>
          <w:p w:rsidR="00CB6996" w:rsidRDefault="00CB6996" w:rsidP="009A51D7">
            <w:r>
              <w:t>Increase OC Pill dose.</w:t>
            </w:r>
          </w:p>
        </w:tc>
      </w:tr>
      <w:tr w:rsidR="00CB6996" w:rsidTr="009A51D7">
        <w:tc>
          <w:tcPr>
            <w:tcW w:w="3005" w:type="dxa"/>
          </w:tcPr>
          <w:p w:rsidR="00CB6996" w:rsidRDefault="00CB6996" w:rsidP="009A51D7">
            <w:r>
              <w:lastRenderedPageBreak/>
              <w:t>Statins</w:t>
            </w:r>
          </w:p>
        </w:tc>
        <w:tc>
          <w:tcPr>
            <w:tcW w:w="3006" w:type="dxa"/>
          </w:tcPr>
          <w:p w:rsidR="00CB6996" w:rsidRDefault="00CB6996" w:rsidP="009A51D7">
            <w:r>
              <w:t xml:space="preserve">Boosted PIs increased concentrations of lovastatin and simvastatin, which may increase the risk of serious adverse events such as myopathy, including rhabdomyolysis. </w:t>
            </w:r>
          </w:p>
        </w:tc>
        <w:tc>
          <w:tcPr>
            <w:tcW w:w="3006" w:type="dxa"/>
          </w:tcPr>
          <w:p w:rsidR="00CB6996" w:rsidRDefault="00CB6996" w:rsidP="009A51D7">
            <w:r>
              <w:t>Alternative cholesterol-lowering agents should be used to prevent severe toxicity in people with HIV.</w:t>
            </w:r>
          </w:p>
        </w:tc>
      </w:tr>
    </w:tbl>
    <w:p w:rsidR="00CB6996" w:rsidRDefault="00CB6996" w:rsidP="00CB6996"/>
    <w:p w:rsidR="00CB6996" w:rsidRDefault="00CB6996" w:rsidP="00CB6996">
      <w:pPr>
        <w:pStyle w:val="Heading2"/>
      </w:pPr>
      <w:bookmarkStart w:id="355" w:name="_Toc533111657"/>
      <w:bookmarkStart w:id="356" w:name="_Toc536666937"/>
      <w:r>
        <w:t>Routine investigations in ART patients</w:t>
      </w:r>
      <w:bookmarkEnd w:id="355"/>
      <w:bookmarkEnd w:id="356"/>
    </w:p>
    <w:p w:rsidR="00CB6996" w:rsidRDefault="00CB6996" w:rsidP="00CB6996">
      <w:pPr>
        <w:pStyle w:val="Caption"/>
        <w:keepNext/>
      </w:pPr>
      <w:bookmarkStart w:id="357" w:name="_Toc533111678"/>
      <w:bookmarkStart w:id="358" w:name="_Toc536667297"/>
      <w:r>
        <w:t xml:space="preserve">Table </w:t>
      </w:r>
      <w:fldSimple w:instr=" SEQ Table \* ARABIC ">
        <w:r w:rsidR="00937EF0">
          <w:rPr>
            <w:noProof/>
          </w:rPr>
          <w:t>30</w:t>
        </w:r>
      </w:fldSimple>
      <w:r>
        <w:t xml:space="preserve"> Routine investigation in ART patients</w:t>
      </w:r>
      <w:bookmarkEnd w:id="357"/>
      <w:bookmarkEnd w:id="358"/>
    </w:p>
    <w:tbl>
      <w:tblPr>
        <w:tblStyle w:val="TableGrid"/>
        <w:tblW w:w="0" w:type="auto"/>
        <w:tblLook w:val="04A0" w:firstRow="1" w:lastRow="0" w:firstColumn="1" w:lastColumn="0" w:noHBand="0" w:noVBand="1"/>
      </w:tblPr>
      <w:tblGrid>
        <w:gridCol w:w="2095"/>
        <w:gridCol w:w="3669"/>
        <w:gridCol w:w="2886"/>
      </w:tblGrid>
      <w:tr w:rsidR="00CB6996" w:rsidRPr="004F198C" w:rsidTr="009A51D7">
        <w:tc>
          <w:tcPr>
            <w:tcW w:w="2155" w:type="dxa"/>
          </w:tcPr>
          <w:p w:rsidR="00CB6996" w:rsidRPr="004F198C" w:rsidRDefault="00CB6996" w:rsidP="009A51D7">
            <w:r w:rsidRPr="004F198C">
              <w:t>Management phases</w:t>
            </w:r>
          </w:p>
        </w:tc>
        <w:tc>
          <w:tcPr>
            <w:tcW w:w="3856" w:type="dxa"/>
          </w:tcPr>
          <w:p w:rsidR="00CB6996" w:rsidRPr="004F198C" w:rsidRDefault="00CB6996" w:rsidP="009A51D7">
            <w:r w:rsidRPr="004F198C">
              <w:t>Recommended</w:t>
            </w:r>
          </w:p>
        </w:tc>
        <w:tc>
          <w:tcPr>
            <w:tcW w:w="3006" w:type="dxa"/>
          </w:tcPr>
          <w:p w:rsidR="00CB6996" w:rsidRPr="004F198C" w:rsidRDefault="00CB6996" w:rsidP="009A51D7">
            <w:r w:rsidRPr="004F198C">
              <w:t>Optional</w:t>
            </w:r>
          </w:p>
        </w:tc>
      </w:tr>
      <w:tr w:rsidR="00CB6996" w:rsidRPr="004F198C" w:rsidTr="009A51D7">
        <w:tc>
          <w:tcPr>
            <w:tcW w:w="2155" w:type="dxa"/>
          </w:tcPr>
          <w:p w:rsidR="00CB6996" w:rsidRPr="004F198C" w:rsidRDefault="00CB6996" w:rsidP="009A51D7">
            <w:r w:rsidRPr="004F198C">
              <w:t>HIV Diagnosis</w:t>
            </w:r>
          </w:p>
        </w:tc>
        <w:tc>
          <w:tcPr>
            <w:tcW w:w="3856" w:type="dxa"/>
          </w:tcPr>
          <w:p w:rsidR="00CB6996" w:rsidRPr="004F198C" w:rsidRDefault="00CB6996" w:rsidP="009A51D7">
            <w:r w:rsidRPr="004F198C">
              <w:t>HIV testing (serology for adults and children 18 months or older</w:t>
            </w:r>
          </w:p>
          <w:p w:rsidR="00CB6996" w:rsidRPr="004F198C" w:rsidRDefault="00CB6996" w:rsidP="009A51D7">
            <w:r w:rsidRPr="004F198C">
              <w:t xml:space="preserve">Early Infant Diagnosis for children younger than 18 months) </w:t>
            </w:r>
          </w:p>
          <w:p w:rsidR="00CB6996" w:rsidRPr="004F198C" w:rsidRDefault="00CB6996" w:rsidP="009A51D7">
            <w:r w:rsidRPr="004F198C">
              <w:t>CD4 cell count</w:t>
            </w:r>
          </w:p>
          <w:p w:rsidR="00CB6996" w:rsidRPr="004F198C" w:rsidRDefault="00CB6996" w:rsidP="009A51D7">
            <w:r w:rsidRPr="004F198C">
              <w:t>TB symptom screening</w:t>
            </w:r>
          </w:p>
        </w:tc>
        <w:tc>
          <w:tcPr>
            <w:tcW w:w="3006" w:type="dxa"/>
          </w:tcPr>
          <w:p w:rsidR="00CB6996" w:rsidRPr="004F198C" w:rsidRDefault="00CB6996" w:rsidP="009A51D7">
            <w:r w:rsidRPr="004F198C">
              <w:t>HBV (HBsAg)</w:t>
            </w:r>
          </w:p>
          <w:p w:rsidR="00CB6996" w:rsidRPr="004F198C" w:rsidRDefault="00CB6996" w:rsidP="009A51D7">
            <w:r w:rsidRPr="004F198C">
              <w:t xml:space="preserve"> HCV serology </w:t>
            </w:r>
          </w:p>
          <w:p w:rsidR="00CB6996" w:rsidRPr="004F198C" w:rsidRDefault="00CB6996" w:rsidP="009A51D7">
            <w:r w:rsidRPr="004F198C">
              <w:t xml:space="preserve">Cryptococcus (if CD4 ≤100 cells/mm³ ) </w:t>
            </w:r>
          </w:p>
          <w:p w:rsidR="00CB6996" w:rsidRPr="004F198C" w:rsidRDefault="00CB6996" w:rsidP="009A51D7">
            <w:r w:rsidRPr="004F198C">
              <w:t xml:space="preserve">Screening for STIs </w:t>
            </w:r>
          </w:p>
          <w:p w:rsidR="00CB6996" w:rsidRPr="004F198C" w:rsidRDefault="00CB6996" w:rsidP="009A51D7">
            <w:r w:rsidRPr="004F198C">
              <w:t>Pregnancy test</w:t>
            </w:r>
          </w:p>
          <w:p w:rsidR="00CB6996" w:rsidRPr="004F198C" w:rsidRDefault="00CB6996" w:rsidP="009A51D7">
            <w:r w:rsidRPr="004F198C">
              <w:t xml:space="preserve"> Assessment for major non-communicable chronic diseases and co-morbidities</w:t>
            </w:r>
          </w:p>
        </w:tc>
      </w:tr>
      <w:tr w:rsidR="00CB6996" w:rsidRPr="004F198C" w:rsidTr="009A51D7">
        <w:tc>
          <w:tcPr>
            <w:tcW w:w="2155" w:type="dxa"/>
          </w:tcPr>
          <w:p w:rsidR="00CB6996" w:rsidRPr="004F198C" w:rsidRDefault="00CB6996" w:rsidP="009A51D7">
            <w:r w:rsidRPr="004F198C">
              <w:t>Follow-up before ART</w:t>
            </w:r>
          </w:p>
        </w:tc>
        <w:tc>
          <w:tcPr>
            <w:tcW w:w="3856" w:type="dxa"/>
          </w:tcPr>
          <w:p w:rsidR="00CB6996" w:rsidRPr="004F198C" w:rsidRDefault="00CB6996" w:rsidP="009A51D7">
            <w:r w:rsidRPr="004F198C">
              <w:t>CD4 cell count (every 6–12 months in circumstances where ART initiation is delayed)</w:t>
            </w:r>
          </w:p>
        </w:tc>
        <w:tc>
          <w:tcPr>
            <w:tcW w:w="3006" w:type="dxa"/>
          </w:tcPr>
          <w:p w:rsidR="00CB6996" w:rsidRPr="004F198C" w:rsidRDefault="00CB6996" w:rsidP="009A51D7"/>
        </w:tc>
      </w:tr>
      <w:tr w:rsidR="00CB6996" w:rsidRPr="004F198C" w:rsidTr="009A51D7">
        <w:tc>
          <w:tcPr>
            <w:tcW w:w="2155" w:type="dxa"/>
          </w:tcPr>
          <w:p w:rsidR="00CB6996" w:rsidRPr="004F198C" w:rsidRDefault="00CB6996" w:rsidP="009A51D7">
            <w:r w:rsidRPr="004F198C">
              <w:t>ART initiation</w:t>
            </w:r>
          </w:p>
        </w:tc>
        <w:tc>
          <w:tcPr>
            <w:tcW w:w="3856" w:type="dxa"/>
          </w:tcPr>
          <w:p w:rsidR="00CB6996" w:rsidRPr="004F198C" w:rsidRDefault="00CB6996" w:rsidP="009A51D7"/>
        </w:tc>
        <w:tc>
          <w:tcPr>
            <w:tcW w:w="3006" w:type="dxa"/>
          </w:tcPr>
          <w:p w:rsidR="00CB6996" w:rsidRPr="004F198C" w:rsidRDefault="00CB6996" w:rsidP="009A51D7">
            <w:r w:rsidRPr="004F198C">
              <w:t>Haemoglobin (for AZT)</w:t>
            </w:r>
          </w:p>
          <w:p w:rsidR="00CB6996" w:rsidRPr="004F198C" w:rsidRDefault="00CB6996" w:rsidP="009A51D7">
            <w:r w:rsidRPr="004F198C">
              <w:t>Serum creatinine (for TDF)</w:t>
            </w:r>
          </w:p>
          <w:p w:rsidR="00CB6996" w:rsidRPr="004F198C" w:rsidRDefault="00CB6996" w:rsidP="009A51D7">
            <w:r w:rsidRPr="004F198C">
              <w:t>ALT (for NVP)</w:t>
            </w:r>
          </w:p>
          <w:p w:rsidR="00CB6996" w:rsidRPr="004F198C" w:rsidRDefault="00CB6996" w:rsidP="009A51D7">
            <w:r w:rsidRPr="004F198C">
              <w:t xml:space="preserve">Pregnancy test </w:t>
            </w:r>
          </w:p>
          <w:p w:rsidR="00CB6996" w:rsidRPr="004F198C" w:rsidRDefault="00CB6996" w:rsidP="009A51D7">
            <w:r w:rsidRPr="004F198C">
              <w:t>Baseline CD4 cell count</w:t>
            </w:r>
          </w:p>
        </w:tc>
      </w:tr>
      <w:tr w:rsidR="00CB6996" w:rsidRPr="004F198C" w:rsidTr="009A51D7">
        <w:tc>
          <w:tcPr>
            <w:tcW w:w="2155" w:type="dxa"/>
          </w:tcPr>
          <w:p w:rsidR="00CB6996" w:rsidRPr="004F198C" w:rsidRDefault="00CB6996" w:rsidP="009A51D7">
            <w:r w:rsidRPr="004F198C">
              <w:t>Receiving ART</w:t>
            </w:r>
          </w:p>
        </w:tc>
        <w:tc>
          <w:tcPr>
            <w:tcW w:w="3856" w:type="dxa"/>
          </w:tcPr>
          <w:p w:rsidR="00CB6996" w:rsidRPr="004F198C" w:rsidRDefault="00CB6996" w:rsidP="009A51D7">
            <w:r w:rsidRPr="004F198C">
              <w:t xml:space="preserve">HIV viral load (at 6 months and 12 months after initiating ART and every 12 months thereafter). </w:t>
            </w:r>
          </w:p>
        </w:tc>
        <w:tc>
          <w:tcPr>
            <w:tcW w:w="3006" w:type="dxa"/>
          </w:tcPr>
          <w:p w:rsidR="00CB6996" w:rsidRPr="004F198C" w:rsidRDefault="00CB6996" w:rsidP="009A51D7">
            <w:r w:rsidRPr="004F198C">
              <w:t>Serum creatinine (for TDF)</w:t>
            </w:r>
          </w:p>
          <w:p w:rsidR="00CB6996" w:rsidRPr="004F198C" w:rsidRDefault="00CB6996" w:rsidP="009A51D7">
            <w:r w:rsidRPr="004F198C">
              <w:t>Pregnancy test</w:t>
            </w:r>
          </w:p>
        </w:tc>
      </w:tr>
      <w:tr w:rsidR="00CB6996" w:rsidRPr="004F198C" w:rsidTr="009A51D7">
        <w:tc>
          <w:tcPr>
            <w:tcW w:w="2155" w:type="dxa"/>
          </w:tcPr>
          <w:p w:rsidR="00CB6996" w:rsidRPr="004F198C" w:rsidRDefault="00CB6996" w:rsidP="009A51D7">
            <w:r w:rsidRPr="004F198C">
              <w:t>Suspected treatment failure</w:t>
            </w:r>
          </w:p>
        </w:tc>
        <w:tc>
          <w:tcPr>
            <w:tcW w:w="3856" w:type="dxa"/>
          </w:tcPr>
          <w:p w:rsidR="00CB6996" w:rsidRPr="004F198C" w:rsidRDefault="00CB6996" w:rsidP="009A51D7">
            <w:r w:rsidRPr="004F198C">
              <w:t>Serum creatinine ( for TDF)</w:t>
            </w:r>
          </w:p>
          <w:p w:rsidR="00CB6996" w:rsidRPr="004F198C" w:rsidRDefault="00CB6996" w:rsidP="009A51D7">
            <w:r w:rsidRPr="004F198C">
              <w:rPr>
                <w:rFonts w:ascii="Myanmar Text" w:hAnsi="Myanmar Text" w:cs="Myanmar Text"/>
              </w:rPr>
              <w:t>P</w:t>
            </w:r>
            <w:r w:rsidRPr="004F198C">
              <w:t>regnancy test</w:t>
            </w:r>
          </w:p>
        </w:tc>
        <w:tc>
          <w:tcPr>
            <w:tcW w:w="3006" w:type="dxa"/>
          </w:tcPr>
          <w:p w:rsidR="00CB6996" w:rsidRPr="004F198C" w:rsidRDefault="00CB6996" w:rsidP="009A51D7">
            <w:r w:rsidRPr="004F198C">
              <w:t>HBV (HBsAg)</w:t>
            </w:r>
          </w:p>
          <w:p w:rsidR="00CB6996" w:rsidRPr="004F198C" w:rsidRDefault="00CB6996" w:rsidP="009A51D7"/>
        </w:tc>
      </w:tr>
    </w:tbl>
    <w:p w:rsidR="00CB6996" w:rsidRDefault="00CB6996" w:rsidP="00CB6996"/>
    <w:p w:rsidR="00CB6996" w:rsidRPr="00400845" w:rsidRDefault="00CB6996" w:rsidP="00CB6996">
      <w:pPr>
        <w:pStyle w:val="Heading2"/>
      </w:pPr>
      <w:bookmarkStart w:id="359" w:name="_Toc533111658"/>
      <w:bookmarkStart w:id="360" w:name="_Toc536666938"/>
      <w:r>
        <w:t>Immune Reconstitution Inflammatory Syndrome (IRIS)</w:t>
      </w:r>
      <w:bookmarkEnd w:id="359"/>
      <w:bookmarkEnd w:id="360"/>
    </w:p>
    <w:p w:rsidR="00CB6996" w:rsidRPr="004F198C" w:rsidRDefault="00CB6996" w:rsidP="00CB6996">
      <w:r w:rsidRPr="004F198C">
        <w:t>After starting ART especially in late HIV disease, some patients experience clinical deterioration. This is because the body’s immune system has recovered and starts to react to infections or antigens to which it was not reacting before. The reaction can be sometimes very severe and can cause significant morbidity and mortality if it is not recognized. The reaction is towards viable or dead microbial antigens and sometimes host antigens. The antigenic load of the OI is also important. IRIS is most commonly seen with TB, cryptococcal meningitis, CMV (which could cause blindness after starting ART), hepatitis B, hepatitis C, herpes zoster and other conditions. In resource poor countries, Mycobacterium tuberculosis and Cryptococcus neoformans are the most significant pathogens causing IRIS</w:t>
      </w:r>
    </w:p>
    <w:p w:rsidR="00CB6996" w:rsidRPr="004F198C" w:rsidRDefault="00CB6996" w:rsidP="00CB6996">
      <w:r w:rsidRPr="004F198C">
        <w:t xml:space="preserve">IRIS may be associated with paradoxical exacerbation of the OI that is being diagnosed and treated usually within 3 months of ART initiation, re-initiation, or regimen change because of treatment failure. </w:t>
      </w:r>
    </w:p>
    <w:p w:rsidR="00CB6996" w:rsidRPr="004F198C" w:rsidRDefault="00CB6996" w:rsidP="00CB6996">
      <w:r w:rsidRPr="004F198C">
        <w:lastRenderedPageBreak/>
        <w:t xml:space="preserve">IRIS may also unmask an OI which was not recognized because it remained silent with advanced immunosuppression. </w:t>
      </w:r>
    </w:p>
    <w:p w:rsidR="00CB6996" w:rsidRPr="004F198C" w:rsidRDefault="00CB6996" w:rsidP="00CB6996">
      <w:r w:rsidRPr="004F198C">
        <w:t>Autoimmune diseases sometimes appear after starting ART and this is known as autoimmune IRIS (thyrotoxicosis, SLE, sarcoidosis and other autoimmune disorders have been described after starting ART). IRIS usually starts within 2 to 3 months of starting ART but it may also be delayed for many months. Risk factors for IRIS include:</w:t>
      </w:r>
    </w:p>
    <w:p w:rsidR="00CB6996" w:rsidRPr="004F198C" w:rsidRDefault="00CB6996" w:rsidP="00D44FE6">
      <w:pPr>
        <w:pStyle w:val="ListParagraph"/>
        <w:numPr>
          <w:ilvl w:val="0"/>
          <w:numId w:val="191"/>
        </w:numPr>
      </w:pPr>
      <w:r w:rsidRPr="004F198C">
        <w:t xml:space="preserve">Very low CD4 count at start of ART </w:t>
      </w:r>
    </w:p>
    <w:p w:rsidR="00CB6996" w:rsidRPr="004F198C" w:rsidRDefault="00CB6996" w:rsidP="00D44FE6">
      <w:pPr>
        <w:pStyle w:val="ListParagraph"/>
        <w:numPr>
          <w:ilvl w:val="0"/>
          <w:numId w:val="191"/>
        </w:numPr>
      </w:pPr>
      <w:r w:rsidRPr="004F198C">
        <w:t xml:space="preserve">Very high VL and very rapid fall in VL after ART </w:t>
      </w:r>
    </w:p>
    <w:p w:rsidR="00CB6996" w:rsidRPr="004F198C" w:rsidRDefault="00CB6996" w:rsidP="00D44FE6">
      <w:pPr>
        <w:pStyle w:val="ListParagraph"/>
        <w:numPr>
          <w:ilvl w:val="0"/>
          <w:numId w:val="191"/>
        </w:numPr>
      </w:pPr>
      <w:r w:rsidRPr="004F198C">
        <w:t>Short interval between OI treatment and ART</w:t>
      </w:r>
    </w:p>
    <w:p w:rsidR="00CB6996" w:rsidRPr="004F198C" w:rsidRDefault="00CB6996" w:rsidP="00D44FE6">
      <w:pPr>
        <w:pStyle w:val="ListParagraph"/>
        <w:numPr>
          <w:ilvl w:val="0"/>
          <w:numId w:val="191"/>
        </w:numPr>
      </w:pPr>
      <w:r w:rsidRPr="004F198C">
        <w:t xml:space="preserve">In late disease with very low CD4 counts usually &lt; 50/mm³ delaying ART too long could be dangerous because of the risk of disease progression and this has to be balanced against the risk of IRIS. </w:t>
      </w:r>
    </w:p>
    <w:p w:rsidR="00CB6996" w:rsidRPr="004F198C" w:rsidRDefault="00CB6996" w:rsidP="00D44FE6">
      <w:pPr>
        <w:pStyle w:val="ListParagraph"/>
        <w:numPr>
          <w:ilvl w:val="0"/>
          <w:numId w:val="191"/>
        </w:numPr>
      </w:pPr>
      <w:r w:rsidRPr="004F198C">
        <w:t xml:space="preserve">HIV-positive TB patients with profound immunosuppression (e.g. CD4 counts less than 50 cells/mm³) should receive ART within the first two weeks of initiating TB treatment. </w:t>
      </w:r>
    </w:p>
    <w:p w:rsidR="00CB6996" w:rsidRPr="004F198C" w:rsidRDefault="00CB6996" w:rsidP="00D44FE6">
      <w:pPr>
        <w:pStyle w:val="ListParagraph"/>
        <w:numPr>
          <w:ilvl w:val="0"/>
          <w:numId w:val="191"/>
        </w:numPr>
      </w:pPr>
      <w:r w:rsidRPr="004F198C">
        <w:t xml:space="preserve">Caution is needed in people living with HIV with TB meningitis, as immediate ART is significantly associated with more severe adverse events. Immediate ART initiation is not recommended in HIV infected patients with cryptococcal meningitis due to the high risk of IRIS that may be life threatening IRIS. ART should not be started within first 1-2 weeks of Amphotericin initiation. It can be started within 2-5 weeks of induction and consolidation treatment with amphotericin B–containing regimens until there is evidence of a sustained clinical response to antifungal therapy. </w:t>
      </w:r>
    </w:p>
    <w:p w:rsidR="00CB6996" w:rsidRPr="004F198C" w:rsidRDefault="00CB6996" w:rsidP="00D44FE6">
      <w:pPr>
        <w:pStyle w:val="ListParagraph"/>
        <w:numPr>
          <w:ilvl w:val="0"/>
          <w:numId w:val="191"/>
        </w:numPr>
      </w:pPr>
      <w:r w:rsidRPr="004F198C">
        <w:t xml:space="preserve">When the underlying condition has no specific treatment however ART can be started immediately. </w:t>
      </w:r>
    </w:p>
    <w:p w:rsidR="00CB6996" w:rsidRPr="004F198C" w:rsidRDefault="00CB6996" w:rsidP="00D44FE6">
      <w:pPr>
        <w:pStyle w:val="ListParagraph"/>
        <w:numPr>
          <w:ilvl w:val="0"/>
          <w:numId w:val="191"/>
        </w:numPr>
      </w:pPr>
      <w:r w:rsidRPr="004F198C">
        <w:t xml:space="preserve">Cryptosporidiosis, HIV associated dementia and progressive multifocal leukoencephalopathy are examples where ART is indicated immediately. </w:t>
      </w:r>
    </w:p>
    <w:p w:rsidR="00CB6996" w:rsidRPr="004F198C" w:rsidRDefault="00CB6996" w:rsidP="00D44FE6">
      <w:pPr>
        <w:pStyle w:val="ListParagraph"/>
        <w:numPr>
          <w:ilvl w:val="0"/>
          <w:numId w:val="191"/>
        </w:numPr>
      </w:pPr>
      <w:r w:rsidRPr="004F198C">
        <w:t xml:space="preserve">The excessive inflammatory response is controlled with NSAIDs or steroids if necessary which are gradually tapered according to symptoms. </w:t>
      </w:r>
    </w:p>
    <w:p w:rsidR="00CB6996" w:rsidRPr="004F198C" w:rsidRDefault="00CB6996" w:rsidP="00D44FE6">
      <w:pPr>
        <w:pStyle w:val="ListParagraph"/>
        <w:numPr>
          <w:ilvl w:val="0"/>
          <w:numId w:val="191"/>
        </w:numPr>
      </w:pPr>
      <w:r w:rsidRPr="004F198C">
        <w:t xml:space="preserve">It may be necessary to stop ART </w:t>
      </w:r>
      <w:r w:rsidRPr="004F198C">
        <w:rPr>
          <w:b/>
        </w:rPr>
        <w:t>only very rarely in life-threatening IRIS</w:t>
      </w:r>
      <w:r w:rsidRPr="004F198C">
        <w:t xml:space="preserve">. </w:t>
      </w:r>
    </w:p>
    <w:p w:rsidR="00CB6996" w:rsidRPr="004F198C" w:rsidRDefault="00CB6996" w:rsidP="00D44FE6">
      <w:pPr>
        <w:pStyle w:val="ListParagraph"/>
        <w:numPr>
          <w:ilvl w:val="0"/>
          <w:numId w:val="191"/>
        </w:numPr>
      </w:pPr>
      <w:r w:rsidRPr="004F198C">
        <w:t>Differential diagnosis of IRIS includes – - Treatment failure of the OI (e.g. MDR TB) - Adverse drug reaction - A new OI (which is unmasking IRIS)</w:t>
      </w:r>
    </w:p>
    <w:p w:rsidR="00CB6996" w:rsidRDefault="00CB6996" w:rsidP="00CB6996"/>
    <w:p w:rsidR="00CB6996" w:rsidRDefault="00CB6996" w:rsidP="00CB6996">
      <w:pPr>
        <w:pStyle w:val="Heading2"/>
      </w:pPr>
      <w:bookmarkStart w:id="361" w:name="_Toc533111659"/>
      <w:bookmarkStart w:id="362" w:name="_Toc536666939"/>
      <w:r>
        <w:lastRenderedPageBreak/>
        <w:t>Failures</w:t>
      </w:r>
      <w:bookmarkEnd w:id="361"/>
      <w:bookmarkEnd w:id="362"/>
    </w:p>
    <w:p w:rsidR="00CB6996" w:rsidRDefault="00CB6996" w:rsidP="00CB6996">
      <w:pPr>
        <w:pStyle w:val="Caption"/>
        <w:keepNext/>
      </w:pPr>
      <w:bookmarkStart w:id="363" w:name="_Toc533111679"/>
      <w:bookmarkStart w:id="364" w:name="_Toc536667298"/>
      <w:r>
        <w:t xml:space="preserve">Table </w:t>
      </w:r>
      <w:fldSimple w:instr=" SEQ Table \* ARABIC ">
        <w:r w:rsidR="00937EF0">
          <w:rPr>
            <w:noProof/>
          </w:rPr>
          <w:t>31</w:t>
        </w:r>
      </w:fldSimple>
      <w:r>
        <w:t xml:space="preserve"> Algorithm for ART Failures</w:t>
      </w:r>
      <w:bookmarkEnd w:id="363"/>
      <w:bookmarkEnd w:id="364"/>
    </w:p>
    <w:p w:rsidR="00CB6996" w:rsidRDefault="00CB6996" w:rsidP="00CB6996">
      <w:r>
        <w:rPr>
          <w:noProof/>
        </w:rPr>
        <w:drawing>
          <wp:inline distT="0" distB="0" distL="0" distR="0" wp14:anchorId="33A12FF0" wp14:editId="49B8E66D">
            <wp:extent cx="5486400" cy="3686175"/>
            <wp:effectExtent l="0" t="0" r="19050" b="9525"/>
            <wp:docPr id="1384" name="Diagram 13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p w:rsidR="00CB6996" w:rsidRDefault="00CB6996" w:rsidP="00CB6996"/>
    <w:p w:rsidR="00CB6996" w:rsidRDefault="00CB6996" w:rsidP="00CB6996">
      <w:pPr>
        <w:pStyle w:val="Heading2"/>
      </w:pPr>
      <w:bookmarkStart w:id="365" w:name="_Toc533111660"/>
      <w:bookmarkStart w:id="366" w:name="_Toc536666940"/>
      <w:r>
        <w:t>Second-line and Third-line ART regimens</w:t>
      </w:r>
      <w:bookmarkEnd w:id="365"/>
      <w:bookmarkEnd w:id="366"/>
    </w:p>
    <w:p w:rsidR="00CB6996" w:rsidRDefault="00CB6996" w:rsidP="00CB6996">
      <w:pPr>
        <w:pStyle w:val="Caption"/>
        <w:keepNext/>
      </w:pPr>
      <w:bookmarkStart w:id="367" w:name="_Toc533111680"/>
      <w:bookmarkStart w:id="368" w:name="_Toc536667299"/>
      <w:r>
        <w:t xml:space="preserve">Table </w:t>
      </w:r>
      <w:fldSimple w:instr=" SEQ Table \* ARABIC ">
        <w:r w:rsidR="00937EF0">
          <w:rPr>
            <w:noProof/>
          </w:rPr>
          <w:t>32</w:t>
        </w:r>
      </w:fldSimple>
      <w:r>
        <w:t xml:space="preserve"> Second Line ARTs</w:t>
      </w:r>
      <w:bookmarkEnd w:id="367"/>
      <w:bookmarkEnd w:id="368"/>
    </w:p>
    <w:tbl>
      <w:tblPr>
        <w:tblStyle w:val="TableGrid"/>
        <w:tblW w:w="0" w:type="auto"/>
        <w:tblLook w:val="04A0" w:firstRow="1" w:lastRow="0" w:firstColumn="1" w:lastColumn="0" w:noHBand="0" w:noVBand="1"/>
      </w:tblPr>
      <w:tblGrid>
        <w:gridCol w:w="2895"/>
        <w:gridCol w:w="2845"/>
        <w:gridCol w:w="2910"/>
      </w:tblGrid>
      <w:tr w:rsidR="00CB6996" w:rsidTr="009A51D7">
        <w:tc>
          <w:tcPr>
            <w:tcW w:w="3004" w:type="dxa"/>
            <w:vMerge w:val="restart"/>
            <w:vAlign w:val="center"/>
          </w:tcPr>
          <w:p w:rsidR="00CB6996" w:rsidRPr="008C0DAF" w:rsidRDefault="00CB6996" w:rsidP="009A51D7">
            <w:pPr>
              <w:jc w:val="center"/>
              <w:rPr>
                <w:b/>
              </w:rPr>
            </w:pPr>
            <w:r w:rsidRPr="008C0DAF">
              <w:rPr>
                <w:b/>
              </w:rPr>
              <w:t>Patients</w:t>
            </w:r>
          </w:p>
        </w:tc>
        <w:tc>
          <w:tcPr>
            <w:tcW w:w="6013" w:type="dxa"/>
            <w:gridSpan w:val="2"/>
            <w:vAlign w:val="center"/>
          </w:tcPr>
          <w:p w:rsidR="00CB6996" w:rsidRPr="008C0DAF" w:rsidRDefault="00CB6996" w:rsidP="009A51D7">
            <w:pPr>
              <w:jc w:val="center"/>
              <w:rPr>
                <w:b/>
              </w:rPr>
            </w:pPr>
            <w:r w:rsidRPr="008C0DAF">
              <w:rPr>
                <w:b/>
              </w:rPr>
              <w:t>Preferred 2</w:t>
            </w:r>
            <w:r w:rsidRPr="008C0DAF">
              <w:rPr>
                <w:b/>
                <w:vertAlign w:val="superscript"/>
              </w:rPr>
              <w:t>nd</w:t>
            </w:r>
            <w:r w:rsidRPr="008C0DAF">
              <w:rPr>
                <w:b/>
              </w:rPr>
              <w:t xml:space="preserve"> Line Regime</w:t>
            </w:r>
          </w:p>
        </w:tc>
      </w:tr>
      <w:tr w:rsidR="00CB6996" w:rsidTr="009A51D7">
        <w:tc>
          <w:tcPr>
            <w:tcW w:w="3004" w:type="dxa"/>
            <w:vMerge/>
            <w:vAlign w:val="center"/>
          </w:tcPr>
          <w:p w:rsidR="00CB6996" w:rsidRPr="008C0DAF" w:rsidRDefault="00CB6996" w:rsidP="009A51D7">
            <w:pPr>
              <w:jc w:val="center"/>
              <w:rPr>
                <w:b/>
              </w:rPr>
            </w:pPr>
          </w:p>
        </w:tc>
        <w:tc>
          <w:tcPr>
            <w:tcW w:w="3004" w:type="dxa"/>
            <w:vAlign w:val="center"/>
          </w:tcPr>
          <w:p w:rsidR="00CB6996" w:rsidRPr="008C0DAF" w:rsidRDefault="00CB6996" w:rsidP="009A51D7">
            <w:pPr>
              <w:jc w:val="center"/>
              <w:rPr>
                <w:b/>
              </w:rPr>
            </w:pPr>
            <w:r>
              <w:rPr>
                <w:b/>
              </w:rPr>
              <w:t>1</w:t>
            </w:r>
            <w:r w:rsidRPr="008C0DAF">
              <w:rPr>
                <w:b/>
                <w:vertAlign w:val="superscript"/>
              </w:rPr>
              <w:t>st</w:t>
            </w:r>
            <w:r>
              <w:rPr>
                <w:b/>
              </w:rPr>
              <w:t xml:space="preserve"> Line Drugs</w:t>
            </w:r>
          </w:p>
        </w:tc>
        <w:tc>
          <w:tcPr>
            <w:tcW w:w="3009" w:type="dxa"/>
            <w:vAlign w:val="center"/>
          </w:tcPr>
          <w:p w:rsidR="00CB6996" w:rsidRPr="008C0DAF" w:rsidRDefault="00CB6996" w:rsidP="009A51D7">
            <w:pPr>
              <w:jc w:val="center"/>
              <w:rPr>
                <w:b/>
              </w:rPr>
            </w:pPr>
            <w:r>
              <w:rPr>
                <w:b/>
              </w:rPr>
              <w:t>Recommended 2</w:t>
            </w:r>
            <w:r w:rsidRPr="008C0DAF">
              <w:rPr>
                <w:b/>
                <w:vertAlign w:val="superscript"/>
              </w:rPr>
              <w:t>nd</w:t>
            </w:r>
            <w:r>
              <w:rPr>
                <w:b/>
              </w:rPr>
              <w:t xml:space="preserve"> Line</w:t>
            </w:r>
          </w:p>
        </w:tc>
      </w:tr>
      <w:tr w:rsidR="00CB6996" w:rsidTr="009A51D7">
        <w:tc>
          <w:tcPr>
            <w:tcW w:w="3004" w:type="dxa"/>
            <w:vMerge w:val="restart"/>
          </w:tcPr>
          <w:p w:rsidR="00CB6996" w:rsidRDefault="00CB6996" w:rsidP="009A51D7">
            <w:r>
              <w:t>Adults and adolescents,</w:t>
            </w:r>
          </w:p>
          <w:p w:rsidR="00CB6996" w:rsidRDefault="00CB6996" w:rsidP="009A51D7">
            <w:r>
              <w:t>Pregnant or breastfeeding women</w:t>
            </w:r>
          </w:p>
        </w:tc>
        <w:tc>
          <w:tcPr>
            <w:tcW w:w="3004" w:type="dxa"/>
          </w:tcPr>
          <w:p w:rsidR="00CB6996" w:rsidRDefault="00CB6996" w:rsidP="009A51D7">
            <w:r>
              <w:t>If d4T or AZT was used in first-line ART</w:t>
            </w:r>
          </w:p>
        </w:tc>
        <w:tc>
          <w:tcPr>
            <w:tcW w:w="3009" w:type="dxa"/>
          </w:tcPr>
          <w:p w:rsidR="00CB6996" w:rsidRDefault="00CB6996" w:rsidP="009A51D7">
            <w:r>
              <w:t>TDF + 3TC (or FTC) + LPV/r</w:t>
            </w:r>
          </w:p>
        </w:tc>
      </w:tr>
      <w:tr w:rsidR="00CB6996" w:rsidTr="009A51D7">
        <w:tc>
          <w:tcPr>
            <w:tcW w:w="3004" w:type="dxa"/>
            <w:vMerge/>
          </w:tcPr>
          <w:p w:rsidR="00CB6996" w:rsidRDefault="00CB6996" w:rsidP="009A51D7"/>
        </w:tc>
        <w:tc>
          <w:tcPr>
            <w:tcW w:w="3004" w:type="dxa"/>
          </w:tcPr>
          <w:p w:rsidR="00CB6996" w:rsidRDefault="00CB6996" w:rsidP="009A51D7">
            <w:r>
              <w:t>If TDF was used in first-line ART</w:t>
            </w:r>
          </w:p>
        </w:tc>
        <w:tc>
          <w:tcPr>
            <w:tcW w:w="3009" w:type="dxa"/>
          </w:tcPr>
          <w:p w:rsidR="00CB6996" w:rsidRDefault="00CB6996" w:rsidP="009A51D7">
            <w:r>
              <w:t>AZT + 3TC + LPV/r</w:t>
            </w:r>
          </w:p>
        </w:tc>
      </w:tr>
      <w:tr w:rsidR="00CB6996" w:rsidTr="009A51D7">
        <w:tc>
          <w:tcPr>
            <w:tcW w:w="3004" w:type="dxa"/>
          </w:tcPr>
          <w:p w:rsidR="00CB6996" w:rsidRDefault="00CB6996" w:rsidP="009A51D7">
            <w:r>
              <w:t>HIV and HBV co-infection</w:t>
            </w:r>
          </w:p>
        </w:tc>
        <w:tc>
          <w:tcPr>
            <w:tcW w:w="6013" w:type="dxa"/>
            <w:gridSpan w:val="2"/>
          </w:tcPr>
          <w:p w:rsidR="00CB6996" w:rsidRDefault="00CB6996" w:rsidP="009A51D7">
            <w:pPr>
              <w:jc w:val="center"/>
            </w:pPr>
            <w:r>
              <w:t>AZT + TDF + 3TC + LPV/r (4 drugs regime)</w:t>
            </w:r>
          </w:p>
        </w:tc>
      </w:tr>
      <w:tr w:rsidR="00CB6996" w:rsidTr="009A51D7">
        <w:tc>
          <w:tcPr>
            <w:tcW w:w="3004" w:type="dxa"/>
            <w:vMerge w:val="restart"/>
          </w:tcPr>
          <w:p w:rsidR="00CB6996" w:rsidRDefault="00CB6996" w:rsidP="009A51D7">
            <w:r>
              <w:t>Children (&lt; 3years)</w:t>
            </w:r>
          </w:p>
        </w:tc>
        <w:tc>
          <w:tcPr>
            <w:tcW w:w="3004" w:type="dxa"/>
          </w:tcPr>
          <w:p w:rsidR="00CB6996" w:rsidRDefault="00CB6996" w:rsidP="009A51D7">
            <w:r>
              <w:t>ABC + 3TC + LPV/r</w:t>
            </w:r>
          </w:p>
        </w:tc>
        <w:tc>
          <w:tcPr>
            <w:tcW w:w="3009" w:type="dxa"/>
          </w:tcPr>
          <w:p w:rsidR="00CB6996" w:rsidRDefault="00CB6996" w:rsidP="009A51D7">
            <w:r>
              <w:t>AZT + 3TC + RAL</w:t>
            </w:r>
          </w:p>
        </w:tc>
      </w:tr>
      <w:tr w:rsidR="00CB6996" w:rsidTr="009A51D7">
        <w:tc>
          <w:tcPr>
            <w:tcW w:w="3004" w:type="dxa"/>
            <w:vMerge/>
          </w:tcPr>
          <w:p w:rsidR="00CB6996" w:rsidRDefault="00CB6996" w:rsidP="009A51D7"/>
        </w:tc>
        <w:tc>
          <w:tcPr>
            <w:tcW w:w="3004" w:type="dxa"/>
          </w:tcPr>
          <w:p w:rsidR="00CB6996" w:rsidRDefault="00CB6996" w:rsidP="009A51D7">
            <w:r>
              <w:t>AZT + 3TC + LPV/r</w:t>
            </w:r>
          </w:p>
        </w:tc>
        <w:tc>
          <w:tcPr>
            <w:tcW w:w="3009" w:type="dxa"/>
          </w:tcPr>
          <w:p w:rsidR="00CB6996" w:rsidRDefault="00CB6996" w:rsidP="009A51D7">
            <w:r>
              <w:t>AZT + 3TC + RAL</w:t>
            </w:r>
          </w:p>
        </w:tc>
      </w:tr>
      <w:tr w:rsidR="00CB6996" w:rsidTr="009A51D7">
        <w:tc>
          <w:tcPr>
            <w:tcW w:w="3004" w:type="dxa"/>
            <w:vMerge w:val="restart"/>
          </w:tcPr>
          <w:p w:rsidR="00CB6996" w:rsidRDefault="00CB6996" w:rsidP="009A51D7">
            <w:r>
              <w:t>Children (3 years and older)</w:t>
            </w:r>
          </w:p>
        </w:tc>
        <w:tc>
          <w:tcPr>
            <w:tcW w:w="3004" w:type="dxa"/>
          </w:tcPr>
          <w:p w:rsidR="00CB6996" w:rsidRDefault="00CB6996" w:rsidP="009A51D7">
            <w:r>
              <w:t>ABC + 3TC + LPV/r</w:t>
            </w:r>
          </w:p>
        </w:tc>
        <w:tc>
          <w:tcPr>
            <w:tcW w:w="3009" w:type="dxa"/>
          </w:tcPr>
          <w:p w:rsidR="00CB6996" w:rsidRDefault="00CB6996" w:rsidP="009A51D7">
            <w:r>
              <w:t>AZT + 3TC + EFV</w:t>
            </w:r>
          </w:p>
        </w:tc>
      </w:tr>
      <w:tr w:rsidR="00CB6996" w:rsidTr="009A51D7">
        <w:tc>
          <w:tcPr>
            <w:tcW w:w="3004" w:type="dxa"/>
            <w:vMerge/>
          </w:tcPr>
          <w:p w:rsidR="00CB6996" w:rsidRDefault="00CB6996" w:rsidP="009A51D7"/>
        </w:tc>
        <w:tc>
          <w:tcPr>
            <w:tcW w:w="3004" w:type="dxa"/>
          </w:tcPr>
          <w:p w:rsidR="00CB6996" w:rsidRDefault="00CB6996" w:rsidP="009A51D7">
            <w:r>
              <w:t>AZT + 3TC + LPV/r</w:t>
            </w:r>
          </w:p>
        </w:tc>
        <w:tc>
          <w:tcPr>
            <w:tcW w:w="3009" w:type="dxa"/>
          </w:tcPr>
          <w:p w:rsidR="00CB6996" w:rsidRDefault="00CB6996" w:rsidP="009A51D7">
            <w:r>
              <w:t>TDF + 3TC + EFV</w:t>
            </w:r>
          </w:p>
          <w:p w:rsidR="00CB6996" w:rsidRDefault="00CB6996" w:rsidP="009A51D7">
            <w:r>
              <w:t>(TDF can replace with ABC)</w:t>
            </w:r>
          </w:p>
          <w:p w:rsidR="00CB6996" w:rsidRDefault="00CB6996" w:rsidP="009A51D7">
            <w:r>
              <w:t>(RAL can replace with EFV)</w:t>
            </w:r>
          </w:p>
        </w:tc>
      </w:tr>
      <w:tr w:rsidR="00CB6996" w:rsidTr="009A51D7">
        <w:tc>
          <w:tcPr>
            <w:tcW w:w="3004" w:type="dxa"/>
            <w:vMerge w:val="restart"/>
          </w:tcPr>
          <w:p w:rsidR="00CB6996" w:rsidRDefault="00CB6996" w:rsidP="009A51D7">
            <w:r>
              <w:t>Children (All age up to adolescents)</w:t>
            </w:r>
          </w:p>
        </w:tc>
        <w:tc>
          <w:tcPr>
            <w:tcW w:w="3004" w:type="dxa"/>
          </w:tcPr>
          <w:p w:rsidR="00CB6996" w:rsidRDefault="00CB6996" w:rsidP="009A51D7">
            <w:r>
              <w:t>ABC + 3TC + EFV (or NVP)</w:t>
            </w:r>
          </w:p>
        </w:tc>
        <w:tc>
          <w:tcPr>
            <w:tcW w:w="3009" w:type="dxa"/>
            <w:vMerge w:val="restart"/>
          </w:tcPr>
          <w:p w:rsidR="00CB6996" w:rsidRDefault="00CB6996" w:rsidP="009A51D7">
            <w:r>
              <w:t>AZT + 3TC + ATV/r or LPV/r</w:t>
            </w:r>
          </w:p>
        </w:tc>
      </w:tr>
      <w:tr w:rsidR="00CB6996" w:rsidTr="009A51D7">
        <w:tc>
          <w:tcPr>
            <w:tcW w:w="3004" w:type="dxa"/>
            <w:vMerge/>
          </w:tcPr>
          <w:p w:rsidR="00CB6996" w:rsidRDefault="00CB6996" w:rsidP="009A51D7"/>
        </w:tc>
        <w:tc>
          <w:tcPr>
            <w:tcW w:w="3004" w:type="dxa"/>
          </w:tcPr>
          <w:p w:rsidR="00CB6996" w:rsidRDefault="00CB6996" w:rsidP="009A51D7">
            <w:r>
              <w:t>TDF + 3TC (or FTC) + EFV (or NVP)</w:t>
            </w:r>
          </w:p>
        </w:tc>
        <w:tc>
          <w:tcPr>
            <w:tcW w:w="3009" w:type="dxa"/>
            <w:vMerge/>
          </w:tcPr>
          <w:p w:rsidR="00CB6996" w:rsidRDefault="00CB6996" w:rsidP="009A51D7"/>
        </w:tc>
      </w:tr>
      <w:tr w:rsidR="00CB6996" w:rsidTr="009A51D7">
        <w:tc>
          <w:tcPr>
            <w:tcW w:w="3004" w:type="dxa"/>
            <w:vMerge/>
          </w:tcPr>
          <w:p w:rsidR="00CB6996" w:rsidRDefault="00CB6996" w:rsidP="009A51D7"/>
        </w:tc>
        <w:tc>
          <w:tcPr>
            <w:tcW w:w="3004" w:type="dxa"/>
          </w:tcPr>
          <w:p w:rsidR="00CB6996" w:rsidRDefault="00CB6996" w:rsidP="009A51D7">
            <w:r>
              <w:t>AZT + 3TC + EFV (or NVP)</w:t>
            </w:r>
          </w:p>
        </w:tc>
        <w:tc>
          <w:tcPr>
            <w:tcW w:w="3009" w:type="dxa"/>
          </w:tcPr>
          <w:p w:rsidR="00CB6996" w:rsidRDefault="00CB6996" w:rsidP="009A51D7">
            <w:r>
              <w:t>ABC or TDF + 3TC (or FTC) + ATV/r or LPV/r</w:t>
            </w:r>
          </w:p>
        </w:tc>
      </w:tr>
    </w:tbl>
    <w:p w:rsidR="00CB6996" w:rsidRDefault="00CB6996" w:rsidP="00CB6996"/>
    <w:p w:rsidR="00CB6996" w:rsidRDefault="00CB6996" w:rsidP="00CB6996">
      <w:pPr>
        <w:pStyle w:val="Caption"/>
        <w:keepNext/>
      </w:pPr>
      <w:bookmarkStart w:id="369" w:name="_Toc533111681"/>
      <w:bookmarkStart w:id="370" w:name="_Toc536667300"/>
      <w:r>
        <w:lastRenderedPageBreak/>
        <w:t xml:space="preserve">Table </w:t>
      </w:r>
      <w:fldSimple w:instr=" SEQ Table \* ARABIC ">
        <w:r w:rsidR="00937EF0">
          <w:rPr>
            <w:noProof/>
          </w:rPr>
          <w:t>33</w:t>
        </w:r>
      </w:fldSimple>
      <w:r>
        <w:t xml:space="preserve"> Third Line ARTs</w:t>
      </w:r>
      <w:bookmarkEnd w:id="369"/>
      <w:bookmarkEnd w:id="370"/>
    </w:p>
    <w:tbl>
      <w:tblPr>
        <w:tblStyle w:val="TableGrid"/>
        <w:tblW w:w="0" w:type="auto"/>
        <w:tblLook w:val="04A0" w:firstRow="1" w:lastRow="0" w:firstColumn="1" w:lastColumn="0" w:noHBand="0" w:noVBand="1"/>
      </w:tblPr>
      <w:tblGrid>
        <w:gridCol w:w="2396"/>
        <w:gridCol w:w="6254"/>
      </w:tblGrid>
      <w:tr w:rsidR="00CB6996" w:rsidTr="009A51D7">
        <w:tc>
          <w:tcPr>
            <w:tcW w:w="9017" w:type="dxa"/>
            <w:gridSpan w:val="2"/>
          </w:tcPr>
          <w:p w:rsidR="00CB6996" w:rsidRPr="0017551C" w:rsidRDefault="00CB6996" w:rsidP="009A51D7">
            <w:pPr>
              <w:jc w:val="center"/>
              <w:rPr>
                <w:b/>
              </w:rPr>
            </w:pPr>
            <w:r w:rsidRPr="0017551C">
              <w:rPr>
                <w:b/>
              </w:rPr>
              <w:t>3</w:t>
            </w:r>
            <w:r w:rsidRPr="0017551C">
              <w:rPr>
                <w:b/>
                <w:vertAlign w:val="superscript"/>
              </w:rPr>
              <w:t>rd</w:t>
            </w:r>
            <w:r w:rsidRPr="0017551C">
              <w:rPr>
                <w:b/>
              </w:rPr>
              <w:t xml:space="preserve"> Line Regime</w:t>
            </w:r>
          </w:p>
        </w:tc>
      </w:tr>
      <w:tr w:rsidR="00CB6996" w:rsidTr="009A51D7">
        <w:tc>
          <w:tcPr>
            <w:tcW w:w="9017" w:type="dxa"/>
            <w:gridSpan w:val="2"/>
          </w:tcPr>
          <w:p w:rsidR="00CB6996" w:rsidRDefault="00CB6996" w:rsidP="009A51D7">
            <w:r>
              <w:t>Third-line regimens should include new drugs with minimal risk of cross-resistance to previously used regimens, such as INSTIs and second-generation NNRTIs and PIs. Patients on a failing second-line regimen with no new options should continue with a tolerated regimen.</w:t>
            </w:r>
          </w:p>
        </w:tc>
      </w:tr>
      <w:tr w:rsidR="00CB6996" w:rsidTr="009A51D7">
        <w:tc>
          <w:tcPr>
            <w:tcW w:w="9017" w:type="dxa"/>
            <w:gridSpan w:val="2"/>
          </w:tcPr>
          <w:p w:rsidR="00CB6996" w:rsidRDefault="00CB6996" w:rsidP="009A51D7">
            <w:r>
              <w:t>Examples of 3</w:t>
            </w:r>
            <w:r w:rsidRPr="0017551C">
              <w:rPr>
                <w:vertAlign w:val="superscript"/>
              </w:rPr>
              <w:t>rd</w:t>
            </w:r>
            <w:r>
              <w:t xml:space="preserve"> Lines </w:t>
            </w:r>
            <w:r w:rsidRPr="0017551C">
              <w:rPr>
                <w:sz w:val="18"/>
              </w:rPr>
              <w:t>(Since MTC doesn’t manage on advanced ART regime, 3</w:t>
            </w:r>
            <w:r w:rsidRPr="0017551C">
              <w:rPr>
                <w:sz w:val="18"/>
                <w:vertAlign w:val="superscript"/>
              </w:rPr>
              <w:t>rd</w:t>
            </w:r>
            <w:r w:rsidRPr="0017551C">
              <w:rPr>
                <w:sz w:val="18"/>
              </w:rPr>
              <w:t xml:space="preserve"> line is just to know.)</w:t>
            </w:r>
          </w:p>
        </w:tc>
      </w:tr>
      <w:tr w:rsidR="00CB6996" w:rsidTr="009A51D7">
        <w:tc>
          <w:tcPr>
            <w:tcW w:w="2450" w:type="dxa"/>
          </w:tcPr>
          <w:p w:rsidR="00CB6996" w:rsidRDefault="00CB6996" w:rsidP="009A51D7">
            <w:r>
              <w:t>Adults and adolescents (&gt;10 years)</w:t>
            </w:r>
          </w:p>
          <w:p w:rsidR="00CB6996" w:rsidRDefault="00CB6996" w:rsidP="009A51D7">
            <w:r>
              <w:t>Pregnant or breastfeeding women</w:t>
            </w:r>
          </w:p>
        </w:tc>
        <w:tc>
          <w:tcPr>
            <w:tcW w:w="6567" w:type="dxa"/>
          </w:tcPr>
          <w:p w:rsidR="00CB6996" w:rsidRDefault="00CB6996" w:rsidP="009A51D7">
            <w:r>
              <w:t>DRV/r b + DTGc (or RAL) ± 1–2 NRTIs</w:t>
            </w:r>
          </w:p>
          <w:p w:rsidR="00CB6996" w:rsidRDefault="00CB6996" w:rsidP="009A51D7">
            <w:r>
              <w:t>OR</w:t>
            </w:r>
          </w:p>
          <w:p w:rsidR="00CB6996" w:rsidRDefault="00CB6996" w:rsidP="009A51D7">
            <w:r>
              <w:t>DRV/r + 2 NRTIs ± NNRTI</w:t>
            </w:r>
          </w:p>
        </w:tc>
      </w:tr>
      <w:tr w:rsidR="00CB6996" w:rsidTr="009A51D7">
        <w:tc>
          <w:tcPr>
            <w:tcW w:w="2450" w:type="dxa"/>
          </w:tcPr>
          <w:p w:rsidR="00CB6996" w:rsidRDefault="00CB6996" w:rsidP="009A51D7">
            <w:r>
              <w:t>Children (0–10 years)</w:t>
            </w:r>
          </w:p>
        </w:tc>
        <w:tc>
          <w:tcPr>
            <w:tcW w:w="6567" w:type="dxa"/>
          </w:tcPr>
          <w:p w:rsidR="00CB6996" w:rsidRDefault="00CB6996" w:rsidP="009A51D7">
            <w:r>
              <w:t>RAL (or DTG) + 2 NRTIs DRV/r + 2 NRTIs DRV/r + RAL (or DTG) ± 1–2 NRTIs</w:t>
            </w:r>
          </w:p>
        </w:tc>
      </w:tr>
    </w:tbl>
    <w:p w:rsidR="00CB6996" w:rsidRDefault="00CB6996" w:rsidP="00CB6996"/>
    <w:p w:rsidR="00CB6996" w:rsidRDefault="00CB6996" w:rsidP="00CB6996">
      <w:pPr>
        <w:pStyle w:val="Heading2"/>
      </w:pPr>
      <w:bookmarkStart w:id="371" w:name="_Toc533111661"/>
      <w:bookmarkStart w:id="372" w:name="_Toc536666941"/>
      <w:r>
        <w:t>Atlas of HIV related conditions and opportunistic infections</w:t>
      </w:r>
      <w:bookmarkEnd w:id="371"/>
      <w:bookmarkEnd w:id="372"/>
    </w:p>
    <w:p w:rsidR="00CB6996" w:rsidRPr="0017551C" w:rsidRDefault="00CB6996" w:rsidP="00CB6996">
      <w:pPr>
        <w:pStyle w:val="Title"/>
        <w:rPr>
          <w:sz w:val="28"/>
        </w:rPr>
      </w:pPr>
      <w:r w:rsidRPr="0017551C">
        <w:rPr>
          <w:sz w:val="28"/>
        </w:rPr>
        <w:t>WHO clinical staging</w:t>
      </w:r>
      <w:r>
        <w:rPr>
          <w:sz w:val="28"/>
        </w:rPr>
        <w:t>s in HIV/AIDS Adults</w:t>
      </w:r>
    </w:p>
    <w:p w:rsidR="00CB6996" w:rsidRDefault="00CB6996" w:rsidP="009A51D7">
      <w:bookmarkStart w:id="373" w:name="_Toc533111662"/>
      <w:r>
        <w:t>Stage 1</w:t>
      </w:r>
      <w:bookmarkEnd w:id="373"/>
    </w:p>
    <w:p w:rsidR="00CB6996" w:rsidRDefault="00CB6996" w:rsidP="00D44FE6">
      <w:pPr>
        <w:pStyle w:val="ListParagraph"/>
        <w:numPr>
          <w:ilvl w:val="0"/>
          <w:numId w:val="191"/>
        </w:numPr>
      </w:pPr>
      <w:r>
        <w:t>No symptoms</w:t>
      </w:r>
    </w:p>
    <w:p w:rsidR="00CB6996" w:rsidRDefault="00CB6996" w:rsidP="00775004">
      <w:r>
        <w:rPr>
          <w:noProof/>
        </w:rPr>
        <mc:AlternateContent>
          <mc:Choice Requires="wps">
            <w:drawing>
              <wp:anchor distT="0" distB="0" distL="114300" distR="114300" simplePos="0" relativeHeight="252136448" behindDoc="0" locked="0" layoutInCell="1" allowOverlap="1" wp14:anchorId="0407DE79" wp14:editId="3CEE7E5B">
                <wp:simplePos x="0" y="0"/>
                <wp:positionH relativeFrom="column">
                  <wp:posOffset>0</wp:posOffset>
                </wp:positionH>
                <wp:positionV relativeFrom="paragraph">
                  <wp:posOffset>2111375</wp:posOffset>
                </wp:positionV>
                <wp:extent cx="2076450" cy="635"/>
                <wp:effectExtent l="0" t="0" r="0" b="0"/>
                <wp:wrapSquare wrapText="bothSides"/>
                <wp:docPr id="133" name="Text Box 133"/>
                <wp:cNvGraphicFramePr/>
                <a:graphic xmlns:a="http://schemas.openxmlformats.org/drawingml/2006/main">
                  <a:graphicData uri="http://schemas.microsoft.com/office/word/2010/wordprocessingShape">
                    <wps:wsp>
                      <wps:cNvSpPr txBox="1"/>
                      <wps:spPr>
                        <a:xfrm>
                          <a:off x="0" y="0"/>
                          <a:ext cx="2076450" cy="635"/>
                        </a:xfrm>
                        <a:prstGeom prst="rect">
                          <a:avLst/>
                        </a:prstGeom>
                        <a:solidFill>
                          <a:prstClr val="white"/>
                        </a:solidFill>
                        <a:ln>
                          <a:noFill/>
                        </a:ln>
                        <a:effectLst/>
                      </wps:spPr>
                      <wps:txbx>
                        <w:txbxContent>
                          <w:p w:rsidR="008A2742" w:rsidRPr="00493718" w:rsidRDefault="008A2742" w:rsidP="00CB6996">
                            <w:pPr>
                              <w:pStyle w:val="Caption"/>
                              <w:rPr>
                                <w:noProof/>
                              </w:rPr>
                            </w:pPr>
                            <w:bookmarkStart w:id="374" w:name="_Toc533111684"/>
                            <w:bookmarkStart w:id="375" w:name="_Toc536667229"/>
                            <w:r>
                              <w:t xml:space="preserve">Figure </w:t>
                            </w:r>
                            <w:fldSimple w:instr=" SEQ Figure \* ARABIC ">
                              <w:r w:rsidR="00937EF0">
                                <w:rPr>
                                  <w:noProof/>
                                </w:rPr>
                                <w:t>28</w:t>
                              </w:r>
                            </w:fldSimple>
                            <w:r>
                              <w:t xml:space="preserve"> </w:t>
                            </w:r>
                            <w:r w:rsidRPr="007F4D8B">
                              <w:t>Lymphadenopathy [lymph nodes that you can feel because they are bigger than normal]</w:t>
                            </w:r>
                            <w:bookmarkEnd w:id="374"/>
                            <w:bookmarkEnd w:id="3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407DE79" id="_x0000_t202" coordsize="21600,21600" o:spt="202" path="m,l,21600r21600,l21600,xe">
                <v:stroke joinstyle="miter"/>
                <v:path gradientshapeok="t" o:connecttype="rect"/>
              </v:shapetype>
              <v:shape id="Text Box 133" o:spid="_x0000_s1038" type="#_x0000_t202" style="position:absolute;margin-left:0;margin-top:166.25pt;width:163.5pt;height:.05pt;z-index:25213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" stroked="f">
                <v:textbox style="mso-fit-shape-to-text:t" inset="0,0,0,0">
                  <w:txbxContent>
                    <w:p w:rsidR="008A2742" w:rsidRPr="00493718" w:rsidRDefault="008A2742" w:rsidP="00CB6996">
                      <w:pPr>
                        <w:pStyle w:val="Caption"/>
                        <w:rPr>
                          <w:noProof/>
                        </w:rPr>
                      </w:pPr>
                      <w:bookmarkStart w:id="376" w:name="_Toc533111684"/>
                      <w:bookmarkStart w:id="377" w:name="_Toc536667229"/>
                      <w:r>
                        <w:t xml:space="preserve">Figure </w:t>
                      </w:r>
                      <w:fldSimple w:instr=" SEQ Figure \* ARABIC ">
                        <w:r w:rsidR="00937EF0">
                          <w:rPr>
                            <w:noProof/>
                          </w:rPr>
                          <w:t>28</w:t>
                        </w:r>
                      </w:fldSimple>
                      <w:r>
                        <w:t xml:space="preserve"> </w:t>
                      </w:r>
                      <w:r w:rsidRPr="007F4D8B">
                        <w:t>Lymphadenopathy [lymph nodes that you can feel because they are bigger than normal]</w:t>
                      </w:r>
                      <w:bookmarkEnd w:id="376"/>
                      <w:bookmarkEnd w:id="377"/>
                    </w:p>
                  </w:txbxContent>
                </v:textbox>
                <w10:wrap type="square"/>
              </v:shape>
            </w:pict>
          </mc:Fallback>
        </mc:AlternateContent>
      </w:r>
      <w:r>
        <w:rPr>
          <w:noProof/>
        </w:rPr>
        <w:drawing>
          <wp:anchor distT="0" distB="0" distL="114300" distR="114300" simplePos="0" relativeHeight="252133376" behindDoc="0" locked="0" layoutInCell="1" allowOverlap="1" wp14:anchorId="24723DF4" wp14:editId="4DBF8BC3">
            <wp:simplePos x="914400" y="3835730"/>
            <wp:positionH relativeFrom="column">
              <wp:align>left</wp:align>
            </wp:positionH>
            <wp:positionV relativeFrom="paragraph">
              <wp:align>top</wp:align>
            </wp:positionV>
            <wp:extent cx="2077008" cy="2054431"/>
            <wp:effectExtent l="152400" t="152400" r="361950" b="365125"/>
            <wp:wrapSquare wrapText="bothSides"/>
            <wp:docPr id="1385" name="Picture 1385" descr="Image result for lymphadenopat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ymphadenopathy"/>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77008" cy="2054431"/>
                    </a:xfrm>
                    <a:prstGeom prst="rect">
                      <a:avLst/>
                    </a:prstGeom>
                    <a:ln>
                      <a:noFill/>
                    </a:ln>
                    <a:effectLst>
                      <a:outerShdw blurRad="292100" dist="139700" dir="2700000" algn="tl" rotWithShape="0">
                        <a:srgbClr val="333333">
                          <a:alpha val="65000"/>
                        </a:srgbClr>
                      </a:outerShdw>
                    </a:effectLst>
                  </pic:spPr>
                </pic:pic>
              </a:graphicData>
            </a:graphic>
          </wp:anchor>
        </w:drawing>
      </w:r>
      <w:r>
        <w:br w:type="textWrapping" w:clear="all"/>
      </w:r>
      <w:bookmarkStart w:id="378" w:name="_Toc533111663"/>
      <w:r>
        <w:t>Stage 2</w:t>
      </w:r>
      <w:bookmarkEnd w:id="378"/>
    </w:p>
    <w:p w:rsidR="00CB6996" w:rsidRPr="00F71B6B" w:rsidRDefault="00CB6996" w:rsidP="00D44FE6">
      <w:pPr>
        <w:pStyle w:val="ListParagraph"/>
        <w:numPr>
          <w:ilvl w:val="0"/>
          <w:numId w:val="191"/>
        </w:numPr>
        <w:rPr>
          <w:b/>
        </w:rPr>
      </w:pPr>
      <w:r w:rsidRPr="00F71B6B">
        <w:rPr>
          <w:b/>
        </w:rPr>
        <w:t xml:space="preserve">Weight loss </w:t>
      </w:r>
      <w:r w:rsidRPr="002F3324">
        <w:t>[&lt;10%]</w:t>
      </w:r>
    </w:p>
    <w:p w:rsidR="00CB6996" w:rsidRDefault="00CB6996" w:rsidP="00CB6996">
      <w:r>
        <w:rPr>
          <w:noProof/>
        </w:rPr>
        <mc:AlternateContent>
          <mc:Choice Requires="wps">
            <w:drawing>
              <wp:anchor distT="0" distB="0" distL="114300" distR="114300" simplePos="0" relativeHeight="252138496" behindDoc="0" locked="0" layoutInCell="1" allowOverlap="1" wp14:anchorId="3DB8361E" wp14:editId="5F00F4F0">
                <wp:simplePos x="0" y="0"/>
                <wp:positionH relativeFrom="column">
                  <wp:posOffset>3676650</wp:posOffset>
                </wp:positionH>
                <wp:positionV relativeFrom="paragraph">
                  <wp:posOffset>1475740</wp:posOffset>
                </wp:positionV>
                <wp:extent cx="2804795" cy="635"/>
                <wp:effectExtent l="0" t="0" r="0" b="0"/>
                <wp:wrapSquare wrapText="bothSides"/>
                <wp:docPr id="135" name="Text Box 135"/>
                <wp:cNvGraphicFramePr/>
                <a:graphic xmlns:a="http://schemas.openxmlformats.org/drawingml/2006/main">
                  <a:graphicData uri="http://schemas.microsoft.com/office/word/2010/wordprocessingShape">
                    <wps:wsp>
                      <wps:cNvSpPr txBox="1"/>
                      <wps:spPr>
                        <a:xfrm>
                          <a:off x="0" y="0"/>
                          <a:ext cx="2804795" cy="635"/>
                        </a:xfrm>
                        <a:prstGeom prst="rect">
                          <a:avLst/>
                        </a:prstGeom>
                        <a:solidFill>
                          <a:prstClr val="white"/>
                        </a:solidFill>
                        <a:ln>
                          <a:noFill/>
                        </a:ln>
                        <a:effectLst/>
                      </wps:spPr>
                      <wps:txbx>
                        <w:txbxContent>
                          <w:p w:rsidR="008A2742" w:rsidRPr="003C350F" w:rsidRDefault="008A2742" w:rsidP="00CB6996">
                            <w:pPr>
                              <w:pStyle w:val="Caption"/>
                              <w:rPr>
                                <w:noProof/>
                              </w:rPr>
                            </w:pPr>
                            <w:bookmarkStart w:id="379" w:name="_Toc533111685"/>
                            <w:bookmarkStart w:id="380" w:name="_Toc536667230"/>
                            <w:r>
                              <w:t xml:space="preserve">Figure </w:t>
                            </w:r>
                            <w:fldSimple w:instr=" SEQ Figure \* ARABIC ">
                              <w:r w:rsidR="00937EF0">
                                <w:rPr>
                                  <w:noProof/>
                                </w:rPr>
                                <w:t>29</w:t>
                              </w:r>
                            </w:fldSimple>
                            <w:r>
                              <w:t xml:space="preserve"> </w:t>
                            </w:r>
                            <w:r w:rsidRPr="00231532">
                              <w:t>Angular chelitis</w:t>
                            </w:r>
                            <w:bookmarkEnd w:id="379"/>
                            <w:bookmarkEnd w:id="3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B8361E" id="Text Box 135" o:spid="_x0000_s1039" type="#_x0000_t202" style="position:absolute;margin-left:289.5pt;margin-top:116.2pt;width:220.85pt;height:.05pt;z-index:252138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" stroked="f">
                <v:textbox style="mso-fit-shape-to-text:t" inset="0,0,0,0">
                  <w:txbxContent>
                    <w:p w:rsidR="008A2742" w:rsidRPr="003C350F" w:rsidRDefault="008A2742" w:rsidP="00CB6996">
                      <w:pPr>
                        <w:pStyle w:val="Caption"/>
                        <w:rPr>
                          <w:noProof/>
                        </w:rPr>
                      </w:pPr>
                      <w:bookmarkStart w:id="381" w:name="_Toc533111685"/>
                      <w:bookmarkStart w:id="382" w:name="_Toc536667230"/>
                      <w:r>
                        <w:t xml:space="preserve">Figure </w:t>
                      </w:r>
                      <w:fldSimple w:instr=" SEQ Figure \* ARABIC ">
                        <w:r w:rsidR="00937EF0">
                          <w:rPr>
                            <w:noProof/>
                          </w:rPr>
                          <w:t>29</w:t>
                        </w:r>
                      </w:fldSimple>
                      <w:r>
                        <w:t xml:space="preserve"> </w:t>
                      </w:r>
                      <w:r w:rsidRPr="00231532">
                        <w:t>Angular chelitis</w:t>
                      </w:r>
                      <w:bookmarkEnd w:id="381"/>
                      <w:bookmarkEnd w:id="382"/>
                    </w:p>
                  </w:txbxContent>
                </v:textbox>
                <w10:wrap type="square"/>
              </v:shape>
            </w:pict>
          </mc:Fallback>
        </mc:AlternateContent>
      </w:r>
      <w:r>
        <w:rPr>
          <w:noProof/>
        </w:rPr>
        <w:drawing>
          <wp:anchor distT="0" distB="0" distL="114300" distR="114300" simplePos="0" relativeHeight="252116992" behindDoc="0" locked="0" layoutInCell="1" allowOverlap="1" wp14:anchorId="42C18570" wp14:editId="1528E2E5">
            <wp:simplePos x="0" y="0"/>
            <wp:positionH relativeFrom="column">
              <wp:posOffset>3676650</wp:posOffset>
            </wp:positionH>
            <wp:positionV relativeFrom="paragraph">
              <wp:posOffset>8890</wp:posOffset>
            </wp:positionV>
            <wp:extent cx="2805373" cy="1409700"/>
            <wp:effectExtent l="152400" t="152400" r="357505" b="361950"/>
            <wp:wrapSquare wrapText="bothSides"/>
            <wp:docPr id="1386" name="Picture 1386" descr="Image result for angular cheili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ngular cheilitis"/>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05373" cy="14097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37472" behindDoc="0" locked="0" layoutInCell="1" allowOverlap="1" wp14:anchorId="5C95306C" wp14:editId="626F9924">
                <wp:simplePos x="0" y="0"/>
                <wp:positionH relativeFrom="column">
                  <wp:posOffset>0</wp:posOffset>
                </wp:positionH>
                <wp:positionV relativeFrom="paragraph">
                  <wp:posOffset>1808480</wp:posOffset>
                </wp:positionV>
                <wp:extent cx="2238375" cy="635"/>
                <wp:effectExtent l="0" t="0" r="0" b="0"/>
                <wp:wrapSquare wrapText="bothSides"/>
                <wp:docPr id="134" name="Text Box 134"/>
                <wp:cNvGraphicFramePr/>
                <a:graphic xmlns:a="http://schemas.openxmlformats.org/drawingml/2006/main">
                  <a:graphicData uri="http://schemas.microsoft.com/office/word/2010/wordprocessingShape">
                    <wps:wsp>
                      <wps:cNvSpPr txBox="1"/>
                      <wps:spPr>
                        <a:xfrm>
                          <a:off x="0" y="0"/>
                          <a:ext cx="2238375" cy="635"/>
                        </a:xfrm>
                        <a:prstGeom prst="rect">
                          <a:avLst/>
                        </a:prstGeom>
                        <a:solidFill>
                          <a:prstClr val="white"/>
                        </a:solidFill>
                        <a:ln>
                          <a:noFill/>
                        </a:ln>
                        <a:effectLst/>
                      </wps:spPr>
                      <wps:txbx>
                        <w:txbxContent>
                          <w:p w:rsidR="008A2742" w:rsidRPr="00A36B26" w:rsidRDefault="008A2742" w:rsidP="00CB6996">
                            <w:pPr>
                              <w:pStyle w:val="Caption"/>
                              <w:rPr>
                                <w:noProof/>
                              </w:rPr>
                            </w:pPr>
                            <w:bookmarkStart w:id="383" w:name="_Toc533111686"/>
                            <w:bookmarkStart w:id="384" w:name="_Toc536667231"/>
                            <w:r>
                              <w:t xml:space="preserve">Figure </w:t>
                            </w:r>
                            <w:fldSimple w:instr=" SEQ Figure \* ARABIC ">
                              <w:r w:rsidR="00937EF0">
                                <w:rPr>
                                  <w:noProof/>
                                </w:rPr>
                                <w:t>30</w:t>
                              </w:r>
                            </w:fldSimple>
                            <w:r>
                              <w:t xml:space="preserve"> </w:t>
                            </w:r>
                            <w:r w:rsidRPr="00097FA1">
                              <w:t>Recurrent [for a long time or keeps happening] oral ulcer</w:t>
                            </w:r>
                            <w:bookmarkEnd w:id="383"/>
                            <w:bookmarkEnd w:id="3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95306C" id="Text Box 134" o:spid="_x0000_s1040" type="#_x0000_t202" style="position:absolute;margin-left:0;margin-top:142.4pt;width:176.25pt;height:.05pt;z-index:25213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" stroked="f">
                <v:textbox style="mso-fit-shape-to-text:t" inset="0,0,0,0">
                  <w:txbxContent>
                    <w:p w:rsidR="008A2742" w:rsidRPr="00A36B26" w:rsidRDefault="008A2742" w:rsidP="00CB6996">
                      <w:pPr>
                        <w:pStyle w:val="Caption"/>
                        <w:rPr>
                          <w:noProof/>
                        </w:rPr>
                      </w:pPr>
                      <w:bookmarkStart w:id="385" w:name="_Toc533111686"/>
                      <w:bookmarkStart w:id="386" w:name="_Toc536667231"/>
                      <w:r>
                        <w:t xml:space="preserve">Figure </w:t>
                      </w:r>
                      <w:fldSimple w:instr=" SEQ Figure \* ARABIC ">
                        <w:r w:rsidR="00937EF0">
                          <w:rPr>
                            <w:noProof/>
                          </w:rPr>
                          <w:t>30</w:t>
                        </w:r>
                      </w:fldSimple>
                      <w:r>
                        <w:t xml:space="preserve"> </w:t>
                      </w:r>
                      <w:r w:rsidRPr="00097FA1">
                        <w:t>Recurrent [for a long time or keeps happening] oral ulcer</w:t>
                      </w:r>
                      <w:bookmarkEnd w:id="385"/>
                      <w:bookmarkEnd w:id="386"/>
                    </w:p>
                  </w:txbxContent>
                </v:textbox>
                <w10:wrap type="square"/>
              </v:shape>
            </w:pict>
          </mc:Fallback>
        </mc:AlternateContent>
      </w:r>
      <w:r>
        <w:rPr>
          <w:noProof/>
        </w:rPr>
        <mc:AlternateContent>
          <mc:Choice Requires="wps">
            <w:drawing>
              <wp:anchor distT="0" distB="0" distL="114300" distR="114300" simplePos="0" relativeHeight="252120064" behindDoc="0" locked="0" layoutInCell="1" allowOverlap="1" wp14:anchorId="6E52E838" wp14:editId="7DA3ACFE">
                <wp:simplePos x="0" y="0"/>
                <wp:positionH relativeFrom="column">
                  <wp:posOffset>3752850</wp:posOffset>
                </wp:positionH>
                <wp:positionV relativeFrom="paragraph">
                  <wp:posOffset>142240</wp:posOffset>
                </wp:positionV>
                <wp:extent cx="523875" cy="533400"/>
                <wp:effectExtent l="0" t="0" r="28575" b="19050"/>
                <wp:wrapNone/>
                <wp:docPr id="1378" name="Oval 1378"/>
                <wp:cNvGraphicFramePr/>
                <a:graphic xmlns:a="http://schemas.openxmlformats.org/drawingml/2006/main">
                  <a:graphicData uri="http://schemas.microsoft.com/office/word/2010/wordprocessingShape">
                    <wps:wsp>
                      <wps:cNvSpPr/>
                      <wps:spPr>
                        <a:xfrm>
                          <a:off x="0" y="0"/>
                          <a:ext cx="523875" cy="5334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3B468B" id="Oval 1378" o:spid="_x0000_s1026" style="position:absolute;margin-left:295.5pt;margin-top:11.2pt;width:41.25pt;height:42pt;z-index:252120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" filled="f" strokecolor="black [3213]" strokeweight="1pt">
                <v:stroke joinstyle="miter"/>
              </v:oval>
            </w:pict>
          </mc:Fallback>
        </mc:AlternateContent>
      </w:r>
    </w:p>
    <w:p w:rsidR="00CB6996" w:rsidRDefault="00CB6996" w:rsidP="00CB6996"/>
    <w:p w:rsidR="00CB6996" w:rsidRDefault="009A51D7" w:rsidP="00CB6996">
      <w:r>
        <w:rPr>
          <w:noProof/>
        </w:rPr>
        <w:lastRenderedPageBreak/>
        <w:drawing>
          <wp:anchor distT="0" distB="0" distL="114300" distR="114300" simplePos="0" relativeHeight="252118016" behindDoc="0" locked="0" layoutInCell="1" allowOverlap="1" wp14:anchorId="453EB356" wp14:editId="1172D6FF">
            <wp:simplePos x="0" y="0"/>
            <wp:positionH relativeFrom="margin">
              <wp:posOffset>38100</wp:posOffset>
            </wp:positionH>
            <wp:positionV relativeFrom="paragraph">
              <wp:posOffset>-525780</wp:posOffset>
            </wp:positionV>
            <wp:extent cx="2238375" cy="1743075"/>
            <wp:effectExtent l="152400" t="152400" r="371475" b="371475"/>
            <wp:wrapSquare wrapText="bothSides"/>
            <wp:docPr id="1387" name="Picture 1387" descr="Image result for oral ulcer h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oral ulcer hiv"/>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r="9266" b="3987"/>
                    <a:stretch/>
                  </pic:blipFill>
                  <pic:spPr bwMode="auto">
                    <a:xfrm>
                      <a:off x="0" y="0"/>
                      <a:ext cx="2238375" cy="17430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6996" w:rsidRDefault="00CB6996" w:rsidP="00CB6996"/>
    <w:p w:rsidR="00CB6996" w:rsidRDefault="00CB6996" w:rsidP="00CB6996"/>
    <w:p w:rsidR="00CB6996" w:rsidRDefault="00CB6996" w:rsidP="00CB6996"/>
    <w:p w:rsidR="00CB6996" w:rsidRDefault="00CB6996" w:rsidP="00CB6996"/>
    <w:p w:rsidR="00CB6996" w:rsidRDefault="00CB6996" w:rsidP="00D44FE6">
      <w:pPr>
        <w:pStyle w:val="ListParagraph"/>
        <w:numPr>
          <w:ilvl w:val="0"/>
          <w:numId w:val="207"/>
        </w:numPr>
      </w:pPr>
      <w:r>
        <w:t xml:space="preserve">Recurrent [for a long time or keeps happening] respiratory infection </w:t>
      </w:r>
    </w:p>
    <w:p w:rsidR="00CB6996" w:rsidRDefault="00CB6996" w:rsidP="00D44FE6">
      <w:pPr>
        <w:pStyle w:val="ListParagraph"/>
        <w:numPr>
          <w:ilvl w:val="0"/>
          <w:numId w:val="207"/>
        </w:numPr>
      </w:pPr>
      <w:r>
        <w:t xml:space="preserve">Otitis media – </w:t>
      </w:r>
      <w:r w:rsidRPr="002F3324">
        <w:rPr>
          <w:b/>
        </w:rPr>
        <w:t>ear</w:t>
      </w:r>
      <w:r>
        <w:t xml:space="preserve"> infection</w:t>
      </w:r>
    </w:p>
    <w:p w:rsidR="00CB6996" w:rsidRDefault="00CB6996" w:rsidP="00D44FE6">
      <w:pPr>
        <w:pStyle w:val="ListParagraph"/>
        <w:numPr>
          <w:ilvl w:val="0"/>
          <w:numId w:val="207"/>
        </w:numPr>
      </w:pPr>
      <w:r>
        <w:t xml:space="preserve">Tonsillitis / pharyngitis – </w:t>
      </w:r>
      <w:r w:rsidRPr="002F3324">
        <w:rPr>
          <w:b/>
        </w:rPr>
        <w:t>throat</w:t>
      </w:r>
      <w:r>
        <w:t xml:space="preserve"> infection</w:t>
      </w:r>
    </w:p>
    <w:p w:rsidR="00CB6996" w:rsidRDefault="00CB6996" w:rsidP="00D44FE6">
      <w:pPr>
        <w:pStyle w:val="ListParagraph"/>
        <w:numPr>
          <w:ilvl w:val="0"/>
          <w:numId w:val="207"/>
        </w:numPr>
      </w:pPr>
      <w:r>
        <w:t xml:space="preserve">Sinusitis – </w:t>
      </w:r>
      <w:r w:rsidRPr="002F3324">
        <w:rPr>
          <w:b/>
        </w:rPr>
        <w:t>sinus</w:t>
      </w:r>
      <w:r>
        <w:t xml:space="preserve"> infection</w:t>
      </w:r>
    </w:p>
    <w:p w:rsidR="00CB6996" w:rsidRDefault="00536479" w:rsidP="00D44FE6">
      <w:pPr>
        <w:pStyle w:val="ListParagraph"/>
        <w:numPr>
          <w:ilvl w:val="0"/>
          <w:numId w:val="207"/>
        </w:numPr>
      </w:pPr>
      <w:r>
        <w:rPr>
          <w:noProof/>
        </w:rPr>
        <w:drawing>
          <wp:anchor distT="0" distB="0" distL="114300" distR="114300" simplePos="0" relativeHeight="252121088" behindDoc="0" locked="0" layoutInCell="1" allowOverlap="1" wp14:anchorId="4B47979B" wp14:editId="1490057B">
            <wp:simplePos x="0" y="0"/>
            <wp:positionH relativeFrom="margin">
              <wp:posOffset>2762250</wp:posOffset>
            </wp:positionH>
            <wp:positionV relativeFrom="paragraph">
              <wp:posOffset>603885</wp:posOffset>
            </wp:positionV>
            <wp:extent cx="2035175" cy="1609725"/>
            <wp:effectExtent l="152400" t="152400" r="365125" b="371475"/>
            <wp:wrapSquare wrapText="bothSides"/>
            <wp:docPr id="1389" name="Picture 1389" descr="Image result for papular pruritic eru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papular pruritic eruption"/>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35175" cy="16097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19040" behindDoc="0" locked="0" layoutInCell="1" allowOverlap="1" wp14:anchorId="742EEFEF" wp14:editId="47B7A321">
            <wp:simplePos x="0" y="0"/>
            <wp:positionH relativeFrom="margin">
              <wp:posOffset>0</wp:posOffset>
            </wp:positionH>
            <wp:positionV relativeFrom="paragraph">
              <wp:posOffset>537210</wp:posOffset>
            </wp:positionV>
            <wp:extent cx="2466975" cy="1598930"/>
            <wp:effectExtent l="152400" t="152400" r="371475" b="363220"/>
            <wp:wrapSquare wrapText="bothSides"/>
            <wp:docPr id="1388" name="Picture 1388" descr="Image result for herpes zoster 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herpes zoster virus"/>
                    <pic:cNvPicPr>
                      <a:picLocks noChangeAspect="1" noChangeArrowheads="1"/>
                    </pic:cNvPicPr>
                  </pic:nvPicPr>
                  <pic:blipFill rotWithShape="1">
                    <a:blip r:embed="rId104">
                      <a:extLst>
                        <a:ext uri="{28A0092B-C50C-407E-A947-70E740481C1C}">
                          <a14:useLocalDpi xmlns:a14="http://schemas.microsoft.com/office/drawing/2010/main" val="0"/>
                        </a:ext>
                      </a:extLst>
                    </a:blip>
                    <a:srcRect l="219" t="7493" b="16279"/>
                    <a:stretch/>
                  </pic:blipFill>
                  <pic:spPr bwMode="auto">
                    <a:xfrm>
                      <a:off x="0" y="0"/>
                      <a:ext cx="2466975" cy="15989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6996">
        <w:t>Skin problem:</w:t>
      </w:r>
      <w:r w:rsidR="00CB6996">
        <w:rPr>
          <w:noProof/>
        </w:rPr>
        <mc:AlternateContent>
          <mc:Choice Requires="wps">
            <w:drawing>
              <wp:anchor distT="0" distB="0" distL="114300" distR="114300" simplePos="0" relativeHeight="252139520" behindDoc="0" locked="0" layoutInCell="1" allowOverlap="1" wp14:anchorId="63AED564" wp14:editId="453D3E23">
                <wp:simplePos x="0" y="0"/>
                <wp:positionH relativeFrom="column">
                  <wp:posOffset>0</wp:posOffset>
                </wp:positionH>
                <wp:positionV relativeFrom="paragraph">
                  <wp:posOffset>1669415</wp:posOffset>
                </wp:positionV>
                <wp:extent cx="2466975" cy="635"/>
                <wp:effectExtent l="0" t="0" r="0" b="0"/>
                <wp:wrapSquare wrapText="bothSides"/>
                <wp:docPr id="136" name="Text Box 136"/>
                <wp:cNvGraphicFramePr/>
                <a:graphic xmlns:a="http://schemas.openxmlformats.org/drawingml/2006/main">
                  <a:graphicData uri="http://schemas.microsoft.com/office/word/2010/wordprocessingShape">
                    <wps:wsp>
                      <wps:cNvSpPr txBox="1"/>
                      <wps:spPr>
                        <a:xfrm>
                          <a:off x="0" y="0"/>
                          <a:ext cx="2466975" cy="635"/>
                        </a:xfrm>
                        <a:prstGeom prst="rect">
                          <a:avLst/>
                        </a:prstGeom>
                        <a:solidFill>
                          <a:prstClr val="white"/>
                        </a:solidFill>
                        <a:ln>
                          <a:noFill/>
                        </a:ln>
                        <a:effectLst/>
                      </wps:spPr>
                      <wps:txbx>
                        <w:txbxContent>
                          <w:p w:rsidR="008A2742" w:rsidRPr="00254E5A" w:rsidRDefault="008A2742" w:rsidP="00CB6996">
                            <w:pPr>
                              <w:pStyle w:val="Caption"/>
                            </w:pPr>
                            <w:bookmarkStart w:id="387" w:name="_Toc533111687"/>
                            <w:bookmarkStart w:id="388" w:name="_Toc536667232"/>
                            <w:r>
                              <w:t xml:space="preserve">Figure </w:t>
                            </w:r>
                            <w:fldSimple w:instr=" SEQ Figure \* ARABIC ">
                              <w:r w:rsidR="00937EF0">
                                <w:rPr>
                                  <w:noProof/>
                                </w:rPr>
                                <w:t>31</w:t>
                              </w:r>
                            </w:fldSimple>
                            <w:r>
                              <w:t xml:space="preserve"> </w:t>
                            </w:r>
                            <w:r w:rsidRPr="002529F8">
                              <w:t>Herpes zoster</w:t>
                            </w:r>
                            <w:bookmarkEnd w:id="387"/>
                            <w:bookmarkEnd w:id="3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AED564" id="Text Box 136" o:spid="_x0000_s1041" type="#_x0000_t202" style="position:absolute;left:0;text-align:left;margin-left:0;margin-top:131.45pt;width:194.25pt;height:.05pt;z-index:252139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" stroked="f">
                <v:textbox style="mso-fit-shape-to-text:t" inset="0,0,0,0">
                  <w:txbxContent>
                    <w:p w:rsidR="008A2742" w:rsidRPr="00254E5A" w:rsidRDefault="008A2742" w:rsidP="00CB6996">
                      <w:pPr>
                        <w:pStyle w:val="Caption"/>
                      </w:pPr>
                      <w:bookmarkStart w:id="389" w:name="_Toc533111687"/>
                      <w:bookmarkStart w:id="390" w:name="_Toc536667232"/>
                      <w:r>
                        <w:t xml:space="preserve">Figure </w:t>
                      </w:r>
                      <w:fldSimple w:instr=" SEQ Figure \* ARABIC ">
                        <w:r w:rsidR="00937EF0">
                          <w:rPr>
                            <w:noProof/>
                          </w:rPr>
                          <w:t>31</w:t>
                        </w:r>
                      </w:fldSimple>
                      <w:r>
                        <w:t xml:space="preserve"> </w:t>
                      </w:r>
                      <w:r w:rsidRPr="002529F8">
                        <w:t>Herpes zoster</w:t>
                      </w:r>
                      <w:bookmarkEnd w:id="389"/>
                      <w:bookmarkEnd w:id="390"/>
                    </w:p>
                  </w:txbxContent>
                </v:textbox>
                <w10:wrap type="square"/>
              </v:shape>
            </w:pict>
          </mc:Fallback>
        </mc:AlternateContent>
      </w:r>
      <w:r w:rsidR="00CB6996">
        <w:rPr>
          <w:noProof/>
        </w:rPr>
        <mc:AlternateContent>
          <mc:Choice Requires="wps">
            <w:drawing>
              <wp:anchor distT="0" distB="0" distL="114300" distR="114300" simplePos="0" relativeHeight="252140544" behindDoc="0" locked="0" layoutInCell="1" allowOverlap="1" wp14:anchorId="59859244" wp14:editId="74491477">
                <wp:simplePos x="0" y="0"/>
                <wp:positionH relativeFrom="column">
                  <wp:posOffset>2762250</wp:posOffset>
                </wp:positionH>
                <wp:positionV relativeFrom="paragraph">
                  <wp:posOffset>1680210</wp:posOffset>
                </wp:positionV>
                <wp:extent cx="2035175" cy="635"/>
                <wp:effectExtent l="0" t="0" r="0" b="0"/>
                <wp:wrapSquare wrapText="bothSides"/>
                <wp:docPr id="137" name="Text Box 137"/>
                <wp:cNvGraphicFramePr/>
                <a:graphic xmlns:a="http://schemas.openxmlformats.org/drawingml/2006/main">
                  <a:graphicData uri="http://schemas.microsoft.com/office/word/2010/wordprocessingShape">
                    <wps:wsp>
                      <wps:cNvSpPr txBox="1"/>
                      <wps:spPr>
                        <a:xfrm>
                          <a:off x="0" y="0"/>
                          <a:ext cx="2035175" cy="635"/>
                        </a:xfrm>
                        <a:prstGeom prst="rect">
                          <a:avLst/>
                        </a:prstGeom>
                        <a:solidFill>
                          <a:prstClr val="white"/>
                        </a:solidFill>
                        <a:ln>
                          <a:noFill/>
                        </a:ln>
                        <a:effectLst/>
                      </wps:spPr>
                      <wps:txbx>
                        <w:txbxContent>
                          <w:p w:rsidR="008A2742" w:rsidRPr="003543AE" w:rsidRDefault="008A2742" w:rsidP="00CB6996">
                            <w:pPr>
                              <w:pStyle w:val="Caption"/>
                            </w:pPr>
                            <w:bookmarkStart w:id="391" w:name="_Toc533111688"/>
                            <w:bookmarkStart w:id="392" w:name="_Toc536667233"/>
                            <w:r>
                              <w:t xml:space="preserve">Figure </w:t>
                            </w:r>
                            <w:fldSimple w:instr=" SEQ Figure \* ARABIC ">
                              <w:r w:rsidR="00937EF0">
                                <w:rPr>
                                  <w:noProof/>
                                </w:rPr>
                                <w:t>32</w:t>
                              </w:r>
                            </w:fldSimple>
                            <w:r>
                              <w:t xml:space="preserve"> </w:t>
                            </w:r>
                            <w:r w:rsidRPr="004D26B8">
                              <w:t>Papular pruritic eruption = itchy rash</w:t>
                            </w:r>
                            <w:bookmarkEnd w:id="391"/>
                            <w:bookmarkEnd w:id="3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859244" id="Text Box 137" o:spid="_x0000_s1042" type="#_x0000_t202" style="position:absolute;left:0;text-align:left;margin-left:217.5pt;margin-top:132.3pt;width:160.25pt;height:.05pt;z-index:252140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" stroked="f">
                <v:textbox style="mso-fit-shape-to-text:t" inset="0,0,0,0">
                  <w:txbxContent>
                    <w:p w:rsidR="008A2742" w:rsidRPr="003543AE" w:rsidRDefault="008A2742" w:rsidP="00CB6996">
                      <w:pPr>
                        <w:pStyle w:val="Caption"/>
                      </w:pPr>
                      <w:bookmarkStart w:id="393" w:name="_Toc533111688"/>
                      <w:bookmarkStart w:id="394" w:name="_Toc536667233"/>
                      <w:r>
                        <w:t xml:space="preserve">Figure </w:t>
                      </w:r>
                      <w:fldSimple w:instr=" SEQ Figure \* ARABIC ">
                        <w:r w:rsidR="00937EF0">
                          <w:rPr>
                            <w:noProof/>
                          </w:rPr>
                          <w:t>32</w:t>
                        </w:r>
                      </w:fldSimple>
                      <w:r>
                        <w:t xml:space="preserve"> </w:t>
                      </w:r>
                      <w:r w:rsidRPr="004D26B8">
                        <w:t>Papular pruritic eruption = itchy rash</w:t>
                      </w:r>
                      <w:bookmarkEnd w:id="393"/>
                      <w:bookmarkEnd w:id="394"/>
                    </w:p>
                  </w:txbxContent>
                </v:textbox>
                <w10:wrap type="square"/>
              </v:shape>
            </w:pict>
          </mc:Fallback>
        </mc:AlternateContent>
      </w:r>
      <w:r w:rsidR="00CB6996">
        <w:t xml:space="preserve"> </w:t>
      </w:r>
    </w:p>
    <w:p w:rsidR="00CB6996" w:rsidRDefault="00CB6996" w:rsidP="00CB6996"/>
    <w:p w:rsidR="00CB6996" w:rsidRPr="002F3324" w:rsidRDefault="00536479" w:rsidP="00CB6996">
      <w:pPr>
        <w:pStyle w:val="ListParagraph"/>
        <w:rPr>
          <w:rFonts w:asciiTheme="majorHAnsi" w:eastAsiaTheme="majorEastAsia" w:hAnsiTheme="majorHAnsi" w:cstheme="majorBidi"/>
          <w:color w:val="2E74B5" w:themeColor="accent1" w:themeShade="BF"/>
          <w:sz w:val="32"/>
          <w:szCs w:val="32"/>
        </w:rPr>
      </w:pPr>
      <w:r>
        <w:rPr>
          <w:noProof/>
        </w:rPr>
        <w:drawing>
          <wp:anchor distT="0" distB="0" distL="114300" distR="114300" simplePos="0" relativeHeight="252123136" behindDoc="1" locked="0" layoutInCell="1" allowOverlap="1" wp14:anchorId="4CF1C0A0" wp14:editId="7177972F">
            <wp:simplePos x="0" y="0"/>
            <wp:positionH relativeFrom="column">
              <wp:posOffset>2733675</wp:posOffset>
            </wp:positionH>
            <wp:positionV relativeFrom="paragraph">
              <wp:posOffset>128270</wp:posOffset>
            </wp:positionV>
            <wp:extent cx="2011045" cy="1581150"/>
            <wp:effectExtent l="152400" t="152400" r="370205" b="361950"/>
            <wp:wrapTight wrapText="bothSides">
              <wp:wrapPolygon edited="0">
                <wp:start x="818" y="-2082"/>
                <wp:lineTo x="-1637" y="-1561"/>
                <wp:lineTo x="-1637" y="22641"/>
                <wp:lineTo x="-1228" y="23682"/>
                <wp:lineTo x="1228" y="25764"/>
                <wp:lineTo x="1432" y="26284"/>
                <wp:lineTo x="22302" y="26284"/>
                <wp:lineTo x="22507" y="25764"/>
                <wp:lineTo x="24962" y="23682"/>
                <wp:lineTo x="25372" y="19258"/>
                <wp:lineTo x="25372" y="2602"/>
                <wp:lineTo x="22916" y="-1301"/>
                <wp:lineTo x="22712" y="-2082"/>
                <wp:lineTo x="818" y="-2082"/>
              </wp:wrapPolygon>
            </wp:wrapTight>
            <wp:docPr id="1391" name="Picture 1391" descr="Image result for Seborrheic dermati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Seborrheic dermatitis"/>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r="4398"/>
                    <a:stretch/>
                  </pic:blipFill>
                  <pic:spPr bwMode="auto">
                    <a:xfrm>
                      <a:off x="0" y="0"/>
                      <a:ext cx="2011045" cy="1581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72F02">
        <w:rPr>
          <w:b/>
          <w:noProof/>
        </w:rPr>
        <w:drawing>
          <wp:anchor distT="0" distB="0" distL="114300" distR="114300" simplePos="0" relativeHeight="252122112" behindDoc="1" locked="0" layoutInCell="1" allowOverlap="1" wp14:anchorId="2746AF7A" wp14:editId="5DC691B7">
            <wp:simplePos x="0" y="0"/>
            <wp:positionH relativeFrom="margin">
              <wp:posOffset>-85725</wp:posOffset>
            </wp:positionH>
            <wp:positionV relativeFrom="paragraph">
              <wp:posOffset>-184150</wp:posOffset>
            </wp:positionV>
            <wp:extent cx="2476500" cy="2009775"/>
            <wp:effectExtent l="152400" t="152400" r="361950" b="371475"/>
            <wp:wrapTight wrapText="bothSides">
              <wp:wrapPolygon edited="0">
                <wp:start x="665" y="-1638"/>
                <wp:lineTo x="-1329" y="-1228"/>
                <wp:lineTo x="-1329" y="22521"/>
                <wp:lineTo x="1163" y="24978"/>
                <wp:lineTo x="1163" y="25388"/>
                <wp:lineTo x="22098" y="25388"/>
                <wp:lineTo x="22265" y="24978"/>
                <wp:lineTo x="24425" y="21907"/>
                <wp:lineTo x="24591" y="2047"/>
                <wp:lineTo x="22597" y="-1024"/>
                <wp:lineTo x="22431" y="-1638"/>
                <wp:lineTo x="665" y="-1638"/>
              </wp:wrapPolygon>
            </wp:wrapTight>
            <wp:docPr id="1390" name="Picture 1390" descr="Image result for fungal n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fungal nails"/>
                    <pic:cNvPicPr>
                      <a:picLocks noChangeAspect="1" noChangeArrowheads="1"/>
                    </pic:cNvPicPr>
                  </pic:nvPicPr>
                  <pic:blipFill rotWithShape="1">
                    <a:blip r:embed="rId106">
                      <a:extLst>
                        <a:ext uri="{28A0092B-C50C-407E-A947-70E740481C1C}">
                          <a14:useLocalDpi xmlns:a14="http://schemas.microsoft.com/office/drawing/2010/main" val="0"/>
                        </a:ext>
                      </a:extLst>
                    </a:blip>
                    <a:srcRect t="21852"/>
                    <a:stretch/>
                  </pic:blipFill>
                  <pic:spPr bwMode="auto">
                    <a:xfrm>
                      <a:off x="0" y="0"/>
                      <a:ext cx="2476500" cy="20097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75004" w:rsidRDefault="00536479" w:rsidP="00CB6996">
      <w:pPr>
        <w:ind w:left="360"/>
      </w:pPr>
      <w:r>
        <w:rPr>
          <w:noProof/>
        </w:rPr>
        <mc:AlternateContent>
          <mc:Choice Requires="wps">
            <w:drawing>
              <wp:anchor distT="0" distB="0" distL="114300" distR="114300" simplePos="0" relativeHeight="252142592" behindDoc="1" locked="0" layoutInCell="1" allowOverlap="1" wp14:anchorId="2DC28314" wp14:editId="1A2B5D60">
                <wp:simplePos x="0" y="0"/>
                <wp:positionH relativeFrom="column">
                  <wp:posOffset>2762250</wp:posOffset>
                </wp:positionH>
                <wp:positionV relativeFrom="paragraph">
                  <wp:posOffset>1579245</wp:posOffset>
                </wp:positionV>
                <wp:extent cx="2011045" cy="635"/>
                <wp:effectExtent l="0" t="0" r="0" b="0"/>
                <wp:wrapTight wrapText="bothSides">
                  <wp:wrapPolygon edited="0">
                    <wp:start x="0" y="0"/>
                    <wp:lineTo x="0" y="21600"/>
                    <wp:lineTo x="21600" y="21600"/>
                    <wp:lineTo x="21600" y="0"/>
                  </wp:wrapPolygon>
                </wp:wrapTight>
                <wp:docPr id="139" name="Text Box 139"/>
                <wp:cNvGraphicFramePr/>
                <a:graphic xmlns:a="http://schemas.openxmlformats.org/drawingml/2006/main">
                  <a:graphicData uri="http://schemas.microsoft.com/office/word/2010/wordprocessingShape">
                    <wps:wsp>
                      <wps:cNvSpPr txBox="1"/>
                      <wps:spPr>
                        <a:xfrm>
                          <a:off x="0" y="0"/>
                          <a:ext cx="2011045" cy="635"/>
                        </a:xfrm>
                        <a:prstGeom prst="rect">
                          <a:avLst/>
                        </a:prstGeom>
                        <a:solidFill>
                          <a:prstClr val="white"/>
                        </a:solidFill>
                        <a:ln>
                          <a:noFill/>
                        </a:ln>
                        <a:effectLst/>
                      </wps:spPr>
                      <wps:txbx>
                        <w:txbxContent>
                          <w:p w:rsidR="008A2742" w:rsidRPr="00F1030E" w:rsidRDefault="008A2742" w:rsidP="00CB6996">
                            <w:pPr>
                              <w:pStyle w:val="Caption"/>
                              <w:rPr>
                                <w:noProof/>
                              </w:rPr>
                            </w:pPr>
                            <w:bookmarkStart w:id="395" w:name="_Toc533111690"/>
                            <w:bookmarkStart w:id="396" w:name="_Toc536667234"/>
                            <w:r>
                              <w:t xml:space="preserve">Figure </w:t>
                            </w:r>
                            <w:fldSimple w:instr=" SEQ Figure \* ARABIC ">
                              <w:r w:rsidR="00937EF0">
                                <w:rPr>
                                  <w:noProof/>
                                </w:rPr>
                                <w:t>33</w:t>
                              </w:r>
                            </w:fldSimple>
                            <w:r>
                              <w:t xml:space="preserve"> </w:t>
                            </w:r>
                            <w:r w:rsidRPr="002642A5">
                              <w:t>Seborrheic dermatitis = dry skin round the nose</w:t>
                            </w:r>
                            <w:bookmarkEnd w:id="395"/>
                            <w:bookmarkEnd w:id="3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C28314" id="Text Box 139" o:spid="_x0000_s1043" type="#_x0000_t202" style="position:absolute;left:0;text-align:left;margin-left:217.5pt;margin-top:124.35pt;width:158.35pt;height:.05pt;z-index:-25117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" stroked="f">
                <v:textbox style="mso-fit-shape-to-text:t" inset="0,0,0,0">
                  <w:txbxContent>
                    <w:p w:rsidR="008A2742" w:rsidRPr="00F1030E" w:rsidRDefault="008A2742" w:rsidP="00CB6996">
                      <w:pPr>
                        <w:pStyle w:val="Caption"/>
                        <w:rPr>
                          <w:noProof/>
                        </w:rPr>
                      </w:pPr>
                      <w:bookmarkStart w:id="397" w:name="_Toc533111690"/>
                      <w:bookmarkStart w:id="398" w:name="_Toc536667234"/>
                      <w:r>
                        <w:t xml:space="preserve">Figure </w:t>
                      </w:r>
                      <w:fldSimple w:instr=" SEQ Figure \* ARABIC ">
                        <w:r w:rsidR="00937EF0">
                          <w:rPr>
                            <w:noProof/>
                          </w:rPr>
                          <w:t>33</w:t>
                        </w:r>
                      </w:fldSimple>
                      <w:r>
                        <w:t xml:space="preserve"> </w:t>
                      </w:r>
                      <w:r w:rsidRPr="002642A5">
                        <w:t>Seborrheic dermatitis = dry skin round the nose</w:t>
                      </w:r>
                      <w:bookmarkEnd w:id="397"/>
                      <w:bookmarkEnd w:id="398"/>
                    </w:p>
                  </w:txbxContent>
                </v:textbox>
                <w10:wrap type="tight"/>
              </v:shape>
            </w:pict>
          </mc:Fallback>
        </mc:AlternateContent>
      </w:r>
      <w:r>
        <w:rPr>
          <w:noProof/>
        </w:rPr>
        <mc:AlternateContent>
          <mc:Choice Requires="wps">
            <w:drawing>
              <wp:anchor distT="0" distB="0" distL="114300" distR="114300" simplePos="0" relativeHeight="252141568" behindDoc="1" locked="0" layoutInCell="1" allowOverlap="1" wp14:anchorId="424CC3F1" wp14:editId="1605D68F">
                <wp:simplePos x="0" y="0"/>
                <wp:positionH relativeFrom="column">
                  <wp:posOffset>0</wp:posOffset>
                </wp:positionH>
                <wp:positionV relativeFrom="paragraph">
                  <wp:posOffset>1597660</wp:posOffset>
                </wp:positionV>
                <wp:extent cx="2476500" cy="635"/>
                <wp:effectExtent l="0" t="0" r="0" b="0"/>
                <wp:wrapTight wrapText="bothSides">
                  <wp:wrapPolygon edited="0">
                    <wp:start x="0" y="0"/>
                    <wp:lineTo x="0" y="21600"/>
                    <wp:lineTo x="21600" y="21600"/>
                    <wp:lineTo x="21600" y="0"/>
                  </wp:wrapPolygon>
                </wp:wrapTight>
                <wp:docPr id="138" name="Text Box 138"/>
                <wp:cNvGraphicFramePr/>
                <a:graphic xmlns:a="http://schemas.openxmlformats.org/drawingml/2006/main">
                  <a:graphicData uri="http://schemas.microsoft.com/office/word/2010/wordprocessingShape">
                    <wps:wsp>
                      <wps:cNvSpPr txBox="1"/>
                      <wps:spPr>
                        <a:xfrm>
                          <a:off x="0" y="0"/>
                          <a:ext cx="2476500" cy="635"/>
                        </a:xfrm>
                        <a:prstGeom prst="rect">
                          <a:avLst/>
                        </a:prstGeom>
                        <a:solidFill>
                          <a:prstClr val="white"/>
                        </a:solidFill>
                        <a:ln>
                          <a:noFill/>
                        </a:ln>
                        <a:effectLst/>
                      </wps:spPr>
                      <wps:txbx>
                        <w:txbxContent>
                          <w:p w:rsidR="008A2742" w:rsidRPr="00CD7FB4" w:rsidRDefault="008A2742" w:rsidP="00CB6996">
                            <w:pPr>
                              <w:pStyle w:val="Caption"/>
                              <w:rPr>
                                <w:noProof/>
                              </w:rPr>
                            </w:pPr>
                            <w:bookmarkStart w:id="399" w:name="_Toc533111689"/>
                            <w:bookmarkStart w:id="400" w:name="_Toc536667235"/>
                            <w:r>
                              <w:t xml:space="preserve">Figure </w:t>
                            </w:r>
                            <w:fldSimple w:instr=" SEQ Figure \* ARABIC ">
                              <w:r w:rsidR="00937EF0">
                                <w:rPr>
                                  <w:noProof/>
                                </w:rPr>
                                <w:t>34</w:t>
                              </w:r>
                            </w:fldSimple>
                            <w:r>
                              <w:t xml:space="preserve"> </w:t>
                            </w:r>
                            <w:r w:rsidRPr="0098429C">
                              <w:t>Fungal nails</w:t>
                            </w:r>
                            <w:bookmarkEnd w:id="399"/>
                            <w:bookmarkEnd w:id="4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4CC3F1" id="Text Box 138" o:spid="_x0000_s1044" type="#_x0000_t202" style="position:absolute;left:0;text-align:left;margin-left:0;margin-top:125.8pt;width:195pt;height:.05pt;z-index:-25117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" stroked="f">
                <v:textbox style="mso-fit-shape-to-text:t" inset="0,0,0,0">
                  <w:txbxContent>
                    <w:p w:rsidR="008A2742" w:rsidRPr="00CD7FB4" w:rsidRDefault="008A2742" w:rsidP="00CB6996">
                      <w:pPr>
                        <w:pStyle w:val="Caption"/>
                        <w:rPr>
                          <w:noProof/>
                        </w:rPr>
                      </w:pPr>
                      <w:bookmarkStart w:id="401" w:name="_Toc533111689"/>
                      <w:bookmarkStart w:id="402" w:name="_Toc536667235"/>
                      <w:r>
                        <w:t xml:space="preserve">Figure </w:t>
                      </w:r>
                      <w:fldSimple w:instr=" SEQ Figure \* ARABIC ">
                        <w:r w:rsidR="00937EF0">
                          <w:rPr>
                            <w:noProof/>
                          </w:rPr>
                          <w:t>34</w:t>
                        </w:r>
                      </w:fldSimple>
                      <w:r>
                        <w:t xml:space="preserve"> </w:t>
                      </w:r>
                      <w:r w:rsidRPr="0098429C">
                        <w:t>Fungal nails</w:t>
                      </w:r>
                      <w:bookmarkEnd w:id="401"/>
                      <w:bookmarkEnd w:id="402"/>
                    </w:p>
                  </w:txbxContent>
                </v:textbox>
                <w10:wrap type="tight"/>
              </v:shape>
            </w:pict>
          </mc:Fallback>
        </mc:AlternateContent>
      </w:r>
      <w:r w:rsidR="00CB6996">
        <w:t xml:space="preserve"> </w:t>
      </w:r>
    </w:p>
    <w:p w:rsidR="00775004" w:rsidRDefault="00775004" w:rsidP="00CB6996">
      <w:pPr>
        <w:ind w:left="360"/>
      </w:pPr>
    </w:p>
    <w:p w:rsidR="00775004" w:rsidRDefault="00775004" w:rsidP="00CB6996">
      <w:pPr>
        <w:ind w:left="360"/>
      </w:pPr>
    </w:p>
    <w:p w:rsidR="00775004" w:rsidRDefault="00775004" w:rsidP="00CB6996">
      <w:pPr>
        <w:ind w:left="360"/>
      </w:pPr>
    </w:p>
    <w:p w:rsidR="00775004" w:rsidRDefault="00775004" w:rsidP="00CB6996">
      <w:pPr>
        <w:ind w:left="360"/>
      </w:pPr>
    </w:p>
    <w:p w:rsidR="00775004" w:rsidRDefault="00775004" w:rsidP="00CB6996">
      <w:pPr>
        <w:ind w:left="360"/>
      </w:pPr>
    </w:p>
    <w:p w:rsidR="00775004" w:rsidRDefault="00775004" w:rsidP="00CB6996">
      <w:pPr>
        <w:ind w:left="360"/>
      </w:pPr>
    </w:p>
    <w:p w:rsidR="00CB6996" w:rsidRDefault="00CB6996" w:rsidP="009A51D7">
      <w:bookmarkStart w:id="403" w:name="_Toc533111664"/>
      <w:r>
        <w:t>Stage 3</w:t>
      </w:r>
      <w:bookmarkEnd w:id="403"/>
    </w:p>
    <w:p w:rsidR="00CB6996" w:rsidRDefault="00CB6996" w:rsidP="00D44FE6">
      <w:pPr>
        <w:pStyle w:val="ListParagraph"/>
        <w:numPr>
          <w:ilvl w:val="0"/>
          <w:numId w:val="207"/>
        </w:numPr>
      </w:pPr>
      <w:r w:rsidRPr="00F71B6B">
        <w:rPr>
          <w:b/>
        </w:rPr>
        <w:t xml:space="preserve">Weight loss </w:t>
      </w:r>
      <w:r>
        <w:t>&gt;10%</w:t>
      </w:r>
    </w:p>
    <w:p w:rsidR="00CB6996" w:rsidRDefault="00CB6996" w:rsidP="00D44FE6">
      <w:pPr>
        <w:pStyle w:val="ListParagraph"/>
        <w:numPr>
          <w:ilvl w:val="0"/>
          <w:numId w:val="207"/>
        </w:numPr>
      </w:pPr>
      <w:r w:rsidRPr="00F71B6B">
        <w:rPr>
          <w:b/>
        </w:rPr>
        <w:t>Diarrhoea</w:t>
      </w:r>
      <w:r>
        <w:t xml:space="preserve"> &gt; 1 month</w:t>
      </w:r>
    </w:p>
    <w:p w:rsidR="00CB6996" w:rsidRDefault="00CB6996" w:rsidP="00D44FE6">
      <w:pPr>
        <w:pStyle w:val="ListParagraph"/>
        <w:numPr>
          <w:ilvl w:val="0"/>
          <w:numId w:val="207"/>
        </w:numPr>
      </w:pPr>
      <w:r w:rsidRPr="00F71B6B">
        <w:rPr>
          <w:b/>
        </w:rPr>
        <w:t>Fever</w:t>
      </w:r>
      <w:r>
        <w:t xml:space="preserve"> &gt; 1 month</w:t>
      </w:r>
    </w:p>
    <w:p w:rsidR="00CB6996" w:rsidRPr="00F71B6B" w:rsidRDefault="00CB6996" w:rsidP="00D44FE6">
      <w:pPr>
        <w:pStyle w:val="ListParagraph"/>
        <w:numPr>
          <w:ilvl w:val="0"/>
          <w:numId w:val="207"/>
        </w:numPr>
        <w:rPr>
          <w:b/>
        </w:rPr>
      </w:pPr>
      <w:r w:rsidRPr="00F71B6B">
        <w:rPr>
          <w:b/>
        </w:rPr>
        <w:lastRenderedPageBreak/>
        <w:t>Pulmonary TB</w:t>
      </w:r>
    </w:p>
    <w:p w:rsidR="00CB6996" w:rsidRDefault="00CB6996" w:rsidP="00775004">
      <w:r>
        <w:rPr>
          <w:noProof/>
        </w:rPr>
        <mc:AlternateContent>
          <mc:Choice Requires="wps">
            <w:drawing>
              <wp:anchor distT="0" distB="0" distL="114300" distR="114300" simplePos="0" relativeHeight="252143616" behindDoc="1" locked="0" layoutInCell="1" allowOverlap="1" wp14:anchorId="7AFF34FD" wp14:editId="2BA0C2E0">
                <wp:simplePos x="0" y="0"/>
                <wp:positionH relativeFrom="column">
                  <wp:posOffset>0</wp:posOffset>
                </wp:positionH>
                <wp:positionV relativeFrom="paragraph">
                  <wp:posOffset>1784350</wp:posOffset>
                </wp:positionV>
                <wp:extent cx="2999105" cy="635"/>
                <wp:effectExtent l="0" t="0" r="0" b="0"/>
                <wp:wrapTight wrapText="bothSides">
                  <wp:wrapPolygon edited="0">
                    <wp:start x="0" y="0"/>
                    <wp:lineTo x="0" y="21600"/>
                    <wp:lineTo x="21600" y="21600"/>
                    <wp:lineTo x="21600" y="0"/>
                  </wp:wrapPolygon>
                </wp:wrapTight>
                <wp:docPr id="140" name="Text Box 140"/>
                <wp:cNvGraphicFramePr/>
                <a:graphic xmlns:a="http://schemas.openxmlformats.org/drawingml/2006/main">
                  <a:graphicData uri="http://schemas.microsoft.com/office/word/2010/wordprocessingShape">
                    <wps:wsp>
                      <wps:cNvSpPr txBox="1"/>
                      <wps:spPr>
                        <a:xfrm>
                          <a:off x="0" y="0"/>
                          <a:ext cx="2999105" cy="635"/>
                        </a:xfrm>
                        <a:prstGeom prst="rect">
                          <a:avLst/>
                        </a:prstGeom>
                        <a:solidFill>
                          <a:prstClr val="white"/>
                        </a:solidFill>
                        <a:ln>
                          <a:noFill/>
                        </a:ln>
                        <a:effectLst/>
                      </wps:spPr>
                      <wps:txbx>
                        <w:txbxContent>
                          <w:p w:rsidR="008A2742" w:rsidRPr="00051998" w:rsidRDefault="008A2742" w:rsidP="00CB6996">
                            <w:pPr>
                              <w:pStyle w:val="Caption"/>
                            </w:pPr>
                            <w:bookmarkStart w:id="404" w:name="_Toc533111691"/>
                            <w:bookmarkStart w:id="405" w:name="_Toc536667236"/>
                            <w:r>
                              <w:t xml:space="preserve">Figure </w:t>
                            </w:r>
                            <w:fldSimple w:instr=" SEQ Figure \* ARABIC ">
                              <w:r w:rsidR="00937EF0">
                                <w:rPr>
                                  <w:noProof/>
                                </w:rPr>
                                <w:t>35</w:t>
                              </w:r>
                            </w:fldSimple>
                            <w:r>
                              <w:t xml:space="preserve"> </w:t>
                            </w:r>
                            <w:r w:rsidRPr="002B67FB">
                              <w:t>Oral candida [thrush]</w:t>
                            </w:r>
                            <w:bookmarkEnd w:id="404"/>
                            <w:bookmarkEnd w:id="4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FF34FD" id="Text Box 140" o:spid="_x0000_s1045" type="#_x0000_t202" style="position:absolute;margin-left:0;margin-top:140.5pt;width:236.15pt;height:.05pt;z-index:-25117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" stroked="f">
                <v:textbox style="mso-fit-shape-to-text:t" inset="0,0,0,0">
                  <w:txbxContent>
                    <w:p w:rsidR="008A2742" w:rsidRPr="00051998" w:rsidRDefault="008A2742" w:rsidP="00CB6996">
                      <w:pPr>
                        <w:pStyle w:val="Caption"/>
                      </w:pPr>
                      <w:bookmarkStart w:id="406" w:name="_Toc533111691"/>
                      <w:bookmarkStart w:id="407" w:name="_Toc536667236"/>
                      <w:r>
                        <w:t xml:space="preserve">Figure </w:t>
                      </w:r>
                      <w:fldSimple w:instr=" SEQ Figure \* ARABIC ">
                        <w:r w:rsidR="00937EF0">
                          <w:rPr>
                            <w:noProof/>
                          </w:rPr>
                          <w:t>35</w:t>
                        </w:r>
                      </w:fldSimple>
                      <w:r>
                        <w:t xml:space="preserve"> </w:t>
                      </w:r>
                      <w:r w:rsidRPr="002B67FB">
                        <w:t>Oral candida [thrush]</w:t>
                      </w:r>
                      <w:bookmarkEnd w:id="406"/>
                      <w:bookmarkEnd w:id="407"/>
                    </w:p>
                  </w:txbxContent>
                </v:textbox>
                <w10:wrap type="tight"/>
              </v:shape>
            </w:pict>
          </mc:Fallback>
        </mc:AlternateContent>
      </w:r>
      <w:r>
        <w:rPr>
          <w:noProof/>
        </w:rPr>
        <w:drawing>
          <wp:anchor distT="0" distB="0" distL="114300" distR="114300" simplePos="0" relativeHeight="252124160" behindDoc="1" locked="0" layoutInCell="1" allowOverlap="1" wp14:anchorId="5160D3AE" wp14:editId="0AA59EEB">
            <wp:simplePos x="0" y="0"/>
            <wp:positionH relativeFrom="margin">
              <wp:align>left</wp:align>
            </wp:positionH>
            <wp:positionV relativeFrom="paragraph">
              <wp:posOffset>43815</wp:posOffset>
            </wp:positionV>
            <wp:extent cx="2999105" cy="1683385"/>
            <wp:effectExtent l="152400" t="152400" r="353695" b="354965"/>
            <wp:wrapTight wrapText="bothSides">
              <wp:wrapPolygon edited="0">
                <wp:start x="549" y="-1955"/>
                <wp:lineTo x="-1098" y="-1467"/>
                <wp:lineTo x="-1098" y="22488"/>
                <wp:lineTo x="960" y="25910"/>
                <wp:lineTo x="21952" y="25910"/>
                <wp:lineTo x="22089" y="25421"/>
                <wp:lineTo x="23873" y="22244"/>
                <wp:lineTo x="24010" y="2444"/>
                <wp:lineTo x="22364" y="-1222"/>
                <wp:lineTo x="22227" y="-1955"/>
                <wp:lineTo x="549" y="-1955"/>
              </wp:wrapPolygon>
            </wp:wrapTight>
            <wp:docPr id="1392" name="Picture 1392" descr="Image result for oral cand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oral candida"/>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99105" cy="16833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44640" behindDoc="1" locked="0" layoutInCell="1" allowOverlap="1" wp14:anchorId="0ECE55A5" wp14:editId="1CB85E3B">
                <wp:simplePos x="0" y="0"/>
                <wp:positionH relativeFrom="column">
                  <wp:posOffset>3502025</wp:posOffset>
                </wp:positionH>
                <wp:positionV relativeFrom="paragraph">
                  <wp:posOffset>1751330</wp:posOffset>
                </wp:positionV>
                <wp:extent cx="2563495" cy="635"/>
                <wp:effectExtent l="0" t="0" r="0" b="0"/>
                <wp:wrapTight wrapText="bothSides">
                  <wp:wrapPolygon edited="0">
                    <wp:start x="0" y="0"/>
                    <wp:lineTo x="0" y="21600"/>
                    <wp:lineTo x="21600" y="21600"/>
                    <wp:lineTo x="21600" y="0"/>
                  </wp:wrapPolygon>
                </wp:wrapTight>
                <wp:docPr id="141" name="Text Box 141"/>
                <wp:cNvGraphicFramePr/>
                <a:graphic xmlns:a="http://schemas.openxmlformats.org/drawingml/2006/main">
                  <a:graphicData uri="http://schemas.microsoft.com/office/word/2010/wordprocessingShape">
                    <wps:wsp>
                      <wps:cNvSpPr txBox="1"/>
                      <wps:spPr>
                        <a:xfrm>
                          <a:off x="0" y="0"/>
                          <a:ext cx="2563495" cy="635"/>
                        </a:xfrm>
                        <a:prstGeom prst="rect">
                          <a:avLst/>
                        </a:prstGeom>
                        <a:solidFill>
                          <a:prstClr val="white"/>
                        </a:solidFill>
                        <a:ln>
                          <a:noFill/>
                        </a:ln>
                        <a:effectLst/>
                      </wps:spPr>
                      <wps:txbx>
                        <w:txbxContent>
                          <w:p w:rsidR="008A2742" w:rsidRPr="00B36CB9" w:rsidRDefault="008A2742" w:rsidP="00CB6996">
                            <w:pPr>
                              <w:pStyle w:val="Caption"/>
                            </w:pPr>
                            <w:bookmarkStart w:id="408" w:name="_Toc533111692"/>
                            <w:bookmarkStart w:id="409" w:name="_Toc536667237"/>
                            <w:r>
                              <w:t xml:space="preserve">Figure </w:t>
                            </w:r>
                            <w:fldSimple w:instr=" SEQ Figure \* ARABIC ">
                              <w:r w:rsidR="00937EF0">
                                <w:rPr>
                                  <w:noProof/>
                                </w:rPr>
                                <w:t>36</w:t>
                              </w:r>
                            </w:fldSimple>
                            <w:r w:rsidRPr="00D37D6A">
                              <w:t xml:space="preserve"> Oral hairy leukoplakia = white on the side of the tongue</w:t>
                            </w:r>
                            <w:bookmarkEnd w:id="408"/>
                            <w:bookmarkEnd w:id="40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CE55A5" id="Text Box 141" o:spid="_x0000_s1046" type="#_x0000_t202" style="position:absolute;margin-left:275.75pt;margin-top:137.9pt;width:201.85pt;height:.05pt;z-index:-25117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" stroked="f">
                <v:textbox style="mso-fit-shape-to-text:t" inset="0,0,0,0">
                  <w:txbxContent>
                    <w:p w:rsidR="008A2742" w:rsidRPr="00B36CB9" w:rsidRDefault="008A2742" w:rsidP="00CB6996">
                      <w:pPr>
                        <w:pStyle w:val="Caption"/>
                      </w:pPr>
                      <w:bookmarkStart w:id="410" w:name="_Toc533111692"/>
                      <w:bookmarkStart w:id="411" w:name="_Toc536667237"/>
                      <w:r>
                        <w:t xml:space="preserve">Figure </w:t>
                      </w:r>
                      <w:fldSimple w:instr=" SEQ Figure \* ARABIC ">
                        <w:r w:rsidR="00937EF0">
                          <w:rPr>
                            <w:noProof/>
                          </w:rPr>
                          <w:t>36</w:t>
                        </w:r>
                      </w:fldSimple>
                      <w:r w:rsidRPr="00D37D6A">
                        <w:t xml:space="preserve"> Oral hairy leukoplakia = white on the side of the tongue</w:t>
                      </w:r>
                      <w:bookmarkEnd w:id="410"/>
                      <w:bookmarkEnd w:id="411"/>
                    </w:p>
                  </w:txbxContent>
                </v:textbox>
                <w10:wrap type="tight"/>
              </v:shape>
            </w:pict>
          </mc:Fallback>
        </mc:AlternateContent>
      </w:r>
      <w:r>
        <w:rPr>
          <w:noProof/>
        </w:rPr>
        <w:drawing>
          <wp:anchor distT="0" distB="0" distL="114300" distR="114300" simplePos="0" relativeHeight="252125184" behindDoc="1" locked="0" layoutInCell="1" allowOverlap="1" wp14:anchorId="6803B541" wp14:editId="714D64D0">
            <wp:simplePos x="0" y="0"/>
            <wp:positionH relativeFrom="column">
              <wp:posOffset>3502604</wp:posOffset>
            </wp:positionH>
            <wp:positionV relativeFrom="paragraph">
              <wp:posOffset>16283</wp:posOffset>
            </wp:positionV>
            <wp:extent cx="2563495" cy="1678305"/>
            <wp:effectExtent l="152400" t="152400" r="370205" b="360045"/>
            <wp:wrapTight wrapText="bothSides">
              <wp:wrapPolygon edited="0">
                <wp:start x="642" y="-1961"/>
                <wp:lineTo x="-1284" y="-1471"/>
                <wp:lineTo x="-1284" y="22556"/>
                <wp:lineTo x="1124" y="25989"/>
                <wp:lineTo x="22151" y="25989"/>
                <wp:lineTo x="22312" y="25498"/>
                <wp:lineTo x="24398" y="22311"/>
                <wp:lineTo x="24559" y="2452"/>
                <wp:lineTo x="22633" y="-1226"/>
                <wp:lineTo x="22472" y="-1961"/>
                <wp:lineTo x="642" y="-1961"/>
              </wp:wrapPolygon>
            </wp:wrapTight>
            <wp:docPr id="1394" name="Picture 1394" descr="Image result for Oral hairy leukoplak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Oral hairy leukoplakia"/>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63495" cy="16783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775004">
        <w:rPr>
          <w:b/>
        </w:rPr>
        <w:t>Severe bacterial infection</w:t>
      </w:r>
      <w:r>
        <w:t xml:space="preserve"> of chest [pneumonia or empyema] / muscle / bone / joint / meningitis </w:t>
      </w:r>
    </w:p>
    <w:p w:rsidR="00CB6996" w:rsidRDefault="00CB6996" w:rsidP="00CB6996">
      <w:r>
        <w:rPr>
          <w:noProof/>
        </w:rPr>
        <mc:AlternateContent>
          <mc:Choice Requires="wps">
            <w:drawing>
              <wp:anchor distT="0" distB="0" distL="114300" distR="114300" simplePos="0" relativeHeight="252145664" behindDoc="0" locked="0" layoutInCell="1" allowOverlap="1" wp14:anchorId="41217679" wp14:editId="3BCAE3FD">
                <wp:simplePos x="0" y="0"/>
                <wp:positionH relativeFrom="column">
                  <wp:posOffset>0</wp:posOffset>
                </wp:positionH>
                <wp:positionV relativeFrom="paragraph">
                  <wp:posOffset>2455545</wp:posOffset>
                </wp:positionV>
                <wp:extent cx="2944495" cy="635"/>
                <wp:effectExtent l="0" t="0" r="0" b="0"/>
                <wp:wrapSquare wrapText="bothSides"/>
                <wp:docPr id="145" name="Text Box 145"/>
                <wp:cNvGraphicFramePr/>
                <a:graphic xmlns:a="http://schemas.openxmlformats.org/drawingml/2006/main">
                  <a:graphicData uri="http://schemas.microsoft.com/office/word/2010/wordprocessingShape">
                    <wps:wsp>
                      <wps:cNvSpPr txBox="1"/>
                      <wps:spPr>
                        <a:xfrm>
                          <a:off x="0" y="0"/>
                          <a:ext cx="2944495" cy="635"/>
                        </a:xfrm>
                        <a:prstGeom prst="rect">
                          <a:avLst/>
                        </a:prstGeom>
                        <a:solidFill>
                          <a:prstClr val="white"/>
                        </a:solidFill>
                        <a:ln>
                          <a:noFill/>
                        </a:ln>
                        <a:effectLst/>
                      </wps:spPr>
                      <wps:txbx>
                        <w:txbxContent>
                          <w:p w:rsidR="008A2742" w:rsidRPr="00B30F41" w:rsidRDefault="008A2742" w:rsidP="00CB6996">
                            <w:pPr>
                              <w:pStyle w:val="Caption"/>
                              <w:rPr>
                                <w:noProof/>
                              </w:rPr>
                            </w:pPr>
                            <w:bookmarkStart w:id="412" w:name="_Toc533111693"/>
                            <w:bookmarkStart w:id="413" w:name="_Toc536667238"/>
                            <w:r>
                              <w:t xml:space="preserve">Figure </w:t>
                            </w:r>
                            <w:fldSimple w:instr=" SEQ Figure \* ARABIC ">
                              <w:r w:rsidR="00937EF0">
                                <w:rPr>
                                  <w:noProof/>
                                </w:rPr>
                                <w:t>37</w:t>
                              </w:r>
                            </w:fldSimple>
                            <w:r w:rsidRPr="005320B6">
                              <w:t xml:space="preserve"> Acute severe necrotising gingivitis [gums] or periodontitis [around the teeth]</w:t>
                            </w:r>
                            <w:bookmarkEnd w:id="412"/>
                            <w:bookmarkEnd w:id="4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217679" id="Text Box 145" o:spid="_x0000_s1047" type="#_x0000_t202" style="position:absolute;margin-left:0;margin-top:193.35pt;width:231.85pt;height:.05pt;z-index:25214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" stroked="f">
                <v:textbox style="mso-fit-shape-to-text:t" inset="0,0,0,0">
                  <w:txbxContent>
                    <w:p w:rsidR="008A2742" w:rsidRPr="00B30F41" w:rsidRDefault="008A2742" w:rsidP="00CB6996">
                      <w:pPr>
                        <w:pStyle w:val="Caption"/>
                        <w:rPr>
                          <w:noProof/>
                        </w:rPr>
                      </w:pPr>
                      <w:bookmarkStart w:id="414" w:name="_Toc533111693"/>
                      <w:bookmarkStart w:id="415" w:name="_Toc536667238"/>
                      <w:r>
                        <w:t xml:space="preserve">Figure </w:t>
                      </w:r>
                      <w:fldSimple w:instr=" SEQ Figure \* ARABIC ">
                        <w:r w:rsidR="00937EF0">
                          <w:rPr>
                            <w:noProof/>
                          </w:rPr>
                          <w:t>37</w:t>
                        </w:r>
                      </w:fldSimple>
                      <w:r w:rsidRPr="005320B6">
                        <w:t xml:space="preserve"> Acute severe necrotising gingivitis [gums] or periodontitis [around the teeth]</w:t>
                      </w:r>
                      <w:bookmarkEnd w:id="414"/>
                      <w:bookmarkEnd w:id="415"/>
                    </w:p>
                  </w:txbxContent>
                </v:textbox>
                <w10:wrap type="square"/>
              </v:shape>
            </w:pict>
          </mc:Fallback>
        </mc:AlternateContent>
      </w:r>
      <w:r>
        <w:rPr>
          <w:noProof/>
        </w:rPr>
        <w:drawing>
          <wp:anchor distT="0" distB="0" distL="114300" distR="114300" simplePos="0" relativeHeight="252126208" behindDoc="0" locked="0" layoutInCell="1" allowOverlap="1" wp14:anchorId="71992731" wp14:editId="1B816B2E">
            <wp:simplePos x="0" y="0"/>
            <wp:positionH relativeFrom="margin">
              <wp:align>left</wp:align>
            </wp:positionH>
            <wp:positionV relativeFrom="paragraph">
              <wp:posOffset>270121</wp:posOffset>
            </wp:positionV>
            <wp:extent cx="2944495" cy="2128520"/>
            <wp:effectExtent l="152400" t="152400" r="370205" b="367030"/>
            <wp:wrapSquare wrapText="bothSides"/>
            <wp:docPr id="1395" name="Picture 1395" descr="Image result for acute severe necrotizing gingivi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for acute severe necrotizing gingiviti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44495" cy="21285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 xml:space="preserve"> </w:t>
      </w:r>
    </w:p>
    <w:p w:rsidR="00CB6996" w:rsidRDefault="00CB6996" w:rsidP="00CB6996">
      <w:r>
        <w:rPr>
          <w:noProof/>
        </w:rPr>
        <mc:AlternateContent>
          <mc:Choice Requires="wps">
            <w:drawing>
              <wp:anchor distT="0" distB="0" distL="114300" distR="114300" simplePos="0" relativeHeight="252127232" behindDoc="0" locked="0" layoutInCell="1" allowOverlap="1" wp14:anchorId="4EF9783C" wp14:editId="53867C4C">
                <wp:simplePos x="0" y="0"/>
                <wp:positionH relativeFrom="column">
                  <wp:posOffset>1412240</wp:posOffset>
                </wp:positionH>
                <wp:positionV relativeFrom="paragraph">
                  <wp:posOffset>159698</wp:posOffset>
                </wp:positionV>
                <wp:extent cx="996287" cy="1009935"/>
                <wp:effectExtent l="0" t="0" r="13970" b="19050"/>
                <wp:wrapNone/>
                <wp:docPr id="1381" name="Oval 1381"/>
                <wp:cNvGraphicFramePr/>
                <a:graphic xmlns:a="http://schemas.openxmlformats.org/drawingml/2006/main">
                  <a:graphicData uri="http://schemas.microsoft.com/office/word/2010/wordprocessingShape">
                    <wps:wsp>
                      <wps:cNvSpPr/>
                      <wps:spPr>
                        <a:xfrm>
                          <a:off x="0" y="0"/>
                          <a:ext cx="996287" cy="100993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65B293" id="Oval 1381" o:spid="_x0000_s1026" style="position:absolute;margin-left:111.2pt;margin-top:12.55pt;width:78.45pt;height:79.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" filled="f" strokecolor="black [3213]" strokeweight="1pt">
                <v:stroke joinstyle="miter"/>
              </v:oval>
            </w:pict>
          </mc:Fallback>
        </mc:AlternateContent>
      </w:r>
    </w:p>
    <w:p w:rsidR="00CB6996" w:rsidRDefault="00CB6996" w:rsidP="00CB6996">
      <w:pPr>
        <w:rPr>
          <w:b/>
        </w:rPr>
      </w:pPr>
    </w:p>
    <w:p w:rsidR="00CB6996" w:rsidRDefault="00CB6996" w:rsidP="00CB6996">
      <w:pPr>
        <w:rPr>
          <w:b/>
        </w:rPr>
      </w:pPr>
    </w:p>
    <w:p w:rsidR="00CB6996" w:rsidRDefault="00CB6996" w:rsidP="00CB6996">
      <w:pPr>
        <w:rPr>
          <w:b/>
        </w:rPr>
      </w:pPr>
    </w:p>
    <w:p w:rsidR="00CB6996" w:rsidRDefault="00CB6996" w:rsidP="00CB6996">
      <w:pPr>
        <w:rPr>
          <w:b/>
        </w:rPr>
      </w:pPr>
    </w:p>
    <w:p w:rsidR="00CB6996" w:rsidRDefault="00CB6996" w:rsidP="00CB6996">
      <w:pPr>
        <w:rPr>
          <w:b/>
        </w:rPr>
      </w:pPr>
    </w:p>
    <w:p w:rsidR="00CB6996" w:rsidRDefault="00CB6996" w:rsidP="00CB6996">
      <w:pPr>
        <w:rPr>
          <w:b/>
        </w:rPr>
      </w:pPr>
    </w:p>
    <w:p w:rsidR="00CB6996" w:rsidRDefault="00CB6996" w:rsidP="00CB6996">
      <w:pPr>
        <w:rPr>
          <w:b/>
        </w:rPr>
      </w:pPr>
    </w:p>
    <w:p w:rsidR="00CB6996" w:rsidRDefault="00CB6996" w:rsidP="00CB6996">
      <w:pPr>
        <w:rPr>
          <w:b/>
        </w:rPr>
      </w:pPr>
    </w:p>
    <w:p w:rsidR="00CB6996" w:rsidRDefault="00CB6996" w:rsidP="00CB6996">
      <w:pPr>
        <w:rPr>
          <w:b/>
        </w:rPr>
      </w:pPr>
    </w:p>
    <w:p w:rsidR="00CB6996" w:rsidRDefault="00CB6996" w:rsidP="00D44FE6">
      <w:pPr>
        <w:pStyle w:val="ListParagraph"/>
        <w:numPr>
          <w:ilvl w:val="0"/>
          <w:numId w:val="207"/>
        </w:numPr>
      </w:pPr>
      <w:r w:rsidRPr="00F71B6B">
        <w:rPr>
          <w:b/>
        </w:rPr>
        <w:t>Abnormal CBC</w:t>
      </w:r>
      <w:r>
        <w:t xml:space="preserve"> with </w:t>
      </w:r>
      <w:r w:rsidRPr="00F71B6B">
        <w:rPr>
          <w:b/>
        </w:rPr>
        <w:t>no other cause</w:t>
      </w:r>
      <w:r>
        <w:t>: [for example if they have dengue and low platelets this does not count!]</w:t>
      </w:r>
    </w:p>
    <w:p w:rsidR="00CB6996" w:rsidRPr="007E4912" w:rsidRDefault="00CB6996" w:rsidP="00D44FE6">
      <w:pPr>
        <w:pStyle w:val="ListParagraph"/>
        <w:numPr>
          <w:ilvl w:val="1"/>
          <w:numId w:val="207"/>
        </w:numPr>
        <w:rPr>
          <w:rFonts w:asciiTheme="majorHAnsi" w:eastAsiaTheme="majorEastAsia" w:hAnsiTheme="majorHAnsi" w:cstheme="majorBidi"/>
          <w:color w:val="2E74B5" w:themeColor="accent1" w:themeShade="BF"/>
          <w:sz w:val="32"/>
          <w:szCs w:val="32"/>
        </w:rPr>
      </w:pPr>
      <w:r>
        <w:t>Hb &lt;8</w:t>
      </w:r>
    </w:p>
    <w:p w:rsidR="00CB6996" w:rsidRPr="007E4912" w:rsidRDefault="00CB6996" w:rsidP="00D44FE6">
      <w:pPr>
        <w:pStyle w:val="ListParagraph"/>
        <w:numPr>
          <w:ilvl w:val="1"/>
          <w:numId w:val="207"/>
        </w:numPr>
        <w:rPr>
          <w:rFonts w:asciiTheme="majorHAnsi" w:eastAsiaTheme="majorEastAsia" w:hAnsiTheme="majorHAnsi" w:cstheme="majorBidi"/>
          <w:color w:val="2E74B5" w:themeColor="accent1" w:themeShade="BF"/>
          <w:sz w:val="32"/>
          <w:szCs w:val="32"/>
        </w:rPr>
      </w:pPr>
      <w:r>
        <w:t>Platelets &lt;50</w:t>
      </w:r>
    </w:p>
    <w:p w:rsidR="00CB6996" w:rsidRPr="007E4912" w:rsidRDefault="00CB6996" w:rsidP="00D44FE6">
      <w:pPr>
        <w:pStyle w:val="ListParagraph"/>
        <w:numPr>
          <w:ilvl w:val="1"/>
          <w:numId w:val="207"/>
        </w:numPr>
        <w:rPr>
          <w:rFonts w:asciiTheme="majorHAnsi" w:eastAsiaTheme="majorEastAsia" w:hAnsiTheme="majorHAnsi" w:cstheme="majorBidi"/>
          <w:color w:val="2E74B5" w:themeColor="accent1" w:themeShade="BF"/>
          <w:sz w:val="32"/>
          <w:szCs w:val="32"/>
        </w:rPr>
      </w:pPr>
      <w:r>
        <w:t>Neutrophils &lt;500</w:t>
      </w:r>
      <w:r>
        <w:br w:type="page"/>
      </w:r>
    </w:p>
    <w:p w:rsidR="00CB6996" w:rsidRDefault="00CB6996" w:rsidP="009A51D7">
      <w:bookmarkStart w:id="416" w:name="_Toc533111665"/>
      <w:r>
        <w:lastRenderedPageBreak/>
        <w:t>Stage 4</w:t>
      </w:r>
      <w:bookmarkEnd w:id="416"/>
    </w:p>
    <w:p w:rsidR="00CB6996" w:rsidRDefault="00CB6996" w:rsidP="00D44FE6">
      <w:pPr>
        <w:pStyle w:val="ListParagraph"/>
        <w:numPr>
          <w:ilvl w:val="0"/>
          <w:numId w:val="207"/>
        </w:numPr>
      </w:pPr>
      <w:r w:rsidRPr="00F71B6B">
        <w:rPr>
          <w:b/>
        </w:rPr>
        <w:t>HIV WASTING SYNDROME</w:t>
      </w:r>
      <w:r>
        <w:t xml:space="preserve"> = 10% weight loss AND: Fever &gt; 1 month Or diarrhoea &gt; 1 month</w:t>
      </w:r>
    </w:p>
    <w:p w:rsidR="00CB6996" w:rsidRPr="00F71B6B" w:rsidRDefault="00CB6996" w:rsidP="00D44FE6">
      <w:pPr>
        <w:pStyle w:val="ListParagraph"/>
        <w:numPr>
          <w:ilvl w:val="0"/>
          <w:numId w:val="207"/>
        </w:numPr>
        <w:rPr>
          <w:b/>
        </w:rPr>
      </w:pPr>
      <w:r w:rsidRPr="00F71B6B">
        <w:rPr>
          <w:b/>
        </w:rPr>
        <w:t>Extra pulmonary TB</w:t>
      </w:r>
    </w:p>
    <w:p w:rsidR="00CB6996" w:rsidRDefault="00CB6996" w:rsidP="00D44FE6">
      <w:pPr>
        <w:pStyle w:val="ListParagraph"/>
        <w:numPr>
          <w:ilvl w:val="0"/>
          <w:numId w:val="207"/>
        </w:numPr>
      </w:pPr>
      <w:r w:rsidRPr="00F71B6B">
        <w:rPr>
          <w:b/>
        </w:rPr>
        <w:t>PCP</w:t>
      </w:r>
      <w:r>
        <w:t xml:space="preserve"> [pneumocystis lung infection] – dry cough, low oxygen especially when walking, chest sounds normal</w:t>
      </w:r>
    </w:p>
    <w:p w:rsidR="00CB6996" w:rsidRPr="00F71B6B" w:rsidRDefault="00CB6996" w:rsidP="00D44FE6">
      <w:pPr>
        <w:pStyle w:val="ListParagraph"/>
        <w:numPr>
          <w:ilvl w:val="0"/>
          <w:numId w:val="207"/>
        </w:numPr>
      </w:pPr>
      <w:r>
        <w:t xml:space="preserve">Recurrent [for a long time or keeps happening] </w:t>
      </w:r>
      <w:r w:rsidRPr="00F71B6B">
        <w:rPr>
          <w:b/>
        </w:rPr>
        <w:t>severe pneumonia</w:t>
      </w:r>
    </w:p>
    <w:p w:rsidR="00CB6996" w:rsidRDefault="00CB6996" w:rsidP="00D44FE6">
      <w:pPr>
        <w:pStyle w:val="ListParagraph"/>
        <w:numPr>
          <w:ilvl w:val="0"/>
          <w:numId w:val="207"/>
        </w:numPr>
      </w:pPr>
      <w:r>
        <w:rPr>
          <w:noProof/>
        </w:rPr>
        <w:drawing>
          <wp:anchor distT="0" distB="0" distL="114300" distR="114300" simplePos="0" relativeHeight="252129280" behindDoc="0" locked="0" layoutInCell="1" allowOverlap="1" wp14:anchorId="013682CE" wp14:editId="2344C199">
            <wp:simplePos x="0" y="0"/>
            <wp:positionH relativeFrom="column">
              <wp:posOffset>3022600</wp:posOffset>
            </wp:positionH>
            <wp:positionV relativeFrom="paragraph">
              <wp:posOffset>283210</wp:posOffset>
            </wp:positionV>
            <wp:extent cx="2933700" cy="1925955"/>
            <wp:effectExtent l="152400" t="152400" r="361950" b="360045"/>
            <wp:wrapSquare wrapText="bothSides"/>
            <wp:docPr id="1396" name="Picture 1396" descr="Image result for severe genital herpes si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result for severe genital herpes simplex"/>
                    <pic:cNvPicPr>
                      <a:picLocks noChangeAspect="1" noChangeArrowheads="1"/>
                    </pic:cNvPicPr>
                  </pic:nvPicPr>
                  <pic:blipFill rotWithShape="1">
                    <a:blip r:embed="rId110">
                      <a:extLst>
                        <a:ext uri="{28A0092B-C50C-407E-A947-70E740481C1C}">
                          <a14:useLocalDpi xmlns:a14="http://schemas.microsoft.com/office/drawing/2010/main" val="0"/>
                        </a:ext>
                      </a:extLst>
                    </a:blip>
                    <a:srcRect l="34957" t="19020"/>
                    <a:stretch/>
                  </pic:blipFill>
                  <pic:spPr bwMode="auto">
                    <a:xfrm>
                      <a:off x="0" y="0"/>
                      <a:ext cx="2933700" cy="19259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46688" behindDoc="0" locked="0" layoutInCell="1" allowOverlap="1" wp14:anchorId="1FC3DD3B" wp14:editId="380AECD3">
                <wp:simplePos x="0" y="0"/>
                <wp:positionH relativeFrom="column">
                  <wp:posOffset>0</wp:posOffset>
                </wp:positionH>
                <wp:positionV relativeFrom="paragraph">
                  <wp:posOffset>2263775</wp:posOffset>
                </wp:positionV>
                <wp:extent cx="2674620" cy="635"/>
                <wp:effectExtent l="0" t="0" r="0" b="0"/>
                <wp:wrapSquare wrapText="bothSides"/>
                <wp:docPr id="146" name="Text Box 146"/>
                <wp:cNvGraphicFramePr/>
                <a:graphic xmlns:a="http://schemas.openxmlformats.org/drawingml/2006/main">
                  <a:graphicData uri="http://schemas.microsoft.com/office/word/2010/wordprocessingShape">
                    <wps:wsp>
                      <wps:cNvSpPr txBox="1"/>
                      <wps:spPr>
                        <a:xfrm>
                          <a:off x="0" y="0"/>
                          <a:ext cx="2674620" cy="635"/>
                        </a:xfrm>
                        <a:prstGeom prst="rect">
                          <a:avLst/>
                        </a:prstGeom>
                        <a:solidFill>
                          <a:prstClr val="white"/>
                        </a:solidFill>
                        <a:ln>
                          <a:noFill/>
                        </a:ln>
                        <a:effectLst/>
                      </wps:spPr>
                      <wps:txbx>
                        <w:txbxContent>
                          <w:p w:rsidR="008A2742" w:rsidRPr="003B7DE6" w:rsidRDefault="008A2742" w:rsidP="00CB6996">
                            <w:pPr>
                              <w:pStyle w:val="Caption"/>
                              <w:rPr>
                                <w:noProof/>
                              </w:rPr>
                            </w:pPr>
                            <w:bookmarkStart w:id="417" w:name="_Toc533111694"/>
                            <w:bookmarkStart w:id="418" w:name="_Toc536667239"/>
                            <w:r>
                              <w:t xml:space="preserve">Figure </w:t>
                            </w:r>
                            <w:fldSimple w:instr=" SEQ Figure \* ARABIC ">
                              <w:r w:rsidR="00937EF0">
                                <w:rPr>
                                  <w:noProof/>
                                </w:rPr>
                                <w:t>38</w:t>
                              </w:r>
                            </w:fldSimple>
                            <w:r w:rsidRPr="00D111E0">
                              <w:t xml:space="preserve"> Chronic herpes simplex (Oral or Genital)</w:t>
                            </w:r>
                            <w:bookmarkEnd w:id="417"/>
                            <w:bookmarkEnd w:id="4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C3DD3B" id="Text Box 146" o:spid="_x0000_s1048" type="#_x0000_t202" style="position:absolute;left:0;text-align:left;margin-left:0;margin-top:178.25pt;width:210.6pt;height:.05pt;z-index:252146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" stroked="f">
                <v:textbox style="mso-fit-shape-to-text:t" inset="0,0,0,0">
                  <w:txbxContent>
                    <w:p w:rsidR="008A2742" w:rsidRPr="003B7DE6" w:rsidRDefault="008A2742" w:rsidP="00CB6996">
                      <w:pPr>
                        <w:pStyle w:val="Caption"/>
                        <w:rPr>
                          <w:noProof/>
                        </w:rPr>
                      </w:pPr>
                      <w:bookmarkStart w:id="419" w:name="_Toc533111694"/>
                      <w:bookmarkStart w:id="420" w:name="_Toc536667239"/>
                      <w:r>
                        <w:t xml:space="preserve">Figure </w:t>
                      </w:r>
                      <w:fldSimple w:instr=" SEQ Figure \* ARABIC ">
                        <w:r w:rsidR="00937EF0">
                          <w:rPr>
                            <w:noProof/>
                          </w:rPr>
                          <w:t>38</w:t>
                        </w:r>
                      </w:fldSimple>
                      <w:r w:rsidRPr="00D111E0">
                        <w:t xml:space="preserve"> Chronic herpes simplex (Oral or Genital)</w:t>
                      </w:r>
                      <w:bookmarkEnd w:id="419"/>
                      <w:bookmarkEnd w:id="420"/>
                    </w:p>
                  </w:txbxContent>
                </v:textbox>
                <w10:wrap type="square"/>
              </v:shape>
            </w:pict>
          </mc:Fallback>
        </mc:AlternateContent>
      </w:r>
      <w:r>
        <w:rPr>
          <w:noProof/>
        </w:rPr>
        <w:drawing>
          <wp:anchor distT="0" distB="0" distL="114300" distR="114300" simplePos="0" relativeHeight="252128256" behindDoc="0" locked="0" layoutInCell="1" allowOverlap="1" wp14:anchorId="162C2852" wp14:editId="37137C80">
            <wp:simplePos x="0" y="0"/>
            <wp:positionH relativeFrom="margin">
              <wp:align>left</wp:align>
            </wp:positionH>
            <wp:positionV relativeFrom="paragraph">
              <wp:posOffset>283210</wp:posOffset>
            </wp:positionV>
            <wp:extent cx="2674620" cy="1923415"/>
            <wp:effectExtent l="152400" t="152400" r="354330" b="362585"/>
            <wp:wrapSquare wrapText="bothSides"/>
            <wp:docPr id="1397" name="Picture 1397" descr="Image result for severe herpes si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 result for severe herpes simplex"/>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74620" cy="19234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536479">
        <w:rPr>
          <w:b/>
        </w:rPr>
        <w:t>Oesophageal candida</w:t>
      </w:r>
      <w:r>
        <w:t xml:space="preserve"> [suspect if oral candida and pain on swallowing]</w:t>
      </w:r>
    </w:p>
    <w:p w:rsidR="00CB6996" w:rsidRDefault="00CB6996" w:rsidP="00775004">
      <w:r>
        <w:rPr>
          <w:noProof/>
        </w:rPr>
        <mc:AlternateContent>
          <mc:Choice Requires="wps">
            <w:drawing>
              <wp:anchor distT="0" distB="0" distL="114300" distR="114300" simplePos="0" relativeHeight="252147712" behindDoc="0" locked="0" layoutInCell="1" allowOverlap="1" wp14:anchorId="019C0283" wp14:editId="5918FE0E">
                <wp:simplePos x="0" y="0"/>
                <wp:positionH relativeFrom="column">
                  <wp:posOffset>2292350</wp:posOffset>
                </wp:positionH>
                <wp:positionV relativeFrom="paragraph">
                  <wp:posOffset>2084070</wp:posOffset>
                </wp:positionV>
                <wp:extent cx="3111500" cy="635"/>
                <wp:effectExtent l="0" t="0" r="0" b="0"/>
                <wp:wrapSquare wrapText="bothSides"/>
                <wp:docPr id="147" name="Text Box 147"/>
                <wp:cNvGraphicFramePr/>
                <a:graphic xmlns:a="http://schemas.openxmlformats.org/drawingml/2006/main">
                  <a:graphicData uri="http://schemas.microsoft.com/office/word/2010/wordprocessingShape">
                    <wps:wsp>
                      <wps:cNvSpPr txBox="1"/>
                      <wps:spPr>
                        <a:xfrm>
                          <a:off x="0" y="0"/>
                          <a:ext cx="3111500" cy="635"/>
                        </a:xfrm>
                        <a:prstGeom prst="rect">
                          <a:avLst/>
                        </a:prstGeom>
                        <a:solidFill>
                          <a:prstClr val="white"/>
                        </a:solidFill>
                        <a:ln>
                          <a:noFill/>
                        </a:ln>
                        <a:effectLst/>
                      </wps:spPr>
                      <wps:txbx>
                        <w:txbxContent>
                          <w:p w:rsidR="008A2742" w:rsidRPr="0038422B" w:rsidRDefault="008A2742" w:rsidP="00CB6996">
                            <w:pPr>
                              <w:pStyle w:val="Caption"/>
                              <w:rPr>
                                <w:noProof/>
                              </w:rPr>
                            </w:pPr>
                            <w:bookmarkStart w:id="421" w:name="_Toc533111695"/>
                            <w:bookmarkStart w:id="422" w:name="_Toc536667240"/>
                            <w:r>
                              <w:t xml:space="preserve">Figure </w:t>
                            </w:r>
                            <w:fldSimple w:instr=" SEQ Figure \* ARABIC ">
                              <w:r w:rsidR="00937EF0">
                                <w:rPr>
                                  <w:noProof/>
                                </w:rPr>
                                <w:t>39</w:t>
                              </w:r>
                            </w:fldSimple>
                            <w:r w:rsidRPr="009C0DBA">
                              <w:t xml:space="preserve"> Kaposi sarcoma [type skin cancer –</w:t>
                            </w:r>
                            <w:r>
                              <w:t xml:space="preserve"> </w:t>
                            </w:r>
                            <w:r w:rsidRPr="009C0DBA">
                              <w:t>on the skin or in the mouth</w:t>
                            </w:r>
                            <w:bookmarkEnd w:id="421"/>
                            <w:bookmarkEnd w:id="4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9C0283" id="Text Box 147" o:spid="_x0000_s1049" type="#_x0000_t202" style="position:absolute;margin-left:180.5pt;margin-top:164.1pt;width:245pt;height:.05pt;z-index:252147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" stroked="f">
                <v:textbox style="mso-fit-shape-to-text:t" inset="0,0,0,0">
                  <w:txbxContent>
                    <w:p w:rsidR="008A2742" w:rsidRPr="0038422B" w:rsidRDefault="008A2742" w:rsidP="00CB6996">
                      <w:pPr>
                        <w:pStyle w:val="Caption"/>
                        <w:rPr>
                          <w:noProof/>
                        </w:rPr>
                      </w:pPr>
                      <w:bookmarkStart w:id="423" w:name="_Toc533111695"/>
                      <w:bookmarkStart w:id="424" w:name="_Toc536667240"/>
                      <w:r>
                        <w:t xml:space="preserve">Figure </w:t>
                      </w:r>
                      <w:fldSimple w:instr=" SEQ Figure \* ARABIC ">
                        <w:r w:rsidR="00937EF0">
                          <w:rPr>
                            <w:noProof/>
                          </w:rPr>
                          <w:t>39</w:t>
                        </w:r>
                      </w:fldSimple>
                      <w:r w:rsidRPr="009C0DBA">
                        <w:t xml:space="preserve"> Kaposi sarcoma [type skin cancer –</w:t>
                      </w:r>
                      <w:r>
                        <w:t xml:space="preserve"> </w:t>
                      </w:r>
                      <w:r w:rsidRPr="009C0DBA">
                        <w:t>on the skin or in the mouth</w:t>
                      </w:r>
                      <w:bookmarkEnd w:id="423"/>
                      <w:bookmarkEnd w:id="424"/>
                    </w:p>
                  </w:txbxContent>
                </v:textbox>
                <w10:wrap type="square"/>
              </v:shape>
            </w:pict>
          </mc:Fallback>
        </mc:AlternateContent>
      </w:r>
      <w:r>
        <w:rPr>
          <w:noProof/>
        </w:rPr>
        <w:drawing>
          <wp:anchor distT="0" distB="0" distL="114300" distR="114300" simplePos="0" relativeHeight="252130304" behindDoc="0" locked="0" layoutInCell="1" allowOverlap="1" wp14:anchorId="2ED74E35" wp14:editId="14E01482">
            <wp:simplePos x="0" y="0"/>
            <wp:positionH relativeFrom="margin">
              <wp:posOffset>2292824</wp:posOffset>
            </wp:positionH>
            <wp:positionV relativeFrom="paragraph">
              <wp:posOffset>237821</wp:posOffset>
            </wp:positionV>
            <wp:extent cx="3111500" cy="1789430"/>
            <wp:effectExtent l="152400" t="152400" r="355600" b="363220"/>
            <wp:wrapSquare wrapText="bothSides"/>
            <wp:docPr id="1398" name="Picture 1398" descr="Image result for KAPOSI SARC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APOSI SARCOMA"/>
                    <pic:cNvPicPr>
                      <a:picLocks noChangeAspect="1" noChangeArrowheads="1"/>
                    </pic:cNvPicPr>
                  </pic:nvPicPr>
                  <pic:blipFill rotWithShape="1">
                    <a:blip r:embed="rId112">
                      <a:extLst>
                        <a:ext uri="{28A0092B-C50C-407E-A947-70E740481C1C}">
                          <a14:useLocalDpi xmlns:a14="http://schemas.microsoft.com/office/drawing/2010/main" val="0"/>
                        </a:ext>
                      </a:extLst>
                    </a:blip>
                    <a:srcRect t="-1" b="-420"/>
                    <a:stretch/>
                  </pic:blipFill>
                  <pic:spPr bwMode="auto">
                    <a:xfrm>
                      <a:off x="0" y="0"/>
                      <a:ext cx="3111500" cy="17894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31328" behindDoc="0" locked="0" layoutInCell="1" allowOverlap="1" wp14:anchorId="737F7D1D" wp14:editId="7CEFC315">
            <wp:simplePos x="0" y="0"/>
            <wp:positionH relativeFrom="margin">
              <wp:align>left</wp:align>
            </wp:positionH>
            <wp:positionV relativeFrom="paragraph">
              <wp:posOffset>248332</wp:posOffset>
            </wp:positionV>
            <wp:extent cx="2100580" cy="1760220"/>
            <wp:effectExtent l="152400" t="152400" r="356870" b="354330"/>
            <wp:wrapSquare wrapText="bothSides"/>
            <wp:docPr id="1399" name="Picture 1399" descr="Image result for KAPOSI SARC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KAPOSI SARCOMA"/>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00580" cy="17602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F71B6B">
        <w:rPr>
          <w:b/>
        </w:rPr>
        <w:t>Cryptococcal meningitis</w:t>
      </w:r>
      <w:r>
        <w:t xml:space="preserve"> – suspect if headache </w:t>
      </w:r>
      <w:r>
        <w:sym w:font="Wingdings" w:char="F0E0"/>
      </w:r>
      <w:r>
        <w:t>CSF India Ink test for diagnosis</w:t>
      </w:r>
      <w:r w:rsidR="00775004">
        <w:t xml:space="preserve">. </w:t>
      </w:r>
      <w:r w:rsidRPr="00F71B6B">
        <w:rPr>
          <w:b/>
        </w:rPr>
        <w:t>Toxoplasmosis</w:t>
      </w:r>
      <w:r>
        <w:t xml:space="preserve"> – suspect if fever + headache + one-side weakness + fit</w:t>
      </w:r>
    </w:p>
    <w:p w:rsidR="00CB6996" w:rsidRDefault="00775004" w:rsidP="00CB6996">
      <w:r>
        <w:rPr>
          <w:noProof/>
        </w:rPr>
        <w:drawing>
          <wp:anchor distT="0" distB="0" distL="114300" distR="114300" simplePos="0" relativeHeight="252132352" behindDoc="0" locked="0" layoutInCell="1" allowOverlap="1" wp14:anchorId="73DB081A" wp14:editId="34D2CC73">
            <wp:simplePos x="0" y="0"/>
            <wp:positionH relativeFrom="margin">
              <wp:align>left</wp:align>
            </wp:positionH>
            <wp:positionV relativeFrom="paragraph">
              <wp:posOffset>15875</wp:posOffset>
            </wp:positionV>
            <wp:extent cx="1704975" cy="1124585"/>
            <wp:effectExtent l="152400" t="152400" r="352425" b="361315"/>
            <wp:wrapSquare wrapText="bothSides"/>
            <wp:docPr id="1400" name="Picture 1400" descr="Image result for penicillio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penicilliosis"/>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07959" cy="11270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B6996">
        <w:rPr>
          <w:noProof/>
        </w:rPr>
        <mc:AlternateContent>
          <mc:Choice Requires="wps">
            <w:drawing>
              <wp:anchor distT="0" distB="0" distL="114300" distR="114300" simplePos="0" relativeHeight="252148736" behindDoc="0" locked="0" layoutInCell="1" allowOverlap="1" wp14:anchorId="2E57A8B4" wp14:editId="73EFD310">
                <wp:simplePos x="0" y="0"/>
                <wp:positionH relativeFrom="column">
                  <wp:posOffset>0</wp:posOffset>
                </wp:positionH>
                <wp:positionV relativeFrom="paragraph">
                  <wp:posOffset>1675765</wp:posOffset>
                </wp:positionV>
                <wp:extent cx="2428875" cy="635"/>
                <wp:effectExtent l="0" t="0" r="0" b="0"/>
                <wp:wrapSquare wrapText="bothSides"/>
                <wp:docPr id="148" name="Text Box 148"/>
                <wp:cNvGraphicFramePr/>
                <a:graphic xmlns:a="http://schemas.openxmlformats.org/drawingml/2006/main">
                  <a:graphicData uri="http://schemas.microsoft.com/office/word/2010/wordprocessingShape">
                    <wps:wsp>
                      <wps:cNvSpPr txBox="1"/>
                      <wps:spPr>
                        <a:xfrm>
                          <a:off x="0" y="0"/>
                          <a:ext cx="2428875" cy="635"/>
                        </a:xfrm>
                        <a:prstGeom prst="rect">
                          <a:avLst/>
                        </a:prstGeom>
                        <a:solidFill>
                          <a:prstClr val="white"/>
                        </a:solidFill>
                        <a:ln>
                          <a:noFill/>
                        </a:ln>
                        <a:effectLst/>
                      </wps:spPr>
                      <wps:txbx>
                        <w:txbxContent>
                          <w:p w:rsidR="008A2742" w:rsidRPr="00544227" w:rsidRDefault="008A2742" w:rsidP="00CB6996">
                            <w:pPr>
                              <w:pStyle w:val="Caption"/>
                              <w:rPr>
                                <w:noProof/>
                              </w:rPr>
                            </w:pPr>
                            <w:bookmarkStart w:id="425" w:name="_Toc533111696"/>
                            <w:bookmarkStart w:id="426" w:name="_Toc536667241"/>
                            <w:r>
                              <w:t xml:space="preserve">Figure </w:t>
                            </w:r>
                            <w:fldSimple w:instr=" SEQ Figure \* ARABIC ">
                              <w:r w:rsidR="00937EF0">
                                <w:rPr>
                                  <w:noProof/>
                                </w:rPr>
                                <w:t>40</w:t>
                              </w:r>
                            </w:fldSimple>
                            <w:r w:rsidRPr="00DD3613">
                              <w:t xml:space="preserve"> Severe fungal infection like penicilliosis – suspect if rash + lymph nodes + unwell:</w:t>
                            </w:r>
                            <w:bookmarkEnd w:id="425"/>
                            <w:bookmarkEnd w:id="4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57A8B4" id="Text Box 148" o:spid="_x0000_s1050" type="#_x0000_t202" style="position:absolute;margin-left:0;margin-top:131.95pt;width:191.25pt;height:.05pt;z-index:252148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" stroked="f">
                <v:textbox style="mso-fit-shape-to-text:t" inset="0,0,0,0">
                  <w:txbxContent>
                    <w:p w:rsidR="008A2742" w:rsidRPr="00544227" w:rsidRDefault="008A2742" w:rsidP="00CB6996">
                      <w:pPr>
                        <w:pStyle w:val="Caption"/>
                        <w:rPr>
                          <w:noProof/>
                        </w:rPr>
                      </w:pPr>
                      <w:bookmarkStart w:id="427" w:name="_Toc533111696"/>
                      <w:bookmarkStart w:id="428" w:name="_Toc536667241"/>
                      <w:r>
                        <w:t xml:space="preserve">Figure </w:t>
                      </w:r>
                      <w:fldSimple w:instr=" SEQ Figure \* ARABIC ">
                        <w:r w:rsidR="00937EF0">
                          <w:rPr>
                            <w:noProof/>
                          </w:rPr>
                          <w:t>40</w:t>
                        </w:r>
                      </w:fldSimple>
                      <w:r w:rsidRPr="00DD3613">
                        <w:t xml:space="preserve"> Severe fungal infection like penicilliosis – suspect if rash + lymph nodes + unwell:</w:t>
                      </w:r>
                      <w:bookmarkEnd w:id="427"/>
                      <w:bookmarkEnd w:id="428"/>
                    </w:p>
                  </w:txbxContent>
                </v:textbox>
                <w10:wrap type="square"/>
              </v:shape>
            </w:pict>
          </mc:Fallback>
        </mc:AlternateContent>
      </w:r>
    </w:p>
    <w:p w:rsidR="00CB6996" w:rsidRDefault="00CB6996" w:rsidP="00CB6996"/>
    <w:p w:rsidR="00CB6996" w:rsidRDefault="00CB6996" w:rsidP="00CB6996"/>
    <w:p w:rsidR="00CB6996" w:rsidRDefault="00CB6996" w:rsidP="00CB6996"/>
    <w:p w:rsidR="00CB6996" w:rsidRDefault="00CB6996" w:rsidP="00CB6996"/>
    <w:p w:rsidR="00CB6996" w:rsidRDefault="00CB6996" w:rsidP="00CB6996"/>
    <w:p w:rsidR="00440885" w:rsidRDefault="00440885" w:rsidP="00440885">
      <w:pPr>
        <w:pStyle w:val="Heading1"/>
      </w:pPr>
      <w:bookmarkStart w:id="429" w:name="_Toc536666942"/>
      <w:r>
        <w:lastRenderedPageBreak/>
        <w:t>ELECTROLYTE ABNORMALITIES</w:t>
      </w:r>
      <w:bookmarkEnd w:id="429"/>
    </w:p>
    <w:p w:rsidR="00440885" w:rsidRDefault="00440885" w:rsidP="00440885">
      <w:r>
        <w:t>Our bodies carefully control the amount of electrolytes. If they are too high or too low, this can be dangerous. This can happen because of diseases, for example hyperkalaemia (high potassium) because of renal failure. It can also happen because of medication that we give, for example hypokalaemia (low potassium) because of furosemide. Sometimes abnormal electrolytes can be an emergency. The most common causes seen at clinics on the border are listed below.</w:t>
      </w:r>
    </w:p>
    <w:p w:rsidR="00440885" w:rsidRDefault="00440885" w:rsidP="00440885">
      <w:r>
        <w:t xml:space="preserve">HYPO = too low  </w:t>
      </w:r>
    </w:p>
    <w:p w:rsidR="00440885" w:rsidRDefault="00440885" w:rsidP="00440885">
      <w:r>
        <w:t>HYPER = too high</w:t>
      </w:r>
    </w:p>
    <w:p w:rsidR="00440885" w:rsidRDefault="00440885" w:rsidP="00440885">
      <w:r>
        <w:t>Note: It is important to check individual reference ranges for each lab and machine as they can be slightly different.</w:t>
      </w:r>
    </w:p>
    <w:p w:rsidR="00440885" w:rsidRDefault="00440885" w:rsidP="00440885"/>
    <w:p w:rsidR="00440885" w:rsidRDefault="00440885" w:rsidP="00440885">
      <w:pPr>
        <w:pStyle w:val="Heading2"/>
      </w:pPr>
      <w:bookmarkStart w:id="430" w:name="_Toc536666943"/>
      <w:r>
        <w:t>POTASSIUM</w:t>
      </w:r>
      <w:bookmarkEnd w:id="430"/>
    </w:p>
    <w:p w:rsidR="00440885" w:rsidRDefault="00440885" w:rsidP="00440885">
      <w:r>
        <w:t>(Normal 3.5-5.1mmol/L)</w:t>
      </w:r>
    </w:p>
    <w:p w:rsidR="00440885" w:rsidRDefault="00440885" w:rsidP="00440885">
      <w:r>
        <w:t>Potassium is important for the heart to work.</w:t>
      </w:r>
    </w:p>
    <w:p w:rsidR="00440885" w:rsidRDefault="00440885" w:rsidP="00440885">
      <w:pPr>
        <w:pStyle w:val="Heading3"/>
      </w:pPr>
      <w:bookmarkStart w:id="431" w:name="_Toc536666944"/>
      <w:r w:rsidRPr="00440885">
        <w:t>HYPERKALAEMIA</w:t>
      </w:r>
      <w:bookmarkEnd w:id="431"/>
    </w:p>
    <w:p w:rsidR="00440885" w:rsidRPr="00440885" w:rsidRDefault="00440885" w:rsidP="00440885">
      <w:pPr>
        <w:rPr>
          <w:b/>
        </w:rPr>
      </w:pPr>
      <w:r w:rsidRPr="00440885">
        <w:rPr>
          <w:b/>
        </w:rPr>
        <w:t xml:space="preserve"> = HIGH POTASSIUM (&gt;5.1mmol/L)</w:t>
      </w:r>
    </w:p>
    <w:p w:rsidR="00440885" w:rsidRDefault="00440885" w:rsidP="00440885">
      <w:r>
        <w:t>High potassium can be an emergency as it can cause abnormal rhythms in the heart.</w:t>
      </w:r>
    </w:p>
    <w:p w:rsidR="00440885" w:rsidRDefault="00440885" w:rsidP="00440885">
      <w:r>
        <w:t>Do ECG &gt; 6.5 is an emergency or &gt;6 with changes on the ECG</w:t>
      </w:r>
    </w:p>
    <w:p w:rsidR="00440885" w:rsidRDefault="00440885" w:rsidP="00440885"/>
    <w:p w:rsidR="00440885" w:rsidRDefault="00440885" w:rsidP="00440885">
      <w:pPr>
        <w:pStyle w:val="Heading4"/>
      </w:pPr>
      <w:r>
        <w:t>CAUSES</w:t>
      </w:r>
    </w:p>
    <w:p w:rsidR="00440885" w:rsidRDefault="00440885" w:rsidP="00D44FE6">
      <w:pPr>
        <w:pStyle w:val="ListParagraph"/>
        <w:numPr>
          <w:ilvl w:val="0"/>
          <w:numId w:val="209"/>
        </w:numPr>
      </w:pPr>
      <w:r>
        <w:t>Renal Failure</w:t>
      </w:r>
    </w:p>
    <w:p w:rsidR="00440885" w:rsidRDefault="00440885" w:rsidP="00D44FE6">
      <w:pPr>
        <w:pStyle w:val="ListParagraph"/>
        <w:numPr>
          <w:ilvl w:val="0"/>
          <w:numId w:val="209"/>
        </w:numPr>
      </w:pPr>
      <w:r>
        <w:t>Medications e.g. ACE-inhibitor (e.g. enalapril), spironolactone</w:t>
      </w:r>
    </w:p>
    <w:p w:rsidR="00440885" w:rsidRDefault="00440885" w:rsidP="00D44FE6">
      <w:pPr>
        <w:pStyle w:val="ListParagraph"/>
        <w:numPr>
          <w:ilvl w:val="0"/>
          <w:numId w:val="209"/>
        </w:numPr>
      </w:pPr>
      <w:r>
        <w:t>Endocrine diseases e.g. Addison’s disease (failure of adrenal gland)</w:t>
      </w:r>
    </w:p>
    <w:p w:rsidR="00440885" w:rsidRDefault="00440885" w:rsidP="00D44FE6">
      <w:pPr>
        <w:pStyle w:val="ListParagraph"/>
        <w:numPr>
          <w:ilvl w:val="0"/>
          <w:numId w:val="209"/>
        </w:numPr>
      </w:pPr>
      <w:r>
        <w:t>Haemolysis (breakdown of red blood cells that release potassium)</w:t>
      </w:r>
    </w:p>
    <w:p w:rsidR="00440885" w:rsidRDefault="00440885" w:rsidP="00D44FE6">
      <w:pPr>
        <w:pStyle w:val="ListParagraph"/>
        <w:numPr>
          <w:ilvl w:val="0"/>
          <w:numId w:val="209"/>
        </w:numPr>
      </w:pPr>
      <w:r>
        <w:t>Pseudohyperkalaemia (if red blood cells break down when taking blood then the level of potassium can be falsely high)</w:t>
      </w:r>
    </w:p>
    <w:p w:rsidR="00440885" w:rsidRDefault="00440885" w:rsidP="00440885">
      <w:pPr>
        <w:pStyle w:val="Heading4"/>
      </w:pPr>
      <w:r>
        <w:t>SIGNS AND SYMPTOMS</w:t>
      </w:r>
    </w:p>
    <w:p w:rsidR="00440885" w:rsidRDefault="00440885" w:rsidP="00D44FE6">
      <w:pPr>
        <w:pStyle w:val="ListParagraph"/>
        <w:numPr>
          <w:ilvl w:val="0"/>
          <w:numId w:val="190"/>
        </w:numPr>
      </w:pPr>
      <w:r>
        <w:t>Non-specific tiredness, muscle weakness</w:t>
      </w:r>
    </w:p>
    <w:p w:rsidR="00440885" w:rsidRDefault="00440885" w:rsidP="00D44FE6">
      <w:pPr>
        <w:pStyle w:val="ListParagraph"/>
        <w:numPr>
          <w:ilvl w:val="0"/>
          <w:numId w:val="190"/>
        </w:numPr>
      </w:pPr>
      <w:r>
        <w:t>Abnormal heart rhythm – may cause tachycardia, palpitations, chest pain</w:t>
      </w:r>
    </w:p>
    <w:p w:rsidR="00440885" w:rsidRDefault="00440885" w:rsidP="00D44FE6">
      <w:pPr>
        <w:pStyle w:val="ListParagraph"/>
        <w:numPr>
          <w:ilvl w:val="0"/>
          <w:numId w:val="190"/>
        </w:numPr>
      </w:pPr>
      <w:r>
        <w:t>ECG shows peaked T waves</w:t>
      </w:r>
    </w:p>
    <w:p w:rsidR="00440885" w:rsidRDefault="00440885" w:rsidP="00440885">
      <w:pPr>
        <w:pStyle w:val="Heading4"/>
      </w:pPr>
      <w:r>
        <w:t>TREATMENT</w:t>
      </w:r>
    </w:p>
    <w:p w:rsidR="00440885" w:rsidRDefault="00440885" w:rsidP="00D44FE6">
      <w:pPr>
        <w:pStyle w:val="ListParagraph"/>
        <w:numPr>
          <w:ilvl w:val="0"/>
          <w:numId w:val="190"/>
        </w:numPr>
      </w:pPr>
      <w:r>
        <w:t>Stop any medications that may be causing the problem</w:t>
      </w:r>
    </w:p>
    <w:p w:rsidR="00440885" w:rsidRDefault="00440885" w:rsidP="00D44FE6">
      <w:pPr>
        <w:pStyle w:val="ListParagraph"/>
        <w:numPr>
          <w:ilvl w:val="0"/>
          <w:numId w:val="190"/>
        </w:numPr>
      </w:pPr>
      <w:r>
        <w:t>If renal function is normal and no other obvious cause consider repeating the potassium as it may be falsely high from the breakdown of the red blood cells when taking blood.</w:t>
      </w:r>
    </w:p>
    <w:p w:rsidR="00440885" w:rsidRDefault="00440885" w:rsidP="00D44FE6">
      <w:pPr>
        <w:pStyle w:val="ListParagraph"/>
        <w:numPr>
          <w:ilvl w:val="0"/>
          <w:numId w:val="190"/>
        </w:numPr>
      </w:pPr>
      <w:r>
        <w:t>If potassium &gt;6.5 or &gt;6 with changes on ECG: there is a high risk of sudden death:</w:t>
      </w:r>
    </w:p>
    <w:p w:rsidR="00440885" w:rsidRDefault="00440885" w:rsidP="00D44FE6">
      <w:pPr>
        <w:pStyle w:val="ListParagraph"/>
        <w:numPr>
          <w:ilvl w:val="0"/>
          <w:numId w:val="55"/>
        </w:numPr>
      </w:pPr>
      <w:r>
        <w:t>Salbutamol nebuliser 5mg (this helps to lower the potassium)</w:t>
      </w:r>
    </w:p>
    <w:p w:rsidR="00440885" w:rsidRDefault="00440885" w:rsidP="00D44FE6">
      <w:pPr>
        <w:pStyle w:val="ListParagraph"/>
        <w:numPr>
          <w:ilvl w:val="0"/>
          <w:numId w:val="55"/>
        </w:numPr>
      </w:pPr>
      <w:r>
        <w:t>Calcium Gluconate 10% 10ml SLOW IV over at least 10 minutes (this protects the heart)</w:t>
      </w:r>
    </w:p>
    <w:p w:rsidR="00440885" w:rsidRDefault="00440885" w:rsidP="00D44FE6">
      <w:pPr>
        <w:pStyle w:val="ListParagraph"/>
        <w:numPr>
          <w:ilvl w:val="0"/>
          <w:numId w:val="55"/>
        </w:numPr>
      </w:pPr>
      <w:r>
        <w:t xml:space="preserve">To lower the potassium this patient needs insulin </w:t>
      </w:r>
      <w:r>
        <w:t> this is not available at many clinics so this patient needs IMMEDIATE REFERRAL</w:t>
      </w:r>
    </w:p>
    <w:p w:rsidR="00440885" w:rsidRDefault="00440885" w:rsidP="00440885">
      <w:pPr>
        <w:pStyle w:val="Heading3"/>
      </w:pPr>
      <w:bookmarkStart w:id="432" w:name="_Toc536666945"/>
      <w:r w:rsidRPr="00440885">
        <w:lastRenderedPageBreak/>
        <w:t>HYPOKALAEMIA</w:t>
      </w:r>
      <w:bookmarkEnd w:id="432"/>
    </w:p>
    <w:p w:rsidR="00440885" w:rsidRPr="00440885" w:rsidRDefault="00440885" w:rsidP="00440885">
      <w:pPr>
        <w:rPr>
          <w:b/>
        </w:rPr>
      </w:pPr>
      <w:r w:rsidRPr="00440885">
        <w:rPr>
          <w:b/>
        </w:rPr>
        <w:t xml:space="preserve"> = LOW POTASSIUM (&lt;3.5mmol/L)</w:t>
      </w:r>
    </w:p>
    <w:p w:rsidR="00440885" w:rsidRDefault="00440885" w:rsidP="00440885">
      <w:pPr>
        <w:pStyle w:val="Heading4"/>
      </w:pPr>
      <w:r>
        <w:t>CAUSES</w:t>
      </w:r>
    </w:p>
    <w:p w:rsidR="00440885" w:rsidRDefault="00440885" w:rsidP="00D44FE6">
      <w:pPr>
        <w:pStyle w:val="ListParagraph"/>
        <w:numPr>
          <w:ilvl w:val="0"/>
          <w:numId w:val="210"/>
        </w:numPr>
      </w:pPr>
      <w:r>
        <w:t>Medications e.g. furosemide, hydrochlorothiazide</w:t>
      </w:r>
    </w:p>
    <w:p w:rsidR="00440885" w:rsidRDefault="00440885" w:rsidP="00D44FE6">
      <w:pPr>
        <w:pStyle w:val="ListParagraph"/>
        <w:numPr>
          <w:ilvl w:val="0"/>
          <w:numId w:val="210"/>
        </w:numPr>
      </w:pPr>
      <w:r>
        <w:t>Gastrointestinal loss e.g. diarrhoea (also vomiting)</w:t>
      </w:r>
    </w:p>
    <w:p w:rsidR="00440885" w:rsidRDefault="00440885" w:rsidP="00D44FE6">
      <w:pPr>
        <w:pStyle w:val="ListParagraph"/>
        <w:numPr>
          <w:ilvl w:val="0"/>
          <w:numId w:val="210"/>
        </w:numPr>
      </w:pPr>
      <w:r>
        <w:t>Loss through skin e.g. burns</w:t>
      </w:r>
    </w:p>
    <w:p w:rsidR="00440885" w:rsidRDefault="00440885" w:rsidP="00D44FE6">
      <w:pPr>
        <w:pStyle w:val="ListParagraph"/>
        <w:numPr>
          <w:ilvl w:val="0"/>
          <w:numId w:val="210"/>
        </w:numPr>
      </w:pPr>
      <w:r>
        <w:t>Low intake in diet e.g. malnutrition</w:t>
      </w:r>
    </w:p>
    <w:p w:rsidR="00440885" w:rsidRDefault="00440885" w:rsidP="00D44FE6">
      <w:pPr>
        <w:pStyle w:val="ListParagraph"/>
        <w:numPr>
          <w:ilvl w:val="0"/>
          <w:numId w:val="210"/>
        </w:numPr>
      </w:pPr>
      <w:r>
        <w:t>Endocrine diseases e.g. Conn’s syndrome (too much aldosterone production)</w:t>
      </w:r>
    </w:p>
    <w:p w:rsidR="00440885" w:rsidRDefault="00440885" w:rsidP="00D44FE6">
      <w:pPr>
        <w:pStyle w:val="ListParagraph"/>
        <w:numPr>
          <w:ilvl w:val="0"/>
          <w:numId w:val="210"/>
        </w:numPr>
      </w:pPr>
      <w:r>
        <w:t>Low magnesium</w:t>
      </w:r>
    </w:p>
    <w:p w:rsidR="00440885" w:rsidRDefault="00440885" w:rsidP="00440885">
      <w:pPr>
        <w:pStyle w:val="Heading4"/>
      </w:pPr>
      <w:r>
        <w:t>SIGNS AND SYMPTOMS</w:t>
      </w:r>
    </w:p>
    <w:p w:rsidR="00440885" w:rsidRDefault="00440885" w:rsidP="00D44FE6">
      <w:pPr>
        <w:pStyle w:val="ListParagraph"/>
        <w:numPr>
          <w:ilvl w:val="0"/>
          <w:numId w:val="190"/>
        </w:numPr>
      </w:pPr>
      <w:r>
        <w:t>Severe hypokalaemia will cause muscle weakness, myalgia, muscle cramps and constipation</w:t>
      </w:r>
    </w:p>
    <w:p w:rsidR="00440885" w:rsidRDefault="00440885" w:rsidP="00D44FE6">
      <w:pPr>
        <w:pStyle w:val="ListParagraph"/>
        <w:numPr>
          <w:ilvl w:val="0"/>
          <w:numId w:val="190"/>
        </w:numPr>
      </w:pPr>
      <w:r>
        <w:t>Paralysis can occur</w:t>
      </w:r>
    </w:p>
    <w:p w:rsidR="00440885" w:rsidRDefault="00440885" w:rsidP="00440885">
      <w:pPr>
        <w:pStyle w:val="Heading4"/>
      </w:pPr>
      <w:r>
        <w:t>TREATMENT</w:t>
      </w:r>
    </w:p>
    <w:p w:rsidR="00440885" w:rsidRDefault="00440885" w:rsidP="00D44FE6">
      <w:pPr>
        <w:pStyle w:val="ListParagraph"/>
        <w:numPr>
          <w:ilvl w:val="0"/>
          <w:numId w:val="190"/>
        </w:numPr>
      </w:pPr>
      <w:r>
        <w:t>Stop any medications that may be causing the problem</w:t>
      </w:r>
    </w:p>
    <w:p w:rsidR="00440885" w:rsidRDefault="00440885" w:rsidP="00D44FE6">
      <w:pPr>
        <w:pStyle w:val="ListParagraph"/>
        <w:numPr>
          <w:ilvl w:val="0"/>
          <w:numId w:val="190"/>
        </w:numPr>
      </w:pPr>
      <w:r>
        <w:t>Encourage patient to eat bananas, tomatoes, leafy green vegetables, coconut water, lemons, limes, oranges</w:t>
      </w:r>
    </w:p>
    <w:p w:rsidR="00440885" w:rsidRDefault="00440885" w:rsidP="00D44FE6">
      <w:pPr>
        <w:pStyle w:val="ListParagraph"/>
        <w:numPr>
          <w:ilvl w:val="0"/>
          <w:numId w:val="190"/>
        </w:numPr>
      </w:pPr>
      <w:r>
        <w:t>Potassium can be replaced by tablets (swallow tablets whole during meals with lots of fluid) or IV depending on level of potassium:</w:t>
      </w:r>
    </w:p>
    <w:tbl>
      <w:tblPr>
        <w:tblStyle w:val="TableGrid"/>
        <w:tblW w:w="0" w:type="auto"/>
        <w:tblLook w:val="04A0" w:firstRow="1" w:lastRow="0" w:firstColumn="1" w:lastColumn="0" w:noHBand="0" w:noVBand="1"/>
      </w:tblPr>
      <w:tblGrid>
        <w:gridCol w:w="2883"/>
        <w:gridCol w:w="1072"/>
        <w:gridCol w:w="4695"/>
      </w:tblGrid>
      <w:tr w:rsidR="00440885" w:rsidTr="00A474C5">
        <w:tc>
          <w:tcPr>
            <w:tcW w:w="2883" w:type="dxa"/>
          </w:tcPr>
          <w:p w:rsidR="00440885" w:rsidRDefault="00440885" w:rsidP="00440885">
            <w:r>
              <w:t>Mild Hypokalaemia</w:t>
            </w:r>
          </w:p>
        </w:tc>
        <w:tc>
          <w:tcPr>
            <w:tcW w:w="1072" w:type="dxa"/>
          </w:tcPr>
          <w:p w:rsidR="00440885" w:rsidRDefault="00440885" w:rsidP="00440885">
            <w:r>
              <w:t>3.0-3.4</w:t>
            </w:r>
          </w:p>
        </w:tc>
        <w:tc>
          <w:tcPr>
            <w:tcW w:w="4695" w:type="dxa"/>
          </w:tcPr>
          <w:p w:rsidR="00440885" w:rsidRDefault="00440885" w:rsidP="00440885">
            <w:r>
              <w:t>PO one tablet* BID for 1 week and re-check potassium</w:t>
            </w:r>
            <w:r>
              <w:tab/>
            </w:r>
          </w:p>
          <w:p w:rsidR="00440885" w:rsidRDefault="00440885" w:rsidP="00440885"/>
        </w:tc>
      </w:tr>
      <w:tr w:rsidR="00440885" w:rsidTr="00A474C5">
        <w:tc>
          <w:tcPr>
            <w:tcW w:w="2883" w:type="dxa"/>
          </w:tcPr>
          <w:p w:rsidR="00440885" w:rsidRDefault="00440885" w:rsidP="00440885">
            <w:r>
              <w:t>Moderate  hypokalaemia</w:t>
            </w:r>
          </w:p>
        </w:tc>
        <w:tc>
          <w:tcPr>
            <w:tcW w:w="1072" w:type="dxa"/>
          </w:tcPr>
          <w:p w:rsidR="00440885" w:rsidRDefault="00440885" w:rsidP="00440885">
            <w:r>
              <w:t>2.5-3.0</w:t>
            </w:r>
          </w:p>
        </w:tc>
        <w:tc>
          <w:tcPr>
            <w:tcW w:w="4695" w:type="dxa"/>
          </w:tcPr>
          <w:p w:rsidR="00440885" w:rsidRDefault="00440885" w:rsidP="00440885">
            <w:r>
              <w:t>PO two tablets* TID for 3 days and re-check potassium</w:t>
            </w:r>
          </w:p>
          <w:p w:rsidR="00440885" w:rsidRDefault="00440885" w:rsidP="00440885">
            <w:r>
              <w:t>If not increasing, give magnesium, then try two tablets QID and consider admission for IV potassium</w:t>
            </w:r>
          </w:p>
        </w:tc>
      </w:tr>
      <w:tr w:rsidR="00440885" w:rsidTr="00A474C5">
        <w:tc>
          <w:tcPr>
            <w:tcW w:w="2883" w:type="dxa"/>
          </w:tcPr>
          <w:p w:rsidR="00440885" w:rsidRDefault="00440885" w:rsidP="00440885">
            <w:r>
              <w:t>Severe hypokalaemia</w:t>
            </w:r>
          </w:p>
        </w:tc>
        <w:tc>
          <w:tcPr>
            <w:tcW w:w="1072" w:type="dxa"/>
          </w:tcPr>
          <w:p w:rsidR="00440885" w:rsidRDefault="00440885" w:rsidP="00440885">
            <w:r>
              <w:t>&lt;2.5</w:t>
            </w:r>
          </w:p>
        </w:tc>
        <w:tc>
          <w:tcPr>
            <w:tcW w:w="4695" w:type="dxa"/>
          </w:tcPr>
          <w:p w:rsidR="00440885" w:rsidRDefault="00440885" w:rsidP="00440885">
            <w:r>
              <w:t>Potassium IV replacement and magnesium IV, repeat potassium daily</w:t>
            </w:r>
            <w:r>
              <w:tab/>
            </w:r>
          </w:p>
          <w:p w:rsidR="00440885" w:rsidRDefault="00440885" w:rsidP="00440885">
            <w:r>
              <w:t xml:space="preserve">Note: IV replacement is dangerous and should be done with cardiac monitoring. </w:t>
            </w:r>
          </w:p>
        </w:tc>
      </w:tr>
    </w:tbl>
    <w:p w:rsidR="00440885" w:rsidRDefault="00440885" w:rsidP="00440885">
      <w:r>
        <w:t>*Dose for Slow K (600mg tablet = 8mmol potassium)</w:t>
      </w:r>
    </w:p>
    <w:p w:rsidR="00440885" w:rsidRDefault="00440885" w:rsidP="00440885"/>
    <w:p w:rsidR="00440885" w:rsidRPr="00440885" w:rsidRDefault="00440885" w:rsidP="00440885">
      <w:pPr>
        <w:rPr>
          <w:b/>
        </w:rPr>
      </w:pPr>
      <w:r w:rsidRPr="00440885">
        <w:rPr>
          <w:b/>
        </w:rPr>
        <w:t>IV potassium for adults</w:t>
      </w:r>
    </w:p>
    <w:p w:rsidR="00440885" w:rsidRDefault="00440885" w:rsidP="00D44FE6">
      <w:pPr>
        <w:pStyle w:val="ListParagraph"/>
        <w:numPr>
          <w:ilvl w:val="0"/>
          <w:numId w:val="190"/>
        </w:numPr>
      </w:pPr>
      <w:r>
        <w:t>Put 40mmol potassium chloride (KCl) (3 x 1.34mmol/ml 10ml Ampoules) in 1 litre 0.9% NSS (or 1.5 KCl ampoules in 500ml NSS) and mix bag well.</w:t>
      </w:r>
    </w:p>
    <w:p w:rsidR="00440885" w:rsidRDefault="00440885" w:rsidP="00D44FE6">
      <w:pPr>
        <w:pStyle w:val="ListParagraph"/>
        <w:numPr>
          <w:ilvl w:val="0"/>
          <w:numId w:val="190"/>
        </w:numPr>
      </w:pPr>
      <w:r>
        <w:t>Maximum rate is 250ml per hour (10mmol potassium per hour).</w:t>
      </w:r>
    </w:p>
    <w:p w:rsidR="00440885" w:rsidRDefault="00440885" w:rsidP="00D44FE6">
      <w:pPr>
        <w:pStyle w:val="ListParagraph"/>
        <w:numPr>
          <w:ilvl w:val="0"/>
          <w:numId w:val="190"/>
        </w:numPr>
      </w:pPr>
      <w:r>
        <w:t>If magnesium unknown/cannot be measured and severe hypokalaemia add 1g IV magnesium for each 500ml NSS (Magnesium and KCl can be added to same bag NSS).</w:t>
      </w:r>
    </w:p>
    <w:p w:rsidR="00440885" w:rsidRDefault="00440885" w:rsidP="00D44FE6">
      <w:pPr>
        <w:pStyle w:val="ListParagraph"/>
        <w:numPr>
          <w:ilvl w:val="0"/>
          <w:numId w:val="190"/>
        </w:numPr>
      </w:pPr>
      <w:r>
        <w:t>If possible use paediatric metroset or burette to ensure that do not accidentally give faster than 10mmol/hour.</w:t>
      </w:r>
    </w:p>
    <w:p w:rsidR="00440885" w:rsidRDefault="00440885" w:rsidP="00D44FE6">
      <w:pPr>
        <w:pStyle w:val="ListParagraph"/>
        <w:numPr>
          <w:ilvl w:val="0"/>
          <w:numId w:val="190"/>
        </w:numPr>
      </w:pPr>
      <w:r>
        <w:t>IV potassium given too quickly can kill.</w:t>
      </w:r>
    </w:p>
    <w:p w:rsidR="00440885" w:rsidRDefault="00440885" w:rsidP="00D44FE6">
      <w:pPr>
        <w:pStyle w:val="ListParagraph"/>
        <w:numPr>
          <w:ilvl w:val="0"/>
          <w:numId w:val="190"/>
        </w:numPr>
      </w:pPr>
      <w:r>
        <w:t>IV potassium should only be done with close and good medical supervision.</w:t>
      </w:r>
    </w:p>
    <w:p w:rsidR="00440885" w:rsidRDefault="00440885" w:rsidP="00D44FE6">
      <w:pPr>
        <w:pStyle w:val="ListParagraph"/>
        <w:numPr>
          <w:ilvl w:val="0"/>
          <w:numId w:val="190"/>
        </w:numPr>
      </w:pPr>
      <w:r>
        <w:lastRenderedPageBreak/>
        <w:t>Maximum rate = 10mmol/hour and maximum concentration for peripheral IV is 40mmol/litre (to prevent cardiac arrhythmias and minimise phlebitis (inflammation of the vein)).</w:t>
      </w:r>
    </w:p>
    <w:p w:rsidR="00440885" w:rsidRDefault="00440885" w:rsidP="00440885">
      <w:pPr>
        <w:jc w:val="center"/>
      </w:pPr>
      <w:r>
        <w:t>If cannot correct the potassium, then the magnesium may be low, you need to correct the magnesium first before the potassium can be corrected.</w:t>
      </w:r>
    </w:p>
    <w:p w:rsidR="00440885" w:rsidRDefault="00440885" w:rsidP="00440885"/>
    <w:p w:rsidR="00440885" w:rsidRDefault="00440885" w:rsidP="00440885">
      <w:pPr>
        <w:pStyle w:val="Heading2"/>
      </w:pPr>
      <w:bookmarkStart w:id="433" w:name="_Toc536666946"/>
      <w:r>
        <w:t>CALCIUM</w:t>
      </w:r>
      <w:bookmarkEnd w:id="433"/>
      <w:r>
        <w:t xml:space="preserve"> </w:t>
      </w:r>
    </w:p>
    <w:p w:rsidR="00440885" w:rsidRDefault="00440885" w:rsidP="00440885">
      <w:r>
        <w:t>(Normal 2.15-2.55mmol/l)</w:t>
      </w:r>
      <w:r>
        <w:tab/>
      </w:r>
      <w:r>
        <w:tab/>
      </w:r>
      <w:r>
        <w:tab/>
      </w:r>
      <w:r>
        <w:tab/>
      </w:r>
    </w:p>
    <w:p w:rsidR="00A474C5" w:rsidRDefault="00440885" w:rsidP="00A474C5">
      <w:pPr>
        <w:pStyle w:val="Heading3"/>
      </w:pPr>
      <w:bookmarkStart w:id="434" w:name="_Toc536666947"/>
      <w:r w:rsidRPr="00440885">
        <w:t>HYPERCALCAEMIA</w:t>
      </w:r>
      <w:bookmarkEnd w:id="434"/>
      <w:r w:rsidRPr="00440885">
        <w:t xml:space="preserve"> </w:t>
      </w:r>
    </w:p>
    <w:p w:rsidR="00440885" w:rsidRDefault="00440885" w:rsidP="00440885">
      <w:pPr>
        <w:rPr>
          <w:b/>
        </w:rPr>
      </w:pPr>
      <w:r w:rsidRPr="00440885">
        <w:rPr>
          <w:b/>
        </w:rPr>
        <w:t>= HIGH CALCIUM (&gt;2.55mmol/l)</w:t>
      </w:r>
    </w:p>
    <w:tbl>
      <w:tblPr>
        <w:tblStyle w:val="TableGrid"/>
        <w:tblW w:w="0" w:type="auto"/>
        <w:tblLook w:val="04A0" w:firstRow="1" w:lastRow="0" w:firstColumn="1" w:lastColumn="0" w:noHBand="0" w:noVBand="1"/>
      </w:tblPr>
      <w:tblGrid>
        <w:gridCol w:w="2883"/>
        <w:gridCol w:w="2883"/>
        <w:gridCol w:w="2884"/>
      </w:tblGrid>
      <w:tr w:rsidR="00440885" w:rsidTr="00440885">
        <w:tc>
          <w:tcPr>
            <w:tcW w:w="2883" w:type="dxa"/>
          </w:tcPr>
          <w:p w:rsidR="00440885" w:rsidRDefault="00A474C5" w:rsidP="00440885">
            <w:pPr>
              <w:rPr>
                <w:b/>
              </w:rPr>
            </w:pPr>
            <w:r>
              <w:t>Mild Hypercalcaemia</w:t>
            </w:r>
          </w:p>
        </w:tc>
        <w:tc>
          <w:tcPr>
            <w:tcW w:w="2883" w:type="dxa"/>
          </w:tcPr>
          <w:p w:rsidR="00440885" w:rsidRDefault="00A474C5" w:rsidP="00440885">
            <w:pPr>
              <w:rPr>
                <w:b/>
              </w:rPr>
            </w:pPr>
            <w:r>
              <w:t>10.5-11.9mg/dL</w:t>
            </w:r>
          </w:p>
        </w:tc>
        <w:tc>
          <w:tcPr>
            <w:tcW w:w="2884" w:type="dxa"/>
          </w:tcPr>
          <w:p w:rsidR="00440885" w:rsidRDefault="00A474C5" w:rsidP="00440885">
            <w:pPr>
              <w:rPr>
                <w:b/>
              </w:rPr>
            </w:pPr>
            <w:r>
              <w:t>2.6-2.9mmol/L</w:t>
            </w:r>
          </w:p>
        </w:tc>
      </w:tr>
      <w:tr w:rsidR="00440885" w:rsidTr="00440885">
        <w:tc>
          <w:tcPr>
            <w:tcW w:w="2883" w:type="dxa"/>
          </w:tcPr>
          <w:p w:rsidR="00440885" w:rsidRDefault="00A474C5" w:rsidP="00440885">
            <w:pPr>
              <w:rPr>
                <w:b/>
              </w:rPr>
            </w:pPr>
            <w:r>
              <w:t>Moderate Hypercalcaemia</w:t>
            </w:r>
          </w:p>
        </w:tc>
        <w:tc>
          <w:tcPr>
            <w:tcW w:w="2883" w:type="dxa"/>
          </w:tcPr>
          <w:p w:rsidR="00440885" w:rsidRDefault="00A474C5" w:rsidP="00440885">
            <w:pPr>
              <w:rPr>
                <w:b/>
              </w:rPr>
            </w:pPr>
            <w:r>
              <w:t>12-13.9mg/dL</w:t>
            </w:r>
          </w:p>
        </w:tc>
        <w:tc>
          <w:tcPr>
            <w:tcW w:w="2884" w:type="dxa"/>
          </w:tcPr>
          <w:p w:rsidR="00440885" w:rsidRDefault="00A474C5" w:rsidP="00440885">
            <w:pPr>
              <w:rPr>
                <w:b/>
              </w:rPr>
            </w:pPr>
            <w:r>
              <w:t>3-3.5mmol/L</w:t>
            </w:r>
          </w:p>
        </w:tc>
      </w:tr>
      <w:tr w:rsidR="00440885" w:rsidTr="00440885">
        <w:tc>
          <w:tcPr>
            <w:tcW w:w="2883" w:type="dxa"/>
          </w:tcPr>
          <w:p w:rsidR="00440885" w:rsidRDefault="00A474C5" w:rsidP="00440885">
            <w:pPr>
              <w:rPr>
                <w:b/>
              </w:rPr>
            </w:pPr>
            <w:r>
              <w:t>Severe/Crisis</w:t>
            </w:r>
          </w:p>
        </w:tc>
        <w:tc>
          <w:tcPr>
            <w:tcW w:w="2883" w:type="dxa"/>
          </w:tcPr>
          <w:p w:rsidR="00440885" w:rsidRDefault="00A474C5" w:rsidP="00440885">
            <w:pPr>
              <w:rPr>
                <w:b/>
              </w:rPr>
            </w:pPr>
            <w:r>
              <w:t>&gt;14mg/dL</w:t>
            </w:r>
          </w:p>
        </w:tc>
        <w:tc>
          <w:tcPr>
            <w:tcW w:w="2884" w:type="dxa"/>
          </w:tcPr>
          <w:p w:rsidR="00440885" w:rsidRDefault="00A474C5" w:rsidP="00440885">
            <w:pPr>
              <w:rPr>
                <w:b/>
              </w:rPr>
            </w:pPr>
            <w:r>
              <w:t>&gt;3.6mmol/L</w:t>
            </w:r>
          </w:p>
        </w:tc>
      </w:tr>
    </w:tbl>
    <w:p w:rsidR="00440885" w:rsidRDefault="00440885" w:rsidP="00440885"/>
    <w:p w:rsidR="00440885" w:rsidRDefault="00440885" w:rsidP="00A474C5">
      <w:pPr>
        <w:pStyle w:val="Heading4"/>
      </w:pPr>
      <w:r>
        <w:t>CAUSES</w:t>
      </w:r>
    </w:p>
    <w:p w:rsidR="00440885" w:rsidRDefault="00440885" w:rsidP="00D44FE6">
      <w:pPr>
        <w:pStyle w:val="ListParagraph"/>
        <w:numPr>
          <w:ilvl w:val="1"/>
          <w:numId w:val="210"/>
        </w:numPr>
      </w:pPr>
      <w:r>
        <w:t>Medications e.g. hydrochlorothiazide</w:t>
      </w:r>
    </w:p>
    <w:p w:rsidR="00440885" w:rsidRDefault="00440885" w:rsidP="00D44FE6">
      <w:pPr>
        <w:pStyle w:val="ListParagraph"/>
        <w:numPr>
          <w:ilvl w:val="1"/>
          <w:numId w:val="210"/>
        </w:numPr>
      </w:pPr>
      <w:r>
        <w:t>Renal failure</w:t>
      </w:r>
    </w:p>
    <w:p w:rsidR="00440885" w:rsidRDefault="00440885" w:rsidP="00D44FE6">
      <w:pPr>
        <w:pStyle w:val="ListParagraph"/>
        <w:numPr>
          <w:ilvl w:val="1"/>
          <w:numId w:val="210"/>
        </w:numPr>
      </w:pPr>
      <w:r>
        <w:t>Cancers e.g. bone, lung</w:t>
      </w:r>
    </w:p>
    <w:p w:rsidR="00440885" w:rsidRDefault="00440885" w:rsidP="00D44FE6">
      <w:pPr>
        <w:pStyle w:val="ListParagraph"/>
        <w:numPr>
          <w:ilvl w:val="1"/>
          <w:numId w:val="210"/>
        </w:numPr>
      </w:pPr>
      <w:r>
        <w:t>Endocrine disorder e.g. hyperparathyroidism</w:t>
      </w:r>
    </w:p>
    <w:p w:rsidR="00A474C5" w:rsidRDefault="00440885" w:rsidP="00A474C5">
      <w:pPr>
        <w:pStyle w:val="Heading4"/>
      </w:pPr>
      <w:r>
        <w:t>SIGNS AND SYMPTOMS</w:t>
      </w:r>
    </w:p>
    <w:p w:rsidR="00440885" w:rsidRDefault="00440885" w:rsidP="00D44FE6">
      <w:pPr>
        <w:pStyle w:val="ListParagraph"/>
        <w:numPr>
          <w:ilvl w:val="0"/>
          <w:numId w:val="190"/>
        </w:numPr>
      </w:pPr>
      <w:r>
        <w:t>Stones – kidney stones or gallstones</w:t>
      </w:r>
    </w:p>
    <w:p w:rsidR="00440885" w:rsidRDefault="00440885" w:rsidP="00D44FE6">
      <w:pPr>
        <w:pStyle w:val="ListParagraph"/>
        <w:numPr>
          <w:ilvl w:val="0"/>
          <w:numId w:val="190"/>
        </w:numPr>
      </w:pPr>
      <w:r>
        <w:t>Bones – bone pain</w:t>
      </w:r>
    </w:p>
    <w:p w:rsidR="00440885" w:rsidRDefault="00440885" w:rsidP="00D44FE6">
      <w:pPr>
        <w:pStyle w:val="ListParagraph"/>
        <w:numPr>
          <w:ilvl w:val="0"/>
          <w:numId w:val="190"/>
        </w:numPr>
      </w:pPr>
      <w:r>
        <w:t>Abdominal moans – constipation, nausea and vomiting, abdominal pain</w:t>
      </w:r>
    </w:p>
    <w:p w:rsidR="00440885" w:rsidRDefault="00440885" w:rsidP="00D44FE6">
      <w:pPr>
        <w:pStyle w:val="ListParagraph"/>
        <w:numPr>
          <w:ilvl w:val="0"/>
          <w:numId w:val="190"/>
        </w:numPr>
      </w:pPr>
      <w:r>
        <w:t>Psychic groans – depression, confusion</w:t>
      </w:r>
    </w:p>
    <w:p w:rsidR="00440885" w:rsidRDefault="00440885" w:rsidP="00A474C5">
      <w:pPr>
        <w:pStyle w:val="Heading4"/>
      </w:pPr>
      <w:r>
        <w:t>TREATMENT</w:t>
      </w:r>
    </w:p>
    <w:p w:rsidR="00440885" w:rsidRDefault="00440885" w:rsidP="00D44FE6">
      <w:pPr>
        <w:pStyle w:val="ListParagraph"/>
        <w:numPr>
          <w:ilvl w:val="0"/>
          <w:numId w:val="190"/>
        </w:numPr>
      </w:pPr>
      <w:r>
        <w:t>Stop any medications that may be causing the problem</w:t>
      </w:r>
    </w:p>
    <w:p w:rsidR="00440885" w:rsidRDefault="00440885" w:rsidP="00D44FE6">
      <w:pPr>
        <w:pStyle w:val="ListParagraph"/>
        <w:numPr>
          <w:ilvl w:val="0"/>
          <w:numId w:val="190"/>
        </w:numPr>
      </w:pPr>
      <w:r>
        <w:t>The most important treatment is to rehydrate with IV fluids (NSS)</w:t>
      </w:r>
    </w:p>
    <w:p w:rsidR="00440885" w:rsidRDefault="00440885" w:rsidP="00D44FE6">
      <w:pPr>
        <w:pStyle w:val="ListParagraph"/>
        <w:numPr>
          <w:ilvl w:val="0"/>
          <w:numId w:val="190"/>
        </w:numPr>
      </w:pPr>
      <w:r>
        <w:t>Diuretics e.g. furosemide can also help to decrease the calcium (discuss with doctor)</w:t>
      </w:r>
    </w:p>
    <w:p w:rsidR="00440885" w:rsidRDefault="00440885" w:rsidP="00D44FE6">
      <w:pPr>
        <w:pStyle w:val="ListParagraph"/>
        <w:numPr>
          <w:ilvl w:val="0"/>
          <w:numId w:val="190"/>
        </w:numPr>
      </w:pPr>
      <w:r>
        <w:t>More complex medications e.g. bisphosphonates can be used but may not be available at clinics on the border</w:t>
      </w:r>
    </w:p>
    <w:p w:rsidR="00A474C5" w:rsidRDefault="00440885" w:rsidP="00A474C5">
      <w:pPr>
        <w:pStyle w:val="Heading3"/>
      </w:pPr>
      <w:bookmarkStart w:id="435" w:name="_Toc536666948"/>
      <w:r>
        <w:t>HYPOCALCAEMIA</w:t>
      </w:r>
      <w:bookmarkEnd w:id="435"/>
      <w:r>
        <w:t xml:space="preserve"> </w:t>
      </w:r>
    </w:p>
    <w:p w:rsidR="00440885" w:rsidRDefault="00440885" w:rsidP="00440885">
      <w:r>
        <w:t>= LOW CALCIUM (&lt;2.15mmol/L)</w:t>
      </w:r>
    </w:p>
    <w:p w:rsidR="00440885" w:rsidRDefault="00440885" w:rsidP="00A474C5">
      <w:pPr>
        <w:pStyle w:val="Heading4"/>
      </w:pPr>
      <w:r>
        <w:t>CAUSES</w:t>
      </w:r>
    </w:p>
    <w:p w:rsidR="00440885" w:rsidRDefault="00440885" w:rsidP="00D44FE6">
      <w:pPr>
        <w:pStyle w:val="ListParagraph"/>
        <w:numPr>
          <w:ilvl w:val="1"/>
          <w:numId w:val="209"/>
        </w:numPr>
      </w:pPr>
      <w:r>
        <w:t>Low oral intake</w:t>
      </w:r>
    </w:p>
    <w:p w:rsidR="00440885" w:rsidRDefault="00440885" w:rsidP="00D44FE6">
      <w:pPr>
        <w:pStyle w:val="ListParagraph"/>
        <w:numPr>
          <w:ilvl w:val="1"/>
          <w:numId w:val="209"/>
        </w:numPr>
      </w:pPr>
      <w:r>
        <w:t>Medications e.g. diuretics</w:t>
      </w:r>
    </w:p>
    <w:p w:rsidR="00440885" w:rsidRDefault="00440885" w:rsidP="00D44FE6">
      <w:pPr>
        <w:pStyle w:val="ListParagraph"/>
        <w:numPr>
          <w:ilvl w:val="1"/>
          <w:numId w:val="209"/>
        </w:numPr>
      </w:pPr>
      <w:r>
        <w:t>Low vitamin D</w:t>
      </w:r>
    </w:p>
    <w:p w:rsidR="00440885" w:rsidRDefault="00440885" w:rsidP="00A474C5">
      <w:pPr>
        <w:pStyle w:val="Heading4"/>
      </w:pPr>
      <w:r>
        <w:t>SIGNS AND SYMPTOMS</w:t>
      </w:r>
    </w:p>
    <w:p w:rsidR="00440885" w:rsidRDefault="00440885" w:rsidP="00D44FE6">
      <w:pPr>
        <w:pStyle w:val="ListParagraph"/>
        <w:numPr>
          <w:ilvl w:val="0"/>
          <w:numId w:val="190"/>
        </w:numPr>
      </w:pPr>
      <w:r>
        <w:t>Tingling around the mouth and lips and in the hands and feet</w:t>
      </w:r>
    </w:p>
    <w:p w:rsidR="00440885" w:rsidRDefault="00440885" w:rsidP="00D44FE6">
      <w:pPr>
        <w:pStyle w:val="ListParagraph"/>
        <w:numPr>
          <w:ilvl w:val="0"/>
          <w:numId w:val="190"/>
        </w:numPr>
      </w:pPr>
      <w:r>
        <w:t>Tetany (strong contractions of the hands and large muscles)</w:t>
      </w:r>
    </w:p>
    <w:p w:rsidR="00A474C5" w:rsidRDefault="00A474C5" w:rsidP="00440885"/>
    <w:p w:rsidR="00440885" w:rsidRDefault="00440885" w:rsidP="00A474C5">
      <w:pPr>
        <w:pStyle w:val="Heading4"/>
      </w:pPr>
      <w:r>
        <w:lastRenderedPageBreak/>
        <w:t>TREATMENT</w:t>
      </w:r>
    </w:p>
    <w:p w:rsidR="00440885" w:rsidRDefault="00440885" w:rsidP="00D44FE6">
      <w:pPr>
        <w:pStyle w:val="ListParagraph"/>
        <w:numPr>
          <w:ilvl w:val="0"/>
          <w:numId w:val="211"/>
        </w:numPr>
      </w:pPr>
      <w:r>
        <w:t>Stop any medications that may be causing the problem</w:t>
      </w:r>
    </w:p>
    <w:p w:rsidR="00440885" w:rsidRDefault="00440885" w:rsidP="00D44FE6">
      <w:pPr>
        <w:pStyle w:val="ListParagraph"/>
        <w:numPr>
          <w:ilvl w:val="0"/>
          <w:numId w:val="211"/>
        </w:numPr>
      </w:pPr>
      <w:r>
        <w:t>Increase dairy products e.g. milk</w:t>
      </w:r>
    </w:p>
    <w:p w:rsidR="00440885" w:rsidRDefault="00440885" w:rsidP="00D44FE6">
      <w:pPr>
        <w:pStyle w:val="ListParagraph"/>
        <w:numPr>
          <w:ilvl w:val="0"/>
          <w:numId w:val="211"/>
        </w:numPr>
      </w:pPr>
      <w:r>
        <w:t>Calcium PO replacement</w:t>
      </w:r>
    </w:p>
    <w:p w:rsidR="00440885" w:rsidRDefault="00440885" w:rsidP="00D44FE6">
      <w:pPr>
        <w:pStyle w:val="ListParagraph"/>
        <w:numPr>
          <w:ilvl w:val="0"/>
          <w:numId w:val="211"/>
        </w:numPr>
      </w:pPr>
      <w:r>
        <w:t>Calcium carbonate (Calcium carbonate 500mg/1000mg tablets) OR</w:t>
      </w:r>
    </w:p>
    <w:p w:rsidR="00440885" w:rsidRDefault="00440885" w:rsidP="00D44FE6">
      <w:pPr>
        <w:pStyle w:val="ListParagraph"/>
        <w:numPr>
          <w:ilvl w:val="1"/>
          <w:numId w:val="211"/>
        </w:numPr>
      </w:pPr>
      <w:r>
        <w:t>Calcium carbonate combined with Vitamin D3 (Calcium carbonate 500mg +Vitamin D3 200IU)</w:t>
      </w:r>
    </w:p>
    <w:p w:rsidR="00440885" w:rsidRDefault="00440885" w:rsidP="00D44FE6">
      <w:pPr>
        <w:pStyle w:val="ListParagraph"/>
        <w:numPr>
          <w:ilvl w:val="1"/>
          <w:numId w:val="211"/>
        </w:numPr>
      </w:pPr>
      <w:r>
        <w:t>If severe low calcium (&lt;1.9mmol/l) OR patient has symptoms</w:t>
      </w:r>
      <w:r w:rsidR="00A474C5">
        <w:t>. (Refer/Discuss)</w:t>
      </w:r>
    </w:p>
    <w:p w:rsidR="00440885" w:rsidRDefault="00440885" w:rsidP="00D44FE6">
      <w:pPr>
        <w:pStyle w:val="ListParagraph"/>
        <w:numPr>
          <w:ilvl w:val="0"/>
          <w:numId w:val="211"/>
        </w:numPr>
      </w:pPr>
      <w:r>
        <w:t>Calcium Gluconate 10% 10ml SLOW IV over 10 minutes – can repeat until patient symptoms stop</w:t>
      </w:r>
    </w:p>
    <w:p w:rsidR="00440885" w:rsidRDefault="00440885" w:rsidP="00440885"/>
    <w:p w:rsidR="00A474C5" w:rsidRDefault="00440885" w:rsidP="00A474C5">
      <w:pPr>
        <w:pStyle w:val="Heading2"/>
      </w:pPr>
      <w:bookmarkStart w:id="436" w:name="_Toc536666949"/>
      <w:r>
        <w:t>SODIUM</w:t>
      </w:r>
      <w:bookmarkEnd w:id="436"/>
      <w:r>
        <w:t xml:space="preserve"> </w:t>
      </w:r>
    </w:p>
    <w:p w:rsidR="00440885" w:rsidRDefault="00440885" w:rsidP="00440885">
      <w:r>
        <w:t>(</w:t>
      </w:r>
      <w:r w:rsidR="00A474C5">
        <w:t>Normal</w:t>
      </w:r>
      <w:r>
        <w:t xml:space="preserve"> 136-145mmol/L)</w:t>
      </w:r>
    </w:p>
    <w:p w:rsidR="00440885" w:rsidRDefault="00440885" w:rsidP="00440885">
      <w:r>
        <w:t>It is very important to correct the sodium to normal very slowly. A rapid increase in the sodium can cause brain damage</w:t>
      </w:r>
    </w:p>
    <w:p w:rsidR="00440885" w:rsidRDefault="00440885" w:rsidP="00440885"/>
    <w:p w:rsidR="00A474C5" w:rsidRDefault="00440885" w:rsidP="00A474C5">
      <w:pPr>
        <w:pStyle w:val="Heading3"/>
      </w:pPr>
      <w:bookmarkStart w:id="437" w:name="_Toc536666950"/>
      <w:r>
        <w:t>HYPERNATRAEMIA</w:t>
      </w:r>
      <w:bookmarkEnd w:id="437"/>
      <w:r>
        <w:t xml:space="preserve"> </w:t>
      </w:r>
    </w:p>
    <w:p w:rsidR="00440885" w:rsidRDefault="00440885" w:rsidP="00440885">
      <w:r>
        <w:t>= HIGH SODIUM &gt;145mmol/L</w:t>
      </w:r>
    </w:p>
    <w:p w:rsidR="00440885" w:rsidRDefault="00440885" w:rsidP="00A474C5">
      <w:pPr>
        <w:pStyle w:val="Heading4"/>
      </w:pPr>
      <w:r>
        <w:t>CAUSES</w:t>
      </w:r>
    </w:p>
    <w:p w:rsidR="00440885" w:rsidRDefault="00440885" w:rsidP="00D44FE6">
      <w:pPr>
        <w:pStyle w:val="ListParagraph"/>
        <w:numPr>
          <w:ilvl w:val="0"/>
          <w:numId w:val="212"/>
        </w:numPr>
      </w:pPr>
      <w:r>
        <w:t>Dehydration</w:t>
      </w:r>
    </w:p>
    <w:p w:rsidR="00440885" w:rsidRDefault="00440885" w:rsidP="00D44FE6">
      <w:pPr>
        <w:pStyle w:val="ListParagraph"/>
        <w:numPr>
          <w:ilvl w:val="0"/>
          <w:numId w:val="212"/>
        </w:numPr>
      </w:pPr>
      <w:r>
        <w:t>Endocrine disorder e.g. diabetes insipidus (problem with controlling water balance in the body)</w:t>
      </w:r>
    </w:p>
    <w:p w:rsidR="00440885" w:rsidRDefault="00440885" w:rsidP="00A474C5">
      <w:pPr>
        <w:pStyle w:val="Heading4"/>
      </w:pPr>
      <w:r>
        <w:t>SIGNS AND SYMPTOMS</w:t>
      </w:r>
    </w:p>
    <w:p w:rsidR="00440885" w:rsidRDefault="00440885" w:rsidP="00D44FE6">
      <w:pPr>
        <w:pStyle w:val="ListParagraph"/>
        <w:numPr>
          <w:ilvl w:val="0"/>
          <w:numId w:val="213"/>
        </w:numPr>
      </w:pPr>
      <w:r>
        <w:t>Lethargy, weakness, irritable</w:t>
      </w:r>
    </w:p>
    <w:p w:rsidR="00440885" w:rsidRDefault="00440885" w:rsidP="00D44FE6">
      <w:pPr>
        <w:pStyle w:val="ListParagraph"/>
        <w:numPr>
          <w:ilvl w:val="0"/>
          <w:numId w:val="213"/>
        </w:numPr>
      </w:pPr>
      <w:r>
        <w:t>Oedema</w:t>
      </w:r>
    </w:p>
    <w:p w:rsidR="00440885" w:rsidRDefault="00440885" w:rsidP="00D44FE6">
      <w:pPr>
        <w:pStyle w:val="ListParagraph"/>
        <w:numPr>
          <w:ilvl w:val="0"/>
          <w:numId w:val="213"/>
        </w:numPr>
      </w:pPr>
      <w:r>
        <w:t>Seizures, coma</w:t>
      </w:r>
    </w:p>
    <w:p w:rsidR="00440885" w:rsidRDefault="00440885" w:rsidP="00A474C5">
      <w:pPr>
        <w:pStyle w:val="Heading4"/>
      </w:pPr>
      <w:r>
        <w:t>TREATMENT</w:t>
      </w:r>
    </w:p>
    <w:p w:rsidR="00440885" w:rsidRDefault="00440885" w:rsidP="00D44FE6">
      <w:pPr>
        <w:pStyle w:val="ListParagraph"/>
        <w:numPr>
          <w:ilvl w:val="0"/>
          <w:numId w:val="214"/>
        </w:numPr>
      </w:pPr>
      <w:r>
        <w:t>Careful rehydration with D5W</w:t>
      </w:r>
    </w:p>
    <w:p w:rsidR="00440885" w:rsidRDefault="00440885" w:rsidP="00440885"/>
    <w:p w:rsidR="00A474C5" w:rsidRDefault="00440885" w:rsidP="00A474C5">
      <w:pPr>
        <w:pStyle w:val="Heading3"/>
      </w:pPr>
      <w:bookmarkStart w:id="438" w:name="_Toc536666951"/>
      <w:r>
        <w:t>HYPONATRAEMA</w:t>
      </w:r>
      <w:bookmarkEnd w:id="438"/>
      <w:r>
        <w:t xml:space="preserve"> </w:t>
      </w:r>
    </w:p>
    <w:p w:rsidR="00440885" w:rsidRDefault="00440885" w:rsidP="00440885">
      <w:r>
        <w:t>= LOW SODIUM &lt;136mmol/L</w:t>
      </w:r>
    </w:p>
    <w:p w:rsidR="00440885" w:rsidRDefault="00440885" w:rsidP="00A474C5">
      <w:pPr>
        <w:pStyle w:val="Heading4"/>
      </w:pPr>
      <w:r>
        <w:t>CAUSES</w:t>
      </w:r>
    </w:p>
    <w:p w:rsidR="00440885" w:rsidRDefault="00440885" w:rsidP="00D44FE6">
      <w:pPr>
        <w:pStyle w:val="ListParagraph"/>
        <w:numPr>
          <w:ilvl w:val="0"/>
          <w:numId w:val="215"/>
        </w:numPr>
      </w:pPr>
      <w:r>
        <w:t>Fluid overload e.g. heart failure, ascites</w:t>
      </w:r>
    </w:p>
    <w:p w:rsidR="00440885" w:rsidRDefault="00440885" w:rsidP="00D44FE6">
      <w:pPr>
        <w:pStyle w:val="ListParagraph"/>
        <w:numPr>
          <w:ilvl w:val="0"/>
          <w:numId w:val="215"/>
        </w:numPr>
      </w:pPr>
      <w:r>
        <w:t>Medications e.g. furosemide</w:t>
      </w:r>
    </w:p>
    <w:p w:rsidR="00440885" w:rsidRDefault="00440885" w:rsidP="00D44FE6">
      <w:pPr>
        <w:pStyle w:val="ListParagraph"/>
        <w:numPr>
          <w:ilvl w:val="0"/>
          <w:numId w:val="215"/>
        </w:numPr>
      </w:pPr>
      <w:r>
        <w:t>Endocrine problems e.g. SIADH, hypothyroidism</w:t>
      </w:r>
    </w:p>
    <w:p w:rsidR="00440885" w:rsidRDefault="00440885" w:rsidP="00D44FE6">
      <w:pPr>
        <w:pStyle w:val="ListParagraph"/>
        <w:numPr>
          <w:ilvl w:val="0"/>
          <w:numId w:val="215"/>
        </w:numPr>
      </w:pPr>
      <w:r>
        <w:t>Prolonged vomiting &amp; diarrhoea</w:t>
      </w:r>
    </w:p>
    <w:p w:rsidR="00440885" w:rsidRDefault="00440885" w:rsidP="00D44FE6">
      <w:pPr>
        <w:pStyle w:val="ListParagraph"/>
        <w:numPr>
          <w:ilvl w:val="0"/>
          <w:numId w:val="215"/>
        </w:numPr>
      </w:pPr>
      <w:r>
        <w:t>Drinking too much water (psychogenic polydipsia)</w:t>
      </w:r>
    </w:p>
    <w:p w:rsidR="00440885" w:rsidRDefault="00440885" w:rsidP="00A474C5">
      <w:pPr>
        <w:pStyle w:val="Heading4"/>
      </w:pPr>
      <w:r>
        <w:t>SIGNS AND SYMPTOMS</w:t>
      </w:r>
    </w:p>
    <w:p w:rsidR="00440885" w:rsidRDefault="00440885" w:rsidP="00D44FE6">
      <w:pPr>
        <w:pStyle w:val="ListParagraph"/>
        <w:numPr>
          <w:ilvl w:val="0"/>
          <w:numId w:val="214"/>
        </w:numPr>
      </w:pPr>
      <w:r>
        <w:t>Nausea, vomiting, headache, loss of appetite</w:t>
      </w:r>
    </w:p>
    <w:p w:rsidR="00440885" w:rsidRDefault="00440885" w:rsidP="00D44FE6">
      <w:pPr>
        <w:pStyle w:val="ListParagraph"/>
        <w:numPr>
          <w:ilvl w:val="0"/>
          <w:numId w:val="214"/>
        </w:numPr>
      </w:pPr>
      <w:r>
        <w:t>Lethargy, confusion, memory loss</w:t>
      </w:r>
    </w:p>
    <w:p w:rsidR="00440885" w:rsidRDefault="00440885" w:rsidP="00D44FE6">
      <w:pPr>
        <w:pStyle w:val="ListParagraph"/>
        <w:numPr>
          <w:ilvl w:val="0"/>
          <w:numId w:val="214"/>
        </w:numPr>
      </w:pPr>
      <w:r>
        <w:lastRenderedPageBreak/>
        <w:t>Convulsions, coma</w:t>
      </w:r>
    </w:p>
    <w:p w:rsidR="00440885" w:rsidRDefault="00440885" w:rsidP="00A474C5">
      <w:pPr>
        <w:pStyle w:val="Heading4"/>
      </w:pPr>
      <w:r>
        <w:t>TREATMENT</w:t>
      </w:r>
    </w:p>
    <w:p w:rsidR="00440885" w:rsidRDefault="00440885" w:rsidP="00D44FE6">
      <w:pPr>
        <w:pStyle w:val="ListParagraph"/>
        <w:numPr>
          <w:ilvl w:val="0"/>
          <w:numId w:val="216"/>
        </w:numPr>
      </w:pPr>
      <w:r>
        <w:t>Stop any medications that may be causing the problem</w:t>
      </w:r>
    </w:p>
    <w:p w:rsidR="00440885" w:rsidRDefault="00440885" w:rsidP="00D44FE6">
      <w:pPr>
        <w:pStyle w:val="ListParagraph"/>
        <w:numPr>
          <w:ilvl w:val="0"/>
          <w:numId w:val="216"/>
        </w:numPr>
      </w:pPr>
      <w:r>
        <w:t>Treatment depends on the cause, discuss with the doctor</w:t>
      </w:r>
    </w:p>
    <w:p w:rsidR="00440885" w:rsidRDefault="00440885" w:rsidP="00D44FE6">
      <w:pPr>
        <w:pStyle w:val="ListParagraph"/>
        <w:numPr>
          <w:ilvl w:val="0"/>
          <w:numId w:val="216"/>
        </w:numPr>
      </w:pPr>
      <w:r>
        <w:t>Sodium levels should not rise by more than 8mmol/l over 24hours</w:t>
      </w:r>
    </w:p>
    <w:p w:rsidR="00440885" w:rsidRDefault="00440885" w:rsidP="00440885"/>
    <w:p w:rsidR="00A474C5" w:rsidRDefault="00A474C5" w:rsidP="00440885"/>
    <w:p w:rsidR="00A474C5" w:rsidRDefault="00A474C5" w:rsidP="00440885"/>
    <w:p w:rsidR="00A474C5" w:rsidRDefault="00A474C5" w:rsidP="00440885"/>
    <w:p w:rsidR="00A474C5" w:rsidRDefault="00A474C5" w:rsidP="00440885"/>
    <w:p w:rsidR="00A474C5" w:rsidRDefault="00A474C5" w:rsidP="00440885"/>
    <w:p w:rsidR="00A474C5" w:rsidRDefault="00A474C5" w:rsidP="00440885"/>
    <w:p w:rsidR="00A474C5" w:rsidRDefault="00A474C5" w:rsidP="00440885"/>
    <w:p w:rsidR="00A474C5" w:rsidRDefault="00A474C5" w:rsidP="00440885"/>
    <w:p w:rsidR="00A474C5" w:rsidRDefault="00A474C5" w:rsidP="00440885"/>
    <w:p w:rsidR="00A474C5" w:rsidRDefault="00A474C5" w:rsidP="00440885"/>
    <w:p w:rsidR="00A474C5" w:rsidRDefault="00A474C5" w:rsidP="00440885"/>
    <w:p w:rsidR="00A474C5" w:rsidRDefault="00A474C5" w:rsidP="00440885"/>
    <w:p w:rsidR="00A474C5" w:rsidRDefault="00A474C5" w:rsidP="00440885"/>
    <w:p w:rsidR="00A474C5" w:rsidRDefault="00A474C5" w:rsidP="00440885"/>
    <w:p w:rsidR="00A474C5" w:rsidRDefault="00A474C5" w:rsidP="00440885"/>
    <w:p w:rsidR="00A474C5" w:rsidRDefault="00A474C5" w:rsidP="00440885"/>
    <w:p w:rsidR="00A474C5" w:rsidRDefault="00A474C5" w:rsidP="00440885"/>
    <w:p w:rsidR="00A474C5" w:rsidRDefault="00A474C5" w:rsidP="00440885"/>
    <w:p w:rsidR="00A474C5" w:rsidRDefault="00A474C5" w:rsidP="00440885"/>
    <w:p w:rsidR="00A474C5" w:rsidRDefault="00A474C5" w:rsidP="00440885"/>
    <w:p w:rsidR="00A474C5" w:rsidRDefault="00A474C5" w:rsidP="00440885"/>
    <w:p w:rsidR="00A474C5" w:rsidRDefault="00A474C5" w:rsidP="00440885"/>
    <w:p w:rsidR="00A474C5" w:rsidRDefault="00A474C5" w:rsidP="00440885"/>
    <w:p w:rsidR="00A474C5" w:rsidRDefault="00A474C5" w:rsidP="00440885"/>
    <w:p w:rsidR="00A474C5" w:rsidRDefault="00A474C5" w:rsidP="00440885"/>
    <w:p w:rsidR="00A474C5" w:rsidRDefault="00A474C5" w:rsidP="00440885"/>
    <w:p w:rsidR="00440885" w:rsidRDefault="00440885" w:rsidP="00A474C5">
      <w:pPr>
        <w:pStyle w:val="Heading1"/>
      </w:pPr>
      <w:bookmarkStart w:id="439" w:name="_Toc536666952"/>
      <w:r>
        <w:lastRenderedPageBreak/>
        <w:t>ENDOCRINE DISEASES</w:t>
      </w:r>
      <w:bookmarkEnd w:id="439"/>
    </w:p>
    <w:p w:rsidR="00440885" w:rsidRDefault="00440885" w:rsidP="00A474C5">
      <w:pPr>
        <w:pStyle w:val="Heading2"/>
      </w:pPr>
      <w:bookmarkStart w:id="440" w:name="_Toc536666953"/>
      <w:r>
        <w:t>DIABETES MELLITUS</w:t>
      </w:r>
      <w:bookmarkEnd w:id="440"/>
    </w:p>
    <w:p w:rsidR="00440885" w:rsidRDefault="00440885" w:rsidP="00440885">
      <w:r>
        <w:t>Diabetes Mellitus is a syndrome caused by lack of insulin from the pancreas or reduced effectiveness of insulin in the body. This causes high blood sugar levels (hyperglycaemia).</w:t>
      </w:r>
    </w:p>
    <w:p w:rsidR="00A474C5" w:rsidRDefault="00440885" w:rsidP="00440885">
      <w:r>
        <w:t>There are two types of diabetes:</w:t>
      </w:r>
      <w:r>
        <w:tab/>
      </w:r>
    </w:p>
    <w:p w:rsidR="00440885" w:rsidRDefault="00440885" w:rsidP="00D44FE6">
      <w:pPr>
        <w:pStyle w:val="ListParagraph"/>
        <w:numPr>
          <w:ilvl w:val="0"/>
          <w:numId w:val="217"/>
        </w:numPr>
      </w:pPr>
      <w:r>
        <w:t>Type 1 (about 10% of cases) usually starts in childhood and can only be treated with insulin (oral tablets do not work).</w:t>
      </w:r>
    </w:p>
    <w:p w:rsidR="00440885" w:rsidRDefault="00440885" w:rsidP="00D44FE6">
      <w:pPr>
        <w:pStyle w:val="ListParagraph"/>
        <w:numPr>
          <w:ilvl w:val="0"/>
          <w:numId w:val="217"/>
        </w:numPr>
      </w:pPr>
      <w:r>
        <w:t>Type 2 usually starts in adult life (&gt;30 years), often have risk factors (see below), can usually be managed with tablets. If severe, may need insulin treatment.</w:t>
      </w:r>
    </w:p>
    <w:p w:rsidR="00440885" w:rsidRDefault="00440885" w:rsidP="00440885">
      <w:r>
        <w:t>Risk Factors associated with type 2 Diabetes are: positive family history, BMI &gt; 23 and obesity, history of diabetes in pregnancy, history of malnutrition or low birth weight in the first year of life.</w:t>
      </w:r>
    </w:p>
    <w:p w:rsidR="00440885" w:rsidRDefault="00440885" w:rsidP="00440885"/>
    <w:p w:rsidR="00440885" w:rsidRDefault="00440885" w:rsidP="00A474C5">
      <w:pPr>
        <w:pStyle w:val="Heading3"/>
      </w:pPr>
      <w:bookmarkStart w:id="441" w:name="_Toc536666954"/>
      <w:r>
        <w:t>SIGNS AND SYMPTOMS</w:t>
      </w:r>
      <w:bookmarkEnd w:id="441"/>
      <w:r>
        <w:tab/>
      </w:r>
      <w:r>
        <w:tab/>
      </w:r>
    </w:p>
    <w:p w:rsidR="00A474C5" w:rsidRDefault="00A474C5" w:rsidP="00D44FE6">
      <w:pPr>
        <w:pStyle w:val="ListParagraph"/>
        <w:numPr>
          <w:ilvl w:val="0"/>
          <w:numId w:val="218"/>
        </w:numPr>
      </w:pPr>
      <w:r>
        <w:t>Increased thirst</w:t>
      </w:r>
      <w:r>
        <w:tab/>
      </w:r>
    </w:p>
    <w:p w:rsidR="00440885" w:rsidRDefault="00440885" w:rsidP="00D44FE6">
      <w:pPr>
        <w:pStyle w:val="ListParagraph"/>
        <w:numPr>
          <w:ilvl w:val="0"/>
          <w:numId w:val="218"/>
        </w:numPr>
      </w:pPr>
      <w:r>
        <w:t>Increased infections: especially skin infections,</w:t>
      </w:r>
    </w:p>
    <w:p w:rsidR="00A474C5" w:rsidRDefault="00A474C5" w:rsidP="00D44FE6">
      <w:pPr>
        <w:pStyle w:val="ListParagraph"/>
        <w:numPr>
          <w:ilvl w:val="0"/>
          <w:numId w:val="218"/>
        </w:numPr>
      </w:pPr>
      <w:r>
        <w:t>Increased urine output</w:t>
      </w:r>
    </w:p>
    <w:p w:rsidR="00440885" w:rsidRDefault="00440885" w:rsidP="00D44FE6">
      <w:pPr>
        <w:pStyle w:val="ListParagraph"/>
        <w:numPr>
          <w:ilvl w:val="0"/>
          <w:numId w:val="218"/>
        </w:numPr>
      </w:pPr>
      <w:r>
        <w:t>UTIs, vaginal infections (candidiasis) and TB</w:t>
      </w:r>
    </w:p>
    <w:p w:rsidR="00A474C5" w:rsidRDefault="00A474C5" w:rsidP="00D44FE6">
      <w:pPr>
        <w:pStyle w:val="ListParagraph"/>
        <w:numPr>
          <w:ilvl w:val="0"/>
          <w:numId w:val="218"/>
        </w:numPr>
      </w:pPr>
      <w:r>
        <w:t>Tiredness</w:t>
      </w:r>
      <w:r w:rsidRPr="00A474C5">
        <w:t xml:space="preserve"> </w:t>
      </w:r>
    </w:p>
    <w:p w:rsidR="00A474C5" w:rsidRDefault="00A474C5" w:rsidP="00D44FE6">
      <w:pPr>
        <w:pStyle w:val="ListParagraph"/>
        <w:numPr>
          <w:ilvl w:val="0"/>
          <w:numId w:val="218"/>
        </w:numPr>
      </w:pPr>
      <w:r>
        <w:t>Weight loss</w:t>
      </w:r>
    </w:p>
    <w:p w:rsidR="00440885" w:rsidRDefault="00440885" w:rsidP="00D44FE6">
      <w:pPr>
        <w:pStyle w:val="ListParagraph"/>
        <w:numPr>
          <w:ilvl w:val="0"/>
          <w:numId w:val="218"/>
        </w:numPr>
      </w:pPr>
      <w:r>
        <w:t>Symp</w:t>
      </w:r>
      <w:r w:rsidR="00A474C5">
        <w:t>toms of diabetic complications</w:t>
      </w:r>
    </w:p>
    <w:p w:rsidR="00440885" w:rsidRDefault="00440885" w:rsidP="00440885"/>
    <w:p w:rsidR="00440885" w:rsidRDefault="00440885" w:rsidP="00A474C5">
      <w:pPr>
        <w:pStyle w:val="Heading3"/>
      </w:pPr>
      <w:bookmarkStart w:id="442" w:name="_Toc536666955"/>
      <w:r>
        <w:t>DIAGNOSIS</w:t>
      </w:r>
      <w:bookmarkEnd w:id="442"/>
    </w:p>
    <w:p w:rsidR="00440885" w:rsidRDefault="00440885" w:rsidP="00440885">
      <w:r>
        <w:t>If someone has the above symptoms, you should check dextrose and check the urine dipstick for glucose.</w:t>
      </w:r>
    </w:p>
    <w:p w:rsidR="00440885" w:rsidRDefault="00440885" w:rsidP="00440885">
      <w:r>
        <w:t>To confirm the diagnosis in patients with positive glucose in the urine, check glucose level in the venous blood.</w:t>
      </w:r>
    </w:p>
    <w:tbl>
      <w:tblPr>
        <w:tblStyle w:val="TableGrid"/>
        <w:tblW w:w="0" w:type="auto"/>
        <w:tblLook w:val="04A0" w:firstRow="1" w:lastRow="0" w:firstColumn="1" w:lastColumn="0" w:noHBand="0" w:noVBand="1"/>
      </w:tblPr>
      <w:tblGrid>
        <w:gridCol w:w="2425"/>
        <w:gridCol w:w="3510"/>
        <w:gridCol w:w="2715"/>
      </w:tblGrid>
      <w:tr w:rsidR="005C7C73" w:rsidTr="005C7C73">
        <w:tc>
          <w:tcPr>
            <w:tcW w:w="5935" w:type="dxa"/>
            <w:gridSpan w:val="2"/>
            <w:vAlign w:val="center"/>
          </w:tcPr>
          <w:p w:rsidR="005C7C73" w:rsidRPr="005C7C73" w:rsidRDefault="005C7C73" w:rsidP="005C7C73">
            <w:pPr>
              <w:jc w:val="center"/>
              <w:rPr>
                <w:b/>
              </w:rPr>
            </w:pPr>
            <w:r w:rsidRPr="005C7C73">
              <w:rPr>
                <w:b/>
              </w:rPr>
              <w:t>TEST</w:t>
            </w:r>
          </w:p>
        </w:tc>
        <w:tc>
          <w:tcPr>
            <w:tcW w:w="2715" w:type="dxa"/>
            <w:vAlign w:val="center"/>
          </w:tcPr>
          <w:p w:rsidR="005C7C73" w:rsidRPr="005C7C73" w:rsidRDefault="005C7C73" w:rsidP="005C7C73">
            <w:pPr>
              <w:jc w:val="center"/>
              <w:rPr>
                <w:b/>
              </w:rPr>
            </w:pPr>
            <w:r w:rsidRPr="005C7C73">
              <w:rPr>
                <w:b/>
              </w:rPr>
              <w:t>PATIENT HAS DIABETES IF:</w:t>
            </w:r>
          </w:p>
        </w:tc>
      </w:tr>
      <w:tr w:rsidR="00A474C5" w:rsidTr="005C7C73">
        <w:tc>
          <w:tcPr>
            <w:tcW w:w="2425" w:type="dxa"/>
          </w:tcPr>
          <w:p w:rsidR="00A474C5" w:rsidRDefault="00A474C5" w:rsidP="00A474C5">
            <w:r>
              <w:t>RANDOM BLOOD GLUCOSE</w:t>
            </w:r>
            <w:r w:rsidR="005C7C73">
              <w:t xml:space="preserve"> (FBS)</w:t>
            </w:r>
          </w:p>
          <w:p w:rsidR="00A474C5" w:rsidRDefault="00A474C5" w:rsidP="00440885"/>
        </w:tc>
        <w:tc>
          <w:tcPr>
            <w:tcW w:w="3510" w:type="dxa"/>
          </w:tcPr>
          <w:p w:rsidR="00A474C5" w:rsidRDefault="00A474C5" w:rsidP="005C7C73">
            <w:r>
              <w:t>Check Glucose level at any time of the day. It is NOT important if the patient has eaten or not.</w:t>
            </w:r>
          </w:p>
        </w:tc>
        <w:tc>
          <w:tcPr>
            <w:tcW w:w="2715" w:type="dxa"/>
          </w:tcPr>
          <w:p w:rsidR="00A474C5" w:rsidRDefault="00A474C5" w:rsidP="00A474C5">
            <w:r>
              <w:t>&gt; 200mg/dL</w:t>
            </w:r>
          </w:p>
          <w:p w:rsidR="00A474C5" w:rsidRDefault="00A474C5" w:rsidP="00A474C5">
            <w:r>
              <w:t>(&gt; 11.1mmol / L*)</w:t>
            </w:r>
          </w:p>
          <w:p w:rsidR="00A474C5" w:rsidRDefault="00A474C5" w:rsidP="00440885"/>
        </w:tc>
      </w:tr>
      <w:tr w:rsidR="00A474C5" w:rsidTr="005C7C73">
        <w:tc>
          <w:tcPr>
            <w:tcW w:w="2425" w:type="dxa"/>
          </w:tcPr>
          <w:p w:rsidR="00A474C5" w:rsidRDefault="00A474C5" w:rsidP="00A474C5">
            <w:r>
              <w:t>FASTING BLOOD GLUCOSE</w:t>
            </w:r>
            <w:r w:rsidR="005C7C73">
              <w:t xml:space="preserve"> (FBS)</w:t>
            </w:r>
          </w:p>
          <w:p w:rsidR="00A474C5" w:rsidRDefault="00A474C5" w:rsidP="00440885"/>
        </w:tc>
        <w:tc>
          <w:tcPr>
            <w:tcW w:w="3510" w:type="dxa"/>
          </w:tcPr>
          <w:p w:rsidR="00A474C5" w:rsidRDefault="00A474C5" w:rsidP="005C7C73">
            <w:r>
              <w:t xml:space="preserve">Check Glucose level in the morning: </w:t>
            </w:r>
            <w:r w:rsidR="005C7C73">
              <w:t>advice</w:t>
            </w:r>
            <w:r>
              <w:t xml:space="preserve"> patient not to eat food or sugary drink in last 8 hours (can have water).</w:t>
            </w:r>
          </w:p>
        </w:tc>
        <w:tc>
          <w:tcPr>
            <w:tcW w:w="2715" w:type="dxa"/>
          </w:tcPr>
          <w:p w:rsidR="005C7C73" w:rsidRDefault="005C7C73" w:rsidP="00440885">
            <w:r>
              <w:t xml:space="preserve">126mg/dL </w:t>
            </w:r>
          </w:p>
          <w:p w:rsidR="00A474C5" w:rsidRDefault="005C7C73" w:rsidP="00440885">
            <w:r>
              <w:t>(&gt; 7mmol / L)</w:t>
            </w:r>
          </w:p>
        </w:tc>
      </w:tr>
      <w:tr w:rsidR="00A474C5" w:rsidTr="005C7C73">
        <w:tc>
          <w:tcPr>
            <w:tcW w:w="2425" w:type="dxa"/>
          </w:tcPr>
          <w:p w:rsidR="00A474C5" w:rsidRDefault="00A474C5" w:rsidP="005C7C73">
            <w:r>
              <w:t>ORAL GLUCOSE TOLERANCE TEST</w:t>
            </w:r>
            <w:r w:rsidR="005C7C73">
              <w:t xml:space="preserve"> (2HPP)</w:t>
            </w:r>
          </w:p>
        </w:tc>
        <w:tc>
          <w:tcPr>
            <w:tcW w:w="3510" w:type="dxa"/>
          </w:tcPr>
          <w:p w:rsidR="00A474C5" w:rsidRDefault="00A474C5" w:rsidP="005C7C73">
            <w:r>
              <w:t>Check glucose 2 hours after drinking 75g of glucose</w:t>
            </w:r>
          </w:p>
        </w:tc>
        <w:tc>
          <w:tcPr>
            <w:tcW w:w="2715" w:type="dxa"/>
          </w:tcPr>
          <w:p w:rsidR="005C7C73" w:rsidRDefault="005C7C73" w:rsidP="005C7C73">
            <w:r>
              <w:t>or equal to 200mg/dL</w:t>
            </w:r>
          </w:p>
          <w:p w:rsidR="00A474C5" w:rsidRDefault="005C7C73" w:rsidP="005C7C73">
            <w:pPr>
              <w:keepNext/>
            </w:pPr>
            <w:r>
              <w:t>(&gt; or equal to 11.1mmol/l)</w:t>
            </w:r>
          </w:p>
        </w:tc>
      </w:tr>
    </w:tbl>
    <w:p w:rsidR="00A474C5" w:rsidRDefault="005C7C73" w:rsidP="005C7C73">
      <w:pPr>
        <w:pStyle w:val="Caption"/>
      </w:pPr>
      <w:bookmarkStart w:id="443" w:name="_Toc536667242"/>
      <w:r>
        <w:t xml:space="preserve">Figure </w:t>
      </w:r>
      <w:fldSimple w:instr=" SEQ Figure \* ARABIC ">
        <w:r w:rsidR="00937EF0">
          <w:rPr>
            <w:noProof/>
          </w:rPr>
          <w:t>41</w:t>
        </w:r>
      </w:fldSimple>
      <w:r>
        <w:t xml:space="preserve"> Diagnosis for Diabetes</w:t>
      </w:r>
      <w:bookmarkEnd w:id="443"/>
    </w:p>
    <w:p w:rsidR="00440885" w:rsidRDefault="00440885" w:rsidP="00440885">
      <w:r>
        <w:t>*Conversion 1mmol/L = 18mg/dL, 1mg/dL= 0.055mmol/L.</w:t>
      </w:r>
    </w:p>
    <w:p w:rsidR="00440885" w:rsidRDefault="00440885" w:rsidP="00440885"/>
    <w:p w:rsidR="005C7C73" w:rsidRDefault="005C7C73" w:rsidP="00440885"/>
    <w:p w:rsidR="00440885" w:rsidRDefault="00440885" w:rsidP="00440885">
      <w:r>
        <w:lastRenderedPageBreak/>
        <w:t>Investigations (if available)</w:t>
      </w:r>
    </w:p>
    <w:p w:rsidR="00440885" w:rsidRDefault="00440885" w:rsidP="00D44FE6">
      <w:pPr>
        <w:pStyle w:val="ListParagraph"/>
        <w:numPr>
          <w:ilvl w:val="0"/>
          <w:numId w:val="219"/>
        </w:numPr>
      </w:pPr>
      <w:r>
        <w:t>Fasting blood glucose</w:t>
      </w:r>
    </w:p>
    <w:p w:rsidR="00440885" w:rsidRDefault="00440885" w:rsidP="00D44FE6">
      <w:pPr>
        <w:pStyle w:val="ListParagraph"/>
        <w:numPr>
          <w:ilvl w:val="0"/>
          <w:numId w:val="219"/>
        </w:numPr>
      </w:pPr>
      <w:r>
        <w:t>Oral glucose tolerance test (for pregnant women only)</w:t>
      </w:r>
    </w:p>
    <w:p w:rsidR="00440885" w:rsidRDefault="00440885" w:rsidP="00D44FE6">
      <w:pPr>
        <w:pStyle w:val="ListParagraph"/>
        <w:numPr>
          <w:ilvl w:val="0"/>
          <w:numId w:val="219"/>
        </w:numPr>
      </w:pPr>
      <w:r>
        <w:t>Urine dipstick – protein, glucose</w:t>
      </w:r>
    </w:p>
    <w:p w:rsidR="00440885" w:rsidRDefault="00440885" w:rsidP="00D44FE6">
      <w:pPr>
        <w:pStyle w:val="ListParagraph"/>
        <w:numPr>
          <w:ilvl w:val="0"/>
          <w:numId w:val="219"/>
        </w:numPr>
      </w:pPr>
      <w:r>
        <w:t>Biochemistry – BUN, Creatinine</w:t>
      </w:r>
    </w:p>
    <w:p w:rsidR="00440885" w:rsidRDefault="00440885" w:rsidP="00D44FE6">
      <w:pPr>
        <w:pStyle w:val="ListParagraph"/>
        <w:numPr>
          <w:ilvl w:val="0"/>
          <w:numId w:val="219"/>
        </w:numPr>
      </w:pPr>
      <w:r>
        <w:t>Examine for foot pulses and sensation</w:t>
      </w:r>
    </w:p>
    <w:p w:rsidR="005C7C73" w:rsidRDefault="00440885" w:rsidP="00440885">
      <w:r>
        <w:t xml:space="preserve"> </w:t>
      </w:r>
    </w:p>
    <w:p w:rsidR="00440885" w:rsidRDefault="00440885" w:rsidP="005C7C73">
      <w:pPr>
        <w:pStyle w:val="Heading3"/>
      </w:pPr>
      <w:bookmarkStart w:id="444" w:name="_Toc536666956"/>
      <w:r>
        <w:t>COMPLICATIONS</w:t>
      </w:r>
      <w:bookmarkEnd w:id="444"/>
    </w:p>
    <w:p w:rsidR="00440885" w:rsidRPr="005C7C73" w:rsidRDefault="00440885" w:rsidP="00440885">
      <w:pPr>
        <w:rPr>
          <w:b/>
        </w:rPr>
      </w:pPr>
      <w:r w:rsidRPr="005C7C73">
        <w:rPr>
          <w:b/>
        </w:rPr>
        <w:t>EMERGENCY COMPLICATIONS:</w:t>
      </w:r>
    </w:p>
    <w:p w:rsidR="00440885" w:rsidRDefault="00440885" w:rsidP="00440885">
      <w:r>
        <w:t>A diabetic patient can present unwell or in coma because the blood sugar is too high or too low.</w:t>
      </w:r>
    </w:p>
    <w:p w:rsidR="00440885" w:rsidRDefault="00440885" w:rsidP="00440885">
      <w:r>
        <w:t>**Remember that patients may present as an emergency without being diagnosed with diabetes before.**</w:t>
      </w:r>
    </w:p>
    <w:p w:rsidR="00440885" w:rsidRPr="005C7C73" w:rsidRDefault="00440885" w:rsidP="00440885">
      <w:pPr>
        <w:rPr>
          <w:b/>
        </w:rPr>
      </w:pPr>
      <w:r w:rsidRPr="005C7C73">
        <w:rPr>
          <w:b/>
        </w:rPr>
        <w:t>HYPOGLYCAEMIA &lt;70mg/dL (=3.8mmol/l) Note: &lt;45mg/dL(=2.5mmol/l) is severe</w:t>
      </w:r>
    </w:p>
    <w:p w:rsidR="00440885" w:rsidRDefault="00440885" w:rsidP="00440885"/>
    <w:p w:rsidR="00440885" w:rsidRPr="005C7C73" w:rsidRDefault="00440885" w:rsidP="00440885">
      <w:pPr>
        <w:rPr>
          <w:b/>
        </w:rPr>
      </w:pPr>
      <w:r w:rsidRPr="005C7C73">
        <w:rPr>
          <w:b/>
        </w:rPr>
        <w:t>SIGNS AND SYMPTOMS:</w:t>
      </w:r>
    </w:p>
    <w:p w:rsidR="00440885" w:rsidRDefault="00440885" w:rsidP="00440885">
      <w:r>
        <w:t>•</w:t>
      </w:r>
      <w:r>
        <w:tab/>
        <w:t>Sweating, hunger, tremor, dizziness, drowsiness, aggressive/irritable, confusion, convulsion, coma</w:t>
      </w:r>
    </w:p>
    <w:p w:rsidR="00440885" w:rsidRDefault="00440885" w:rsidP="00440885"/>
    <w:p w:rsidR="00440885" w:rsidRPr="005C7C73" w:rsidRDefault="00440885" w:rsidP="00440885">
      <w:pPr>
        <w:rPr>
          <w:b/>
        </w:rPr>
      </w:pPr>
      <w:r w:rsidRPr="005C7C73">
        <w:rPr>
          <w:b/>
        </w:rPr>
        <w:t>TREATMENT:</w:t>
      </w:r>
    </w:p>
    <w:p w:rsidR="00440885" w:rsidRDefault="00440885" w:rsidP="00440885">
      <w:r>
        <w:t>•</w:t>
      </w:r>
      <w:r>
        <w:tab/>
        <w:t>If dextrose 45-70mg/dL:</w:t>
      </w:r>
    </w:p>
    <w:p w:rsidR="00440885" w:rsidRDefault="00440885" w:rsidP="00D44FE6">
      <w:pPr>
        <w:pStyle w:val="ListParagraph"/>
        <w:numPr>
          <w:ilvl w:val="0"/>
          <w:numId w:val="207"/>
        </w:numPr>
      </w:pPr>
      <w:r>
        <w:t>Give oral sugar solution (water mixed with sugar) or sweet drink to prevent severe hypoglycaemia.</w:t>
      </w:r>
    </w:p>
    <w:p w:rsidR="00440885" w:rsidRDefault="00440885" w:rsidP="00440885">
      <w:r>
        <w:t>•</w:t>
      </w:r>
      <w:r>
        <w:tab/>
        <w:t>If dextrose &lt;45mg/dL:</w:t>
      </w:r>
    </w:p>
    <w:p w:rsidR="005C7C73" w:rsidRDefault="00440885" w:rsidP="00D44FE6">
      <w:pPr>
        <w:pStyle w:val="ListParagraph"/>
        <w:numPr>
          <w:ilvl w:val="0"/>
          <w:numId w:val="207"/>
        </w:numPr>
      </w:pPr>
      <w:r>
        <w:t>If able to drink: give oral sugar solution (water mixed with sugar) or sweet drink</w:t>
      </w:r>
    </w:p>
    <w:p w:rsidR="00440885" w:rsidRDefault="00440885" w:rsidP="00D44FE6">
      <w:pPr>
        <w:pStyle w:val="ListParagraph"/>
        <w:numPr>
          <w:ilvl w:val="0"/>
          <w:numId w:val="207"/>
        </w:numPr>
      </w:pPr>
      <w:r>
        <w:t>If unable to drink e.g. in coma: insert IV cannula and give Adult/Child: 5ml/kg 10% dextrose bolus, Neonate 2ml/ kg 10% dextrose</w:t>
      </w:r>
    </w:p>
    <w:p w:rsidR="00440885" w:rsidRDefault="00440885" w:rsidP="00440885">
      <w:r>
        <w:t>•</w:t>
      </w:r>
      <w:r>
        <w:tab/>
        <w:t>After giving oral/IV dextrose re-check blood dextrose after 15 minutes to make sure it is &gt;70mg/dL</w:t>
      </w:r>
    </w:p>
    <w:p w:rsidR="00440885" w:rsidRDefault="00440885" w:rsidP="00440885"/>
    <w:p w:rsidR="00440885" w:rsidRDefault="00440885" w:rsidP="00440885"/>
    <w:p w:rsidR="00440885" w:rsidRPr="005C7C73" w:rsidRDefault="00440885" w:rsidP="00440885">
      <w:pPr>
        <w:rPr>
          <w:b/>
        </w:rPr>
      </w:pPr>
      <w:r w:rsidRPr="005C7C73">
        <w:rPr>
          <w:b/>
        </w:rPr>
        <w:t>HYPERGLYCEMIA</w:t>
      </w:r>
    </w:p>
    <w:p w:rsidR="00440885" w:rsidRDefault="00440885" w:rsidP="00440885">
      <w:r>
        <w:t>There are two conditions that occur if the dextrose is high. Both conditions are emergencies:</w:t>
      </w:r>
    </w:p>
    <w:p w:rsidR="00440885" w:rsidRPr="005C7C73" w:rsidRDefault="00440885" w:rsidP="005C7C73">
      <w:pPr>
        <w:pStyle w:val="Heading3"/>
      </w:pPr>
      <w:bookmarkStart w:id="445" w:name="_Toc536666957"/>
      <w:r w:rsidRPr="005C7C73">
        <w:t>Diabetic Ketoacidosis (DKA)</w:t>
      </w:r>
      <w:bookmarkEnd w:id="445"/>
    </w:p>
    <w:p w:rsidR="00440885" w:rsidRDefault="00440885" w:rsidP="00440885">
      <w:r>
        <w:t>An emergency complication that occurs in type 1 diabetes (rarely in type 2 diabetes). It can be</w:t>
      </w:r>
      <w:r w:rsidR="005C7C73">
        <w:t xml:space="preserve"> </w:t>
      </w:r>
      <w:r>
        <w:t>caused by infection, not using insulin correctly, or other illnesses that put a stress on the body.</w:t>
      </w:r>
      <w:r w:rsidR="005C7C73">
        <w:t xml:space="preserve"> </w:t>
      </w:r>
      <w:r>
        <w:t>DKA can be life-threatening.</w:t>
      </w:r>
    </w:p>
    <w:p w:rsidR="005C7C73" w:rsidRDefault="00440885" w:rsidP="005C7C73">
      <w:pPr>
        <w:pStyle w:val="Heading4"/>
      </w:pPr>
      <w:r>
        <w:lastRenderedPageBreak/>
        <w:t>SIGNS AND</w:t>
      </w:r>
      <w:r w:rsidR="005C7C73" w:rsidRPr="005C7C73">
        <w:t xml:space="preserve"> </w:t>
      </w:r>
      <w:r w:rsidR="005C7C73">
        <w:t>SYMPTOMS</w:t>
      </w:r>
    </w:p>
    <w:p w:rsidR="00440885" w:rsidRDefault="00440885" w:rsidP="00440885">
      <w:r>
        <w:t xml:space="preserve"> Nausea, vomiting, ketones smell (fruity smell on breath), dyspnoea, abdominal pain,</w:t>
      </w:r>
      <w:r w:rsidR="005C7C73">
        <w:t xml:space="preserve"> </w:t>
      </w:r>
      <w:r>
        <w:t>confusion, coma, death</w:t>
      </w:r>
    </w:p>
    <w:p w:rsidR="00440885" w:rsidRDefault="00440885" w:rsidP="00440885"/>
    <w:p w:rsidR="005C7C73" w:rsidRDefault="005C7C73" w:rsidP="005C7C73">
      <w:pPr>
        <w:pStyle w:val="Heading4"/>
      </w:pPr>
      <w:r>
        <w:t>DIAGNOSIS</w:t>
      </w:r>
    </w:p>
    <w:p w:rsidR="00440885" w:rsidRDefault="00440885" w:rsidP="00440885">
      <w:r>
        <w:t>To diagnose DKA there must be all 3:</w:t>
      </w:r>
    </w:p>
    <w:p w:rsidR="00440885" w:rsidRDefault="00440885" w:rsidP="00D44FE6">
      <w:pPr>
        <w:pStyle w:val="ListParagraph"/>
        <w:numPr>
          <w:ilvl w:val="0"/>
          <w:numId w:val="220"/>
        </w:numPr>
      </w:pPr>
      <w:r>
        <w:t>Hyperglycaemia: blood dextrose &gt;200mg/dL (&gt;11.1mmol/L)</w:t>
      </w:r>
    </w:p>
    <w:p w:rsidR="00440885" w:rsidRDefault="00440885" w:rsidP="00D44FE6">
      <w:pPr>
        <w:pStyle w:val="ListParagraph"/>
        <w:numPr>
          <w:ilvl w:val="0"/>
          <w:numId w:val="220"/>
        </w:numPr>
      </w:pPr>
      <w:r>
        <w:t>Ketones on urine dipstick</w:t>
      </w:r>
    </w:p>
    <w:p w:rsidR="00440885" w:rsidRDefault="00440885" w:rsidP="00D44FE6">
      <w:pPr>
        <w:pStyle w:val="ListParagraph"/>
        <w:numPr>
          <w:ilvl w:val="0"/>
          <w:numId w:val="220"/>
        </w:numPr>
      </w:pPr>
      <w:r>
        <w:t>Metabolic acidosis (bicarbonate &lt;15) (if available).</w:t>
      </w:r>
    </w:p>
    <w:p w:rsidR="00440885" w:rsidRDefault="00440885" w:rsidP="00440885"/>
    <w:p w:rsidR="005C7C73" w:rsidRDefault="00440885" w:rsidP="00440885">
      <w:r>
        <w:t>TREATMENT:</w:t>
      </w:r>
    </w:p>
    <w:p w:rsidR="00440885" w:rsidRDefault="00440885" w:rsidP="00D44FE6">
      <w:pPr>
        <w:pStyle w:val="ListParagraph"/>
        <w:numPr>
          <w:ilvl w:val="0"/>
          <w:numId w:val="221"/>
        </w:numPr>
      </w:pPr>
      <w:r>
        <w:t>Give NSS:</w:t>
      </w:r>
    </w:p>
    <w:p w:rsidR="00440885" w:rsidRDefault="00440885" w:rsidP="00D44FE6">
      <w:pPr>
        <w:pStyle w:val="ListParagraph"/>
        <w:numPr>
          <w:ilvl w:val="1"/>
          <w:numId w:val="55"/>
        </w:numPr>
      </w:pPr>
      <w:r>
        <w:t>Adult 1L in 1 hour</w:t>
      </w:r>
    </w:p>
    <w:p w:rsidR="00440885" w:rsidRDefault="00440885" w:rsidP="00D44FE6">
      <w:pPr>
        <w:pStyle w:val="ListParagraph"/>
        <w:numPr>
          <w:ilvl w:val="1"/>
          <w:numId w:val="55"/>
        </w:numPr>
      </w:pPr>
      <w:r>
        <w:t>Children 10ml/kg in 1 hour (the risk of fluid overload is higher in children)</w:t>
      </w:r>
    </w:p>
    <w:p w:rsidR="00440885" w:rsidRDefault="00440885" w:rsidP="00D44FE6">
      <w:pPr>
        <w:pStyle w:val="ListParagraph"/>
        <w:numPr>
          <w:ilvl w:val="0"/>
          <w:numId w:val="218"/>
        </w:numPr>
      </w:pPr>
      <w:r>
        <w:t>Need insulin: discuss with doctor about referral to hospital</w:t>
      </w:r>
    </w:p>
    <w:p w:rsidR="00440885" w:rsidRDefault="00440885" w:rsidP="00D44FE6">
      <w:pPr>
        <w:pStyle w:val="ListParagraph"/>
        <w:numPr>
          <w:ilvl w:val="0"/>
          <w:numId w:val="218"/>
        </w:numPr>
      </w:pPr>
      <w:r>
        <w:t>Treat any underlying infections as a precipitating factor</w:t>
      </w:r>
    </w:p>
    <w:p w:rsidR="00440885" w:rsidRDefault="00440885" w:rsidP="00440885"/>
    <w:p w:rsidR="00440885" w:rsidRPr="005C7C73" w:rsidRDefault="00440885" w:rsidP="005C7C73">
      <w:pPr>
        <w:pStyle w:val="Heading3"/>
      </w:pPr>
      <w:bookmarkStart w:id="446" w:name="_Toc536666958"/>
      <w:r w:rsidRPr="005C7C73">
        <w:t>Hyperosmolar Hyperglycaemia State (HHS)</w:t>
      </w:r>
      <w:bookmarkEnd w:id="446"/>
    </w:p>
    <w:p w:rsidR="00440885" w:rsidRDefault="00440885" w:rsidP="00440885">
      <w:r>
        <w:t>An emergency complication that occurs in type 2 diabetes. It can be caused by illness,</w:t>
      </w:r>
      <w:r w:rsidR="005C7C73">
        <w:t xml:space="preserve"> </w:t>
      </w:r>
      <w:r>
        <w:t>dehydration or not taking normal diabetes medication e.g. because of illness. It causes severe</w:t>
      </w:r>
      <w:r w:rsidR="005C7C73">
        <w:t xml:space="preserve"> </w:t>
      </w:r>
      <w:r>
        <w:t>dehydration of the cells of the body, and can be life threatening.</w:t>
      </w:r>
    </w:p>
    <w:p w:rsidR="005C7C73" w:rsidRDefault="00440885" w:rsidP="005C7C73">
      <w:pPr>
        <w:pStyle w:val="Heading4"/>
      </w:pPr>
      <w:r>
        <w:t>SIGNS AND</w:t>
      </w:r>
      <w:r w:rsidR="005C7C73" w:rsidRPr="005C7C73">
        <w:t xml:space="preserve"> </w:t>
      </w:r>
      <w:r w:rsidR="005C7C73">
        <w:t>SYMPTOMS</w:t>
      </w:r>
    </w:p>
    <w:p w:rsidR="00440885" w:rsidRDefault="005C7C73" w:rsidP="00D44FE6">
      <w:pPr>
        <w:pStyle w:val="ListParagraph"/>
        <w:numPr>
          <w:ilvl w:val="0"/>
          <w:numId w:val="222"/>
        </w:numPr>
      </w:pPr>
      <w:r>
        <w:t>Generalized</w:t>
      </w:r>
      <w:r w:rsidR="00440885">
        <w:t xml:space="preserve"> weakness, leg cramps, visual problems, nausea/vomiting (less than in DKA)</w:t>
      </w:r>
    </w:p>
    <w:p w:rsidR="00440885" w:rsidRDefault="00440885" w:rsidP="00D44FE6">
      <w:pPr>
        <w:pStyle w:val="ListParagraph"/>
        <w:numPr>
          <w:ilvl w:val="0"/>
          <w:numId w:val="222"/>
        </w:numPr>
      </w:pPr>
      <w:r>
        <w:t>Progresses to confusion, neurological signs, seizures, coma</w:t>
      </w:r>
    </w:p>
    <w:p w:rsidR="005C7C73" w:rsidRDefault="00440885" w:rsidP="005C7C73">
      <w:pPr>
        <w:pStyle w:val="Heading4"/>
      </w:pPr>
      <w:r>
        <w:t>DIAGNOSIS</w:t>
      </w:r>
    </w:p>
    <w:p w:rsidR="005C7C73" w:rsidRDefault="00440885" w:rsidP="00440885">
      <w:r>
        <w:t>To diagnose HHS there must be:</w:t>
      </w:r>
      <w:r w:rsidR="005C7C73">
        <w:t xml:space="preserve"> </w:t>
      </w:r>
      <w:r>
        <w:t xml:space="preserve">Hyperglycaemia: very high blood dextrose </w:t>
      </w:r>
    </w:p>
    <w:p w:rsidR="00440885" w:rsidRDefault="00440885" w:rsidP="00440885">
      <w:r>
        <w:t>e.g. &gt;600mg/dL (&gt;33mmol/L)</w:t>
      </w:r>
    </w:p>
    <w:p w:rsidR="005C7C73" w:rsidRDefault="00440885" w:rsidP="005C7C73">
      <w:pPr>
        <w:pStyle w:val="Heading4"/>
      </w:pPr>
      <w:r>
        <w:t>TREATMENT</w:t>
      </w:r>
    </w:p>
    <w:p w:rsidR="00440885" w:rsidRDefault="00440885" w:rsidP="00440885">
      <w:r>
        <w:t>As per DKA</w:t>
      </w:r>
    </w:p>
    <w:p w:rsidR="00440885" w:rsidRDefault="00440885" w:rsidP="00440885">
      <w:r>
        <w:tab/>
      </w:r>
      <w:r>
        <w:tab/>
      </w:r>
      <w:r>
        <w:tab/>
      </w:r>
    </w:p>
    <w:p w:rsidR="00440885" w:rsidRPr="005C7C73" w:rsidRDefault="00440885" w:rsidP="00440885">
      <w:pPr>
        <w:rPr>
          <w:b/>
        </w:rPr>
      </w:pPr>
      <w:r w:rsidRPr="005C7C73">
        <w:rPr>
          <w:b/>
        </w:rPr>
        <w:t>NON-EMERGENCY (CHRONIC) COMPLICATIONS:</w:t>
      </w:r>
    </w:p>
    <w:p w:rsidR="00440885" w:rsidRDefault="00440885" w:rsidP="00440885">
      <w:r>
        <w:t>Diabetes Mellitus causes long-term damage to the body if it is not treated well:</w:t>
      </w:r>
    </w:p>
    <w:p w:rsidR="00440885" w:rsidRDefault="00440885" w:rsidP="00D44FE6">
      <w:pPr>
        <w:pStyle w:val="ListParagraph"/>
        <w:numPr>
          <w:ilvl w:val="1"/>
          <w:numId w:val="220"/>
        </w:numPr>
      </w:pPr>
      <w:r>
        <w:t>Blood vessel (vascular) disease: stroke, heart disease, heart attack, peripheral vascular disease (poor blood supply causing cold or painful feet), ulcers that heal slowly.</w:t>
      </w:r>
    </w:p>
    <w:p w:rsidR="00440885" w:rsidRDefault="00440885" w:rsidP="00D44FE6">
      <w:pPr>
        <w:pStyle w:val="ListParagraph"/>
        <w:numPr>
          <w:ilvl w:val="1"/>
          <w:numId w:val="220"/>
        </w:numPr>
      </w:pPr>
      <w:r>
        <w:t>Kidney failure: protein positive on urine dipstick.</w:t>
      </w:r>
    </w:p>
    <w:p w:rsidR="00440885" w:rsidRDefault="00440885" w:rsidP="00440885"/>
    <w:p w:rsidR="00440885" w:rsidRDefault="00440885" w:rsidP="00D44FE6">
      <w:pPr>
        <w:pStyle w:val="ListParagraph"/>
        <w:numPr>
          <w:ilvl w:val="0"/>
          <w:numId w:val="220"/>
        </w:numPr>
      </w:pPr>
      <w:r>
        <w:lastRenderedPageBreak/>
        <w:t>Eye disease: cataracts, glaucoma, damage to the retina (patient complains of blurred vision).</w:t>
      </w:r>
    </w:p>
    <w:p w:rsidR="00440885" w:rsidRDefault="00440885" w:rsidP="00D44FE6">
      <w:pPr>
        <w:pStyle w:val="ListParagraph"/>
        <w:numPr>
          <w:ilvl w:val="0"/>
          <w:numId w:val="220"/>
        </w:numPr>
      </w:pPr>
      <w:r>
        <w:t>Nerve damage: numbness, tingling and sometimes pain in the hands and feet (worse at night).</w:t>
      </w:r>
    </w:p>
    <w:p w:rsidR="00440885" w:rsidRDefault="00440885" w:rsidP="00D44FE6">
      <w:pPr>
        <w:pStyle w:val="ListParagraph"/>
        <w:numPr>
          <w:ilvl w:val="0"/>
          <w:numId w:val="220"/>
        </w:numPr>
      </w:pPr>
      <w:r>
        <w:t>Feet problems: due to poor blood supply and numbness, diabetic feet are at increased risk of infections and wounds.</w:t>
      </w:r>
    </w:p>
    <w:p w:rsidR="00440885" w:rsidRDefault="00440885" w:rsidP="005C7C73">
      <w:r>
        <w:t xml:space="preserve"> </w:t>
      </w:r>
    </w:p>
    <w:p w:rsidR="00440885" w:rsidRPr="005C7C73" w:rsidRDefault="00440885" w:rsidP="00440885">
      <w:pPr>
        <w:rPr>
          <w:b/>
        </w:rPr>
      </w:pPr>
      <w:r w:rsidRPr="005C7C73">
        <w:rPr>
          <w:b/>
        </w:rPr>
        <w:t>TREATMENT</w:t>
      </w:r>
    </w:p>
    <w:p w:rsidR="00440885" w:rsidRDefault="00440885" w:rsidP="00440885">
      <w:r>
        <w:t>The aim of diabetes treatment is to lower the blood sugar to normal levels, which will make the patient feel better and prevent long term damage.</w:t>
      </w:r>
    </w:p>
    <w:p w:rsidR="00440885" w:rsidRDefault="00440885" w:rsidP="00440885">
      <w:r>
        <w:t>Normal random blood sugar levels are between 70 – 140 mg/dL (3.8 – 7.8 mmol/L)</w:t>
      </w:r>
    </w:p>
    <w:p w:rsidR="00440885" w:rsidRDefault="00440885" w:rsidP="00440885"/>
    <w:p w:rsidR="00440885" w:rsidRDefault="00440885" w:rsidP="00440885">
      <w:r>
        <w:t>1.</w:t>
      </w:r>
      <w:r>
        <w:tab/>
        <w:t>Explanation and advice</w:t>
      </w:r>
    </w:p>
    <w:p w:rsidR="00440885" w:rsidRDefault="00440885" w:rsidP="00440885">
      <w:r>
        <w:t>When you have made the diagnosis of diabetes, explain to the patient what diabetes is. Tell them that there is no cure for diabetes and that they will have this disease for life (except when diabetes is present only in pregnancy – see obstetric guidelines). Diabetes can be controlled. Explain that there are drugs which can lower the blood sugar and that there are also some things that the patient can do to help lower the blood sugar level.</w:t>
      </w:r>
    </w:p>
    <w:p w:rsidR="00440885" w:rsidRDefault="00440885" w:rsidP="00440885"/>
    <w:p w:rsidR="00440885" w:rsidRDefault="00440885" w:rsidP="00440885">
      <w:r>
        <w:t>2.</w:t>
      </w:r>
      <w:r>
        <w:tab/>
        <w:t>Life style treatment</w:t>
      </w:r>
    </w:p>
    <w:p w:rsidR="00440885" w:rsidRDefault="00440885" w:rsidP="00440885">
      <w:r>
        <w:t>It is important for all diabetics to make changes to their lifestyle. Some diabetics can bring their blood sugar level back to normal just by lifestyle treatment.</w:t>
      </w:r>
    </w:p>
    <w:p w:rsidR="00440885" w:rsidRDefault="00440885" w:rsidP="005C7C73">
      <w:r>
        <w:t>Diet:</w:t>
      </w:r>
    </w:p>
    <w:p w:rsidR="00440885" w:rsidRDefault="00440885" w:rsidP="00564641">
      <w:r>
        <w:t>Carbohydrate</w:t>
      </w:r>
    </w:p>
    <w:p w:rsidR="00440885" w:rsidRDefault="00440885" w:rsidP="00D44FE6">
      <w:pPr>
        <w:pStyle w:val="ListParagraph"/>
        <w:numPr>
          <w:ilvl w:val="0"/>
          <w:numId w:val="223"/>
        </w:numPr>
      </w:pPr>
      <w:r>
        <w:t>Eat starchy foods (lentils, beans, oats)</w:t>
      </w:r>
    </w:p>
    <w:p w:rsidR="00440885" w:rsidRDefault="00440885" w:rsidP="00D44FE6">
      <w:pPr>
        <w:pStyle w:val="ListParagraph"/>
        <w:numPr>
          <w:ilvl w:val="0"/>
          <w:numId w:val="223"/>
        </w:numPr>
      </w:pPr>
      <w:r>
        <w:t>Be aware that rice and noodles raise the blood sugar.</w:t>
      </w:r>
    </w:p>
    <w:p w:rsidR="00440885" w:rsidRDefault="00440885" w:rsidP="00D44FE6">
      <w:pPr>
        <w:pStyle w:val="ListParagraph"/>
        <w:numPr>
          <w:ilvl w:val="0"/>
          <w:numId w:val="223"/>
        </w:numPr>
      </w:pPr>
      <w:r>
        <w:t>If you can, choose wholegrain varieties (like brown rice if available/ affordable), or eat potatoes with their skins on</w:t>
      </w:r>
    </w:p>
    <w:p w:rsidR="00440885" w:rsidRDefault="00440885" w:rsidP="00564641">
      <w:r>
        <w:t>Vegetables and Fruit</w:t>
      </w:r>
    </w:p>
    <w:p w:rsidR="00440885" w:rsidRDefault="00440885" w:rsidP="00D44FE6">
      <w:pPr>
        <w:pStyle w:val="ListParagraph"/>
        <w:numPr>
          <w:ilvl w:val="0"/>
          <w:numId w:val="224"/>
        </w:numPr>
      </w:pPr>
      <w:r>
        <w:t xml:space="preserve">Eat lots of vegetable e.g. cabbage, pumpkins, cauliflower, mushroom, watercress </w:t>
      </w:r>
      <w:r>
        <w:t> Eat fruits that are less sweet e.g. pomelo, apples, lime</w:t>
      </w:r>
    </w:p>
    <w:p w:rsidR="00440885" w:rsidRDefault="00440885" w:rsidP="00564641">
      <w:r>
        <w:t>Reduce Fat:</w:t>
      </w:r>
    </w:p>
    <w:p w:rsidR="00440885" w:rsidRDefault="00440885" w:rsidP="00D44FE6">
      <w:pPr>
        <w:pStyle w:val="ListParagraph"/>
        <w:numPr>
          <w:ilvl w:val="0"/>
          <w:numId w:val="224"/>
        </w:numPr>
      </w:pPr>
      <w:r>
        <w:t>Try to steam instead of fry</w:t>
      </w:r>
    </w:p>
    <w:p w:rsidR="00440885" w:rsidRDefault="00440885" w:rsidP="00D44FE6">
      <w:pPr>
        <w:pStyle w:val="ListParagraph"/>
        <w:numPr>
          <w:ilvl w:val="0"/>
          <w:numId w:val="224"/>
        </w:numPr>
      </w:pPr>
      <w:r>
        <w:t>Use chicken &gt; beef &gt; pork – remove fatty part and skin</w:t>
      </w:r>
    </w:p>
    <w:p w:rsidR="00440885" w:rsidRDefault="00440885" w:rsidP="00564641">
      <w:r>
        <w:t>Reduce Sugar</w:t>
      </w:r>
    </w:p>
    <w:p w:rsidR="00440885" w:rsidRDefault="00440885" w:rsidP="00D44FE6">
      <w:pPr>
        <w:pStyle w:val="ListParagraph"/>
        <w:numPr>
          <w:ilvl w:val="0"/>
          <w:numId w:val="224"/>
        </w:numPr>
      </w:pPr>
      <w:r>
        <w:t xml:space="preserve">e.g. sweets, biscuits, fruit juices, soft drinks like coca cola, sugar cane, honey, 3 in 1, sweet tea, </w:t>
      </w:r>
      <w:r w:rsidR="00564641">
        <w:t>Ovaltine</w:t>
      </w:r>
      <w:r>
        <w:t>/ milo</w:t>
      </w:r>
    </w:p>
    <w:p w:rsidR="00564641" w:rsidRDefault="00564641" w:rsidP="00564641">
      <w:r>
        <w:lastRenderedPageBreak/>
        <w:t>•</w:t>
      </w:r>
      <w:r>
        <w:tab/>
        <w:t>Reduce Salt</w:t>
      </w:r>
    </w:p>
    <w:p w:rsidR="00440885" w:rsidRDefault="00440885" w:rsidP="00564641">
      <w:r>
        <w:t>Reduce salt in cooking, less dry salty fish</w:t>
      </w:r>
    </w:p>
    <w:p w:rsidR="00440885" w:rsidRDefault="00440885" w:rsidP="00D44FE6">
      <w:pPr>
        <w:pStyle w:val="ListParagraph"/>
        <w:numPr>
          <w:ilvl w:val="0"/>
          <w:numId w:val="224"/>
        </w:numPr>
      </w:pPr>
      <w:r>
        <w:t>Alcohol: Advise the patient to stop or if unable to stop at least to reduce</w:t>
      </w:r>
    </w:p>
    <w:p w:rsidR="00440885" w:rsidRDefault="00440885" w:rsidP="00D44FE6">
      <w:pPr>
        <w:pStyle w:val="ListParagraph"/>
        <w:numPr>
          <w:ilvl w:val="0"/>
          <w:numId w:val="224"/>
        </w:numPr>
      </w:pPr>
      <w:r>
        <w:t>Smoking: Advise the patient to stop or if unable to stop at least to reduce</w:t>
      </w:r>
    </w:p>
    <w:p w:rsidR="00440885" w:rsidRDefault="00440885" w:rsidP="00D44FE6">
      <w:pPr>
        <w:pStyle w:val="ListParagraph"/>
        <w:numPr>
          <w:ilvl w:val="0"/>
          <w:numId w:val="224"/>
        </w:numPr>
      </w:pPr>
      <w:r>
        <w:t xml:space="preserve">Exercise: </w:t>
      </w:r>
      <w:r w:rsidR="00564641">
        <w:t>Advise</w:t>
      </w:r>
      <w:r>
        <w:t xml:space="preserve"> the patient to do some exercise – try to do at least 30 minutes every day: e.g. walking, playing football, gardening.</w:t>
      </w:r>
    </w:p>
    <w:p w:rsidR="00440885" w:rsidRDefault="00440885" w:rsidP="00440885">
      <w:r>
        <w:t>If, at the time of diagnosis, the random blood sugar is mildly elevated, 140-200 mg/dL (7.7-11.1 mmol/L), you could try lifestyle treatment first. If it does not work after one month, then start medication.</w:t>
      </w:r>
    </w:p>
    <w:p w:rsidR="00440885" w:rsidRDefault="00440885" w:rsidP="00440885"/>
    <w:p w:rsidR="00440885" w:rsidRDefault="00440885" w:rsidP="00440885">
      <w:r>
        <w:t>3.</w:t>
      </w:r>
      <w:r>
        <w:tab/>
      </w:r>
      <w:r w:rsidR="00564641">
        <w:t>Foot care</w:t>
      </w:r>
      <w:r>
        <w:t xml:space="preserve"> advice</w:t>
      </w:r>
    </w:p>
    <w:p w:rsidR="00440885" w:rsidRDefault="00440885" w:rsidP="00440885">
      <w:r>
        <w:t>People with diabetes often have problems with the nerve and blood supply to their feet. This means that they may not be able to feel if they have trauma to their feet and if they get a trauma/infection it will be difficult to treat and may heal very slowly. Therefore it is important for patients to check their feet each day to look for sores, cuts, redness or any signs of infection. If there is any trauma that is not healing or any signs of infection they should come to the clinic so that any infection can be treated early. To prevent trauma make sure nails are cut, wear shoes, particularly comfortable ones, if possible.</w:t>
      </w:r>
    </w:p>
    <w:p w:rsidR="00440885" w:rsidRDefault="00440885" w:rsidP="00440885"/>
    <w:p w:rsidR="00440885" w:rsidRDefault="00440885" w:rsidP="00440885">
      <w:r>
        <w:t>4.</w:t>
      </w:r>
      <w:r>
        <w:tab/>
        <w:t>Medication</w:t>
      </w:r>
    </w:p>
    <w:p w:rsidR="00440885" w:rsidRPr="00564641" w:rsidRDefault="00440885" w:rsidP="00440885">
      <w:pPr>
        <w:rPr>
          <w:b/>
        </w:rPr>
      </w:pPr>
      <w:r w:rsidRPr="00564641">
        <w:rPr>
          <w:b/>
        </w:rPr>
        <w:t>DIABETIC MEDICATION</w:t>
      </w:r>
    </w:p>
    <w:p w:rsidR="00440885" w:rsidRDefault="00440885" w:rsidP="00440885">
      <w:r>
        <w:t>Start diabetic medication if the dextrostick &gt;200 mg/dL (11.1 mmol/L), or lifestyle treatment is not working.</w:t>
      </w:r>
      <w:r w:rsidR="00564641">
        <w:t xml:space="preserve"> </w:t>
      </w:r>
      <w:r>
        <w:t>Make sure that the creatinine and BUN is normal before starting.</w:t>
      </w:r>
      <w:r w:rsidR="00564641">
        <w:t xml:space="preserve"> </w:t>
      </w:r>
      <w:r>
        <w:t>The aim is to make sure that the random blood sugar levels are brought within the normal range.</w:t>
      </w:r>
    </w:p>
    <w:p w:rsidR="00564641" w:rsidRDefault="00440885" w:rsidP="005C7C73">
      <w:r>
        <w:t xml:space="preserve"> </w:t>
      </w:r>
    </w:p>
    <w:tbl>
      <w:tblPr>
        <w:tblStyle w:val="TableGrid"/>
        <w:tblW w:w="0" w:type="auto"/>
        <w:tblLayout w:type="fixed"/>
        <w:tblLook w:val="04A0" w:firstRow="1" w:lastRow="0" w:firstColumn="1" w:lastColumn="0" w:noHBand="0" w:noVBand="1"/>
      </w:tblPr>
      <w:tblGrid>
        <w:gridCol w:w="1441"/>
        <w:gridCol w:w="1442"/>
        <w:gridCol w:w="1442"/>
        <w:gridCol w:w="1441"/>
        <w:gridCol w:w="1442"/>
        <w:gridCol w:w="1442"/>
      </w:tblGrid>
      <w:tr w:rsidR="00564641" w:rsidTr="00564641">
        <w:tc>
          <w:tcPr>
            <w:tcW w:w="1441" w:type="dxa"/>
          </w:tcPr>
          <w:p w:rsidR="00564641" w:rsidRDefault="00564641" w:rsidP="005C7C73">
            <w:r>
              <w:t>Name of Drug</w:t>
            </w:r>
          </w:p>
        </w:tc>
        <w:tc>
          <w:tcPr>
            <w:tcW w:w="1442" w:type="dxa"/>
          </w:tcPr>
          <w:p w:rsidR="00564641" w:rsidRDefault="00564641" w:rsidP="005C7C73">
            <w:r>
              <w:t>START DOSE</w:t>
            </w:r>
          </w:p>
        </w:tc>
        <w:tc>
          <w:tcPr>
            <w:tcW w:w="1442" w:type="dxa"/>
          </w:tcPr>
          <w:p w:rsidR="00564641" w:rsidRDefault="00564641" w:rsidP="005C7C73">
            <w:r>
              <w:t>MAX. DOSE</w:t>
            </w:r>
          </w:p>
        </w:tc>
        <w:tc>
          <w:tcPr>
            <w:tcW w:w="1441" w:type="dxa"/>
          </w:tcPr>
          <w:p w:rsidR="00564641" w:rsidRDefault="00564641" w:rsidP="005C7C73">
            <w:r>
              <w:t>NOTES</w:t>
            </w:r>
          </w:p>
        </w:tc>
        <w:tc>
          <w:tcPr>
            <w:tcW w:w="1442" w:type="dxa"/>
          </w:tcPr>
          <w:p w:rsidR="00564641" w:rsidRDefault="00564641" w:rsidP="005C7C73">
            <w:r>
              <w:t>Contraindications</w:t>
            </w:r>
          </w:p>
        </w:tc>
        <w:tc>
          <w:tcPr>
            <w:tcW w:w="1442" w:type="dxa"/>
          </w:tcPr>
          <w:p w:rsidR="00564641" w:rsidRDefault="00564641" w:rsidP="005C7C73">
            <w:r>
              <w:t>Side effects</w:t>
            </w:r>
          </w:p>
        </w:tc>
      </w:tr>
      <w:tr w:rsidR="00564641" w:rsidTr="00564641">
        <w:tc>
          <w:tcPr>
            <w:tcW w:w="1441" w:type="dxa"/>
          </w:tcPr>
          <w:p w:rsidR="00564641" w:rsidRDefault="00564641" w:rsidP="005C7C73">
            <w:r>
              <w:t>METFORMIN</w:t>
            </w:r>
          </w:p>
        </w:tc>
        <w:tc>
          <w:tcPr>
            <w:tcW w:w="1442" w:type="dxa"/>
          </w:tcPr>
          <w:p w:rsidR="00564641" w:rsidRDefault="00564641" w:rsidP="005C7C73">
            <w:r>
              <w:t>500mg BID</w:t>
            </w:r>
          </w:p>
        </w:tc>
        <w:tc>
          <w:tcPr>
            <w:tcW w:w="1442" w:type="dxa"/>
          </w:tcPr>
          <w:p w:rsidR="00564641" w:rsidRDefault="00564641" w:rsidP="005C7C73">
            <w:r>
              <w:t>1g BID</w:t>
            </w:r>
          </w:p>
        </w:tc>
        <w:tc>
          <w:tcPr>
            <w:tcW w:w="1441" w:type="dxa"/>
          </w:tcPr>
          <w:p w:rsidR="00564641" w:rsidRDefault="00564641" w:rsidP="005C7C73">
            <w:r>
              <w:t>Give with meals.</w:t>
            </w:r>
          </w:p>
        </w:tc>
        <w:tc>
          <w:tcPr>
            <w:tcW w:w="1442" w:type="dxa"/>
          </w:tcPr>
          <w:p w:rsidR="00564641" w:rsidRDefault="00564641" w:rsidP="005C7C73">
            <w:r>
              <w:t>Liver disease, renal failure, hypoxia</w:t>
            </w:r>
          </w:p>
        </w:tc>
        <w:tc>
          <w:tcPr>
            <w:tcW w:w="1442" w:type="dxa"/>
          </w:tcPr>
          <w:p w:rsidR="00564641" w:rsidRDefault="00564641" w:rsidP="005C7C73">
            <w:r>
              <w:t>GI side effects</w:t>
            </w:r>
          </w:p>
        </w:tc>
      </w:tr>
      <w:tr w:rsidR="00564641" w:rsidTr="00564641">
        <w:tc>
          <w:tcPr>
            <w:tcW w:w="1441" w:type="dxa"/>
          </w:tcPr>
          <w:p w:rsidR="00564641" w:rsidRDefault="00564641" w:rsidP="005C7C73">
            <w:r>
              <w:t>GLIBENCLAMIDE</w:t>
            </w:r>
          </w:p>
        </w:tc>
        <w:tc>
          <w:tcPr>
            <w:tcW w:w="1442" w:type="dxa"/>
          </w:tcPr>
          <w:p w:rsidR="00564641" w:rsidRDefault="00564641" w:rsidP="00564641">
            <w:r>
              <w:t>5mg OD Elderly: 2.5mg</w:t>
            </w:r>
            <w:r>
              <w:tab/>
              <w:t>OD</w:t>
            </w:r>
          </w:p>
        </w:tc>
        <w:tc>
          <w:tcPr>
            <w:tcW w:w="1442" w:type="dxa"/>
          </w:tcPr>
          <w:p w:rsidR="00564641" w:rsidRDefault="00564641" w:rsidP="005C7C73">
            <w:r>
              <w:t>15mg OD</w:t>
            </w:r>
          </w:p>
        </w:tc>
        <w:tc>
          <w:tcPr>
            <w:tcW w:w="1441" w:type="dxa"/>
          </w:tcPr>
          <w:p w:rsidR="00564641" w:rsidRDefault="00564641" w:rsidP="005C7C73">
            <w:r>
              <w:t>Give with breakfast.</w:t>
            </w:r>
          </w:p>
        </w:tc>
        <w:tc>
          <w:tcPr>
            <w:tcW w:w="1442" w:type="dxa"/>
          </w:tcPr>
          <w:p w:rsidR="00564641" w:rsidRDefault="00564641" w:rsidP="005C7C73">
            <w:r>
              <w:t>Patients who do not eat meals regularly, liver/renal failure, pregnancy</w:t>
            </w:r>
          </w:p>
        </w:tc>
        <w:tc>
          <w:tcPr>
            <w:tcW w:w="1442" w:type="dxa"/>
          </w:tcPr>
          <w:p w:rsidR="00564641" w:rsidRDefault="00564641" w:rsidP="005C7C73">
            <w:r>
              <w:t>Hypoglycaemia if the patient does not eat 3 regular meals.</w:t>
            </w:r>
          </w:p>
        </w:tc>
      </w:tr>
    </w:tbl>
    <w:p w:rsidR="00440885" w:rsidRDefault="00440885" w:rsidP="00D44FE6">
      <w:pPr>
        <w:pStyle w:val="ListParagraph"/>
        <w:numPr>
          <w:ilvl w:val="0"/>
          <w:numId w:val="225"/>
        </w:numPr>
      </w:pPr>
      <w:r>
        <w:t>Start with metformin 500mg BID</w:t>
      </w:r>
    </w:p>
    <w:p w:rsidR="00440885" w:rsidRDefault="00440885" w:rsidP="00D44FE6">
      <w:pPr>
        <w:pStyle w:val="ListParagraph"/>
        <w:numPr>
          <w:ilvl w:val="0"/>
          <w:numId w:val="225"/>
        </w:numPr>
      </w:pPr>
      <w:r>
        <w:t>After 1-2 weeks increase to metformin 1g BID</w:t>
      </w:r>
    </w:p>
    <w:p w:rsidR="00440885" w:rsidRDefault="00440885" w:rsidP="00D44FE6">
      <w:pPr>
        <w:pStyle w:val="ListParagraph"/>
        <w:numPr>
          <w:ilvl w:val="0"/>
          <w:numId w:val="225"/>
        </w:numPr>
      </w:pPr>
      <w:r>
        <w:t>If after 1-2 weeks the blood sugar is not normal ADD glibenclamide 5mg OD with breakfast</w:t>
      </w:r>
    </w:p>
    <w:p w:rsidR="00440885" w:rsidRDefault="00440885" w:rsidP="00D44FE6">
      <w:pPr>
        <w:pStyle w:val="ListParagraph"/>
        <w:numPr>
          <w:ilvl w:val="0"/>
          <w:numId w:val="225"/>
        </w:numPr>
      </w:pPr>
      <w:r>
        <w:t>If after 1-2 weeks the blood sugar is not normal increase to glibenclamide 10mg OD</w:t>
      </w:r>
    </w:p>
    <w:p w:rsidR="00440885" w:rsidRDefault="00440885" w:rsidP="00D44FE6">
      <w:pPr>
        <w:pStyle w:val="ListParagraph"/>
        <w:numPr>
          <w:ilvl w:val="0"/>
          <w:numId w:val="225"/>
        </w:numPr>
      </w:pPr>
      <w:r>
        <w:lastRenderedPageBreak/>
        <w:t>If after 1-2 weeks the blood sugar is not normal increase to glibenclamide 15mg OD</w:t>
      </w:r>
    </w:p>
    <w:p w:rsidR="00440885" w:rsidRDefault="00440885" w:rsidP="00D44FE6">
      <w:pPr>
        <w:pStyle w:val="ListParagraph"/>
        <w:numPr>
          <w:ilvl w:val="0"/>
          <w:numId w:val="225"/>
        </w:numPr>
      </w:pPr>
      <w:r>
        <w:t>If blood sugar not controlled this patient is at high risk of diabetes complications and may need insulin which is not available in many clinics</w:t>
      </w:r>
    </w:p>
    <w:p w:rsidR="00440885" w:rsidRDefault="00440885" w:rsidP="00D44FE6">
      <w:pPr>
        <w:pStyle w:val="ListParagraph"/>
        <w:numPr>
          <w:ilvl w:val="1"/>
          <w:numId w:val="224"/>
        </w:numPr>
      </w:pPr>
      <w:r>
        <w:t>Discuss with the doctor about referral</w:t>
      </w:r>
    </w:p>
    <w:p w:rsidR="00440885" w:rsidRDefault="00440885" w:rsidP="00D44FE6">
      <w:pPr>
        <w:pStyle w:val="ListParagraph"/>
        <w:numPr>
          <w:ilvl w:val="1"/>
          <w:numId w:val="224"/>
        </w:numPr>
      </w:pPr>
      <w:r>
        <w:t>Explain to the patient that they must seek healthcare at hospital if they are able to. This is to avoid becoming unwell and to avoid complications in the future</w:t>
      </w:r>
    </w:p>
    <w:p w:rsidR="00440885" w:rsidRDefault="00440885" w:rsidP="00D44FE6">
      <w:pPr>
        <w:pStyle w:val="ListParagraph"/>
        <w:numPr>
          <w:ilvl w:val="1"/>
          <w:numId w:val="224"/>
        </w:numPr>
      </w:pPr>
      <w:r>
        <w:t>If they cannot get insulin, continue the oral medication, but advise the patient that they are at risk for complications of diabetes as their dextrose is poorly controlled.</w:t>
      </w:r>
    </w:p>
    <w:p w:rsidR="00440885" w:rsidRDefault="00440885" w:rsidP="00440885">
      <w:r>
        <w:t>If the patient takes diabetic medication but does not eat, or does not eat regularly, he will be at risk of hypoglycaemia (too low blood sugar): explain this very carefully to the patient, teach them and the family how to recognise symptoms of hypoglycaemia and how to treat it (eat sugary drink/food).</w:t>
      </w:r>
    </w:p>
    <w:p w:rsidR="00440885" w:rsidRDefault="00440885" w:rsidP="00440885"/>
    <w:p w:rsidR="00440885" w:rsidRDefault="00440885" w:rsidP="00440885">
      <w:r>
        <w:t>BLOOD PRESSURE MEDICATION</w:t>
      </w:r>
    </w:p>
    <w:p w:rsidR="00440885" w:rsidRDefault="00440885" w:rsidP="00D44FE6">
      <w:pPr>
        <w:pStyle w:val="ListParagraph"/>
        <w:numPr>
          <w:ilvl w:val="0"/>
          <w:numId w:val="224"/>
        </w:numPr>
      </w:pPr>
      <w:r>
        <w:t>In diabetic patients should aim for SBP less than 130 and DPB less than 80 (BP &lt;130/80mmHg)</w:t>
      </w:r>
    </w:p>
    <w:p w:rsidR="00440885" w:rsidRDefault="00440885" w:rsidP="00D44FE6">
      <w:pPr>
        <w:pStyle w:val="ListParagraph"/>
        <w:numPr>
          <w:ilvl w:val="0"/>
          <w:numId w:val="224"/>
        </w:numPr>
      </w:pPr>
      <w:r>
        <w:t>ACE inhibitor e.g. enalapril recommended first line anti-hypertensives in diabetes (beta blockers are not recommended)</w:t>
      </w:r>
    </w:p>
    <w:p w:rsidR="00440885" w:rsidRDefault="00440885" w:rsidP="00440885"/>
    <w:p w:rsidR="00440885" w:rsidRDefault="00440885" w:rsidP="00440885">
      <w:r>
        <w:t>5.</w:t>
      </w:r>
      <w:r>
        <w:tab/>
        <w:t>Follow up consultation</w:t>
      </w:r>
    </w:p>
    <w:p w:rsidR="00440885" w:rsidRDefault="00440885" w:rsidP="00440885">
      <w:r>
        <w:t>The aim is to educate, achieve good blood sugar levels (normal range 70-140mg/dL) and check for complications that are treatable.</w:t>
      </w:r>
    </w:p>
    <w:p w:rsidR="00440885" w:rsidRDefault="00440885" w:rsidP="00D44FE6">
      <w:pPr>
        <w:pStyle w:val="ListParagraph"/>
        <w:numPr>
          <w:ilvl w:val="0"/>
          <w:numId w:val="224"/>
        </w:numPr>
      </w:pPr>
      <w:r>
        <w:t>When starting medication review the patient weekly until blood sugar level is stable. Continue to inform the patient about diabetes and remind him/her about diet and medication.</w:t>
      </w:r>
    </w:p>
    <w:p w:rsidR="00440885" w:rsidRDefault="00440885" w:rsidP="00D44FE6">
      <w:pPr>
        <w:pStyle w:val="ListParagraph"/>
        <w:numPr>
          <w:ilvl w:val="0"/>
          <w:numId w:val="224"/>
        </w:numPr>
      </w:pPr>
      <w:r>
        <w:t>When blood sugar level is stable, review every month.</w:t>
      </w:r>
    </w:p>
    <w:p w:rsidR="00440885" w:rsidRDefault="00440885" w:rsidP="00D44FE6">
      <w:pPr>
        <w:pStyle w:val="ListParagraph"/>
        <w:numPr>
          <w:ilvl w:val="0"/>
          <w:numId w:val="224"/>
        </w:numPr>
      </w:pPr>
      <w:r>
        <w:t>Educate the diabetic patient about eating frequent meals with solid foods to avoid hypoglycaemia.</w:t>
      </w:r>
    </w:p>
    <w:p w:rsidR="00440885" w:rsidRDefault="00440885" w:rsidP="00D44FE6">
      <w:pPr>
        <w:pStyle w:val="ListParagraph"/>
        <w:numPr>
          <w:ilvl w:val="0"/>
          <w:numId w:val="224"/>
        </w:numPr>
      </w:pPr>
      <w:r>
        <w:t>Warn every patient who is on medication about the symptoms of hypoglycaemia and how to treat at home.</w:t>
      </w:r>
    </w:p>
    <w:p w:rsidR="00440885" w:rsidRDefault="00440885" w:rsidP="00D44FE6">
      <w:pPr>
        <w:pStyle w:val="ListParagraph"/>
        <w:numPr>
          <w:ilvl w:val="0"/>
          <w:numId w:val="224"/>
        </w:numPr>
      </w:pPr>
      <w:r>
        <w:t>Educate the patient how to treat low blood sugar (drink a sugary drink/water mixed with sugar)</w:t>
      </w:r>
    </w:p>
    <w:p w:rsidR="00440885" w:rsidRDefault="00440885" w:rsidP="00D44FE6">
      <w:pPr>
        <w:pStyle w:val="ListParagraph"/>
        <w:numPr>
          <w:ilvl w:val="0"/>
          <w:numId w:val="224"/>
        </w:numPr>
      </w:pPr>
      <w:r>
        <w:t>Educate the patient on foot hygiene, make sure nails are cut, wear shoes particularly comfortable ones if possible. Examine feet daily for wounds, infection, if there is any trauma that is not healing or any signs of infection they should come to the clinic so that any infection can be treated early.</w:t>
      </w:r>
    </w:p>
    <w:p w:rsidR="00440885" w:rsidRPr="00564641" w:rsidRDefault="00440885" w:rsidP="00440885">
      <w:pPr>
        <w:rPr>
          <w:b/>
        </w:rPr>
      </w:pPr>
      <w:r w:rsidRPr="00564641">
        <w:rPr>
          <w:b/>
        </w:rPr>
        <w:t>Ask if:</w:t>
      </w:r>
    </w:p>
    <w:p w:rsidR="00440885" w:rsidRDefault="00440885" w:rsidP="00D44FE6">
      <w:pPr>
        <w:pStyle w:val="ListParagraph"/>
        <w:numPr>
          <w:ilvl w:val="0"/>
          <w:numId w:val="224"/>
        </w:numPr>
      </w:pPr>
      <w:r>
        <w:t>Symptoms: have they improved?</w:t>
      </w:r>
    </w:p>
    <w:p w:rsidR="00440885" w:rsidRDefault="00440885" w:rsidP="00D44FE6">
      <w:pPr>
        <w:pStyle w:val="ListParagraph"/>
        <w:numPr>
          <w:ilvl w:val="0"/>
          <w:numId w:val="224"/>
        </w:numPr>
      </w:pPr>
      <w:r>
        <w:t>Complications: cold feet, numbness, vision problems (if present: show to doctor).</w:t>
      </w:r>
    </w:p>
    <w:p w:rsidR="00440885" w:rsidRDefault="00440885" w:rsidP="00D44FE6">
      <w:pPr>
        <w:pStyle w:val="ListParagraph"/>
        <w:numPr>
          <w:ilvl w:val="0"/>
          <w:numId w:val="224"/>
        </w:numPr>
      </w:pPr>
      <w:r>
        <w:t>Have they had hypoglycaemia? Describe the symptoms (see below) and explain this is because of low blood sugar.</w:t>
      </w:r>
    </w:p>
    <w:p w:rsidR="00440885" w:rsidRDefault="00440885" w:rsidP="00440885">
      <w:r>
        <w:lastRenderedPageBreak/>
        <w:t>Examine:</w:t>
      </w:r>
    </w:p>
    <w:p w:rsidR="00440885" w:rsidRDefault="00440885" w:rsidP="00440885">
      <w:r>
        <w:t>Every month:</w:t>
      </w:r>
    </w:p>
    <w:p w:rsidR="00440885" w:rsidRDefault="00440885" w:rsidP="00D44FE6">
      <w:pPr>
        <w:pStyle w:val="ListParagraph"/>
        <w:numPr>
          <w:ilvl w:val="0"/>
          <w:numId w:val="224"/>
        </w:numPr>
      </w:pPr>
      <w:r>
        <w:t>BP, start hypertensive medication if high</w:t>
      </w:r>
    </w:p>
    <w:p w:rsidR="00440885" w:rsidRDefault="00440885" w:rsidP="00D44FE6">
      <w:pPr>
        <w:pStyle w:val="ListParagraph"/>
        <w:numPr>
          <w:ilvl w:val="0"/>
          <w:numId w:val="224"/>
        </w:numPr>
      </w:pPr>
      <w:r>
        <w:t>Look at feet for infection, wounds, test for numbness</w:t>
      </w:r>
    </w:p>
    <w:p w:rsidR="00440885" w:rsidRDefault="00440885" w:rsidP="00440885">
      <w:r>
        <w:t>Every 12 months:</w:t>
      </w:r>
    </w:p>
    <w:p w:rsidR="00440885" w:rsidRDefault="00440885" w:rsidP="00D44FE6">
      <w:pPr>
        <w:pStyle w:val="ListParagraph"/>
        <w:numPr>
          <w:ilvl w:val="0"/>
          <w:numId w:val="224"/>
        </w:numPr>
      </w:pPr>
      <w:r>
        <w:t>Urine dipstick for protein (kidney damage).</w:t>
      </w:r>
    </w:p>
    <w:p w:rsidR="00440885" w:rsidRDefault="00440885" w:rsidP="00D44FE6">
      <w:pPr>
        <w:pStyle w:val="ListParagraph"/>
        <w:numPr>
          <w:ilvl w:val="0"/>
          <w:numId w:val="224"/>
        </w:numPr>
      </w:pPr>
      <w:r>
        <w:t>Look for signs of heart failure.</w:t>
      </w:r>
    </w:p>
    <w:p w:rsidR="00440885" w:rsidRDefault="00440885" w:rsidP="00440885">
      <w:r>
        <w:t>If possible test vision in Eye Clinic; look for cataract.</w:t>
      </w:r>
    </w:p>
    <w:p w:rsidR="00440885" w:rsidRDefault="00440885" w:rsidP="00440885">
      <w:r>
        <w:t xml:space="preserve"> </w:t>
      </w:r>
    </w:p>
    <w:p w:rsidR="00440885" w:rsidRDefault="00440885" w:rsidP="00440885">
      <w:pPr>
        <w:rPr>
          <w:b/>
        </w:rPr>
      </w:pPr>
      <w:r w:rsidRPr="00564641">
        <w:rPr>
          <w:b/>
        </w:rPr>
        <w:t>Check random blood sugar level:</w:t>
      </w:r>
    </w:p>
    <w:tbl>
      <w:tblPr>
        <w:tblStyle w:val="TableGrid"/>
        <w:tblW w:w="0" w:type="auto"/>
        <w:tblLook w:val="04A0" w:firstRow="1" w:lastRow="0" w:firstColumn="1" w:lastColumn="0" w:noHBand="0" w:noVBand="1"/>
      </w:tblPr>
      <w:tblGrid>
        <w:gridCol w:w="1730"/>
        <w:gridCol w:w="1595"/>
        <w:gridCol w:w="1440"/>
        <w:gridCol w:w="1800"/>
        <w:gridCol w:w="2085"/>
      </w:tblGrid>
      <w:tr w:rsidR="0015741B" w:rsidTr="0015741B">
        <w:tc>
          <w:tcPr>
            <w:tcW w:w="1730" w:type="dxa"/>
            <w:vMerge w:val="restart"/>
          </w:tcPr>
          <w:p w:rsidR="0015741B" w:rsidRPr="0015741B" w:rsidRDefault="0015741B" w:rsidP="00440885">
            <w:pPr>
              <w:rPr>
                <w:b/>
              </w:rPr>
            </w:pPr>
            <w:r w:rsidRPr="0015741B">
              <w:rPr>
                <w:b/>
              </w:rPr>
              <w:t>BLOOD SUGAR LEVEL</w:t>
            </w:r>
          </w:p>
        </w:tc>
        <w:tc>
          <w:tcPr>
            <w:tcW w:w="1595" w:type="dxa"/>
          </w:tcPr>
          <w:p w:rsidR="0015741B" w:rsidRPr="0015741B" w:rsidRDefault="0015741B" w:rsidP="00440885">
            <w:pPr>
              <w:rPr>
                <w:b/>
              </w:rPr>
            </w:pPr>
            <w:r w:rsidRPr="0015741B">
              <w:rPr>
                <w:b/>
              </w:rPr>
              <w:t>VERY GOOD</w:t>
            </w:r>
          </w:p>
        </w:tc>
        <w:tc>
          <w:tcPr>
            <w:tcW w:w="1440" w:type="dxa"/>
          </w:tcPr>
          <w:p w:rsidR="0015741B" w:rsidRPr="0015741B" w:rsidRDefault="0015741B" w:rsidP="00440885">
            <w:pPr>
              <w:rPr>
                <w:b/>
              </w:rPr>
            </w:pPr>
            <w:r w:rsidRPr="0015741B">
              <w:rPr>
                <w:b/>
              </w:rPr>
              <w:t>GOOD</w:t>
            </w:r>
          </w:p>
        </w:tc>
        <w:tc>
          <w:tcPr>
            <w:tcW w:w="1800" w:type="dxa"/>
          </w:tcPr>
          <w:p w:rsidR="0015741B" w:rsidRPr="0015741B" w:rsidRDefault="0015741B" w:rsidP="00440885">
            <w:pPr>
              <w:rPr>
                <w:b/>
              </w:rPr>
            </w:pPr>
            <w:r w:rsidRPr="0015741B">
              <w:rPr>
                <w:b/>
              </w:rPr>
              <w:t>TOO LOW</w:t>
            </w:r>
          </w:p>
        </w:tc>
        <w:tc>
          <w:tcPr>
            <w:tcW w:w="2085" w:type="dxa"/>
          </w:tcPr>
          <w:p w:rsidR="0015741B" w:rsidRPr="0015741B" w:rsidRDefault="0015741B" w:rsidP="00440885">
            <w:pPr>
              <w:rPr>
                <w:b/>
              </w:rPr>
            </w:pPr>
            <w:r w:rsidRPr="0015741B">
              <w:rPr>
                <w:b/>
              </w:rPr>
              <w:t>TOO HIGH</w:t>
            </w:r>
          </w:p>
        </w:tc>
      </w:tr>
      <w:tr w:rsidR="0015741B" w:rsidTr="0015741B">
        <w:tc>
          <w:tcPr>
            <w:tcW w:w="1730" w:type="dxa"/>
            <w:vMerge/>
          </w:tcPr>
          <w:p w:rsidR="0015741B" w:rsidRDefault="0015741B" w:rsidP="00440885">
            <w:pPr>
              <w:rPr>
                <w:b/>
              </w:rPr>
            </w:pPr>
          </w:p>
        </w:tc>
        <w:tc>
          <w:tcPr>
            <w:tcW w:w="1595" w:type="dxa"/>
          </w:tcPr>
          <w:p w:rsidR="0015741B" w:rsidRDefault="0015741B" w:rsidP="00440885">
            <w:r>
              <w:t xml:space="preserve">70 - 140mg/dL </w:t>
            </w:r>
          </w:p>
          <w:p w:rsidR="0015741B" w:rsidRDefault="0015741B" w:rsidP="00440885">
            <w:pPr>
              <w:rPr>
                <w:b/>
              </w:rPr>
            </w:pPr>
            <w:r>
              <w:t>(3.8 - 7.7mmol/L)</w:t>
            </w:r>
          </w:p>
        </w:tc>
        <w:tc>
          <w:tcPr>
            <w:tcW w:w="1440" w:type="dxa"/>
          </w:tcPr>
          <w:p w:rsidR="0015741B" w:rsidRDefault="0015741B" w:rsidP="00440885">
            <w:r>
              <w:t xml:space="preserve">&lt; 180mg/dL </w:t>
            </w:r>
          </w:p>
          <w:p w:rsidR="0015741B" w:rsidRDefault="0015741B" w:rsidP="00440885">
            <w:pPr>
              <w:rPr>
                <w:b/>
              </w:rPr>
            </w:pPr>
            <w:r>
              <w:t>(&lt; 10mmol/L)</w:t>
            </w:r>
          </w:p>
        </w:tc>
        <w:tc>
          <w:tcPr>
            <w:tcW w:w="1800" w:type="dxa"/>
          </w:tcPr>
          <w:p w:rsidR="0015741B" w:rsidRDefault="0015741B" w:rsidP="00440885">
            <w:r>
              <w:t xml:space="preserve">&lt; 70mg/dL </w:t>
            </w:r>
          </w:p>
          <w:p w:rsidR="0015741B" w:rsidRDefault="0015741B" w:rsidP="00440885">
            <w:pPr>
              <w:rPr>
                <w:b/>
              </w:rPr>
            </w:pPr>
            <w:r>
              <w:t>(&lt; 3.8mmol/L)</w:t>
            </w:r>
          </w:p>
        </w:tc>
        <w:tc>
          <w:tcPr>
            <w:tcW w:w="2085" w:type="dxa"/>
          </w:tcPr>
          <w:p w:rsidR="0015741B" w:rsidRDefault="0015741B" w:rsidP="00440885">
            <w:r>
              <w:t xml:space="preserve">&gt; 180mg/dL </w:t>
            </w:r>
          </w:p>
          <w:p w:rsidR="0015741B" w:rsidRDefault="0015741B" w:rsidP="00440885">
            <w:pPr>
              <w:rPr>
                <w:b/>
              </w:rPr>
            </w:pPr>
            <w:r>
              <w:t>(&gt; 10mmol/L)</w:t>
            </w:r>
          </w:p>
        </w:tc>
      </w:tr>
      <w:tr w:rsidR="0015741B" w:rsidTr="0015741B">
        <w:tc>
          <w:tcPr>
            <w:tcW w:w="1730" w:type="dxa"/>
          </w:tcPr>
          <w:p w:rsidR="0015741B" w:rsidRPr="0015741B" w:rsidRDefault="0015741B" w:rsidP="00440885">
            <w:pPr>
              <w:rPr>
                <w:b/>
              </w:rPr>
            </w:pPr>
            <w:r w:rsidRPr="0015741B">
              <w:rPr>
                <w:b/>
              </w:rPr>
              <w:t>WHAT TO DO</w:t>
            </w:r>
          </w:p>
        </w:tc>
        <w:tc>
          <w:tcPr>
            <w:tcW w:w="3035" w:type="dxa"/>
            <w:gridSpan w:val="2"/>
          </w:tcPr>
          <w:p w:rsidR="0015741B" w:rsidRDefault="0015741B" w:rsidP="00440885">
            <w:pPr>
              <w:rPr>
                <w:b/>
              </w:rPr>
            </w:pPr>
            <w:r>
              <w:t>Continue same treatment</w:t>
            </w:r>
          </w:p>
        </w:tc>
        <w:tc>
          <w:tcPr>
            <w:tcW w:w="1800" w:type="dxa"/>
          </w:tcPr>
          <w:p w:rsidR="0015741B" w:rsidRDefault="0015741B" w:rsidP="00440885">
            <w:r>
              <w:t>Treat hypoglycaemia.</w:t>
            </w:r>
          </w:p>
          <w:p w:rsidR="0015741B" w:rsidRDefault="0015741B" w:rsidP="00440885">
            <w:r>
              <w:t>Check if patient is eating regularly.</w:t>
            </w:r>
          </w:p>
          <w:p w:rsidR="0015741B" w:rsidRDefault="0015741B" w:rsidP="00440885">
            <w:r>
              <w:t>If yes: reduce medication</w:t>
            </w:r>
          </w:p>
          <w:p w:rsidR="0015741B" w:rsidRDefault="0015741B" w:rsidP="00440885">
            <w:pPr>
              <w:rPr>
                <w:b/>
              </w:rPr>
            </w:pPr>
            <w:r>
              <w:t>If not: give education</w:t>
            </w:r>
          </w:p>
        </w:tc>
        <w:tc>
          <w:tcPr>
            <w:tcW w:w="2085" w:type="dxa"/>
          </w:tcPr>
          <w:p w:rsidR="0015741B" w:rsidRPr="0015741B" w:rsidRDefault="0015741B" w:rsidP="00440885">
            <w:r w:rsidRPr="0015741B">
              <w:t>Consider if patient has diabetes emergency.</w:t>
            </w:r>
          </w:p>
          <w:p w:rsidR="0015741B" w:rsidRPr="0015741B" w:rsidRDefault="0015741B" w:rsidP="00440885">
            <w:r w:rsidRPr="0015741B">
              <w:t>Increase medication.</w:t>
            </w:r>
          </w:p>
          <w:p w:rsidR="0015741B" w:rsidRPr="0015741B" w:rsidRDefault="0015741B" w:rsidP="00440885">
            <w:r w:rsidRPr="0015741B">
              <w:t>Find and treat infections.</w:t>
            </w:r>
          </w:p>
          <w:p w:rsidR="0015741B" w:rsidRDefault="0015741B" w:rsidP="00440885">
            <w:pPr>
              <w:rPr>
                <w:b/>
              </w:rPr>
            </w:pPr>
            <w:r w:rsidRPr="0015741B">
              <w:t>Give diet education.</w:t>
            </w:r>
          </w:p>
        </w:tc>
      </w:tr>
    </w:tbl>
    <w:p w:rsidR="006E19A7" w:rsidRDefault="006E19A7" w:rsidP="00440885">
      <w:pPr>
        <w:rPr>
          <w:b/>
        </w:rPr>
      </w:pPr>
    </w:p>
    <w:p w:rsidR="00F20800" w:rsidRDefault="00F20800" w:rsidP="00440885">
      <w:pPr>
        <w:rPr>
          <w:b/>
        </w:rPr>
      </w:pPr>
    </w:p>
    <w:p w:rsidR="00F20800" w:rsidRDefault="00F20800" w:rsidP="00440885">
      <w:pPr>
        <w:rPr>
          <w:b/>
        </w:rPr>
      </w:pPr>
    </w:p>
    <w:p w:rsidR="00F20800" w:rsidRDefault="00F20800" w:rsidP="00440885">
      <w:pPr>
        <w:rPr>
          <w:b/>
        </w:rPr>
      </w:pPr>
    </w:p>
    <w:p w:rsidR="00F20800" w:rsidRDefault="00F20800" w:rsidP="00440885">
      <w:pPr>
        <w:rPr>
          <w:b/>
        </w:rPr>
      </w:pPr>
    </w:p>
    <w:p w:rsidR="00F20800" w:rsidRDefault="00F20800" w:rsidP="00440885">
      <w:pPr>
        <w:rPr>
          <w:b/>
        </w:rPr>
      </w:pPr>
    </w:p>
    <w:p w:rsidR="00F20800" w:rsidRDefault="00F20800" w:rsidP="00440885">
      <w:pPr>
        <w:rPr>
          <w:b/>
        </w:rPr>
      </w:pPr>
    </w:p>
    <w:p w:rsidR="00F20800" w:rsidRDefault="00F20800" w:rsidP="00440885">
      <w:pPr>
        <w:rPr>
          <w:b/>
        </w:rPr>
      </w:pPr>
    </w:p>
    <w:p w:rsidR="00F20800" w:rsidRDefault="00F20800" w:rsidP="00440885">
      <w:pPr>
        <w:rPr>
          <w:b/>
        </w:rPr>
      </w:pPr>
    </w:p>
    <w:p w:rsidR="00F20800" w:rsidRDefault="00F20800" w:rsidP="00440885">
      <w:pPr>
        <w:rPr>
          <w:b/>
        </w:rPr>
      </w:pPr>
    </w:p>
    <w:p w:rsidR="00F20800" w:rsidRDefault="00F20800" w:rsidP="00440885">
      <w:pPr>
        <w:rPr>
          <w:b/>
        </w:rPr>
      </w:pPr>
    </w:p>
    <w:p w:rsidR="00F20800" w:rsidRDefault="00F20800" w:rsidP="00440885">
      <w:pPr>
        <w:rPr>
          <w:b/>
        </w:rPr>
      </w:pPr>
    </w:p>
    <w:p w:rsidR="0015741B" w:rsidRPr="00564641" w:rsidRDefault="0015741B" w:rsidP="00440885">
      <w:pPr>
        <w:rPr>
          <w:b/>
        </w:rPr>
      </w:pPr>
    </w:p>
    <w:p w:rsidR="00440885" w:rsidRDefault="00440885" w:rsidP="0015741B">
      <w:pPr>
        <w:pStyle w:val="Heading2"/>
      </w:pPr>
      <w:bookmarkStart w:id="447" w:name="_Toc536666959"/>
      <w:r>
        <w:lastRenderedPageBreak/>
        <w:t>DIABETES in PREGNANCY</w:t>
      </w:r>
      <w:bookmarkEnd w:id="447"/>
    </w:p>
    <w:p w:rsidR="00440885" w:rsidRDefault="00440885" w:rsidP="00440885">
      <w:r>
        <w:t>Pregnant diabetic women have higher rates of stillbirth, pre-eclampsia, premature labour and very large babies (or less commonly, very small babies) – see obstetric handbook for treatment</w:t>
      </w:r>
    </w:p>
    <w:p w:rsidR="00440885" w:rsidRDefault="00440885" w:rsidP="00440885">
      <w:r>
        <w:t>PREVENTION See lifestyle treatment.</w:t>
      </w:r>
    </w:p>
    <w:p w:rsidR="00440885" w:rsidRDefault="00440885" w:rsidP="0015741B">
      <w:pPr>
        <w:pStyle w:val="Heading2"/>
      </w:pPr>
      <w:bookmarkStart w:id="448" w:name="_Toc536666960"/>
      <w:r>
        <w:t>HYPOGLYCAEMIA</w:t>
      </w:r>
      <w:bookmarkEnd w:id="448"/>
    </w:p>
    <w:p w:rsidR="00440885" w:rsidRDefault="00440885" w:rsidP="00440885">
      <w:r>
        <w:t>Hypoglycaemia: blood dextrose &lt;70 mg/dL (3.8mmol/L)</w:t>
      </w:r>
    </w:p>
    <w:p w:rsidR="00440885" w:rsidRDefault="00440885" w:rsidP="00440885">
      <w:r>
        <w:t>Severe hypoglycaemia: blood dextrose &lt;45mg/dL (2.5mmol/l)</w:t>
      </w:r>
    </w:p>
    <w:p w:rsidR="00440885" w:rsidRDefault="00440885" w:rsidP="00440885">
      <w:r>
        <w:t>(Note: for cases of acute severe malaria, a dextrose &lt; 40mg/dL (2.2mmol/L) is diagnosed as hypoglycaemia. (See malaria guidelines))</w:t>
      </w:r>
    </w:p>
    <w:p w:rsidR="00440885" w:rsidRPr="0015741B" w:rsidRDefault="00440885" w:rsidP="00440885">
      <w:pPr>
        <w:rPr>
          <w:b/>
        </w:rPr>
      </w:pPr>
      <w:r w:rsidRPr="0015741B">
        <w:rPr>
          <w:b/>
        </w:rPr>
        <w:t>Causes</w:t>
      </w:r>
    </w:p>
    <w:p w:rsidR="00440885" w:rsidRDefault="00440885" w:rsidP="00D44FE6">
      <w:pPr>
        <w:pStyle w:val="ListParagraph"/>
        <w:numPr>
          <w:ilvl w:val="1"/>
          <w:numId w:val="225"/>
        </w:numPr>
      </w:pPr>
      <w:r>
        <w:t>Diabetic medication dose is too high.</w:t>
      </w:r>
    </w:p>
    <w:p w:rsidR="00440885" w:rsidRDefault="00440885" w:rsidP="00D44FE6">
      <w:pPr>
        <w:pStyle w:val="ListParagraph"/>
        <w:numPr>
          <w:ilvl w:val="1"/>
          <w:numId w:val="225"/>
        </w:numPr>
      </w:pPr>
      <w:r>
        <w:t>A diabetic person took his/her medication but then did not eat.</w:t>
      </w:r>
    </w:p>
    <w:p w:rsidR="00440885" w:rsidRDefault="00440885" w:rsidP="00D44FE6">
      <w:pPr>
        <w:pStyle w:val="ListParagraph"/>
        <w:numPr>
          <w:ilvl w:val="1"/>
          <w:numId w:val="225"/>
        </w:numPr>
      </w:pPr>
      <w:r>
        <w:t>Malaria (especially in pregnant women and/or undergoing quinine treatment).</w:t>
      </w:r>
    </w:p>
    <w:p w:rsidR="00440885" w:rsidRDefault="00440885" w:rsidP="00D44FE6">
      <w:pPr>
        <w:pStyle w:val="ListParagraph"/>
        <w:numPr>
          <w:ilvl w:val="1"/>
          <w:numId w:val="225"/>
        </w:numPr>
      </w:pPr>
      <w:r>
        <w:t>Other infections.</w:t>
      </w:r>
    </w:p>
    <w:p w:rsidR="00440885" w:rsidRDefault="00440885" w:rsidP="00D44FE6">
      <w:pPr>
        <w:pStyle w:val="ListParagraph"/>
        <w:numPr>
          <w:ilvl w:val="1"/>
          <w:numId w:val="225"/>
        </w:numPr>
      </w:pPr>
      <w:r>
        <w:t>Non diabetic medications e.g. beta blockers</w:t>
      </w:r>
    </w:p>
    <w:p w:rsidR="00440885" w:rsidRPr="0015741B" w:rsidRDefault="0015741B" w:rsidP="00440885">
      <w:pPr>
        <w:rPr>
          <w:b/>
        </w:rPr>
      </w:pPr>
      <w:r>
        <w:rPr>
          <w:b/>
        </w:rPr>
        <w:t>SIGNS AND</w:t>
      </w:r>
      <w:r w:rsidR="00440885" w:rsidRPr="0015741B">
        <w:rPr>
          <w:b/>
        </w:rPr>
        <w:t xml:space="preserve"> </w:t>
      </w:r>
      <w:r>
        <w:rPr>
          <w:b/>
        </w:rPr>
        <w:t>SYMPTOMS</w:t>
      </w:r>
    </w:p>
    <w:p w:rsidR="00440885" w:rsidRDefault="00440885" w:rsidP="00D44FE6">
      <w:pPr>
        <w:pStyle w:val="ListParagraph"/>
        <w:numPr>
          <w:ilvl w:val="0"/>
          <w:numId w:val="224"/>
        </w:numPr>
      </w:pPr>
      <w:r>
        <w:t>Sweating, hunger, tremors, dizziness.</w:t>
      </w:r>
    </w:p>
    <w:p w:rsidR="00440885" w:rsidRDefault="00440885" w:rsidP="00D44FE6">
      <w:pPr>
        <w:pStyle w:val="ListParagraph"/>
        <w:numPr>
          <w:ilvl w:val="0"/>
          <w:numId w:val="224"/>
        </w:numPr>
      </w:pPr>
      <w:r>
        <w:t>More severe: drowsiness, aggressive or irritable behaviour, convulsions and coma.</w:t>
      </w:r>
    </w:p>
    <w:p w:rsidR="00440885" w:rsidRPr="0015741B" w:rsidRDefault="00440885" w:rsidP="00440885">
      <w:pPr>
        <w:rPr>
          <w:b/>
        </w:rPr>
      </w:pPr>
      <w:r w:rsidRPr="0015741B">
        <w:rPr>
          <w:b/>
        </w:rPr>
        <w:t>DIAGNOSIS</w:t>
      </w:r>
    </w:p>
    <w:p w:rsidR="00440885" w:rsidRDefault="00440885" w:rsidP="00D44FE6">
      <w:pPr>
        <w:pStyle w:val="ListParagraph"/>
        <w:numPr>
          <w:ilvl w:val="0"/>
          <w:numId w:val="224"/>
        </w:numPr>
      </w:pPr>
      <w:r>
        <w:t>Check blood sugar to confirm diagnosis.</w:t>
      </w:r>
    </w:p>
    <w:p w:rsidR="00440885" w:rsidRDefault="00440885" w:rsidP="00D44FE6">
      <w:pPr>
        <w:pStyle w:val="ListParagraph"/>
        <w:numPr>
          <w:ilvl w:val="0"/>
          <w:numId w:val="224"/>
        </w:numPr>
      </w:pPr>
      <w:r>
        <w:t>Find the underlying cause (malaria or other infection).</w:t>
      </w:r>
    </w:p>
    <w:p w:rsidR="00440885" w:rsidRPr="0015741B" w:rsidRDefault="0015741B" w:rsidP="00440885">
      <w:pPr>
        <w:rPr>
          <w:b/>
        </w:rPr>
      </w:pPr>
      <w:r>
        <w:rPr>
          <w:b/>
        </w:rPr>
        <w:t>TREATMENT</w:t>
      </w:r>
    </w:p>
    <w:p w:rsidR="00440885" w:rsidRDefault="00440885" w:rsidP="00D44FE6">
      <w:pPr>
        <w:pStyle w:val="ListParagraph"/>
        <w:numPr>
          <w:ilvl w:val="0"/>
          <w:numId w:val="224"/>
        </w:numPr>
      </w:pPr>
      <w:r>
        <w:t>If dextrose 45-70mg/dL:</w:t>
      </w:r>
    </w:p>
    <w:p w:rsidR="00440885" w:rsidRDefault="00440885" w:rsidP="00D44FE6">
      <w:pPr>
        <w:pStyle w:val="ListParagraph"/>
        <w:numPr>
          <w:ilvl w:val="0"/>
          <w:numId w:val="223"/>
        </w:numPr>
      </w:pPr>
      <w:r>
        <w:t>Give oral sugar solution (water mixed with sugar) or sweet drink to prevent severe hypoglycaemia.</w:t>
      </w:r>
    </w:p>
    <w:p w:rsidR="00440885" w:rsidRDefault="00440885" w:rsidP="00D44FE6">
      <w:pPr>
        <w:pStyle w:val="ListParagraph"/>
        <w:numPr>
          <w:ilvl w:val="0"/>
          <w:numId w:val="224"/>
        </w:numPr>
      </w:pPr>
      <w:r>
        <w:t>If dextrose &lt;45mg/dL:</w:t>
      </w:r>
    </w:p>
    <w:p w:rsidR="00440885" w:rsidRDefault="00440885" w:rsidP="00D44FE6">
      <w:pPr>
        <w:pStyle w:val="ListParagraph"/>
        <w:numPr>
          <w:ilvl w:val="0"/>
          <w:numId w:val="223"/>
        </w:numPr>
      </w:pPr>
      <w:r>
        <w:t>If able to drink: give oral sugar solution (water mixed with sugar) or sweet drink</w:t>
      </w:r>
    </w:p>
    <w:p w:rsidR="00440885" w:rsidRDefault="00440885" w:rsidP="00D44FE6">
      <w:pPr>
        <w:pStyle w:val="ListParagraph"/>
        <w:numPr>
          <w:ilvl w:val="0"/>
          <w:numId w:val="223"/>
        </w:numPr>
      </w:pPr>
      <w:r>
        <w:t>If unable to drink e.g. in coma: insert IV cannula and give Adult/Child: 5ml/kg 10% dextrose bolus, Neonate 2ml/ kg 10% dextrose</w:t>
      </w:r>
    </w:p>
    <w:p w:rsidR="00440885" w:rsidRDefault="00440885" w:rsidP="00D44FE6">
      <w:pPr>
        <w:pStyle w:val="ListParagraph"/>
        <w:numPr>
          <w:ilvl w:val="0"/>
          <w:numId w:val="224"/>
        </w:numPr>
      </w:pPr>
      <w:r>
        <w:t>After giving oral/IV dextrose re-check blood dextrose after 15 minutes to make sure it is &gt;70mg/dL.</w:t>
      </w:r>
    </w:p>
    <w:p w:rsidR="00440885" w:rsidRDefault="00440885" w:rsidP="00D44FE6">
      <w:pPr>
        <w:pStyle w:val="ListParagraph"/>
        <w:numPr>
          <w:ilvl w:val="0"/>
          <w:numId w:val="224"/>
        </w:numPr>
      </w:pPr>
      <w:r>
        <w:t>If on diabetic medication review the dose with a doctor or senior medic.</w:t>
      </w:r>
    </w:p>
    <w:p w:rsidR="00440885" w:rsidRDefault="00440885" w:rsidP="00D44FE6">
      <w:pPr>
        <w:pStyle w:val="ListParagraph"/>
        <w:numPr>
          <w:ilvl w:val="0"/>
          <w:numId w:val="224"/>
        </w:numPr>
      </w:pPr>
      <w:r>
        <w:t>Treat any other cause e.g. malaria, infection.</w:t>
      </w:r>
    </w:p>
    <w:p w:rsidR="00440885" w:rsidRPr="0015741B" w:rsidRDefault="00440885" w:rsidP="00440885">
      <w:pPr>
        <w:rPr>
          <w:b/>
        </w:rPr>
      </w:pPr>
      <w:r w:rsidRPr="0015741B">
        <w:rPr>
          <w:b/>
        </w:rPr>
        <w:t>PREVENTION</w:t>
      </w:r>
    </w:p>
    <w:p w:rsidR="00440885" w:rsidRDefault="00440885" w:rsidP="00440885">
      <w:r>
        <w:t>Educate diabetic patients about eating frequent small meals of solid food to avoid hypoglycaemia.</w:t>
      </w:r>
    </w:p>
    <w:p w:rsidR="0015741B" w:rsidRDefault="0015741B" w:rsidP="00440885"/>
    <w:p w:rsidR="0015741B" w:rsidRDefault="0015741B" w:rsidP="00440885"/>
    <w:p w:rsidR="00440885" w:rsidRDefault="005445F9" w:rsidP="005445F9">
      <w:pPr>
        <w:pStyle w:val="Heading1"/>
      </w:pPr>
      <w:bookmarkStart w:id="449" w:name="_Toc536666961"/>
      <w:r>
        <w:lastRenderedPageBreak/>
        <w:t>ENDOCRINE DISEASE</w:t>
      </w:r>
      <w:bookmarkEnd w:id="449"/>
    </w:p>
    <w:p w:rsidR="00440885" w:rsidRDefault="00440885" w:rsidP="0015741B">
      <w:pPr>
        <w:pStyle w:val="Heading2"/>
      </w:pPr>
      <w:bookmarkStart w:id="450" w:name="_Toc536666962"/>
      <w:r>
        <w:t>THYROID DISEASE</w:t>
      </w:r>
      <w:bookmarkEnd w:id="450"/>
    </w:p>
    <w:p w:rsidR="00440885" w:rsidRDefault="00440885" w:rsidP="00440885">
      <w:r>
        <w:t>The thyroid is a small hormone-producing gland located just below the Adam’s Apple in the neck. It produces two thyroid hormones (thyroxine/T4 and triiodothyronine/T3), which circulate in the bloodstream and control the metabolism. Thyroid hormones influence almost every other organ system in the body. They tell the organs how fast or slow they should work, and tell the body systems when to use energy (e.g. consume oxygen and produce heat). The amount of hormones the thyroid produces is controlled by the Thyroid-Stimulating Hormone (TSH) which is produced by the pituitary gland.</w:t>
      </w:r>
    </w:p>
    <w:p w:rsidR="00440885" w:rsidRDefault="00440885" w:rsidP="00440885">
      <w:r>
        <w:t>You can detect the two main thyroid disorders by measuring TSH and F-T4 (free T4) in the blood of a patient.</w:t>
      </w:r>
    </w:p>
    <w:tbl>
      <w:tblPr>
        <w:tblStyle w:val="TableGrid"/>
        <w:tblW w:w="0" w:type="auto"/>
        <w:tblLook w:val="04A0" w:firstRow="1" w:lastRow="0" w:firstColumn="1" w:lastColumn="0" w:noHBand="0" w:noVBand="1"/>
      </w:tblPr>
      <w:tblGrid>
        <w:gridCol w:w="2883"/>
        <w:gridCol w:w="2883"/>
        <w:gridCol w:w="2884"/>
      </w:tblGrid>
      <w:tr w:rsidR="0015741B" w:rsidTr="0015741B">
        <w:tc>
          <w:tcPr>
            <w:tcW w:w="2883" w:type="dxa"/>
          </w:tcPr>
          <w:p w:rsidR="0015741B" w:rsidRDefault="005445F9" w:rsidP="00440885">
            <w:r>
              <w:t>TSH</w:t>
            </w:r>
          </w:p>
        </w:tc>
        <w:tc>
          <w:tcPr>
            <w:tcW w:w="2883" w:type="dxa"/>
          </w:tcPr>
          <w:p w:rsidR="0015741B" w:rsidRDefault="005445F9" w:rsidP="00440885">
            <w:r>
              <w:t>FT4</w:t>
            </w:r>
          </w:p>
        </w:tc>
        <w:tc>
          <w:tcPr>
            <w:tcW w:w="2884" w:type="dxa"/>
          </w:tcPr>
          <w:p w:rsidR="0015741B" w:rsidRDefault="005445F9" w:rsidP="00440885">
            <w:r>
              <w:t>Conclusion</w:t>
            </w:r>
          </w:p>
        </w:tc>
      </w:tr>
      <w:tr w:rsidR="0015741B" w:rsidTr="0015741B">
        <w:tc>
          <w:tcPr>
            <w:tcW w:w="2883" w:type="dxa"/>
          </w:tcPr>
          <w:p w:rsidR="0015741B" w:rsidRDefault="005445F9" w:rsidP="00440885">
            <w:r>
              <w:t>Normal</w:t>
            </w:r>
          </w:p>
        </w:tc>
        <w:tc>
          <w:tcPr>
            <w:tcW w:w="2883" w:type="dxa"/>
          </w:tcPr>
          <w:p w:rsidR="0015741B" w:rsidRDefault="005445F9" w:rsidP="00440885">
            <w:r>
              <w:t>Normal</w:t>
            </w:r>
          </w:p>
        </w:tc>
        <w:tc>
          <w:tcPr>
            <w:tcW w:w="2884" w:type="dxa"/>
          </w:tcPr>
          <w:p w:rsidR="0015741B" w:rsidRDefault="005445F9" w:rsidP="00440885">
            <w:r>
              <w:t>No thyroid disease</w:t>
            </w:r>
          </w:p>
        </w:tc>
      </w:tr>
      <w:tr w:rsidR="005445F9" w:rsidTr="0015741B">
        <w:tc>
          <w:tcPr>
            <w:tcW w:w="2883" w:type="dxa"/>
          </w:tcPr>
          <w:p w:rsidR="005445F9" w:rsidRDefault="005445F9" w:rsidP="005445F9">
            <w:r>
              <w:rPr>
                <w:rFonts w:cstheme="minorHAnsi"/>
              </w:rPr>
              <w:t>↑</w:t>
            </w:r>
          </w:p>
        </w:tc>
        <w:tc>
          <w:tcPr>
            <w:tcW w:w="2883" w:type="dxa"/>
          </w:tcPr>
          <w:p w:rsidR="005445F9" w:rsidRDefault="005445F9" w:rsidP="005445F9">
            <w:r>
              <w:rPr>
                <w:rFonts w:cstheme="minorHAnsi"/>
              </w:rPr>
              <w:t>↓</w:t>
            </w:r>
          </w:p>
        </w:tc>
        <w:tc>
          <w:tcPr>
            <w:tcW w:w="2884" w:type="dxa"/>
          </w:tcPr>
          <w:p w:rsidR="005445F9" w:rsidRDefault="005445F9" w:rsidP="005445F9">
            <w:r>
              <w:t>Hypothyroid</w:t>
            </w:r>
          </w:p>
        </w:tc>
      </w:tr>
      <w:tr w:rsidR="005445F9" w:rsidTr="0015741B">
        <w:tc>
          <w:tcPr>
            <w:tcW w:w="2883" w:type="dxa"/>
          </w:tcPr>
          <w:p w:rsidR="005445F9" w:rsidRDefault="005445F9" w:rsidP="005445F9">
            <w:r>
              <w:rPr>
                <w:rFonts w:cstheme="minorHAnsi"/>
              </w:rPr>
              <w:t>↑</w:t>
            </w:r>
          </w:p>
        </w:tc>
        <w:tc>
          <w:tcPr>
            <w:tcW w:w="2883" w:type="dxa"/>
          </w:tcPr>
          <w:p w:rsidR="005445F9" w:rsidRDefault="005445F9" w:rsidP="005445F9">
            <w:r>
              <w:t>Normal</w:t>
            </w:r>
          </w:p>
        </w:tc>
        <w:tc>
          <w:tcPr>
            <w:tcW w:w="2884" w:type="dxa"/>
          </w:tcPr>
          <w:p w:rsidR="005445F9" w:rsidRDefault="005445F9" w:rsidP="005445F9">
            <w:r>
              <w:t>Sub clinical hypothyroid</w:t>
            </w:r>
          </w:p>
        </w:tc>
      </w:tr>
      <w:tr w:rsidR="005445F9" w:rsidTr="0015741B">
        <w:tc>
          <w:tcPr>
            <w:tcW w:w="2883" w:type="dxa"/>
          </w:tcPr>
          <w:p w:rsidR="005445F9" w:rsidRDefault="005445F9" w:rsidP="005445F9">
            <w:r>
              <w:rPr>
                <w:rFonts w:cstheme="minorHAnsi"/>
              </w:rPr>
              <w:t>↓</w:t>
            </w:r>
          </w:p>
        </w:tc>
        <w:tc>
          <w:tcPr>
            <w:tcW w:w="2883" w:type="dxa"/>
          </w:tcPr>
          <w:p w:rsidR="005445F9" w:rsidRDefault="005445F9" w:rsidP="005445F9">
            <w:r>
              <w:rPr>
                <w:rFonts w:cstheme="minorHAnsi"/>
              </w:rPr>
              <w:t>↑</w:t>
            </w:r>
          </w:p>
        </w:tc>
        <w:tc>
          <w:tcPr>
            <w:tcW w:w="2884" w:type="dxa"/>
          </w:tcPr>
          <w:p w:rsidR="005445F9" w:rsidRDefault="005445F9" w:rsidP="005445F9">
            <w:r>
              <w:t>Hyperthyroid</w:t>
            </w:r>
          </w:p>
        </w:tc>
      </w:tr>
      <w:tr w:rsidR="005445F9" w:rsidTr="0015741B">
        <w:tc>
          <w:tcPr>
            <w:tcW w:w="2883" w:type="dxa"/>
          </w:tcPr>
          <w:p w:rsidR="005445F9" w:rsidRDefault="005445F9" w:rsidP="005445F9">
            <w:r>
              <w:rPr>
                <w:rFonts w:cstheme="minorHAnsi"/>
              </w:rPr>
              <w:t>↓</w:t>
            </w:r>
          </w:p>
        </w:tc>
        <w:tc>
          <w:tcPr>
            <w:tcW w:w="2883" w:type="dxa"/>
          </w:tcPr>
          <w:p w:rsidR="005445F9" w:rsidRDefault="005445F9" w:rsidP="005445F9">
            <w:r>
              <w:t>Normal</w:t>
            </w:r>
          </w:p>
        </w:tc>
        <w:tc>
          <w:tcPr>
            <w:tcW w:w="2884" w:type="dxa"/>
          </w:tcPr>
          <w:p w:rsidR="005445F9" w:rsidRDefault="005445F9" w:rsidP="005445F9">
            <w:r>
              <w:t>Sub clinical hyperthyroid</w:t>
            </w:r>
          </w:p>
        </w:tc>
      </w:tr>
    </w:tbl>
    <w:p w:rsidR="00440885" w:rsidRDefault="00440885" w:rsidP="00440885"/>
    <w:p w:rsidR="00440885" w:rsidRDefault="00440885" w:rsidP="005445F9">
      <w:pPr>
        <w:pStyle w:val="Heading3"/>
      </w:pPr>
      <w:bookmarkStart w:id="451" w:name="_Toc536666963"/>
      <w:r>
        <w:t>HYPOTHYROIDISM</w:t>
      </w:r>
      <w:bookmarkEnd w:id="451"/>
    </w:p>
    <w:p w:rsidR="00440885" w:rsidRDefault="00440885" w:rsidP="00440885">
      <w:r>
        <w:t>Underactivity of the thyroid gland.</w:t>
      </w:r>
    </w:p>
    <w:p w:rsidR="00440885" w:rsidRDefault="00440885" w:rsidP="005445F9">
      <w:pPr>
        <w:pStyle w:val="Heading4"/>
      </w:pPr>
      <w:r>
        <w:t>SIGNS &amp; SYMPTOMS</w:t>
      </w:r>
      <w:r>
        <w:tab/>
      </w:r>
      <w:r>
        <w:tab/>
      </w:r>
      <w:r>
        <w:tab/>
      </w:r>
    </w:p>
    <w:p w:rsidR="005445F9" w:rsidRDefault="00440885" w:rsidP="00D44FE6">
      <w:pPr>
        <w:pStyle w:val="ListParagraph"/>
        <w:numPr>
          <w:ilvl w:val="0"/>
          <w:numId w:val="226"/>
        </w:numPr>
      </w:pPr>
      <w:r>
        <w:t>Constipation</w:t>
      </w:r>
    </w:p>
    <w:p w:rsidR="00440885" w:rsidRDefault="00440885" w:rsidP="00D44FE6">
      <w:pPr>
        <w:pStyle w:val="ListParagraph"/>
        <w:numPr>
          <w:ilvl w:val="0"/>
          <w:numId w:val="226"/>
        </w:numPr>
      </w:pPr>
      <w:r>
        <w:t>Hoarse voice</w:t>
      </w:r>
    </w:p>
    <w:p w:rsidR="005445F9" w:rsidRDefault="00440885" w:rsidP="00D44FE6">
      <w:pPr>
        <w:pStyle w:val="ListParagraph"/>
        <w:numPr>
          <w:ilvl w:val="0"/>
          <w:numId w:val="226"/>
        </w:numPr>
      </w:pPr>
      <w:r>
        <w:t>Tiredness and depression</w:t>
      </w:r>
    </w:p>
    <w:p w:rsidR="00440885" w:rsidRDefault="00440885" w:rsidP="00D44FE6">
      <w:pPr>
        <w:pStyle w:val="ListParagraph"/>
        <w:numPr>
          <w:ilvl w:val="0"/>
          <w:numId w:val="226"/>
        </w:numPr>
      </w:pPr>
      <w:r>
        <w:t>Hair loss</w:t>
      </w:r>
    </w:p>
    <w:p w:rsidR="005445F9" w:rsidRDefault="00440885" w:rsidP="00D44FE6">
      <w:pPr>
        <w:pStyle w:val="ListParagraph"/>
        <w:numPr>
          <w:ilvl w:val="0"/>
          <w:numId w:val="226"/>
        </w:numPr>
      </w:pPr>
      <w:r>
        <w:t>Dry and cold skin</w:t>
      </w:r>
      <w:r>
        <w:tab/>
        <w:t xml:space="preserve"> </w:t>
      </w:r>
    </w:p>
    <w:p w:rsidR="00440885" w:rsidRDefault="00440885" w:rsidP="00D44FE6">
      <w:pPr>
        <w:pStyle w:val="ListParagraph"/>
        <w:numPr>
          <w:ilvl w:val="0"/>
          <w:numId w:val="226"/>
        </w:numPr>
      </w:pPr>
      <w:r>
        <w:t>Oedema of the face.</w:t>
      </w:r>
    </w:p>
    <w:p w:rsidR="00440885" w:rsidRDefault="00440885" w:rsidP="005445F9">
      <w:pPr>
        <w:pStyle w:val="Heading4"/>
      </w:pPr>
      <w:r>
        <w:t>DIAGNOSIS</w:t>
      </w:r>
    </w:p>
    <w:p w:rsidR="00440885" w:rsidRDefault="00440885" w:rsidP="00D44FE6">
      <w:pPr>
        <w:pStyle w:val="ListParagraph"/>
        <w:numPr>
          <w:ilvl w:val="0"/>
          <w:numId w:val="226"/>
        </w:numPr>
      </w:pPr>
      <w:r>
        <w:t>Clinical: Feel the thyroid gland (goitre, nodules), pulse, look for dry skin, oedema</w:t>
      </w:r>
    </w:p>
    <w:p w:rsidR="00440885" w:rsidRDefault="00DA6EDC" w:rsidP="00D44FE6">
      <w:pPr>
        <w:pStyle w:val="ListParagraph"/>
        <w:numPr>
          <w:ilvl w:val="0"/>
          <w:numId w:val="226"/>
        </w:numPr>
      </w:pPr>
      <w:r>
        <w:t>Laboratory test: TSH, FT</w:t>
      </w:r>
      <w:r w:rsidR="00440885">
        <w:t>4 for diagnosis, TSH only for follow up of treatment.</w:t>
      </w:r>
    </w:p>
    <w:p w:rsidR="00440885" w:rsidRDefault="00440885" w:rsidP="005445F9">
      <w:pPr>
        <w:pStyle w:val="Heading4"/>
      </w:pPr>
      <w:r>
        <w:t>TREATMENT</w:t>
      </w:r>
    </w:p>
    <w:p w:rsidR="00DA6EDC" w:rsidRDefault="00440885" w:rsidP="00D44FE6">
      <w:pPr>
        <w:pStyle w:val="ListParagraph"/>
        <w:numPr>
          <w:ilvl w:val="0"/>
          <w:numId w:val="227"/>
        </w:numPr>
      </w:pPr>
      <w:r w:rsidRPr="00DA6EDC">
        <w:rPr>
          <w:b/>
        </w:rPr>
        <w:t>SUB CLINICAL HYPOTHYROID (high TSH, normal F-T4)</w:t>
      </w:r>
    </w:p>
    <w:p w:rsidR="00440885" w:rsidRDefault="00440885" w:rsidP="00D44FE6">
      <w:pPr>
        <w:pStyle w:val="ListParagraph"/>
        <w:numPr>
          <w:ilvl w:val="1"/>
          <w:numId w:val="227"/>
        </w:numPr>
      </w:pPr>
      <w:r>
        <w:t>Wait and see, repeat blood tests every year.</w:t>
      </w:r>
    </w:p>
    <w:p w:rsidR="00440885" w:rsidRPr="00DA6EDC" w:rsidRDefault="00440885" w:rsidP="00D44FE6">
      <w:pPr>
        <w:pStyle w:val="ListParagraph"/>
        <w:numPr>
          <w:ilvl w:val="0"/>
          <w:numId w:val="227"/>
        </w:numPr>
        <w:rPr>
          <w:b/>
        </w:rPr>
      </w:pPr>
      <w:r w:rsidRPr="00DA6EDC">
        <w:rPr>
          <w:b/>
        </w:rPr>
        <w:t>HYPOTHYROID (high TSH, low F-T4):</w:t>
      </w:r>
    </w:p>
    <w:p w:rsidR="00440885" w:rsidRDefault="00440885" w:rsidP="00DA6EDC">
      <w:pPr>
        <w:ind w:firstLine="720"/>
      </w:pPr>
      <w:r>
        <w:t>If &lt;50 years AND no history of ischaemic heart disease (angina):</w:t>
      </w:r>
    </w:p>
    <w:p w:rsidR="00440885" w:rsidRDefault="00440885" w:rsidP="00D44FE6">
      <w:pPr>
        <w:pStyle w:val="ListParagraph"/>
        <w:numPr>
          <w:ilvl w:val="1"/>
          <w:numId w:val="227"/>
        </w:numPr>
      </w:pPr>
      <w:r>
        <w:t>Start thyroxine 50mcg OD</w:t>
      </w:r>
    </w:p>
    <w:p w:rsidR="00440885" w:rsidRDefault="00440885" w:rsidP="00D44FE6">
      <w:pPr>
        <w:pStyle w:val="ListParagraph"/>
        <w:numPr>
          <w:ilvl w:val="1"/>
          <w:numId w:val="227"/>
        </w:numPr>
      </w:pPr>
      <w:r>
        <w:t>Increase after 4 weeks to 100-150mcg OD depending on improvement in signs and symptoms</w:t>
      </w:r>
    </w:p>
    <w:p w:rsidR="00440885" w:rsidRDefault="00440885" w:rsidP="00D44FE6">
      <w:pPr>
        <w:pStyle w:val="ListParagraph"/>
        <w:numPr>
          <w:ilvl w:val="1"/>
          <w:numId w:val="227"/>
        </w:numPr>
      </w:pPr>
      <w:r>
        <w:t>Re-check only the TSH after 4 weeks (total 8 weeks after starting thyroxine) and change the dose</w:t>
      </w:r>
      <w:r w:rsidR="005445F9">
        <w:t xml:space="preserve"> </w:t>
      </w:r>
      <w:r>
        <w:t>according to the results</w:t>
      </w:r>
    </w:p>
    <w:p w:rsidR="00440885" w:rsidRDefault="00440885" w:rsidP="00DA6EDC">
      <w:pPr>
        <w:ind w:firstLine="720"/>
      </w:pPr>
      <w:r>
        <w:t>If &gt;50 years OR history of ischaemic heart disease (angina):</w:t>
      </w:r>
    </w:p>
    <w:p w:rsidR="00440885" w:rsidRDefault="00440885" w:rsidP="00D44FE6">
      <w:pPr>
        <w:pStyle w:val="ListParagraph"/>
        <w:numPr>
          <w:ilvl w:val="1"/>
          <w:numId w:val="227"/>
        </w:numPr>
      </w:pPr>
      <w:r>
        <w:t>Start thyroxine 25mcg OD</w:t>
      </w:r>
    </w:p>
    <w:p w:rsidR="00440885" w:rsidRDefault="00440885" w:rsidP="00D44FE6">
      <w:pPr>
        <w:pStyle w:val="ListParagraph"/>
        <w:numPr>
          <w:ilvl w:val="1"/>
          <w:numId w:val="227"/>
        </w:numPr>
      </w:pPr>
      <w:r>
        <w:lastRenderedPageBreak/>
        <w:t>Increase after 4 weeks to 50mcg OD depending on improvement in signs and symptoms</w:t>
      </w:r>
    </w:p>
    <w:p w:rsidR="00440885" w:rsidRDefault="00440885" w:rsidP="00D44FE6">
      <w:pPr>
        <w:pStyle w:val="ListParagraph"/>
        <w:numPr>
          <w:ilvl w:val="1"/>
          <w:numId w:val="227"/>
        </w:numPr>
      </w:pPr>
      <w:r>
        <w:t>Re-check only the TSH after 4 weeks (total 8 weeks after starting thyroxine) and change the dose according to the results</w:t>
      </w:r>
    </w:p>
    <w:p w:rsidR="00440885" w:rsidRDefault="00440885" w:rsidP="00440885">
      <w:r>
        <w:t>Note: thyroxine dose is micrograms (mcg) not milligrams (mg) e.g. 50mcg = 0.05 mg</w:t>
      </w:r>
    </w:p>
    <w:p w:rsidR="00440885" w:rsidRDefault="00440885" w:rsidP="00440885"/>
    <w:p w:rsidR="00440885" w:rsidRPr="005445F9" w:rsidRDefault="00440885" w:rsidP="00440885">
      <w:pPr>
        <w:rPr>
          <w:b/>
        </w:rPr>
      </w:pPr>
      <w:r w:rsidRPr="005445F9">
        <w:rPr>
          <w:b/>
        </w:rPr>
        <w:t>Follow up TSH check:</w:t>
      </w:r>
    </w:p>
    <w:p w:rsidR="00DA6EDC" w:rsidRDefault="00440885" w:rsidP="00D44FE6">
      <w:pPr>
        <w:pStyle w:val="ListParagraph"/>
        <w:numPr>
          <w:ilvl w:val="0"/>
          <w:numId w:val="227"/>
        </w:numPr>
      </w:pPr>
      <w:r>
        <w:t>If TSH high: increase the dose by 25-50mcg</w:t>
      </w:r>
    </w:p>
    <w:p w:rsidR="00440885" w:rsidRDefault="00440885" w:rsidP="00D44FE6">
      <w:pPr>
        <w:pStyle w:val="ListParagraph"/>
        <w:numPr>
          <w:ilvl w:val="1"/>
          <w:numId w:val="227"/>
        </w:numPr>
      </w:pPr>
      <w:r>
        <w:t>Re-check the TSH in 4 weeks</w:t>
      </w:r>
    </w:p>
    <w:p w:rsidR="00DA6EDC" w:rsidRDefault="00440885" w:rsidP="00D44FE6">
      <w:pPr>
        <w:pStyle w:val="ListParagraph"/>
        <w:numPr>
          <w:ilvl w:val="0"/>
          <w:numId w:val="228"/>
        </w:numPr>
      </w:pPr>
      <w:r>
        <w:t>If TSH normal: continue the same dose</w:t>
      </w:r>
    </w:p>
    <w:p w:rsidR="00DA6EDC" w:rsidRDefault="00440885" w:rsidP="00D44FE6">
      <w:pPr>
        <w:pStyle w:val="ListParagraph"/>
        <w:numPr>
          <w:ilvl w:val="1"/>
          <w:numId w:val="228"/>
        </w:numPr>
      </w:pPr>
      <w:r>
        <w:t>Re-check TSH in 6 months OR in 12 months if 2nd time TSH is normal</w:t>
      </w:r>
    </w:p>
    <w:p w:rsidR="00440885" w:rsidRDefault="00440885" w:rsidP="00D44FE6">
      <w:pPr>
        <w:pStyle w:val="ListParagraph"/>
        <w:numPr>
          <w:ilvl w:val="1"/>
          <w:numId w:val="228"/>
        </w:numPr>
      </w:pPr>
      <w:r>
        <w:t>If symptoms begin again check before</w:t>
      </w:r>
    </w:p>
    <w:p w:rsidR="00DA6EDC" w:rsidRDefault="00440885" w:rsidP="00D44FE6">
      <w:pPr>
        <w:pStyle w:val="ListParagraph"/>
        <w:numPr>
          <w:ilvl w:val="0"/>
          <w:numId w:val="228"/>
        </w:numPr>
      </w:pPr>
      <w:r>
        <w:t>If TSH is low: decrease the do</w:t>
      </w:r>
      <w:r w:rsidR="00DA6EDC">
        <w:t xml:space="preserve">se by 25-50mcg </w:t>
      </w:r>
    </w:p>
    <w:p w:rsidR="00440885" w:rsidRDefault="00440885" w:rsidP="00D44FE6">
      <w:pPr>
        <w:pStyle w:val="ListParagraph"/>
        <w:numPr>
          <w:ilvl w:val="1"/>
          <w:numId w:val="228"/>
        </w:numPr>
      </w:pPr>
      <w:r>
        <w:t>Re-check the TSH in 4 weeks.</w:t>
      </w:r>
    </w:p>
    <w:p w:rsidR="00440885" w:rsidRDefault="00440885" w:rsidP="00440885">
      <w:r>
        <w:t>Note – thyroid medication will take at least 4 weeks to work so when changing medication</w:t>
      </w:r>
      <w:r w:rsidR="005445F9">
        <w:t xml:space="preserve"> </w:t>
      </w:r>
      <w:r>
        <w:t>do not check the TFT before 4 weeks</w:t>
      </w:r>
    </w:p>
    <w:p w:rsidR="00440885" w:rsidRDefault="00440885" w:rsidP="00440885">
      <w:r>
        <w:t>Note: Hypothyroidism in pregnant women should be monitored carefully, with frequent thyroid function tests.</w:t>
      </w:r>
    </w:p>
    <w:p w:rsidR="00440885" w:rsidRDefault="00440885" w:rsidP="00440885">
      <w:r>
        <w:t>Delivery should not take place at home and the neonate should be observed carefully for signs of thyroid disease.</w:t>
      </w:r>
    </w:p>
    <w:p w:rsidR="00440885" w:rsidRDefault="00440885" w:rsidP="00DA6EDC">
      <w:pPr>
        <w:pStyle w:val="Heading4"/>
      </w:pPr>
      <w:r>
        <w:t>PREVENTION</w:t>
      </w:r>
    </w:p>
    <w:p w:rsidR="00440885" w:rsidRDefault="00440885" w:rsidP="00D44FE6">
      <w:pPr>
        <w:pStyle w:val="ListParagraph"/>
        <w:numPr>
          <w:ilvl w:val="0"/>
          <w:numId w:val="228"/>
        </w:numPr>
      </w:pPr>
      <w:r>
        <w:t>Patients should take their medication regularly and come to the clinic for consultation.</w:t>
      </w:r>
    </w:p>
    <w:p w:rsidR="00440885" w:rsidRDefault="00440885" w:rsidP="00D44FE6">
      <w:pPr>
        <w:pStyle w:val="ListParagraph"/>
        <w:numPr>
          <w:ilvl w:val="0"/>
          <w:numId w:val="228"/>
        </w:numPr>
      </w:pPr>
      <w:r>
        <w:t>They should be able to recognise the signs or symptoms of too much or not enough thyroid hormone.</w:t>
      </w:r>
    </w:p>
    <w:p w:rsidR="00440885" w:rsidRDefault="00440885" w:rsidP="00D44FE6">
      <w:pPr>
        <w:pStyle w:val="ListParagraph"/>
        <w:numPr>
          <w:ilvl w:val="0"/>
          <w:numId w:val="228"/>
        </w:numPr>
      </w:pPr>
      <w:r>
        <w:t>They should be made aware that some other medications could interact with their thyroid medication.</w:t>
      </w:r>
    </w:p>
    <w:p w:rsidR="00440885" w:rsidRDefault="00440885" w:rsidP="00D44FE6">
      <w:pPr>
        <w:pStyle w:val="ListParagraph"/>
        <w:numPr>
          <w:ilvl w:val="0"/>
          <w:numId w:val="228"/>
        </w:numPr>
      </w:pPr>
      <w:r>
        <w:t>They should discuss all new medications with their doctor.</w:t>
      </w:r>
    </w:p>
    <w:p w:rsidR="00440885" w:rsidRDefault="00440885" w:rsidP="00440885"/>
    <w:p w:rsidR="00440885" w:rsidRDefault="00440885" w:rsidP="005445F9">
      <w:pPr>
        <w:pStyle w:val="Heading2"/>
      </w:pPr>
      <w:bookmarkStart w:id="452" w:name="_Toc536666964"/>
      <w:r>
        <w:t>HYPERTHYROIDISM</w:t>
      </w:r>
      <w:bookmarkEnd w:id="452"/>
    </w:p>
    <w:p w:rsidR="00440885" w:rsidRDefault="00DA6EDC" w:rsidP="00440885">
      <w:r>
        <w:t>Over activity</w:t>
      </w:r>
      <w:r w:rsidR="00440885">
        <w:t xml:space="preserve"> of the thyroid gland.</w:t>
      </w:r>
    </w:p>
    <w:p w:rsidR="00440885" w:rsidRDefault="00440885" w:rsidP="00440885"/>
    <w:p w:rsidR="00440885" w:rsidRDefault="00440885" w:rsidP="005445F9">
      <w:pPr>
        <w:pStyle w:val="Heading3"/>
      </w:pPr>
      <w:bookmarkStart w:id="453" w:name="_Toc536666965"/>
      <w:r>
        <w:t>SIGNS AND SYMPTOMS:</w:t>
      </w:r>
      <w:bookmarkEnd w:id="453"/>
      <w:r>
        <w:tab/>
      </w:r>
      <w:r>
        <w:tab/>
      </w:r>
    </w:p>
    <w:p w:rsidR="005445F9" w:rsidRDefault="00440885" w:rsidP="00D44FE6">
      <w:pPr>
        <w:pStyle w:val="ListParagraph"/>
        <w:numPr>
          <w:ilvl w:val="0"/>
          <w:numId w:val="229"/>
        </w:numPr>
      </w:pPr>
      <w:r>
        <w:t>Diarrhoea</w:t>
      </w:r>
    </w:p>
    <w:p w:rsidR="00440885" w:rsidRDefault="00440885" w:rsidP="00D44FE6">
      <w:pPr>
        <w:pStyle w:val="ListParagraph"/>
        <w:numPr>
          <w:ilvl w:val="0"/>
          <w:numId w:val="229"/>
        </w:numPr>
      </w:pPr>
      <w:r>
        <w:t>Sweatiness</w:t>
      </w:r>
    </w:p>
    <w:p w:rsidR="005445F9" w:rsidRDefault="00440885" w:rsidP="00D44FE6">
      <w:pPr>
        <w:pStyle w:val="ListParagraph"/>
        <w:numPr>
          <w:ilvl w:val="0"/>
          <w:numId w:val="229"/>
        </w:numPr>
      </w:pPr>
      <w:r>
        <w:t>Nervousness</w:t>
      </w:r>
      <w:r>
        <w:tab/>
      </w:r>
    </w:p>
    <w:p w:rsidR="00440885" w:rsidRDefault="00440885" w:rsidP="00D44FE6">
      <w:pPr>
        <w:pStyle w:val="ListParagraph"/>
        <w:numPr>
          <w:ilvl w:val="0"/>
          <w:numId w:val="229"/>
        </w:numPr>
      </w:pPr>
      <w:r>
        <w:t>Exophthalmia (protruding eyes)</w:t>
      </w:r>
    </w:p>
    <w:p w:rsidR="005445F9" w:rsidRDefault="00440885" w:rsidP="00D44FE6">
      <w:pPr>
        <w:pStyle w:val="ListParagraph"/>
        <w:numPr>
          <w:ilvl w:val="0"/>
          <w:numId w:val="229"/>
        </w:numPr>
      </w:pPr>
      <w:r>
        <w:t>Weight loss</w:t>
      </w:r>
      <w:r>
        <w:tab/>
      </w:r>
    </w:p>
    <w:p w:rsidR="00440885" w:rsidRDefault="00440885" w:rsidP="00D44FE6">
      <w:pPr>
        <w:pStyle w:val="ListParagraph"/>
        <w:numPr>
          <w:ilvl w:val="0"/>
          <w:numId w:val="229"/>
        </w:numPr>
      </w:pPr>
      <w:r>
        <w:t>Tachycardia, palpitations</w:t>
      </w:r>
    </w:p>
    <w:p w:rsidR="005445F9" w:rsidRDefault="005445F9" w:rsidP="00D44FE6">
      <w:pPr>
        <w:pStyle w:val="ListParagraph"/>
        <w:numPr>
          <w:ilvl w:val="0"/>
          <w:numId w:val="229"/>
        </w:numPr>
      </w:pPr>
      <w:r>
        <w:t>Feel warm</w:t>
      </w:r>
    </w:p>
    <w:p w:rsidR="00440885" w:rsidRDefault="00440885" w:rsidP="00D44FE6">
      <w:pPr>
        <w:pStyle w:val="ListParagraph"/>
        <w:numPr>
          <w:ilvl w:val="0"/>
          <w:numId w:val="229"/>
        </w:numPr>
      </w:pPr>
      <w:r>
        <w:t>Tremors in the hands.</w:t>
      </w:r>
    </w:p>
    <w:p w:rsidR="00440885" w:rsidRDefault="00440885" w:rsidP="00440885"/>
    <w:p w:rsidR="00440885" w:rsidRDefault="00440885" w:rsidP="005445F9">
      <w:pPr>
        <w:pStyle w:val="Heading3"/>
      </w:pPr>
      <w:bookmarkStart w:id="454" w:name="_Toc536666966"/>
      <w:r>
        <w:t>DIAGNOSIS</w:t>
      </w:r>
      <w:bookmarkEnd w:id="454"/>
    </w:p>
    <w:p w:rsidR="00440885" w:rsidRDefault="00440885" w:rsidP="00D44FE6">
      <w:pPr>
        <w:pStyle w:val="ListParagraph"/>
        <w:numPr>
          <w:ilvl w:val="0"/>
          <w:numId w:val="229"/>
        </w:numPr>
      </w:pPr>
      <w:r>
        <w:t>Clinical: check pulse rate, feel thyroid gland (goitre, nodules).</w:t>
      </w:r>
    </w:p>
    <w:p w:rsidR="00440885" w:rsidRDefault="00440885" w:rsidP="00D44FE6">
      <w:pPr>
        <w:pStyle w:val="ListParagraph"/>
        <w:numPr>
          <w:ilvl w:val="0"/>
          <w:numId w:val="229"/>
        </w:numPr>
      </w:pPr>
      <w:r>
        <w:t>Laboratory test: TSH and FT-4 (after 1 month then every 3 months).</w:t>
      </w:r>
    </w:p>
    <w:p w:rsidR="00440885" w:rsidRDefault="00440885" w:rsidP="00D44FE6">
      <w:pPr>
        <w:pStyle w:val="ListParagraph"/>
        <w:numPr>
          <w:ilvl w:val="0"/>
          <w:numId w:val="229"/>
        </w:numPr>
      </w:pPr>
      <w:r>
        <w:t>Hydatidiform molar pregnancy can cause symptoms that look like.</w:t>
      </w:r>
    </w:p>
    <w:p w:rsidR="00440885" w:rsidRDefault="00440885" w:rsidP="00440885"/>
    <w:p w:rsidR="00440885" w:rsidRDefault="00440885" w:rsidP="005445F9">
      <w:pPr>
        <w:pStyle w:val="Heading3"/>
      </w:pPr>
      <w:bookmarkStart w:id="455" w:name="_Toc536666967"/>
      <w:r>
        <w:t>TREATMENT</w:t>
      </w:r>
      <w:bookmarkEnd w:id="455"/>
    </w:p>
    <w:p w:rsidR="00440885" w:rsidRDefault="00440885" w:rsidP="00D44FE6">
      <w:pPr>
        <w:pStyle w:val="ListParagraph"/>
        <w:numPr>
          <w:ilvl w:val="0"/>
          <w:numId w:val="230"/>
        </w:numPr>
      </w:pPr>
      <w:r>
        <w:t>For treatment in pregnant women, refer to obstetric guidelines. Hyperthyroidism in pregnancy can cause irreversible mental retardation in the fetus/infant.</w:t>
      </w:r>
    </w:p>
    <w:p w:rsidR="00E12896" w:rsidRDefault="00440885" w:rsidP="00D44FE6">
      <w:pPr>
        <w:pStyle w:val="ListParagraph"/>
        <w:numPr>
          <w:ilvl w:val="0"/>
          <w:numId w:val="230"/>
        </w:numPr>
      </w:pPr>
      <w:r>
        <w:t>Check liver function tests (ALT, ALP, Bil) before starting propylthiouracil</w:t>
      </w:r>
    </w:p>
    <w:p w:rsidR="00440885" w:rsidRPr="00DA6EDC" w:rsidRDefault="00440885" w:rsidP="00E12896">
      <w:pPr>
        <w:rPr>
          <w:b/>
        </w:rPr>
      </w:pPr>
      <w:r w:rsidRPr="00DA6EDC">
        <w:rPr>
          <w:b/>
        </w:rPr>
        <w:t>Propylthiouracyl (PTU) 50mg tablet (this is an anti-thyroid drug which will stop the thyroid malfunction.</w:t>
      </w:r>
    </w:p>
    <w:p w:rsidR="00440885" w:rsidRDefault="00440885" w:rsidP="00D44FE6">
      <w:pPr>
        <w:pStyle w:val="ListParagraph"/>
        <w:numPr>
          <w:ilvl w:val="0"/>
          <w:numId w:val="230"/>
        </w:numPr>
      </w:pPr>
      <w:r>
        <w:t>Start PTU 200-400mg per day in divided doses e.g. 2 tablets BID – 4 tablets BID</w:t>
      </w:r>
    </w:p>
    <w:p w:rsidR="00440885" w:rsidRDefault="00440885" w:rsidP="00D44FE6">
      <w:pPr>
        <w:pStyle w:val="ListParagraph"/>
        <w:numPr>
          <w:ilvl w:val="0"/>
          <w:numId w:val="230"/>
        </w:numPr>
      </w:pPr>
      <w:r>
        <w:t>Check thyroid function (TSH, FT-4) and liver function tests after 1 month, then every 3 months.</w:t>
      </w:r>
    </w:p>
    <w:p w:rsidR="00440885" w:rsidRDefault="00440885" w:rsidP="00D44FE6">
      <w:pPr>
        <w:pStyle w:val="ListParagraph"/>
        <w:numPr>
          <w:ilvl w:val="0"/>
          <w:numId w:val="230"/>
        </w:numPr>
      </w:pPr>
      <w:r>
        <w:t>When TSH and clinical signs are becoming normal: slowly decrease dose by 50mg every 2 months to 50 -150mg daily in divided doses.</w:t>
      </w:r>
    </w:p>
    <w:p w:rsidR="00440885" w:rsidRDefault="00440885" w:rsidP="00D44FE6">
      <w:pPr>
        <w:pStyle w:val="ListParagraph"/>
        <w:numPr>
          <w:ilvl w:val="0"/>
          <w:numId w:val="230"/>
        </w:numPr>
      </w:pPr>
      <w:r>
        <w:t>Continue maintenance treatment for 12 to 24 months, then discontinue treatment to see if the patient is not hyperthyroid anymore. Follow clinical.</w:t>
      </w:r>
    </w:p>
    <w:p w:rsidR="00440885" w:rsidRDefault="00440885" w:rsidP="00D44FE6">
      <w:pPr>
        <w:pStyle w:val="ListParagraph"/>
        <w:numPr>
          <w:ilvl w:val="0"/>
          <w:numId w:val="230"/>
        </w:numPr>
      </w:pPr>
      <w:r>
        <w:t>There is a risk of hepatotoxicity. Advise patients on how to recognise symptoms of liver disease (anorexia, nausea, vomiting, fatigue, abdominal pain, jaundice, dark urine, itching)</w:t>
      </w:r>
    </w:p>
    <w:p w:rsidR="00440885" w:rsidRDefault="00440885" w:rsidP="00D44FE6">
      <w:pPr>
        <w:pStyle w:val="ListParagraph"/>
        <w:numPr>
          <w:ilvl w:val="0"/>
          <w:numId w:val="230"/>
        </w:numPr>
      </w:pPr>
      <w:r>
        <w:t>For rapid symptomatic treatment of tachycardia and palpitations give propranolol 40mg OD then increase to 40mg TID if required.</w:t>
      </w:r>
    </w:p>
    <w:p w:rsidR="00440885" w:rsidRDefault="00440885" w:rsidP="00E12896">
      <w:pPr>
        <w:pStyle w:val="Heading3"/>
      </w:pPr>
      <w:bookmarkStart w:id="456" w:name="_Toc536666968"/>
      <w:r>
        <w:t>FOLLOW UP</w:t>
      </w:r>
      <w:bookmarkEnd w:id="456"/>
    </w:p>
    <w:p w:rsidR="00440885" w:rsidRDefault="00440885" w:rsidP="00D44FE6">
      <w:pPr>
        <w:pStyle w:val="ListParagraph"/>
        <w:numPr>
          <w:ilvl w:val="0"/>
          <w:numId w:val="231"/>
        </w:numPr>
      </w:pPr>
      <w:r>
        <w:t>Initial phase (3 months): every month.</w:t>
      </w:r>
    </w:p>
    <w:p w:rsidR="00440885" w:rsidRDefault="00440885" w:rsidP="00D44FE6">
      <w:pPr>
        <w:pStyle w:val="ListParagraph"/>
        <w:numPr>
          <w:ilvl w:val="0"/>
          <w:numId w:val="231"/>
        </w:numPr>
      </w:pPr>
      <w:r>
        <w:t>After initial phase: every 2 -3 months.</w:t>
      </w:r>
    </w:p>
    <w:p w:rsidR="00440885" w:rsidRDefault="00440885" w:rsidP="00E12896">
      <w:r>
        <w:t>Note: Hyperthyroidism in pregnant women should be monitored carefully, with frequent thyroid function tests.</w:t>
      </w:r>
      <w:r w:rsidR="00E12896">
        <w:t xml:space="preserve"> </w:t>
      </w:r>
      <w:r>
        <w:t>Delivery should not take place at home and the neonate should be observed carefully for signs of thyroid disease</w:t>
      </w:r>
      <w:r w:rsidR="00E12896">
        <w:t>.</w:t>
      </w:r>
    </w:p>
    <w:p w:rsidR="00440885" w:rsidRDefault="00440885" w:rsidP="00E12896">
      <w:pPr>
        <w:pStyle w:val="Heading3"/>
      </w:pPr>
      <w:bookmarkStart w:id="457" w:name="_Toc536666969"/>
      <w:r>
        <w:t>PREVENTION</w:t>
      </w:r>
      <w:bookmarkEnd w:id="457"/>
    </w:p>
    <w:p w:rsidR="00440885" w:rsidRDefault="00440885" w:rsidP="00D44FE6">
      <w:pPr>
        <w:pStyle w:val="ListParagraph"/>
        <w:numPr>
          <w:ilvl w:val="0"/>
          <w:numId w:val="231"/>
        </w:numPr>
      </w:pPr>
      <w:r>
        <w:t>Patients should take their medication regularly and come to the clinic for consultation.</w:t>
      </w:r>
    </w:p>
    <w:p w:rsidR="00440885" w:rsidRDefault="00440885" w:rsidP="00D44FE6">
      <w:pPr>
        <w:pStyle w:val="ListParagraph"/>
        <w:numPr>
          <w:ilvl w:val="0"/>
          <w:numId w:val="231"/>
        </w:numPr>
      </w:pPr>
      <w:r>
        <w:t xml:space="preserve">They should be able to </w:t>
      </w:r>
      <w:r w:rsidR="00DA6EDC">
        <w:t>recognize</w:t>
      </w:r>
      <w:r>
        <w:t xml:space="preserve"> the signs or symptoms of too much or not enough thyroid hormone.</w:t>
      </w:r>
    </w:p>
    <w:p w:rsidR="00440885" w:rsidRDefault="00440885" w:rsidP="00D44FE6">
      <w:pPr>
        <w:pStyle w:val="ListParagraph"/>
        <w:numPr>
          <w:ilvl w:val="0"/>
          <w:numId w:val="231"/>
        </w:numPr>
      </w:pPr>
      <w:r>
        <w:t>They should be made aware that some other medications could interact with their thyroid medication.</w:t>
      </w:r>
    </w:p>
    <w:p w:rsidR="00440885" w:rsidRDefault="00440885" w:rsidP="00D44FE6">
      <w:pPr>
        <w:pStyle w:val="ListParagraph"/>
        <w:numPr>
          <w:ilvl w:val="0"/>
          <w:numId w:val="231"/>
        </w:numPr>
      </w:pPr>
      <w:r>
        <w:t>They should discuss all new medications with their doctor.</w:t>
      </w:r>
    </w:p>
    <w:p w:rsidR="00440885" w:rsidRDefault="00440885" w:rsidP="00440885">
      <w:r>
        <w:t xml:space="preserve"> </w:t>
      </w:r>
    </w:p>
    <w:p w:rsidR="00440885" w:rsidRDefault="00440885" w:rsidP="00440885"/>
    <w:p w:rsidR="00440885" w:rsidRDefault="00440885" w:rsidP="00440885"/>
    <w:p w:rsidR="00440885" w:rsidRDefault="00440885" w:rsidP="00E12896">
      <w:pPr>
        <w:pStyle w:val="Heading2"/>
      </w:pPr>
      <w:bookmarkStart w:id="458" w:name="_Toc536666970"/>
      <w:r>
        <w:lastRenderedPageBreak/>
        <w:t>GOITRE</w:t>
      </w:r>
      <w:bookmarkEnd w:id="458"/>
    </w:p>
    <w:p w:rsidR="00440885" w:rsidRDefault="00440885" w:rsidP="00440885">
      <w:r>
        <w:t>A goitre is an enlargement of the thyroid gland, which appears as a large swelling at the front of the neck. Endemic goitre occurs in areas where iodine in the diet is deficient. Iodine is essential for the production of thyroid hormone and deficiency impairs the making of it. To compensate, the gland increases in size. Hyper- or hypothyroidism may occur. Regular consumption of foods such as cassava, cabbage or turnips also cause goitre; it is also made worse by smoking and pregnancy.</w:t>
      </w:r>
    </w:p>
    <w:p w:rsidR="00440885" w:rsidRPr="00DA6EDC" w:rsidRDefault="00440885" w:rsidP="00DA6EDC">
      <w:pPr>
        <w:pStyle w:val="Heading3"/>
      </w:pPr>
      <w:bookmarkStart w:id="459" w:name="_Toc536666971"/>
      <w:r w:rsidRPr="00DA6EDC">
        <w:t>SIGNS AND SYMPTOMS</w:t>
      </w:r>
      <w:bookmarkEnd w:id="459"/>
    </w:p>
    <w:p w:rsidR="00440885" w:rsidRDefault="00440885" w:rsidP="00D44FE6">
      <w:pPr>
        <w:pStyle w:val="ListParagraph"/>
        <w:numPr>
          <w:ilvl w:val="0"/>
          <w:numId w:val="231"/>
        </w:numPr>
      </w:pPr>
      <w:r>
        <w:t>Swelling of the thyroid.</w:t>
      </w:r>
    </w:p>
    <w:p w:rsidR="00DA6EDC" w:rsidRDefault="00440885" w:rsidP="00D44FE6">
      <w:pPr>
        <w:pStyle w:val="ListParagraph"/>
        <w:numPr>
          <w:ilvl w:val="0"/>
          <w:numId w:val="231"/>
        </w:numPr>
      </w:pPr>
      <w:r>
        <w:t>Hypo or hyper thyroidism.</w:t>
      </w:r>
      <w:r w:rsidR="00DA6EDC">
        <w:t xml:space="preserve"> </w:t>
      </w:r>
    </w:p>
    <w:p w:rsidR="00440885" w:rsidRDefault="00440885" w:rsidP="00D44FE6">
      <w:pPr>
        <w:pStyle w:val="ListParagraph"/>
        <w:numPr>
          <w:ilvl w:val="0"/>
          <w:numId w:val="231"/>
        </w:numPr>
      </w:pPr>
      <w:r>
        <w:t>Iodine deficiency in pregnancy: increased fetal and perinatal mortality.</w:t>
      </w:r>
    </w:p>
    <w:p w:rsidR="00440885" w:rsidRDefault="00440885" w:rsidP="00D44FE6">
      <w:pPr>
        <w:pStyle w:val="ListParagraph"/>
        <w:numPr>
          <w:ilvl w:val="0"/>
          <w:numId w:val="231"/>
        </w:numPr>
      </w:pPr>
      <w:r>
        <w:t>In children: physical and mental retardation</w:t>
      </w:r>
    </w:p>
    <w:p w:rsidR="00440885" w:rsidRDefault="00440885" w:rsidP="00440885"/>
    <w:p w:rsidR="00440885" w:rsidRPr="00DA6EDC" w:rsidRDefault="00DA6EDC" w:rsidP="00DA6EDC">
      <w:pPr>
        <w:pStyle w:val="Heading3"/>
      </w:pPr>
      <w:bookmarkStart w:id="460" w:name="_Toc536666972"/>
      <w:r>
        <w:t>Clinical (WHO classification)</w:t>
      </w:r>
      <w:bookmarkEnd w:id="460"/>
    </w:p>
    <w:p w:rsidR="00440885" w:rsidRDefault="00440885" w:rsidP="00440885">
      <w:r>
        <w:t>Group 0: normal thyroid, no palpable or visible goitre.</w:t>
      </w:r>
    </w:p>
    <w:p w:rsidR="00440885" w:rsidRDefault="00440885" w:rsidP="00440885">
      <w:r>
        <w:t>Group 1: palpably enlarged thyroid, but not visible with the neck in a normal position.</w:t>
      </w:r>
    </w:p>
    <w:p w:rsidR="00440885" w:rsidRDefault="00440885" w:rsidP="00440885">
      <w:r>
        <w:t>Group 2: thyroid clearly visible with the neck in a normal position.</w:t>
      </w:r>
    </w:p>
    <w:p w:rsidR="00DA6EDC" w:rsidRDefault="00DA6EDC" w:rsidP="00440885"/>
    <w:p w:rsidR="00DA6EDC" w:rsidRDefault="00DA6EDC" w:rsidP="00DA6EDC">
      <w:pPr>
        <w:pStyle w:val="Heading3"/>
      </w:pPr>
      <w:bookmarkStart w:id="461" w:name="_Toc536666973"/>
      <w:r>
        <w:t>INVESTIGATION</w:t>
      </w:r>
      <w:bookmarkEnd w:id="461"/>
    </w:p>
    <w:p w:rsidR="00440885" w:rsidRDefault="00440885" w:rsidP="00D44FE6">
      <w:pPr>
        <w:pStyle w:val="ListParagraph"/>
        <w:numPr>
          <w:ilvl w:val="0"/>
          <w:numId w:val="207"/>
        </w:numPr>
      </w:pPr>
      <w:r>
        <w:t>TSH and FT-4 if symptoms of hyper or hypo thyroidism.</w:t>
      </w:r>
    </w:p>
    <w:p w:rsidR="00440885" w:rsidRDefault="00DA6EDC" w:rsidP="00DA6EDC">
      <w:pPr>
        <w:pStyle w:val="Heading3"/>
      </w:pPr>
      <w:bookmarkStart w:id="462" w:name="_Toc536666974"/>
      <w:r>
        <w:t>COMPLICATION</w:t>
      </w:r>
      <w:bookmarkEnd w:id="462"/>
    </w:p>
    <w:p w:rsidR="00440885" w:rsidRDefault="00440885" w:rsidP="00440885">
      <w:r>
        <w:t>Pain or a sense of fullness in the neck is common. Frequently, there is no pain. Compression of the trachea and/or oesophagus leading to dyspnoea and/or dysphagia (rare) is a reason for surgical intervention.</w:t>
      </w:r>
    </w:p>
    <w:p w:rsidR="00440885" w:rsidRDefault="00440885" w:rsidP="00DA6EDC">
      <w:pPr>
        <w:pStyle w:val="Heading3"/>
      </w:pPr>
      <w:bookmarkStart w:id="463" w:name="_Toc536666975"/>
      <w:r>
        <w:t>TREATMENT</w:t>
      </w:r>
      <w:bookmarkEnd w:id="463"/>
    </w:p>
    <w:p w:rsidR="00440885" w:rsidRDefault="00440885" w:rsidP="00D44FE6">
      <w:pPr>
        <w:pStyle w:val="ListParagraph"/>
        <w:numPr>
          <w:ilvl w:val="0"/>
          <w:numId w:val="231"/>
        </w:numPr>
      </w:pPr>
      <w:r>
        <w:t>Encourage eating salt with iodine added to it</w:t>
      </w:r>
    </w:p>
    <w:p w:rsidR="00440885" w:rsidRDefault="00440885" w:rsidP="00D44FE6">
      <w:pPr>
        <w:pStyle w:val="ListParagraph"/>
        <w:numPr>
          <w:ilvl w:val="0"/>
          <w:numId w:val="231"/>
        </w:numPr>
      </w:pPr>
      <w:r>
        <w:t>If available you can give iodised oil</w:t>
      </w:r>
    </w:p>
    <w:p w:rsidR="00440885" w:rsidRDefault="00440885" w:rsidP="00D44FE6">
      <w:pPr>
        <w:pStyle w:val="ListParagraph"/>
        <w:numPr>
          <w:ilvl w:val="0"/>
          <w:numId w:val="231"/>
        </w:numPr>
      </w:pPr>
      <w:r>
        <w:t>In children, goitre disappears slowly after several months. In adults, it disappears more slowly or never, despite improvement to normal thyroid function.</w:t>
      </w:r>
    </w:p>
    <w:p w:rsidR="00440885" w:rsidRDefault="00440885" w:rsidP="00D44FE6">
      <w:pPr>
        <w:pStyle w:val="ListParagraph"/>
        <w:numPr>
          <w:ilvl w:val="0"/>
          <w:numId w:val="231"/>
        </w:numPr>
      </w:pPr>
      <w:r>
        <w:t>A few patients will develop hyperthyroidism and require treatment for that condition.</w:t>
      </w:r>
    </w:p>
    <w:p w:rsidR="00440885" w:rsidRDefault="00440885" w:rsidP="00D44FE6">
      <w:pPr>
        <w:pStyle w:val="ListParagraph"/>
        <w:numPr>
          <w:ilvl w:val="0"/>
          <w:numId w:val="231"/>
        </w:numPr>
      </w:pPr>
      <w:r>
        <w:t>Surgery is only indicated if the goitre makes local compression on the neck (airway or blood vessels).</w:t>
      </w:r>
    </w:p>
    <w:p w:rsidR="00440885" w:rsidRDefault="00440885" w:rsidP="00440885">
      <w:r w:rsidRPr="00DA6EDC">
        <w:rPr>
          <w:b/>
        </w:rPr>
        <w:t>DANGER SIGNS</w:t>
      </w:r>
      <w:r w:rsidRPr="00DA6EDC">
        <w:rPr>
          <w:i/>
        </w:rPr>
        <w:t>: If the swelling is irregular, you can feel one solitary nodule, there is a change in the voice</w:t>
      </w:r>
      <w:r w:rsidR="00DA6EDC" w:rsidRPr="00DA6EDC">
        <w:rPr>
          <w:i/>
        </w:rPr>
        <w:t xml:space="preserve"> </w:t>
      </w:r>
      <w:r w:rsidRPr="00DA6EDC">
        <w:rPr>
          <w:i/>
        </w:rPr>
        <w:t>or there is also cervical lymphadenopathy then these may be signs of thyroid cancer – discuss with a doctor.</w:t>
      </w:r>
    </w:p>
    <w:p w:rsidR="00440885" w:rsidRDefault="00440885" w:rsidP="00DA6EDC">
      <w:pPr>
        <w:pStyle w:val="Heading3"/>
      </w:pPr>
      <w:bookmarkStart w:id="464" w:name="_Toc536666976"/>
      <w:r>
        <w:t>PREVENTION</w:t>
      </w:r>
      <w:bookmarkEnd w:id="464"/>
    </w:p>
    <w:p w:rsidR="00440885" w:rsidRDefault="00440885" w:rsidP="00440885">
      <w:r>
        <w:t>The best way to prevent goitre or iodine deficiency is to encourage consumption of iodized salt (note: this is available in the food basket supplied by TBBC). If there is no iodised salt available, provide people living in iodine deficient areas with iodised oil.</w:t>
      </w:r>
    </w:p>
    <w:p w:rsidR="00C06F5E" w:rsidRDefault="00440885" w:rsidP="00440885">
      <w:r>
        <w:t xml:space="preserve"> </w:t>
      </w:r>
    </w:p>
    <w:p w:rsidR="00C06F5E" w:rsidRDefault="00C06F5E" w:rsidP="00C06F5E">
      <w:pPr>
        <w:pStyle w:val="Heading1"/>
      </w:pPr>
      <w:bookmarkStart w:id="465" w:name="_Toc536666977"/>
      <w:r>
        <w:lastRenderedPageBreak/>
        <w:t>MUSCULOSKELETAL DISORDERS</w:t>
      </w:r>
      <w:bookmarkEnd w:id="465"/>
    </w:p>
    <w:p w:rsidR="00C06F5E" w:rsidRDefault="00C06F5E" w:rsidP="00C06F5E">
      <w:r>
        <w:t xml:space="preserve">Disorders of the joints can be due to infection (septic arthritis), non-infectious causes (inflammatory diseases), or injury (strains and sprains). </w:t>
      </w:r>
    </w:p>
    <w:p w:rsidR="00C06F5E" w:rsidRDefault="00C06F5E" w:rsidP="00C06F5E">
      <w:pPr>
        <w:pStyle w:val="Heading2"/>
      </w:pPr>
      <w:bookmarkStart w:id="466" w:name="_Toc536666978"/>
      <w:r>
        <w:t>INFECTIOUS ARTHRITIS</w:t>
      </w:r>
      <w:bookmarkEnd w:id="466"/>
    </w:p>
    <w:p w:rsidR="00C06F5E" w:rsidRDefault="00C06F5E" w:rsidP="00C06F5E">
      <w:pPr>
        <w:pStyle w:val="Heading2"/>
      </w:pPr>
      <w:bookmarkStart w:id="467" w:name="_Toc536666979"/>
      <w:r>
        <w:t>SEPTIC ARTHRITIS</w:t>
      </w:r>
      <w:bookmarkEnd w:id="467"/>
    </w:p>
    <w:p w:rsidR="00C06F5E" w:rsidRDefault="00C06F5E" w:rsidP="00C06F5E">
      <w:r>
        <w:t>Acute bacterial infection of the joints which commonly affects a single joint but can also affect more than one joint (usually not symmetrical). It is most often spread from the blood into the joint. The most common organism causing septic arthritis is Staphylococcus Aureus. However, Gonococcus can also cause infection in sexually active young adults and Haemophilus influenza infection can occur in unvaccinated children. Patients with other joint problems such as rheumatoid arthritis have a higher chance of getting septic arthritis.</w:t>
      </w:r>
    </w:p>
    <w:p w:rsidR="00C06F5E" w:rsidRDefault="00C06F5E" w:rsidP="00C06F5E">
      <w:pPr>
        <w:pStyle w:val="Heading3"/>
      </w:pPr>
      <w:r>
        <w:t xml:space="preserve"> </w:t>
      </w:r>
      <w:bookmarkStart w:id="468" w:name="_Toc536666980"/>
      <w:r>
        <w:t>SIGNS AND SYMPTOMS</w:t>
      </w:r>
      <w:bookmarkEnd w:id="468"/>
    </w:p>
    <w:p w:rsidR="00C06F5E" w:rsidRDefault="00C06F5E" w:rsidP="00C06F5E">
      <w:r>
        <w:t>Newborn or infant:</w:t>
      </w:r>
    </w:p>
    <w:p w:rsidR="00C06F5E" w:rsidRDefault="00C06F5E" w:rsidP="00D44FE6">
      <w:pPr>
        <w:pStyle w:val="ListParagraph"/>
        <w:numPr>
          <w:ilvl w:val="0"/>
          <w:numId w:val="231"/>
        </w:numPr>
      </w:pPr>
      <w:r>
        <w:t>Voluntary immobility of the limb with the infected joint (pseudo paralysis)</w:t>
      </w:r>
    </w:p>
    <w:p w:rsidR="00C06F5E" w:rsidRDefault="00C06F5E" w:rsidP="00D44FE6">
      <w:pPr>
        <w:pStyle w:val="ListParagraph"/>
        <w:numPr>
          <w:ilvl w:val="0"/>
          <w:numId w:val="231"/>
        </w:numPr>
      </w:pPr>
      <w:r>
        <w:t>Cries when the infected joint is moved</w:t>
      </w:r>
    </w:p>
    <w:p w:rsidR="00C06F5E" w:rsidRDefault="00C06F5E" w:rsidP="00D44FE6">
      <w:pPr>
        <w:pStyle w:val="ListParagraph"/>
        <w:numPr>
          <w:ilvl w:val="0"/>
          <w:numId w:val="231"/>
        </w:numPr>
      </w:pPr>
      <w:r>
        <w:t>Irritability</w:t>
      </w:r>
    </w:p>
    <w:p w:rsidR="00C06F5E" w:rsidRDefault="00C06F5E" w:rsidP="00D44FE6">
      <w:pPr>
        <w:pStyle w:val="ListParagraph"/>
        <w:numPr>
          <w:ilvl w:val="0"/>
          <w:numId w:val="231"/>
        </w:numPr>
      </w:pPr>
      <w:r>
        <w:t>Fever</w:t>
      </w:r>
    </w:p>
    <w:p w:rsidR="00C06F5E" w:rsidRDefault="00C06F5E" w:rsidP="00C06F5E">
      <w:r>
        <w:t xml:space="preserve"> </w:t>
      </w:r>
    </w:p>
    <w:p w:rsidR="00C06F5E" w:rsidRDefault="00C06F5E" w:rsidP="00C06F5E">
      <w:r>
        <w:t>Child or adult:</w:t>
      </w:r>
    </w:p>
    <w:p w:rsidR="00C06F5E" w:rsidRDefault="00C06F5E" w:rsidP="00D44FE6">
      <w:pPr>
        <w:pStyle w:val="ListParagraph"/>
        <w:numPr>
          <w:ilvl w:val="0"/>
          <w:numId w:val="231"/>
        </w:numPr>
      </w:pPr>
      <w:r>
        <w:t>Intense joint pain</w:t>
      </w:r>
    </w:p>
    <w:p w:rsidR="00C06F5E" w:rsidRDefault="00C06F5E" w:rsidP="00D44FE6">
      <w:pPr>
        <w:pStyle w:val="ListParagraph"/>
        <w:numPr>
          <w:ilvl w:val="0"/>
          <w:numId w:val="231"/>
        </w:numPr>
      </w:pPr>
      <w:r>
        <w:t>Joint swelling and redness</w:t>
      </w:r>
    </w:p>
    <w:p w:rsidR="00C06F5E" w:rsidRDefault="00C06F5E" w:rsidP="00D44FE6">
      <w:pPr>
        <w:pStyle w:val="ListParagraph"/>
        <w:numPr>
          <w:ilvl w:val="0"/>
          <w:numId w:val="231"/>
        </w:numPr>
      </w:pPr>
      <w:r>
        <w:t>Voluntary immobility of the limb with the infected joint (pseudo paralysis)</w:t>
      </w:r>
    </w:p>
    <w:p w:rsidR="00C06F5E" w:rsidRDefault="00C06F5E" w:rsidP="00D44FE6">
      <w:pPr>
        <w:pStyle w:val="ListParagraph"/>
        <w:numPr>
          <w:ilvl w:val="0"/>
          <w:numId w:val="231"/>
        </w:numPr>
      </w:pPr>
      <w:r>
        <w:t>Limping/ non weight bearing (lower limbs)</w:t>
      </w:r>
    </w:p>
    <w:p w:rsidR="00C06F5E" w:rsidRDefault="00C06F5E" w:rsidP="00D44FE6">
      <w:pPr>
        <w:pStyle w:val="ListParagraph"/>
        <w:numPr>
          <w:ilvl w:val="0"/>
          <w:numId w:val="231"/>
        </w:numPr>
      </w:pPr>
      <w:r>
        <w:t>Fever</w:t>
      </w:r>
    </w:p>
    <w:p w:rsidR="00C06F5E" w:rsidRDefault="00C06F5E" w:rsidP="00C06F5E"/>
    <w:p w:rsidR="00C06F5E" w:rsidRDefault="00C06F5E" w:rsidP="00C06F5E">
      <w:r>
        <w:t xml:space="preserve"> Consider gonococcal arthritis:</w:t>
      </w:r>
    </w:p>
    <w:p w:rsidR="00C06F5E" w:rsidRDefault="00C06F5E" w:rsidP="00D44FE6">
      <w:pPr>
        <w:pStyle w:val="ListParagraph"/>
        <w:numPr>
          <w:ilvl w:val="0"/>
          <w:numId w:val="231"/>
        </w:numPr>
      </w:pPr>
      <w:r>
        <w:t>Migrating joint pain</w:t>
      </w:r>
    </w:p>
    <w:p w:rsidR="00C06F5E" w:rsidRDefault="00C06F5E" w:rsidP="00D44FE6">
      <w:pPr>
        <w:pStyle w:val="ListParagraph"/>
        <w:numPr>
          <w:ilvl w:val="0"/>
          <w:numId w:val="231"/>
        </w:numPr>
      </w:pPr>
      <w:r>
        <w:t>Fever</w:t>
      </w:r>
    </w:p>
    <w:p w:rsidR="00C06F5E" w:rsidRDefault="00C06F5E" w:rsidP="00D44FE6">
      <w:pPr>
        <w:pStyle w:val="ListParagraph"/>
        <w:numPr>
          <w:ilvl w:val="0"/>
          <w:numId w:val="231"/>
        </w:numPr>
      </w:pPr>
      <w:r>
        <w:t>Skin rash (papular, pustular or vesicular with red base)</w:t>
      </w:r>
    </w:p>
    <w:p w:rsidR="00C06F5E" w:rsidRDefault="00C06F5E" w:rsidP="00D44FE6">
      <w:pPr>
        <w:pStyle w:val="ListParagraph"/>
        <w:numPr>
          <w:ilvl w:val="0"/>
          <w:numId w:val="231"/>
        </w:numPr>
      </w:pPr>
      <w:r>
        <w:t>Pain in the back of hands/wrists and ankles (due to tendon inflammation).</w:t>
      </w:r>
    </w:p>
    <w:p w:rsidR="00C06F5E" w:rsidRDefault="00C06F5E" w:rsidP="00C06F5E">
      <w:r>
        <w:t>Consider especially in patients with symptoms of STI e.g. urethral or vaginal discharge, lower abdominal pain</w:t>
      </w:r>
    </w:p>
    <w:p w:rsidR="00C06F5E" w:rsidRDefault="00C06F5E" w:rsidP="00C06F5E"/>
    <w:p w:rsidR="00C06F5E" w:rsidRDefault="00C06F5E" w:rsidP="00C06F5E">
      <w:pPr>
        <w:pStyle w:val="Heading3"/>
      </w:pPr>
      <w:bookmarkStart w:id="469" w:name="_Toc536666981"/>
      <w:r>
        <w:t>DIAGNOSIS</w:t>
      </w:r>
      <w:bookmarkEnd w:id="469"/>
    </w:p>
    <w:p w:rsidR="00C06F5E" w:rsidRDefault="00C06F5E" w:rsidP="00C06F5E">
      <w:r>
        <w:t>Clinical</w:t>
      </w:r>
    </w:p>
    <w:p w:rsidR="00C06F5E" w:rsidRDefault="00C06F5E" w:rsidP="00C06F5E">
      <w:r>
        <w:t>CBC, CRP - WBC/CRP usually raised in septic arthritis</w:t>
      </w:r>
    </w:p>
    <w:p w:rsidR="00C06F5E" w:rsidRDefault="00C06F5E" w:rsidP="00C06F5E">
      <w:r>
        <w:t>Aspiration of pus from the joint (where possible) - pus culture, gram stain</w:t>
      </w:r>
    </w:p>
    <w:p w:rsidR="00C06F5E" w:rsidRDefault="00C06F5E" w:rsidP="00C06F5E">
      <w:r>
        <w:t>Blood culture</w:t>
      </w:r>
    </w:p>
    <w:p w:rsidR="00C06F5E" w:rsidRDefault="00C06F5E" w:rsidP="00C06F5E">
      <w:pPr>
        <w:pStyle w:val="Heading3"/>
      </w:pPr>
      <w:bookmarkStart w:id="470" w:name="_Toc536666982"/>
      <w:r>
        <w:lastRenderedPageBreak/>
        <w:t>TREATMENT</w:t>
      </w:r>
      <w:bookmarkEnd w:id="470"/>
    </w:p>
    <w:p w:rsidR="00C06F5E" w:rsidRDefault="00C06F5E" w:rsidP="00C06F5E">
      <w:r>
        <w:t>Successful treatment of septic arthritis requires early drainage of infected joint fluid, resting of affected joint and use of appropriate antibiotics</w:t>
      </w:r>
    </w:p>
    <w:p w:rsidR="00C06F5E" w:rsidRPr="00C06F5E" w:rsidRDefault="00C06F5E" w:rsidP="00C06F5E">
      <w:pPr>
        <w:rPr>
          <w:b/>
        </w:rPr>
      </w:pPr>
      <w:r w:rsidRPr="00C06F5E">
        <w:rPr>
          <w:b/>
        </w:rPr>
        <w:t>Children &lt; 5 years:</w:t>
      </w:r>
    </w:p>
    <w:p w:rsidR="00C06F5E" w:rsidRDefault="00C06F5E" w:rsidP="00D44FE6">
      <w:pPr>
        <w:pStyle w:val="ListParagraph"/>
        <w:numPr>
          <w:ilvl w:val="0"/>
          <w:numId w:val="231"/>
        </w:numPr>
      </w:pPr>
      <w:r>
        <w:t>Admit to IPD</w:t>
      </w:r>
    </w:p>
    <w:p w:rsidR="00C06F5E" w:rsidRDefault="00C06F5E" w:rsidP="00D44FE6">
      <w:pPr>
        <w:pStyle w:val="ListParagraph"/>
        <w:numPr>
          <w:ilvl w:val="0"/>
          <w:numId w:val="231"/>
        </w:numPr>
      </w:pPr>
      <w:r>
        <w:t>Give IV cloxacillin for 2 weeks AND IV gentamicin for 5 days followed by oral cloxacillin for a minimum of 2 weeks.</w:t>
      </w:r>
    </w:p>
    <w:p w:rsidR="00C06F5E" w:rsidRDefault="00C06F5E" w:rsidP="00D44FE6">
      <w:pPr>
        <w:pStyle w:val="ListParagraph"/>
        <w:numPr>
          <w:ilvl w:val="0"/>
          <w:numId w:val="231"/>
        </w:numPr>
      </w:pPr>
      <w:r>
        <w:t>If any blood or aspiration cultures grow any organisms then treat as per sensitivities.</w:t>
      </w:r>
    </w:p>
    <w:p w:rsidR="00C06F5E" w:rsidRDefault="00C06F5E" w:rsidP="00D44FE6">
      <w:pPr>
        <w:pStyle w:val="ListParagraph"/>
        <w:numPr>
          <w:ilvl w:val="0"/>
          <w:numId w:val="231"/>
        </w:numPr>
      </w:pPr>
      <w:r>
        <w:t>If do not have culture available and no improvement at day 3 consider adding IV ceftriaxone.</w:t>
      </w:r>
    </w:p>
    <w:p w:rsidR="00C06F5E" w:rsidRDefault="00C06F5E" w:rsidP="00D44FE6">
      <w:pPr>
        <w:pStyle w:val="ListParagraph"/>
        <w:numPr>
          <w:ilvl w:val="0"/>
          <w:numId w:val="231"/>
        </w:numPr>
      </w:pPr>
      <w:r>
        <w:t>Drain infected joint fluid with needle as soon as possible (may need multiple drainage)</w:t>
      </w:r>
    </w:p>
    <w:p w:rsidR="00C06F5E" w:rsidRDefault="00C06F5E" w:rsidP="00D44FE6">
      <w:pPr>
        <w:pStyle w:val="ListParagraph"/>
        <w:numPr>
          <w:ilvl w:val="0"/>
          <w:numId w:val="231"/>
        </w:numPr>
      </w:pPr>
      <w:r>
        <w:t>Try to splint and rest the joint until signs of inflammation improve especially if it is a weight-bearing joint like the hip or knee.</w:t>
      </w:r>
    </w:p>
    <w:p w:rsidR="00C06F5E" w:rsidRPr="00C06F5E" w:rsidRDefault="00C06F5E" w:rsidP="00C06F5E">
      <w:pPr>
        <w:rPr>
          <w:b/>
        </w:rPr>
      </w:pPr>
      <w:r w:rsidRPr="00C06F5E">
        <w:rPr>
          <w:b/>
        </w:rPr>
        <w:t>Children &gt; 5 years/Adults:</w:t>
      </w:r>
    </w:p>
    <w:p w:rsidR="00C06F5E" w:rsidRDefault="00C06F5E" w:rsidP="00D44FE6">
      <w:pPr>
        <w:pStyle w:val="ListParagraph"/>
        <w:numPr>
          <w:ilvl w:val="0"/>
          <w:numId w:val="231"/>
        </w:numPr>
      </w:pPr>
      <w:r>
        <w:t>Admit to IPD</w:t>
      </w:r>
    </w:p>
    <w:p w:rsidR="00C06F5E" w:rsidRDefault="00C06F5E" w:rsidP="00D44FE6">
      <w:pPr>
        <w:pStyle w:val="ListParagraph"/>
        <w:numPr>
          <w:ilvl w:val="0"/>
          <w:numId w:val="231"/>
        </w:numPr>
      </w:pPr>
      <w:r>
        <w:t>Give IV cloxacillin for 2 weeks, followed by oral cloxacillin for a minimum of 2 weeks.</w:t>
      </w:r>
    </w:p>
    <w:p w:rsidR="00C06F5E" w:rsidRDefault="00C06F5E" w:rsidP="00D44FE6">
      <w:pPr>
        <w:pStyle w:val="ListParagraph"/>
        <w:numPr>
          <w:ilvl w:val="0"/>
          <w:numId w:val="231"/>
        </w:numPr>
      </w:pPr>
      <w:r>
        <w:t>If any blood or aspiration cultures grow any organisms then treat as per sensitivities.</w:t>
      </w:r>
    </w:p>
    <w:p w:rsidR="00C06F5E" w:rsidRDefault="00C06F5E" w:rsidP="00D44FE6">
      <w:pPr>
        <w:pStyle w:val="ListParagraph"/>
        <w:numPr>
          <w:ilvl w:val="0"/>
          <w:numId w:val="231"/>
        </w:numPr>
      </w:pPr>
      <w:r>
        <w:t>If do not have culture available and no improvement at day 3 consider adding IV gentamicin for 5 days +/-ceftriaxone.</w:t>
      </w:r>
    </w:p>
    <w:p w:rsidR="00C06F5E" w:rsidRDefault="00C06F5E" w:rsidP="00D44FE6">
      <w:pPr>
        <w:pStyle w:val="ListParagraph"/>
        <w:numPr>
          <w:ilvl w:val="0"/>
          <w:numId w:val="231"/>
        </w:numPr>
      </w:pPr>
      <w:r>
        <w:t>Drain infected joint fluid with needle as soon as possible (may need multiple drainage)</w:t>
      </w:r>
    </w:p>
    <w:p w:rsidR="00C06F5E" w:rsidRDefault="00C06F5E" w:rsidP="00D44FE6">
      <w:pPr>
        <w:pStyle w:val="ListParagraph"/>
        <w:numPr>
          <w:ilvl w:val="0"/>
          <w:numId w:val="231"/>
        </w:numPr>
      </w:pPr>
      <w:r>
        <w:t>Try to splint and rest the joint until signs of inflammation improve especially if it is a weight-bearing joint like the hip or knee.</w:t>
      </w:r>
    </w:p>
    <w:p w:rsidR="00C06F5E" w:rsidRPr="00C06F5E" w:rsidRDefault="00C06F5E" w:rsidP="00C06F5E">
      <w:pPr>
        <w:rPr>
          <w:b/>
        </w:rPr>
      </w:pPr>
      <w:r w:rsidRPr="00C06F5E">
        <w:rPr>
          <w:b/>
        </w:rPr>
        <w:t>If signs of gonococcal arthritis:</w:t>
      </w:r>
    </w:p>
    <w:p w:rsidR="00C06F5E" w:rsidRDefault="00C06F5E" w:rsidP="00D44FE6">
      <w:pPr>
        <w:pStyle w:val="ListParagraph"/>
        <w:numPr>
          <w:ilvl w:val="0"/>
          <w:numId w:val="231"/>
        </w:numPr>
      </w:pPr>
      <w:r>
        <w:t>IV ceftriaxone until 2 days after joint improvement begins.</w:t>
      </w:r>
    </w:p>
    <w:p w:rsidR="00C06F5E" w:rsidRDefault="00C06F5E" w:rsidP="00D44FE6">
      <w:pPr>
        <w:pStyle w:val="ListParagraph"/>
        <w:numPr>
          <w:ilvl w:val="0"/>
          <w:numId w:val="231"/>
        </w:numPr>
      </w:pPr>
      <w:r>
        <w:t>Then switch to oral ciprofloxacin for 2 weeks.</w:t>
      </w:r>
    </w:p>
    <w:p w:rsidR="00C06F5E" w:rsidRDefault="00C06F5E" w:rsidP="00D44FE6">
      <w:pPr>
        <w:pStyle w:val="ListParagraph"/>
        <w:numPr>
          <w:ilvl w:val="0"/>
          <w:numId w:val="231"/>
        </w:numPr>
      </w:pPr>
      <w:r>
        <w:t>Add azithromycin 1g STAT dose OR doxycycline 100mg BID for 7 days (for empirical treatment of chlamydia)</w:t>
      </w:r>
    </w:p>
    <w:p w:rsidR="00C06F5E" w:rsidRPr="00C06F5E" w:rsidRDefault="00C06F5E" w:rsidP="00C06F5E">
      <w:pPr>
        <w:rPr>
          <w:b/>
          <w:i/>
        </w:rPr>
      </w:pPr>
      <w:r w:rsidRPr="00C06F5E">
        <w:rPr>
          <w:b/>
          <w:i/>
        </w:rPr>
        <w:t>To prevent muscle wasting and joint stiffness, start physiotherapy (moving the limb) early</w:t>
      </w:r>
    </w:p>
    <w:p w:rsidR="00C06F5E" w:rsidRDefault="00C06F5E" w:rsidP="00C06F5E"/>
    <w:p w:rsidR="00C06F5E" w:rsidRDefault="00C06F5E" w:rsidP="00C06F5E">
      <w:pPr>
        <w:pStyle w:val="Heading3"/>
      </w:pPr>
      <w:bookmarkStart w:id="471" w:name="_Toc536666983"/>
      <w:r>
        <w:t>PREVENTION</w:t>
      </w:r>
      <w:bookmarkEnd w:id="471"/>
    </w:p>
    <w:p w:rsidR="00C06F5E" w:rsidRDefault="00C06F5E" w:rsidP="00C06F5E">
      <w:r>
        <w:t>Preventive antibiotics may be helpful for high-risk people (e.g. recent land mine injury).</w:t>
      </w:r>
    </w:p>
    <w:p w:rsidR="00C06F5E" w:rsidRDefault="00C06F5E" w:rsidP="00C06F5E"/>
    <w:p w:rsidR="00C06F5E" w:rsidRDefault="00C06F5E" w:rsidP="00C06F5E"/>
    <w:p w:rsidR="00C06F5E" w:rsidRDefault="00C06F5E" w:rsidP="00C06F5E">
      <w:pPr>
        <w:pStyle w:val="Heading2"/>
      </w:pPr>
      <w:bookmarkStart w:id="472" w:name="_Toc536666984"/>
      <w:r>
        <w:t>NON-INFECTIOUS ARTHRITIS</w:t>
      </w:r>
      <w:bookmarkEnd w:id="472"/>
    </w:p>
    <w:p w:rsidR="00C06F5E" w:rsidRDefault="00C06F5E" w:rsidP="00C06F5E">
      <w:r>
        <w:t>There are many causes of non-infectious arthritis.</w:t>
      </w:r>
    </w:p>
    <w:p w:rsidR="00C06F5E" w:rsidRDefault="00C06F5E" w:rsidP="00C06F5E">
      <w:r>
        <w:t>The most common are osteoarthritis, rheumatoid arthritis and gout.</w:t>
      </w:r>
    </w:p>
    <w:p w:rsidR="00C06F5E" w:rsidRDefault="00C06F5E" w:rsidP="00C06F5E">
      <w:r>
        <w:t>It can be very difficult to decide if the joint is infected or inflamed. It is very important to get a clear history.</w:t>
      </w:r>
    </w:p>
    <w:p w:rsidR="00C06F5E" w:rsidRDefault="00C06F5E" w:rsidP="00C06F5E">
      <w:r>
        <w:t>If in doubt, treat for both infection and inflammation.</w:t>
      </w:r>
    </w:p>
    <w:p w:rsidR="00C06F5E" w:rsidRDefault="00C06F5E" w:rsidP="00C06F5E">
      <w:pPr>
        <w:pStyle w:val="Heading2"/>
      </w:pPr>
      <w:bookmarkStart w:id="473" w:name="_Toc536666985"/>
      <w:r>
        <w:lastRenderedPageBreak/>
        <w:t>OSTEOARTHRITIS</w:t>
      </w:r>
      <w:bookmarkEnd w:id="473"/>
    </w:p>
    <w:p w:rsidR="00C06F5E" w:rsidRDefault="00C06F5E" w:rsidP="00C06F5E">
      <w:r>
        <w:t>Osteoarthritis is chronic inflammation of the joints. This is caused by damage to the cartilage which is a cushion that protects the bony surfaces of joints. Once this cushion is damaged, the bony surfaces rub together and cause the patient pain when the joint is used. Osteoarthritis is caused by overuse of joints and so it commoner in older people. The most common joints affected are the hips, knees, spine, feet and hands.</w:t>
      </w:r>
    </w:p>
    <w:p w:rsidR="00C06F5E" w:rsidRDefault="00C06F5E" w:rsidP="00C06F5E"/>
    <w:p w:rsidR="00C06F5E" w:rsidRDefault="00C06F5E" w:rsidP="00C06F5E">
      <w:pPr>
        <w:pStyle w:val="Heading3"/>
      </w:pPr>
      <w:bookmarkStart w:id="474" w:name="_Toc536666986"/>
      <w:r>
        <w:t>SIGNS AND SYMPTOMS</w:t>
      </w:r>
      <w:bookmarkEnd w:id="474"/>
      <w:r>
        <w:tab/>
      </w:r>
      <w:r>
        <w:tab/>
      </w:r>
      <w:r>
        <w:tab/>
      </w:r>
    </w:p>
    <w:p w:rsidR="00C06F5E" w:rsidRDefault="00C06F5E" w:rsidP="00D44FE6">
      <w:pPr>
        <w:pStyle w:val="ListParagraph"/>
        <w:numPr>
          <w:ilvl w:val="0"/>
          <w:numId w:val="232"/>
        </w:numPr>
      </w:pPr>
      <w:r>
        <w:t>Chronic joint pain and stiffness</w:t>
      </w:r>
      <w:r>
        <w:tab/>
      </w:r>
    </w:p>
    <w:p w:rsidR="00C06F5E" w:rsidRDefault="00C06F5E" w:rsidP="00D44FE6">
      <w:pPr>
        <w:pStyle w:val="ListParagraph"/>
        <w:numPr>
          <w:ilvl w:val="0"/>
          <w:numId w:val="232"/>
        </w:numPr>
      </w:pPr>
      <w:r>
        <w:t>Muscle wasting</w:t>
      </w:r>
    </w:p>
    <w:p w:rsidR="00C06F5E" w:rsidRDefault="00C06F5E" w:rsidP="00D44FE6">
      <w:pPr>
        <w:pStyle w:val="ListParagraph"/>
        <w:numPr>
          <w:ilvl w:val="0"/>
          <w:numId w:val="232"/>
        </w:numPr>
      </w:pPr>
      <w:r>
        <w:t>Joint swelling and deformity</w:t>
      </w:r>
      <w:r>
        <w:tab/>
      </w:r>
    </w:p>
    <w:p w:rsidR="00C06F5E" w:rsidRDefault="00C06F5E" w:rsidP="00D44FE6">
      <w:pPr>
        <w:pStyle w:val="ListParagraph"/>
        <w:numPr>
          <w:ilvl w:val="0"/>
          <w:numId w:val="232"/>
        </w:numPr>
      </w:pPr>
      <w:r>
        <w:t>Joint pain gets worse the more they are used</w:t>
      </w:r>
    </w:p>
    <w:p w:rsidR="00C06F5E" w:rsidRDefault="00C06F5E" w:rsidP="00D44FE6">
      <w:pPr>
        <w:pStyle w:val="ListParagraph"/>
        <w:numPr>
          <w:ilvl w:val="0"/>
          <w:numId w:val="232"/>
        </w:numPr>
      </w:pPr>
      <w:r>
        <w:t>Crackling noise on joint movement throughout the day</w:t>
      </w:r>
    </w:p>
    <w:p w:rsidR="00C06F5E" w:rsidRDefault="00C06F5E" w:rsidP="00C06F5E"/>
    <w:p w:rsidR="00C06F5E" w:rsidRDefault="00C06F5E" w:rsidP="00C06F5E">
      <w:pPr>
        <w:pStyle w:val="Heading3"/>
      </w:pPr>
      <w:bookmarkStart w:id="475" w:name="_Toc536666987"/>
      <w:r>
        <w:t>DIAGNOSIS</w:t>
      </w:r>
      <w:bookmarkEnd w:id="475"/>
    </w:p>
    <w:p w:rsidR="00C06F5E" w:rsidRDefault="00C06F5E" w:rsidP="00D44FE6">
      <w:pPr>
        <w:pStyle w:val="ListParagraph"/>
        <w:numPr>
          <w:ilvl w:val="0"/>
          <w:numId w:val="233"/>
        </w:numPr>
      </w:pPr>
      <w:r>
        <w:t>Clinical diagnosis.</w:t>
      </w:r>
    </w:p>
    <w:p w:rsidR="00C06F5E" w:rsidRDefault="00C06F5E" w:rsidP="00D44FE6">
      <w:pPr>
        <w:pStyle w:val="ListParagraph"/>
        <w:numPr>
          <w:ilvl w:val="0"/>
          <w:numId w:val="233"/>
        </w:numPr>
      </w:pPr>
      <w:r>
        <w:t>X-ray of the affected joint could confirm the diagnosis, discuss with doctor if appropriate.</w:t>
      </w:r>
    </w:p>
    <w:p w:rsidR="00C06F5E" w:rsidRDefault="00C06F5E" w:rsidP="00C06F5E"/>
    <w:p w:rsidR="00C06F5E" w:rsidRDefault="00C06F5E" w:rsidP="00C06F5E">
      <w:pPr>
        <w:pStyle w:val="Heading3"/>
      </w:pPr>
      <w:bookmarkStart w:id="476" w:name="_Toc536666988"/>
      <w:r>
        <w:t>TREATMENT</w:t>
      </w:r>
      <w:bookmarkEnd w:id="476"/>
    </w:p>
    <w:p w:rsidR="00C06F5E" w:rsidRPr="00C06F5E" w:rsidRDefault="00C06F5E" w:rsidP="00C06F5E">
      <w:pPr>
        <w:rPr>
          <w:b/>
        </w:rPr>
      </w:pPr>
      <w:r w:rsidRPr="00C06F5E">
        <w:rPr>
          <w:b/>
        </w:rPr>
        <w:t>Medication treatments:</w:t>
      </w:r>
    </w:p>
    <w:p w:rsidR="00C06F5E" w:rsidRDefault="00C06F5E" w:rsidP="00D44FE6">
      <w:pPr>
        <w:pStyle w:val="ListParagraph"/>
        <w:numPr>
          <w:ilvl w:val="0"/>
          <w:numId w:val="231"/>
        </w:numPr>
      </w:pPr>
      <w:r>
        <w:t>Paracetamol</w:t>
      </w:r>
    </w:p>
    <w:p w:rsidR="00C06F5E" w:rsidRDefault="00C06F5E" w:rsidP="00D44FE6">
      <w:pPr>
        <w:pStyle w:val="ListParagraph"/>
        <w:numPr>
          <w:ilvl w:val="0"/>
          <w:numId w:val="231"/>
        </w:numPr>
      </w:pPr>
      <w:r>
        <w:t>Anti-inflammatory medication e.g. ibuprofen, aspirin (see p.28).</w:t>
      </w:r>
    </w:p>
    <w:p w:rsidR="00C06F5E" w:rsidRDefault="00C06F5E" w:rsidP="00D44FE6">
      <w:pPr>
        <w:pStyle w:val="ListParagraph"/>
        <w:numPr>
          <w:ilvl w:val="0"/>
          <w:numId w:val="223"/>
        </w:numPr>
      </w:pPr>
      <w:r>
        <w:t>Often pain relief is needed long-term: be careful of side-effects, especially in older people.</w:t>
      </w:r>
    </w:p>
    <w:p w:rsidR="00C06F5E" w:rsidRPr="00C06F5E" w:rsidRDefault="00C06F5E" w:rsidP="00C06F5E">
      <w:pPr>
        <w:rPr>
          <w:b/>
        </w:rPr>
      </w:pPr>
      <w:r w:rsidRPr="00C06F5E">
        <w:rPr>
          <w:b/>
        </w:rPr>
        <w:t>Non-medication treatments:</w:t>
      </w:r>
    </w:p>
    <w:p w:rsidR="00C06F5E" w:rsidRDefault="00C06F5E" w:rsidP="00D44FE6">
      <w:pPr>
        <w:pStyle w:val="ListParagraph"/>
        <w:numPr>
          <w:ilvl w:val="0"/>
          <w:numId w:val="231"/>
        </w:numPr>
      </w:pPr>
      <w:r>
        <w:t>Regular gentle exercise is important for reducing stiffness and strengthening muscles and joints (swimming and riding a bicycle can take the weight of joints whilst exercising muscles).</w:t>
      </w:r>
    </w:p>
    <w:p w:rsidR="00C06F5E" w:rsidRDefault="00C06F5E" w:rsidP="00D44FE6">
      <w:pPr>
        <w:pStyle w:val="ListParagraph"/>
        <w:numPr>
          <w:ilvl w:val="0"/>
          <w:numId w:val="231"/>
        </w:numPr>
      </w:pPr>
      <w:r>
        <w:t>Weight loss</w:t>
      </w:r>
    </w:p>
    <w:p w:rsidR="00C06F5E" w:rsidRDefault="00C06F5E" w:rsidP="00D44FE6">
      <w:pPr>
        <w:pStyle w:val="ListParagraph"/>
        <w:numPr>
          <w:ilvl w:val="0"/>
          <w:numId w:val="231"/>
        </w:numPr>
      </w:pPr>
      <w:r>
        <w:t>Applying local heat before, and cold packs after exercise, can help relieve pain and inflammation, as do relaxation techniques.</w:t>
      </w:r>
    </w:p>
    <w:p w:rsidR="00C06F5E" w:rsidRDefault="00C06F5E" w:rsidP="00C06F5E">
      <w:r>
        <w:t xml:space="preserve"> </w:t>
      </w:r>
    </w:p>
    <w:p w:rsidR="00C06F5E" w:rsidRDefault="00C06F5E" w:rsidP="00C06F5E"/>
    <w:p w:rsidR="00F20800" w:rsidRDefault="00F20800" w:rsidP="00C06F5E"/>
    <w:p w:rsidR="00F20800" w:rsidRDefault="00F20800" w:rsidP="00C06F5E"/>
    <w:p w:rsidR="00F20800" w:rsidRDefault="00F20800" w:rsidP="00C06F5E"/>
    <w:p w:rsidR="00C06F5E" w:rsidRDefault="00C06F5E" w:rsidP="00C06F5E">
      <w:pPr>
        <w:pStyle w:val="Heading2"/>
      </w:pPr>
      <w:bookmarkStart w:id="477" w:name="_Toc536666989"/>
      <w:r>
        <w:lastRenderedPageBreak/>
        <w:t>RHEUMATOID ARTHRITIS</w:t>
      </w:r>
      <w:bookmarkEnd w:id="477"/>
    </w:p>
    <w:p w:rsidR="00C06F5E" w:rsidRDefault="00C06F5E" w:rsidP="00C06F5E">
      <w:r>
        <w:t>In rheumatoid arthritis, the body’s immune system attacks the lining of the joint and this causes chronic inflammation of the joints. This often leads to severe destruction and deformity of the affected joints. Frequently more than one joint is affected in a symmetrical fashion (which means that if one knee or wrist is affected, the other knee or wrist will also be affected). Hands, feet, wrists, elbows, knees and ankles are commonly involved and symptoms usually start after 40 years of age. (However, rheumatoid can begin in childhood).</w:t>
      </w:r>
    </w:p>
    <w:p w:rsidR="00C06F5E" w:rsidRDefault="00C06F5E" w:rsidP="00C06F5E">
      <w:pPr>
        <w:pStyle w:val="Heading2"/>
      </w:pPr>
      <w:bookmarkStart w:id="478" w:name="_Toc536666990"/>
      <w:r>
        <w:t>SIGNS AND SYMPTOMS</w:t>
      </w:r>
      <w:bookmarkEnd w:id="478"/>
      <w:r>
        <w:tab/>
      </w:r>
      <w:r>
        <w:tab/>
      </w:r>
      <w:r>
        <w:tab/>
      </w:r>
      <w:r>
        <w:tab/>
      </w:r>
    </w:p>
    <w:p w:rsidR="00C06F5E" w:rsidRDefault="00C06F5E" w:rsidP="00D44FE6">
      <w:pPr>
        <w:pStyle w:val="ListParagraph"/>
        <w:numPr>
          <w:ilvl w:val="0"/>
          <w:numId w:val="234"/>
        </w:numPr>
      </w:pPr>
      <w:r>
        <w:t>Joint stiffness, worst in the morning, which gets</w:t>
      </w:r>
      <w:r>
        <w:tab/>
        <w:t>better the more they are used throughout the day.</w:t>
      </w:r>
      <w:r>
        <w:tab/>
      </w:r>
    </w:p>
    <w:p w:rsidR="00C06F5E" w:rsidRDefault="00C06F5E" w:rsidP="00D44FE6">
      <w:pPr>
        <w:pStyle w:val="ListParagraph"/>
        <w:numPr>
          <w:ilvl w:val="0"/>
          <w:numId w:val="234"/>
        </w:numPr>
      </w:pPr>
      <w:r>
        <w:t>Joint deformity (usually obvious in hands)</w:t>
      </w:r>
      <w:r>
        <w:tab/>
      </w:r>
    </w:p>
    <w:p w:rsidR="00C06F5E" w:rsidRDefault="00C06F5E" w:rsidP="00D44FE6">
      <w:pPr>
        <w:pStyle w:val="ListParagraph"/>
        <w:numPr>
          <w:ilvl w:val="0"/>
          <w:numId w:val="234"/>
        </w:numPr>
      </w:pPr>
      <w:r>
        <w:t>Active and passive movements are painful and restricted.</w:t>
      </w:r>
    </w:p>
    <w:p w:rsidR="00C06F5E" w:rsidRDefault="00C06F5E" w:rsidP="00D44FE6">
      <w:pPr>
        <w:pStyle w:val="ListParagraph"/>
        <w:numPr>
          <w:ilvl w:val="0"/>
          <w:numId w:val="234"/>
        </w:numPr>
      </w:pPr>
      <w:r>
        <w:t>Swollen and warm joints</w:t>
      </w:r>
      <w:r>
        <w:tab/>
      </w:r>
      <w:r>
        <w:tab/>
      </w:r>
      <w:r>
        <w:tab/>
      </w:r>
    </w:p>
    <w:p w:rsidR="00C06F5E" w:rsidRDefault="00C06F5E" w:rsidP="00C06F5E"/>
    <w:p w:rsidR="00C06F5E" w:rsidRDefault="00C06F5E" w:rsidP="00C06F5E">
      <w:r>
        <w:t>Other features:</w:t>
      </w:r>
    </w:p>
    <w:p w:rsidR="00C06F5E" w:rsidRDefault="00C06F5E" w:rsidP="00D44FE6">
      <w:pPr>
        <w:pStyle w:val="ListParagraph"/>
        <w:numPr>
          <w:ilvl w:val="0"/>
          <w:numId w:val="235"/>
        </w:numPr>
      </w:pPr>
      <w:r>
        <w:t>Anaemia, skin nodules, pericarditis, lung fibrosis, inflammation of the eye (which can lead quickly to blindness).</w:t>
      </w:r>
    </w:p>
    <w:p w:rsidR="00C06F5E" w:rsidRDefault="00C06F5E" w:rsidP="00D44FE6">
      <w:pPr>
        <w:pStyle w:val="ListParagraph"/>
        <w:numPr>
          <w:ilvl w:val="0"/>
          <w:numId w:val="235"/>
        </w:numPr>
      </w:pPr>
      <w:r>
        <w:t>Still’s disease; joint inflammation together with skin changes and spleen enlargement.</w:t>
      </w:r>
    </w:p>
    <w:p w:rsidR="00C06F5E" w:rsidRDefault="00C06F5E" w:rsidP="00C06F5E"/>
    <w:p w:rsidR="00C06F5E" w:rsidRDefault="00C06F5E" w:rsidP="00C06F5E">
      <w:pPr>
        <w:pStyle w:val="Heading3"/>
      </w:pPr>
      <w:bookmarkStart w:id="479" w:name="_Toc536666991"/>
      <w:r>
        <w:t>DIAGNOSIS</w:t>
      </w:r>
      <w:bookmarkEnd w:id="479"/>
    </w:p>
    <w:p w:rsidR="00C06F5E" w:rsidRDefault="00C06F5E" w:rsidP="00D44FE6">
      <w:pPr>
        <w:pStyle w:val="ListParagraph"/>
        <w:numPr>
          <w:ilvl w:val="0"/>
          <w:numId w:val="236"/>
        </w:numPr>
      </w:pPr>
      <w:r>
        <w:t>Clinical diagnosis.</w:t>
      </w:r>
    </w:p>
    <w:p w:rsidR="00C06F5E" w:rsidRDefault="00C06F5E" w:rsidP="00D44FE6">
      <w:pPr>
        <w:pStyle w:val="ListParagraph"/>
        <w:numPr>
          <w:ilvl w:val="0"/>
          <w:numId w:val="236"/>
        </w:numPr>
      </w:pPr>
      <w:r>
        <w:t>X-ray of the affected joint could confirm the diagnosis.</w:t>
      </w:r>
    </w:p>
    <w:p w:rsidR="00C06F5E" w:rsidRDefault="00C06F5E" w:rsidP="00D44FE6">
      <w:pPr>
        <w:pStyle w:val="ListParagraph"/>
        <w:numPr>
          <w:ilvl w:val="0"/>
          <w:numId w:val="236"/>
        </w:numPr>
      </w:pPr>
      <w:r>
        <w:t>CRP can be used to monitor disease response to treatment.</w:t>
      </w:r>
    </w:p>
    <w:p w:rsidR="00C06F5E" w:rsidRDefault="00C06F5E" w:rsidP="00D44FE6">
      <w:pPr>
        <w:pStyle w:val="ListParagraph"/>
        <w:numPr>
          <w:ilvl w:val="0"/>
          <w:numId w:val="236"/>
        </w:numPr>
      </w:pPr>
      <w:r>
        <w:t>Check Hct to rule out associated anaemia.</w:t>
      </w:r>
    </w:p>
    <w:p w:rsidR="00C06F5E" w:rsidRDefault="00C06F5E" w:rsidP="00C06F5E"/>
    <w:p w:rsidR="00C06F5E" w:rsidRDefault="00C06F5E" w:rsidP="00F20800">
      <w:pPr>
        <w:pStyle w:val="Heading3"/>
      </w:pPr>
      <w:bookmarkStart w:id="480" w:name="_Toc536666992"/>
      <w:r>
        <w:t>TREATMENT</w:t>
      </w:r>
      <w:bookmarkEnd w:id="480"/>
    </w:p>
    <w:p w:rsidR="00C06F5E" w:rsidRDefault="00C06F5E" w:rsidP="00C06F5E">
      <w:r>
        <w:t>The aims of treatment are to:</w:t>
      </w:r>
    </w:p>
    <w:p w:rsidR="00C06F5E" w:rsidRDefault="00C06F5E" w:rsidP="00D44FE6">
      <w:pPr>
        <w:pStyle w:val="ListParagraph"/>
        <w:numPr>
          <w:ilvl w:val="1"/>
          <w:numId w:val="220"/>
        </w:numPr>
      </w:pPr>
      <w:r>
        <w:t>Relieve pain</w:t>
      </w:r>
    </w:p>
    <w:p w:rsidR="00C06F5E" w:rsidRDefault="00C06F5E" w:rsidP="00D44FE6">
      <w:pPr>
        <w:pStyle w:val="ListParagraph"/>
        <w:numPr>
          <w:ilvl w:val="1"/>
          <w:numId w:val="220"/>
        </w:numPr>
      </w:pPr>
      <w:r>
        <w:t>Slow down/ stop joint destruction</w:t>
      </w:r>
    </w:p>
    <w:p w:rsidR="00C06F5E" w:rsidRDefault="00C06F5E" w:rsidP="00C06F5E">
      <w:r>
        <w:t>Medication treatment:</w:t>
      </w:r>
    </w:p>
    <w:p w:rsidR="00C06F5E" w:rsidRDefault="00C06F5E" w:rsidP="00D44FE6">
      <w:pPr>
        <w:pStyle w:val="ListParagraph"/>
        <w:numPr>
          <w:ilvl w:val="0"/>
          <w:numId w:val="237"/>
        </w:numPr>
      </w:pPr>
      <w:r>
        <w:t>Analgesia (see p.28) e.g. paracetamol, tramadol; Anti-inflammatory medication such as ibuprofen or aspirin</w:t>
      </w:r>
    </w:p>
    <w:p w:rsidR="00C06F5E" w:rsidRDefault="00C06F5E" w:rsidP="00D44FE6">
      <w:pPr>
        <w:pStyle w:val="ListParagraph"/>
        <w:numPr>
          <w:ilvl w:val="0"/>
          <w:numId w:val="231"/>
        </w:numPr>
      </w:pPr>
      <w:r>
        <w:t>Anti-inflammatory medication should not be used for long periods of time if possible.</w:t>
      </w:r>
    </w:p>
    <w:p w:rsidR="00C06F5E" w:rsidRDefault="00C06F5E" w:rsidP="00D44FE6">
      <w:pPr>
        <w:pStyle w:val="ListParagraph"/>
        <w:numPr>
          <w:ilvl w:val="0"/>
          <w:numId w:val="231"/>
        </w:numPr>
      </w:pPr>
      <w:r>
        <w:t>Try to avoid using high doses of anti-inflammatory medication if the patient’s pain is better with lower doses.</w:t>
      </w:r>
    </w:p>
    <w:p w:rsidR="00C06F5E" w:rsidRDefault="00C06F5E" w:rsidP="00D44FE6">
      <w:pPr>
        <w:pStyle w:val="ListParagraph"/>
        <w:numPr>
          <w:ilvl w:val="0"/>
          <w:numId w:val="237"/>
        </w:numPr>
      </w:pPr>
      <w:r>
        <w:t>Methotrexate OR chloroquine OR penicillamine (if available).</w:t>
      </w:r>
    </w:p>
    <w:p w:rsidR="00C06F5E" w:rsidRDefault="00C06F5E" w:rsidP="00D44FE6">
      <w:pPr>
        <w:pStyle w:val="ListParagraph"/>
        <w:numPr>
          <w:ilvl w:val="0"/>
          <w:numId w:val="231"/>
        </w:numPr>
      </w:pPr>
      <w:r>
        <w:t>These are called Disease Modifying Anti-rheumatic drugs (DMARDs) and they suppress joint destruction in rheumatoid arthritis. (Always discuss with a doctor before giving these drugs).</w:t>
      </w:r>
    </w:p>
    <w:p w:rsidR="00C06F5E" w:rsidRDefault="00C06F5E" w:rsidP="00D44FE6">
      <w:pPr>
        <w:pStyle w:val="ListParagraph"/>
        <w:numPr>
          <w:ilvl w:val="0"/>
          <w:numId w:val="231"/>
        </w:numPr>
      </w:pPr>
      <w:r>
        <w:t>Treatment with DMARDs is usually required for a long time (at least 6 months). Doses should be adjusted up or down depending on patient response to treatment.</w:t>
      </w:r>
    </w:p>
    <w:p w:rsidR="00C06F5E" w:rsidRDefault="00C06F5E" w:rsidP="00D44FE6">
      <w:pPr>
        <w:pStyle w:val="ListParagraph"/>
        <w:numPr>
          <w:ilvl w:val="0"/>
          <w:numId w:val="237"/>
        </w:numPr>
      </w:pPr>
      <w:r>
        <w:lastRenderedPageBreak/>
        <w:t>Prednisolone – short course</w:t>
      </w:r>
    </w:p>
    <w:p w:rsidR="00C06F5E" w:rsidRDefault="00C06F5E" w:rsidP="00D44FE6">
      <w:pPr>
        <w:pStyle w:val="ListParagraph"/>
        <w:numPr>
          <w:ilvl w:val="0"/>
          <w:numId w:val="231"/>
        </w:numPr>
      </w:pPr>
      <w:r>
        <w:t>Should be given when initially starting DMARDS</w:t>
      </w:r>
    </w:p>
    <w:p w:rsidR="00C06F5E" w:rsidRDefault="00C06F5E" w:rsidP="00D44FE6">
      <w:pPr>
        <w:pStyle w:val="ListParagraph"/>
        <w:numPr>
          <w:ilvl w:val="0"/>
          <w:numId w:val="231"/>
        </w:numPr>
      </w:pPr>
      <w:r>
        <w:t>Should be given during flare ups of rheumatoid arthritis.</w:t>
      </w:r>
    </w:p>
    <w:p w:rsidR="00C06F5E" w:rsidRDefault="00C06F5E" w:rsidP="00D44FE6">
      <w:pPr>
        <w:pStyle w:val="ListParagraph"/>
        <w:numPr>
          <w:ilvl w:val="0"/>
          <w:numId w:val="231"/>
        </w:numPr>
      </w:pPr>
      <w:r>
        <w:t>Remember: Use the lowest dose possible. De-worm before starting, never stop steroids suddenly, explain to the patient the possible side effects of long-term steroid use (e.g. peptic ulcer, osteoporosis, glaucoma, more infections).</w:t>
      </w:r>
    </w:p>
    <w:p w:rsidR="00C06F5E" w:rsidRDefault="00C06F5E" w:rsidP="00C06F5E">
      <w:r>
        <w:t>If a steroid needs to be given together with ibuprofen or indomethacin, add omeprazole in order to prevent gastric bleeding.</w:t>
      </w:r>
    </w:p>
    <w:p w:rsidR="00C06F5E" w:rsidRDefault="00C06F5E" w:rsidP="00C06F5E"/>
    <w:p w:rsidR="00C06F5E" w:rsidRDefault="00C06F5E" w:rsidP="00C06F5E">
      <w:r>
        <w:t>Non medication treatment:</w:t>
      </w:r>
    </w:p>
    <w:p w:rsidR="00C06F5E" w:rsidRDefault="00C06F5E" w:rsidP="00C06F5E">
      <w:r>
        <w:t>•</w:t>
      </w:r>
      <w:r>
        <w:tab/>
        <w:t>Regular gentle exercise to reduce stiffness and strengthen muscles.</w:t>
      </w:r>
    </w:p>
    <w:p w:rsidR="00C06F5E" w:rsidRDefault="00C06F5E" w:rsidP="00C06F5E">
      <w:r>
        <w:t>•</w:t>
      </w:r>
      <w:r>
        <w:tab/>
        <w:t>Wrist splints may give symptomatic help and may improve the function of the joint.</w:t>
      </w:r>
    </w:p>
    <w:p w:rsidR="00C06F5E" w:rsidRDefault="00C06F5E" w:rsidP="00C06F5E">
      <w:r>
        <w:t>•</w:t>
      </w:r>
      <w:r>
        <w:tab/>
        <w:t>Applying heat and cold packs can help reduce pain and inflammation.</w:t>
      </w:r>
    </w:p>
    <w:p w:rsidR="00C06F5E" w:rsidRDefault="00C06F5E" w:rsidP="00C06F5E"/>
    <w:p w:rsidR="00C06F5E" w:rsidRDefault="00C06F5E" w:rsidP="00C06F5E"/>
    <w:p w:rsidR="00C06F5E" w:rsidRDefault="00C06F5E" w:rsidP="00C06F5E">
      <w:pPr>
        <w:pStyle w:val="Heading2"/>
      </w:pPr>
      <w:bookmarkStart w:id="481" w:name="_Toc536666993"/>
      <w:r>
        <w:t>GOUT</w:t>
      </w:r>
      <w:bookmarkEnd w:id="481"/>
    </w:p>
    <w:p w:rsidR="00C06F5E" w:rsidRDefault="00C06F5E" w:rsidP="00C06F5E">
      <w:r>
        <w:t>Inflammation of the joints caused by formation of crystals within the joint. These crystals are made of a substance called urate. People with gout often have high levels of urate in their blood which can be caused or made worse by certain risk factors (see below). Patients often complain of very severe pain, redness and swelling; commonly affecting the big toe. Gout is often misdiagnosed as septic arthritis or cellulitis because attacks occur suddenly. The knees and other joints in the feet are also commonly affected. Some people get only one attack whilst others might get many attacks throughout their life. Most people are older than 30 years at the time of their first attack.</w:t>
      </w:r>
    </w:p>
    <w:p w:rsidR="00C06F5E" w:rsidRDefault="00C06F5E" w:rsidP="00C06F5E"/>
    <w:p w:rsidR="00C06F5E" w:rsidRDefault="00C06F5E" w:rsidP="00C06F5E">
      <w:pPr>
        <w:pStyle w:val="Heading2"/>
      </w:pPr>
      <w:bookmarkStart w:id="482" w:name="_Toc536666994"/>
      <w:r>
        <w:t>RISK FACTORS</w:t>
      </w:r>
      <w:bookmarkEnd w:id="482"/>
    </w:p>
    <w:p w:rsidR="00C06F5E" w:rsidRDefault="00C06F5E" w:rsidP="00C06F5E">
      <w:r>
        <w:t>The following risk factors cause levels of urate in the body to be high:</w:t>
      </w:r>
    </w:p>
    <w:p w:rsidR="00C06F5E" w:rsidRDefault="00C06F5E" w:rsidP="00D44FE6">
      <w:pPr>
        <w:pStyle w:val="ListParagraph"/>
        <w:numPr>
          <w:ilvl w:val="0"/>
          <w:numId w:val="238"/>
        </w:numPr>
      </w:pPr>
      <w:r>
        <w:t>Alcohol</w:t>
      </w:r>
    </w:p>
    <w:p w:rsidR="00C06F5E" w:rsidRDefault="00C06F5E" w:rsidP="00D44FE6">
      <w:pPr>
        <w:pStyle w:val="ListParagraph"/>
        <w:numPr>
          <w:ilvl w:val="0"/>
          <w:numId w:val="238"/>
        </w:numPr>
      </w:pPr>
      <w:r>
        <w:t>Obesity</w:t>
      </w:r>
    </w:p>
    <w:p w:rsidR="00C06F5E" w:rsidRDefault="00C06F5E" w:rsidP="00D44FE6">
      <w:pPr>
        <w:pStyle w:val="ListParagraph"/>
        <w:numPr>
          <w:ilvl w:val="0"/>
          <w:numId w:val="238"/>
        </w:numPr>
      </w:pPr>
      <w:r>
        <w:t>Certain foods e.g. red meat, seafood</w:t>
      </w:r>
    </w:p>
    <w:p w:rsidR="00C06F5E" w:rsidRDefault="00C06F5E" w:rsidP="00D44FE6">
      <w:pPr>
        <w:pStyle w:val="ListParagraph"/>
        <w:numPr>
          <w:ilvl w:val="0"/>
          <w:numId w:val="238"/>
        </w:numPr>
      </w:pPr>
      <w:r>
        <w:t>Medications e.g. hydrochlorothiazide, low dose aspirin</w:t>
      </w:r>
    </w:p>
    <w:p w:rsidR="00C06F5E" w:rsidRDefault="00C06F5E" w:rsidP="00C06F5E"/>
    <w:p w:rsidR="00C06F5E" w:rsidRDefault="00C06F5E" w:rsidP="003A53A8">
      <w:pPr>
        <w:pStyle w:val="Heading3"/>
      </w:pPr>
      <w:bookmarkStart w:id="483" w:name="_Toc536666995"/>
      <w:r>
        <w:t>SIGNS AND SYMPTOMS</w:t>
      </w:r>
      <w:bookmarkEnd w:id="483"/>
    </w:p>
    <w:p w:rsidR="00C06F5E" w:rsidRDefault="00C06F5E" w:rsidP="00D44FE6">
      <w:pPr>
        <w:pStyle w:val="ListParagraph"/>
        <w:numPr>
          <w:ilvl w:val="0"/>
          <w:numId w:val="231"/>
        </w:numPr>
      </w:pPr>
      <w:r>
        <w:t>Severe acute joint pain</w:t>
      </w:r>
    </w:p>
    <w:p w:rsidR="00C06F5E" w:rsidRDefault="00C06F5E" w:rsidP="00D44FE6">
      <w:pPr>
        <w:pStyle w:val="ListParagraph"/>
        <w:numPr>
          <w:ilvl w:val="0"/>
          <w:numId w:val="231"/>
        </w:numPr>
      </w:pPr>
      <w:r>
        <w:t>Red, hot and swollen joint</w:t>
      </w:r>
    </w:p>
    <w:p w:rsidR="00C06F5E" w:rsidRDefault="00C06F5E" w:rsidP="00D44FE6">
      <w:pPr>
        <w:pStyle w:val="ListParagraph"/>
        <w:numPr>
          <w:ilvl w:val="0"/>
          <w:numId w:val="231"/>
        </w:numPr>
      </w:pPr>
      <w:r>
        <w:t>Fever</w:t>
      </w:r>
    </w:p>
    <w:p w:rsidR="00C06F5E" w:rsidRDefault="00C06F5E" w:rsidP="00D44FE6">
      <w:pPr>
        <w:pStyle w:val="ListParagraph"/>
        <w:numPr>
          <w:ilvl w:val="0"/>
          <w:numId w:val="231"/>
        </w:numPr>
      </w:pPr>
      <w:r>
        <w:t>Nodules on fingers, toes and elbows (called tophi) - these happen late in gout and can cause pain, press on nerves and damage joints</w:t>
      </w:r>
    </w:p>
    <w:p w:rsidR="00C06F5E" w:rsidRDefault="00C06F5E" w:rsidP="00C06F5E"/>
    <w:p w:rsidR="00C06F5E" w:rsidRDefault="003A53A8" w:rsidP="003A53A8">
      <w:pPr>
        <w:pStyle w:val="Heading3"/>
      </w:pPr>
      <w:bookmarkStart w:id="484" w:name="_Toc536666996"/>
      <w:r>
        <w:lastRenderedPageBreak/>
        <w:t>COMPLICATIONS</w:t>
      </w:r>
      <w:bookmarkEnd w:id="484"/>
    </w:p>
    <w:p w:rsidR="00C06F5E" w:rsidRDefault="00C06F5E" w:rsidP="00C06F5E">
      <w:r>
        <w:t>Deformity of the affected joints, kidney stones (common), renal failure.</w:t>
      </w:r>
    </w:p>
    <w:p w:rsidR="00C06F5E" w:rsidRDefault="00C06F5E" w:rsidP="003A53A8">
      <w:pPr>
        <w:ind w:firstLine="720"/>
      </w:pPr>
    </w:p>
    <w:p w:rsidR="00C06F5E" w:rsidRDefault="00C06F5E" w:rsidP="003A53A8">
      <w:pPr>
        <w:pStyle w:val="Heading3"/>
      </w:pPr>
      <w:bookmarkStart w:id="485" w:name="_Toc536666997"/>
      <w:r>
        <w:t>DIAGNOSIS</w:t>
      </w:r>
      <w:bookmarkEnd w:id="485"/>
    </w:p>
    <w:p w:rsidR="00C06F5E" w:rsidRDefault="00C06F5E" w:rsidP="00D44FE6">
      <w:pPr>
        <w:pStyle w:val="ListParagraph"/>
        <w:numPr>
          <w:ilvl w:val="0"/>
          <w:numId w:val="239"/>
        </w:numPr>
      </w:pPr>
      <w:r>
        <w:t>Clinical</w:t>
      </w:r>
    </w:p>
    <w:p w:rsidR="00C06F5E" w:rsidRDefault="00C06F5E" w:rsidP="00D44FE6">
      <w:pPr>
        <w:pStyle w:val="ListParagraph"/>
        <w:numPr>
          <w:ilvl w:val="0"/>
          <w:numId w:val="239"/>
        </w:numPr>
      </w:pPr>
      <w:r>
        <w:t>Serum uric acid often high (only if available – although can still have gout even if levels are low).</w:t>
      </w:r>
    </w:p>
    <w:p w:rsidR="00C06F5E" w:rsidRDefault="00C06F5E" w:rsidP="00C06F5E"/>
    <w:p w:rsidR="00C06F5E" w:rsidRDefault="00C06F5E" w:rsidP="003A53A8">
      <w:pPr>
        <w:pStyle w:val="Heading3"/>
      </w:pPr>
      <w:bookmarkStart w:id="486" w:name="_Toc536666998"/>
      <w:r>
        <w:t>TREATMENT</w:t>
      </w:r>
      <w:bookmarkEnd w:id="486"/>
    </w:p>
    <w:p w:rsidR="00C06F5E" w:rsidRPr="003A53A8" w:rsidRDefault="00C06F5E" w:rsidP="00C06F5E">
      <w:pPr>
        <w:rPr>
          <w:b/>
        </w:rPr>
      </w:pPr>
      <w:r w:rsidRPr="003A53A8">
        <w:rPr>
          <w:b/>
        </w:rPr>
        <w:t>Medication treatment</w:t>
      </w:r>
    </w:p>
    <w:p w:rsidR="00C06F5E" w:rsidRDefault="00C06F5E" w:rsidP="00D44FE6">
      <w:pPr>
        <w:pStyle w:val="ListParagraph"/>
        <w:numPr>
          <w:ilvl w:val="0"/>
          <w:numId w:val="231"/>
        </w:numPr>
      </w:pPr>
      <w:r>
        <w:t>Anti-inflammatory drugs such as ibuprofen (Note: do NOT use aspirin).</w:t>
      </w:r>
    </w:p>
    <w:p w:rsidR="00C06F5E" w:rsidRDefault="00C06F5E" w:rsidP="00D44FE6">
      <w:pPr>
        <w:pStyle w:val="ListParagraph"/>
        <w:numPr>
          <w:ilvl w:val="0"/>
          <w:numId w:val="231"/>
        </w:numPr>
      </w:pPr>
      <w:r>
        <w:t>If no response, consider treating with prednisolone after consultation with doctor</w:t>
      </w:r>
    </w:p>
    <w:p w:rsidR="00C06F5E" w:rsidRDefault="00C06F5E" w:rsidP="00D44FE6">
      <w:pPr>
        <w:pStyle w:val="ListParagraph"/>
        <w:numPr>
          <w:ilvl w:val="0"/>
          <w:numId w:val="231"/>
        </w:numPr>
      </w:pPr>
      <w:r>
        <w:t>In patients with recurrent attacks, tophi or renal stones: consider starting allopurinol 100-300mg OD (can be increased slowly to a max of 900mg OD). If available aim to reduce blood uric acid levels to &lt; 6mg/dl (0.36mmol/L).</w:t>
      </w:r>
    </w:p>
    <w:p w:rsidR="00C06F5E" w:rsidRDefault="00C06F5E" w:rsidP="00D44FE6">
      <w:pPr>
        <w:pStyle w:val="ListParagraph"/>
        <w:numPr>
          <w:ilvl w:val="0"/>
          <w:numId w:val="231"/>
        </w:numPr>
      </w:pPr>
      <w:r>
        <w:t>Note: Do NOT use allopurinol during an acute attack. Only start 3 weeks after attack. Important to take NSAIDs e.g. ibuprofen during the first 3 months of taking allopurinol because allopurinol can increase risk of acute gout attack.</w:t>
      </w:r>
    </w:p>
    <w:p w:rsidR="00C06F5E" w:rsidRDefault="00C06F5E" w:rsidP="00D44FE6">
      <w:pPr>
        <w:pStyle w:val="ListParagraph"/>
        <w:numPr>
          <w:ilvl w:val="0"/>
          <w:numId w:val="231"/>
        </w:numPr>
      </w:pPr>
      <w:r>
        <w:t>If on hydrochlorothiazide for high BP change to other medication as this can be a cause of gout</w:t>
      </w:r>
    </w:p>
    <w:p w:rsidR="00C06F5E" w:rsidRDefault="00C06F5E" w:rsidP="00C06F5E"/>
    <w:p w:rsidR="00C06F5E" w:rsidRPr="003A53A8" w:rsidRDefault="00C06F5E" w:rsidP="00C06F5E">
      <w:pPr>
        <w:rPr>
          <w:b/>
        </w:rPr>
      </w:pPr>
      <w:r w:rsidRPr="003A53A8">
        <w:rPr>
          <w:b/>
        </w:rPr>
        <w:t>Non-medication treatment:</w:t>
      </w:r>
    </w:p>
    <w:p w:rsidR="00C06F5E" w:rsidRDefault="00C06F5E" w:rsidP="00D44FE6">
      <w:pPr>
        <w:pStyle w:val="ListParagraph"/>
        <w:numPr>
          <w:ilvl w:val="0"/>
          <w:numId w:val="231"/>
        </w:numPr>
      </w:pPr>
      <w:r>
        <w:t>Rest and elevate joint, ice pack may be useful</w:t>
      </w:r>
    </w:p>
    <w:p w:rsidR="00C06F5E" w:rsidRDefault="00C06F5E" w:rsidP="00D44FE6">
      <w:pPr>
        <w:pStyle w:val="ListParagraph"/>
        <w:numPr>
          <w:ilvl w:val="0"/>
          <w:numId w:val="231"/>
        </w:numPr>
      </w:pPr>
      <w:r>
        <w:t>Drink lots of water</w:t>
      </w:r>
    </w:p>
    <w:p w:rsidR="00C06F5E" w:rsidRDefault="00C06F5E" w:rsidP="00C06F5E"/>
    <w:p w:rsidR="00C06F5E" w:rsidRDefault="00C06F5E" w:rsidP="003A53A8">
      <w:pPr>
        <w:pStyle w:val="Heading3"/>
      </w:pPr>
      <w:bookmarkStart w:id="487" w:name="_Toc536666999"/>
      <w:r>
        <w:t>PREVENTION</w:t>
      </w:r>
      <w:bookmarkEnd w:id="487"/>
    </w:p>
    <w:p w:rsidR="00C06F5E" w:rsidRDefault="00C06F5E" w:rsidP="00D44FE6">
      <w:pPr>
        <w:pStyle w:val="ListParagraph"/>
        <w:numPr>
          <w:ilvl w:val="0"/>
          <w:numId w:val="231"/>
        </w:numPr>
      </w:pPr>
      <w:r>
        <w:t>Weight loss</w:t>
      </w:r>
    </w:p>
    <w:p w:rsidR="00C06F5E" w:rsidRDefault="00C06F5E" w:rsidP="00D44FE6">
      <w:pPr>
        <w:pStyle w:val="ListParagraph"/>
        <w:numPr>
          <w:ilvl w:val="0"/>
          <w:numId w:val="231"/>
        </w:numPr>
      </w:pPr>
      <w:r>
        <w:t>Avoid alcohol.</w:t>
      </w:r>
    </w:p>
    <w:p w:rsidR="00C06F5E" w:rsidRDefault="00C06F5E" w:rsidP="00D44FE6">
      <w:pPr>
        <w:pStyle w:val="ListParagraph"/>
        <w:numPr>
          <w:ilvl w:val="0"/>
          <w:numId w:val="231"/>
        </w:numPr>
      </w:pPr>
      <w:r>
        <w:t>Reduce amount of red meat and seafood in diet.</w:t>
      </w:r>
    </w:p>
    <w:p w:rsidR="00C06F5E" w:rsidRDefault="00C06F5E" w:rsidP="00D44FE6">
      <w:pPr>
        <w:pStyle w:val="ListParagraph"/>
        <w:numPr>
          <w:ilvl w:val="0"/>
          <w:numId w:val="231"/>
        </w:numPr>
      </w:pPr>
      <w:r>
        <w:t>Eat lots of vegetables.</w:t>
      </w:r>
    </w:p>
    <w:p w:rsidR="00C06F5E" w:rsidRDefault="00C06F5E" w:rsidP="00C06F5E"/>
    <w:p w:rsidR="00F20800" w:rsidRDefault="00F20800" w:rsidP="00C06F5E"/>
    <w:p w:rsidR="00F20800" w:rsidRDefault="00F20800" w:rsidP="00C06F5E"/>
    <w:p w:rsidR="00F20800" w:rsidRDefault="00F20800" w:rsidP="00C06F5E"/>
    <w:p w:rsidR="00F20800" w:rsidRDefault="00F20800" w:rsidP="00C06F5E"/>
    <w:p w:rsidR="00C06F5E" w:rsidRDefault="00C06F5E" w:rsidP="003A53A8">
      <w:pPr>
        <w:pStyle w:val="Heading2"/>
      </w:pPr>
      <w:bookmarkStart w:id="488" w:name="_Toc536667000"/>
      <w:r>
        <w:lastRenderedPageBreak/>
        <w:t>DISORDERS OF THE BONES</w:t>
      </w:r>
      <w:bookmarkEnd w:id="488"/>
    </w:p>
    <w:p w:rsidR="00C06F5E" w:rsidRDefault="00C06F5E" w:rsidP="003A53A8">
      <w:pPr>
        <w:pStyle w:val="Heading2"/>
      </w:pPr>
      <w:bookmarkStart w:id="489" w:name="_Toc536667001"/>
      <w:r>
        <w:t>OSTEOMYELITIS</w:t>
      </w:r>
      <w:bookmarkEnd w:id="489"/>
    </w:p>
    <w:p w:rsidR="00C06F5E" w:rsidRDefault="00C06F5E" w:rsidP="00C06F5E">
      <w:r>
        <w:t>Osteomyelitis is an infection of the bone which occurs most commonly in children. Bacteria spread through the blood stream to the bone from an infection in another location, such as the lungs (pneumonia). Bacteria can also come from local areas of infection, such as cellulitis, ulcers or penetrating wounds. The most common bacteria in osteomyelitis is Staphylococcus aureus. When an acute infection has not been treated well, osteomyelitis can become chronic leading to bone sclerosis and deformity. Common sites of infection are the tibia, femur, humerus, and the vertebral bodies. Osteomyelitis involving the vertebral bodies can also be caused by tuberculosis.</w:t>
      </w:r>
    </w:p>
    <w:p w:rsidR="00C06F5E" w:rsidRDefault="00C06F5E" w:rsidP="003A53A8">
      <w:r>
        <w:t xml:space="preserve"> </w:t>
      </w:r>
    </w:p>
    <w:p w:rsidR="00C06F5E" w:rsidRDefault="00C06F5E" w:rsidP="003A53A8">
      <w:pPr>
        <w:pStyle w:val="Heading3"/>
      </w:pPr>
      <w:bookmarkStart w:id="490" w:name="_Toc536667002"/>
      <w:r>
        <w:t>SIGNS AND SYMPTOMS</w:t>
      </w:r>
      <w:bookmarkEnd w:id="490"/>
      <w:r>
        <w:tab/>
      </w:r>
      <w:r>
        <w:tab/>
      </w:r>
    </w:p>
    <w:p w:rsidR="003A53A8" w:rsidRDefault="00C06F5E" w:rsidP="00D44FE6">
      <w:pPr>
        <w:pStyle w:val="ListParagraph"/>
        <w:numPr>
          <w:ilvl w:val="0"/>
          <w:numId w:val="240"/>
        </w:numPr>
      </w:pPr>
      <w:r>
        <w:t xml:space="preserve">Pain in the bone   </w:t>
      </w:r>
    </w:p>
    <w:p w:rsidR="00C06F5E" w:rsidRDefault="00C06F5E" w:rsidP="00D44FE6">
      <w:pPr>
        <w:pStyle w:val="ListParagraph"/>
        <w:numPr>
          <w:ilvl w:val="0"/>
          <w:numId w:val="240"/>
        </w:numPr>
      </w:pPr>
      <w:r>
        <w:t>General discomfort, uneasiness, or ill feeling</w:t>
      </w:r>
    </w:p>
    <w:p w:rsidR="00C06F5E" w:rsidRDefault="00C06F5E" w:rsidP="00D44FE6">
      <w:pPr>
        <w:pStyle w:val="ListParagraph"/>
        <w:numPr>
          <w:ilvl w:val="0"/>
          <w:numId w:val="240"/>
        </w:numPr>
      </w:pPr>
      <w:r>
        <w:t>Local swelling, redness, and warmth</w:t>
      </w:r>
      <w:r w:rsidR="003A53A8">
        <w:t xml:space="preserve"> </w:t>
      </w:r>
      <w:r>
        <w:t>(malaise)</w:t>
      </w:r>
    </w:p>
    <w:p w:rsidR="003A53A8" w:rsidRDefault="00C06F5E" w:rsidP="00D44FE6">
      <w:pPr>
        <w:pStyle w:val="ListParagraph"/>
        <w:numPr>
          <w:ilvl w:val="0"/>
          <w:numId w:val="240"/>
        </w:numPr>
      </w:pPr>
      <w:r>
        <w:t xml:space="preserve">Fever   </w:t>
      </w:r>
    </w:p>
    <w:p w:rsidR="00C06F5E" w:rsidRDefault="00C06F5E" w:rsidP="00D44FE6">
      <w:pPr>
        <w:pStyle w:val="ListParagraph"/>
        <w:numPr>
          <w:ilvl w:val="0"/>
          <w:numId w:val="240"/>
        </w:numPr>
      </w:pPr>
      <w:r>
        <w:t>Fracture without trauma</w:t>
      </w:r>
    </w:p>
    <w:p w:rsidR="003A53A8" w:rsidRDefault="00C06F5E" w:rsidP="00D44FE6">
      <w:pPr>
        <w:pStyle w:val="ListParagraph"/>
        <w:numPr>
          <w:ilvl w:val="0"/>
          <w:numId w:val="240"/>
        </w:numPr>
      </w:pPr>
      <w:r>
        <w:t xml:space="preserve">Back pain   </w:t>
      </w:r>
    </w:p>
    <w:p w:rsidR="00C06F5E" w:rsidRDefault="00C06F5E" w:rsidP="00D44FE6">
      <w:pPr>
        <w:pStyle w:val="ListParagraph"/>
        <w:numPr>
          <w:ilvl w:val="0"/>
          <w:numId w:val="240"/>
        </w:numPr>
      </w:pPr>
      <w:r>
        <w:t>Drainage of pus through the skin (in chronic</w:t>
      </w:r>
      <w:r w:rsidR="003A53A8">
        <w:t xml:space="preserve"> </w:t>
      </w:r>
      <w:r>
        <w:t>osteomyelitis)</w:t>
      </w:r>
    </w:p>
    <w:p w:rsidR="00C06F5E" w:rsidRDefault="00C06F5E" w:rsidP="00C06F5E"/>
    <w:p w:rsidR="00C06F5E" w:rsidRDefault="00C06F5E" w:rsidP="003A53A8">
      <w:pPr>
        <w:pStyle w:val="Heading3"/>
      </w:pPr>
      <w:bookmarkStart w:id="491" w:name="_Toc536667003"/>
      <w:r>
        <w:t>DIAGNOSIS</w:t>
      </w:r>
      <w:bookmarkEnd w:id="491"/>
    </w:p>
    <w:p w:rsidR="00C06F5E" w:rsidRDefault="00C06F5E" w:rsidP="00D44FE6">
      <w:pPr>
        <w:pStyle w:val="ListParagraph"/>
        <w:numPr>
          <w:ilvl w:val="0"/>
          <w:numId w:val="241"/>
        </w:numPr>
      </w:pPr>
      <w:r>
        <w:t>CBC shows elevated WBC.</w:t>
      </w:r>
    </w:p>
    <w:p w:rsidR="00C06F5E" w:rsidRDefault="00C06F5E" w:rsidP="00D44FE6">
      <w:pPr>
        <w:pStyle w:val="ListParagraph"/>
        <w:numPr>
          <w:ilvl w:val="0"/>
          <w:numId w:val="241"/>
        </w:numPr>
      </w:pPr>
      <w:r>
        <w:t>Blood cultures when the fever is high may help identify the causative organism.</w:t>
      </w:r>
    </w:p>
    <w:p w:rsidR="00C06F5E" w:rsidRDefault="00C06F5E" w:rsidP="00D44FE6">
      <w:pPr>
        <w:pStyle w:val="ListParagraph"/>
        <w:numPr>
          <w:ilvl w:val="0"/>
          <w:numId w:val="241"/>
        </w:numPr>
      </w:pPr>
      <w:r>
        <w:t>Collect pus for culture from the area around infected bones by needle aspiration.</w:t>
      </w:r>
    </w:p>
    <w:p w:rsidR="00C06F5E" w:rsidRDefault="00C06F5E" w:rsidP="00D44FE6">
      <w:pPr>
        <w:pStyle w:val="ListParagraph"/>
        <w:numPr>
          <w:ilvl w:val="0"/>
          <w:numId w:val="241"/>
        </w:numPr>
      </w:pPr>
      <w:r>
        <w:t>X-ray does NOT give diagnosis in the acute stage but may help in the diagnosis in later stages.</w:t>
      </w:r>
    </w:p>
    <w:p w:rsidR="00C06F5E" w:rsidRDefault="00C06F5E" w:rsidP="00C06F5E"/>
    <w:p w:rsidR="00C06F5E" w:rsidRDefault="00C06F5E" w:rsidP="003A53A8">
      <w:pPr>
        <w:pStyle w:val="Heading3"/>
      </w:pPr>
      <w:bookmarkStart w:id="492" w:name="_Toc536667004"/>
      <w:r>
        <w:t>TREATMENT</w:t>
      </w:r>
      <w:bookmarkEnd w:id="492"/>
    </w:p>
    <w:p w:rsidR="00C06F5E" w:rsidRDefault="00C06F5E" w:rsidP="00C06F5E">
      <w:r>
        <w:t>Osteomyelitis always requires prolonged antibiotic therapy, usually at least 4 weeks (minimum 2 weeks IV), and may require surgical debridement. Severe cases may lead to the loss of a limb. Never forget pain treatment.</w:t>
      </w:r>
    </w:p>
    <w:p w:rsidR="00C06F5E" w:rsidRDefault="00C06F5E" w:rsidP="00C06F5E"/>
    <w:p w:rsidR="00C06F5E" w:rsidRPr="003A53A8" w:rsidRDefault="00C06F5E" w:rsidP="00C06F5E">
      <w:pPr>
        <w:rPr>
          <w:b/>
        </w:rPr>
      </w:pPr>
      <w:r w:rsidRPr="003A53A8">
        <w:rPr>
          <w:b/>
        </w:rPr>
        <w:t>Infant &lt;4months:</w:t>
      </w:r>
    </w:p>
    <w:p w:rsidR="00C06F5E" w:rsidRDefault="00C06F5E" w:rsidP="00D44FE6">
      <w:pPr>
        <w:pStyle w:val="ListParagraph"/>
        <w:numPr>
          <w:ilvl w:val="0"/>
          <w:numId w:val="231"/>
        </w:numPr>
      </w:pPr>
      <w:r>
        <w:t>Admit IPD</w:t>
      </w:r>
    </w:p>
    <w:p w:rsidR="00C06F5E" w:rsidRDefault="00C06F5E" w:rsidP="00D44FE6">
      <w:pPr>
        <w:pStyle w:val="ListParagraph"/>
        <w:numPr>
          <w:ilvl w:val="0"/>
          <w:numId w:val="231"/>
        </w:numPr>
      </w:pPr>
      <w:r>
        <w:t>Give IV cloxacillin AND IV ceftriaxone for 4 weeks</w:t>
      </w:r>
    </w:p>
    <w:p w:rsidR="00C06F5E" w:rsidRDefault="00C06F5E" w:rsidP="00D44FE6">
      <w:pPr>
        <w:pStyle w:val="ListParagraph"/>
        <w:numPr>
          <w:ilvl w:val="0"/>
          <w:numId w:val="231"/>
        </w:numPr>
      </w:pPr>
      <w:r>
        <w:t>If no improvement consider adding in gentamicin IV for 5 days</w:t>
      </w:r>
    </w:p>
    <w:p w:rsidR="00C06F5E" w:rsidRDefault="00C06F5E" w:rsidP="00D44FE6">
      <w:pPr>
        <w:pStyle w:val="ListParagraph"/>
        <w:numPr>
          <w:ilvl w:val="0"/>
          <w:numId w:val="231"/>
        </w:numPr>
      </w:pPr>
      <w:r>
        <w:t>After 4 weeks, if the patient’s condition is much better, there is no more fever, and clinical signs are much improved, switch to oral cloxacillin.</w:t>
      </w:r>
    </w:p>
    <w:p w:rsidR="00C06F5E" w:rsidRDefault="00C06F5E" w:rsidP="00D44FE6">
      <w:pPr>
        <w:pStyle w:val="ListParagraph"/>
        <w:numPr>
          <w:ilvl w:val="0"/>
          <w:numId w:val="231"/>
        </w:numPr>
      </w:pPr>
      <w:r>
        <w:t>If any blood or aspiration cultures grow any organisms then treat as per sensitivities.</w:t>
      </w:r>
    </w:p>
    <w:p w:rsidR="00C06F5E" w:rsidRDefault="00C06F5E" w:rsidP="00C06F5E"/>
    <w:p w:rsidR="00C06F5E" w:rsidRPr="003A53A8" w:rsidRDefault="00C06F5E" w:rsidP="00C06F5E">
      <w:pPr>
        <w:rPr>
          <w:b/>
        </w:rPr>
      </w:pPr>
      <w:r w:rsidRPr="003A53A8">
        <w:rPr>
          <w:b/>
        </w:rPr>
        <w:t>Child &gt;4months/ Adult:</w:t>
      </w:r>
    </w:p>
    <w:p w:rsidR="00C06F5E" w:rsidRDefault="00C06F5E" w:rsidP="00D44FE6">
      <w:pPr>
        <w:pStyle w:val="ListParagraph"/>
        <w:numPr>
          <w:ilvl w:val="0"/>
          <w:numId w:val="231"/>
        </w:numPr>
      </w:pPr>
      <w:r>
        <w:lastRenderedPageBreak/>
        <w:t>Admit IPD</w:t>
      </w:r>
    </w:p>
    <w:p w:rsidR="00C06F5E" w:rsidRDefault="00C06F5E" w:rsidP="00D44FE6">
      <w:pPr>
        <w:pStyle w:val="ListParagraph"/>
        <w:numPr>
          <w:ilvl w:val="0"/>
          <w:numId w:val="231"/>
        </w:numPr>
      </w:pPr>
      <w:r>
        <w:t>Give IV cloxacillin for 4 weeks</w:t>
      </w:r>
    </w:p>
    <w:p w:rsidR="00C06F5E" w:rsidRDefault="00C06F5E" w:rsidP="00D44FE6">
      <w:pPr>
        <w:pStyle w:val="ListParagraph"/>
        <w:numPr>
          <w:ilvl w:val="0"/>
          <w:numId w:val="231"/>
        </w:numPr>
      </w:pPr>
      <w:r>
        <w:t>If no improvement consider adding in gentamicin IV and/or ceftriaxone IV</w:t>
      </w:r>
    </w:p>
    <w:p w:rsidR="00C06F5E" w:rsidRDefault="00C06F5E" w:rsidP="00D44FE6">
      <w:pPr>
        <w:pStyle w:val="ListParagraph"/>
        <w:numPr>
          <w:ilvl w:val="0"/>
          <w:numId w:val="231"/>
        </w:numPr>
      </w:pPr>
      <w:r>
        <w:t>After 4 weeks, if the patient’s condition is much better, there is no more fever, and clinical signs are much improved, switch to oral cloxacillin.</w:t>
      </w:r>
    </w:p>
    <w:p w:rsidR="00C06F5E" w:rsidRDefault="00C06F5E" w:rsidP="00C06F5E"/>
    <w:p w:rsidR="00C06F5E" w:rsidRDefault="00C06F5E" w:rsidP="00D44FE6">
      <w:pPr>
        <w:pStyle w:val="ListParagraph"/>
        <w:numPr>
          <w:ilvl w:val="0"/>
          <w:numId w:val="231"/>
        </w:numPr>
      </w:pPr>
      <w:r>
        <w:t>If any blood or aspiration cultures grow any organisms then treat as per sensitivities.</w:t>
      </w:r>
    </w:p>
    <w:p w:rsidR="00C06F5E" w:rsidRDefault="00C06F5E" w:rsidP="00D44FE6">
      <w:pPr>
        <w:pStyle w:val="ListParagraph"/>
        <w:numPr>
          <w:ilvl w:val="0"/>
          <w:numId w:val="242"/>
        </w:numPr>
      </w:pPr>
      <w:r>
        <w:t>If associated with wounds, diabetes mellitus or ulcer:</w:t>
      </w:r>
    </w:p>
    <w:p w:rsidR="00C06F5E" w:rsidRDefault="00C06F5E" w:rsidP="00D44FE6">
      <w:pPr>
        <w:pStyle w:val="ListParagraph"/>
        <w:numPr>
          <w:ilvl w:val="0"/>
          <w:numId w:val="231"/>
        </w:numPr>
        <w:jc w:val="center"/>
      </w:pPr>
      <w:r>
        <w:t>Clindamycin AND Ciprofloxacin</w:t>
      </w:r>
    </w:p>
    <w:p w:rsidR="00C06F5E" w:rsidRDefault="00C06F5E" w:rsidP="003A53A8">
      <w:pPr>
        <w:jc w:val="center"/>
      </w:pPr>
      <w:r>
        <w:t>OR</w:t>
      </w:r>
    </w:p>
    <w:p w:rsidR="00C06F5E" w:rsidRDefault="00C06F5E" w:rsidP="00D44FE6">
      <w:pPr>
        <w:pStyle w:val="ListParagraph"/>
        <w:numPr>
          <w:ilvl w:val="0"/>
          <w:numId w:val="231"/>
        </w:numPr>
        <w:jc w:val="center"/>
      </w:pPr>
      <w:r>
        <w:t>Cloxacillin AND Ciprofloxacin AND Metronidazole.</w:t>
      </w:r>
    </w:p>
    <w:p w:rsidR="00C06F5E" w:rsidRDefault="00C06F5E" w:rsidP="00C06F5E">
      <w:r>
        <w:t>Note: Longer courses may be needed – even a year may be required</w:t>
      </w:r>
    </w:p>
    <w:p w:rsidR="00C06F5E" w:rsidRDefault="00C06F5E" w:rsidP="00C06F5E">
      <w:r>
        <w:t>For all age groups after initial weeks of treatment (5-6 weeks), review need to continue antibiotics</w:t>
      </w:r>
      <w:r w:rsidR="003A53A8">
        <w:t xml:space="preserve"> </w:t>
      </w:r>
      <w:r>
        <w:t>based on clinical examination, CRP and WBC.</w:t>
      </w:r>
    </w:p>
    <w:p w:rsidR="00C06F5E" w:rsidRDefault="00C06F5E" w:rsidP="00C06F5E"/>
    <w:p w:rsidR="00C06F5E" w:rsidRPr="003A53A8" w:rsidRDefault="00C06F5E" w:rsidP="00C06F5E">
      <w:pPr>
        <w:rPr>
          <w:b/>
        </w:rPr>
      </w:pPr>
      <w:r w:rsidRPr="003A53A8">
        <w:rPr>
          <w:b/>
        </w:rPr>
        <w:t>Surgical Treatment:</w:t>
      </w:r>
    </w:p>
    <w:p w:rsidR="00C06F5E" w:rsidRDefault="00C06F5E" w:rsidP="00D44FE6">
      <w:pPr>
        <w:pStyle w:val="ListParagraph"/>
        <w:numPr>
          <w:ilvl w:val="0"/>
          <w:numId w:val="231"/>
        </w:numPr>
      </w:pPr>
      <w:r>
        <w:t>Always evaluate the need for surgical debridement in acute osteomyelitis, consider referral for orthopaedic consultation for advice and treatment.</w:t>
      </w:r>
    </w:p>
    <w:p w:rsidR="00C06F5E" w:rsidRDefault="00C06F5E" w:rsidP="00D44FE6">
      <w:pPr>
        <w:pStyle w:val="ListParagraph"/>
        <w:numPr>
          <w:ilvl w:val="0"/>
          <w:numId w:val="231"/>
        </w:numPr>
      </w:pPr>
      <w:r>
        <w:t>Note: All cases of chronic osteomyelitis should be referred for surgical debridement if possible.</w:t>
      </w:r>
    </w:p>
    <w:p w:rsidR="00C06F5E" w:rsidRDefault="00C06F5E" w:rsidP="00C06F5E"/>
    <w:p w:rsidR="00C06F5E" w:rsidRDefault="00C06F5E" w:rsidP="003A53A8">
      <w:pPr>
        <w:pStyle w:val="Heading3"/>
      </w:pPr>
      <w:bookmarkStart w:id="493" w:name="_Toc536667005"/>
      <w:r>
        <w:t>PREVENTION</w:t>
      </w:r>
      <w:bookmarkEnd w:id="493"/>
    </w:p>
    <w:p w:rsidR="00C06F5E" w:rsidRDefault="00C06F5E" w:rsidP="00D44FE6">
      <w:pPr>
        <w:pStyle w:val="ListParagraph"/>
        <w:numPr>
          <w:ilvl w:val="0"/>
          <w:numId w:val="231"/>
        </w:numPr>
      </w:pPr>
      <w:r>
        <w:t>Appropriate diagnosis and treatment of primary bacterial infections will reduce the chance of spread of infection from other sites into bones.</w:t>
      </w:r>
    </w:p>
    <w:p w:rsidR="00C06F5E" w:rsidRDefault="00C06F5E" w:rsidP="00D44FE6">
      <w:pPr>
        <w:pStyle w:val="ListParagraph"/>
        <w:numPr>
          <w:ilvl w:val="0"/>
          <w:numId w:val="231"/>
        </w:numPr>
      </w:pPr>
      <w:r>
        <w:t>Direct inoculation osteomyelitis can be best prevented with appropriate wound management and consideration of prophylactic antibiotic use at the time of injury (particularly in immunocompromised patients e.g. diabetes, steroid use).</w:t>
      </w:r>
    </w:p>
    <w:p w:rsidR="003A53A8" w:rsidRDefault="003A53A8" w:rsidP="003A53A8"/>
    <w:p w:rsidR="003A53A8" w:rsidRDefault="003A53A8" w:rsidP="003A53A8"/>
    <w:p w:rsidR="00522AA6" w:rsidRDefault="00522AA6" w:rsidP="003A53A8"/>
    <w:p w:rsidR="00522AA6" w:rsidRDefault="00522AA6" w:rsidP="003A53A8"/>
    <w:p w:rsidR="00522AA6" w:rsidRDefault="00522AA6" w:rsidP="003A53A8"/>
    <w:p w:rsidR="00522AA6" w:rsidRDefault="00522AA6" w:rsidP="003A53A8"/>
    <w:p w:rsidR="00522AA6" w:rsidRDefault="00522AA6" w:rsidP="003A53A8"/>
    <w:p w:rsidR="00522AA6" w:rsidRDefault="00522AA6" w:rsidP="003A53A8"/>
    <w:p w:rsidR="00522AA6" w:rsidRDefault="00522AA6" w:rsidP="003A53A8"/>
    <w:p w:rsidR="00522AA6" w:rsidRDefault="00522AA6" w:rsidP="00522AA6">
      <w:pPr>
        <w:pStyle w:val="Heading1"/>
      </w:pPr>
      <w:bookmarkStart w:id="494" w:name="_Toc536667006"/>
      <w:r>
        <w:lastRenderedPageBreak/>
        <w:t>NEUROLOGICAL DISORDERS</w:t>
      </w:r>
      <w:bookmarkEnd w:id="494"/>
    </w:p>
    <w:p w:rsidR="00522AA6" w:rsidRDefault="00522AA6" w:rsidP="00522AA6">
      <w:pPr>
        <w:pStyle w:val="Heading2"/>
      </w:pPr>
      <w:bookmarkStart w:id="495" w:name="_Toc536667007"/>
      <w:r>
        <w:t>HEADACHE</w:t>
      </w:r>
      <w:bookmarkEnd w:id="495"/>
    </w:p>
    <w:p w:rsidR="00522AA6" w:rsidRDefault="00522AA6" w:rsidP="00522AA6">
      <w:r>
        <w:t>Headache is a symptom and not a disease. Look for the cause. Only after a specific cause has been found should treatment be given.</w:t>
      </w:r>
    </w:p>
    <w:p w:rsidR="00522AA6" w:rsidRDefault="00522AA6" w:rsidP="00522AA6"/>
    <w:p w:rsidR="00522AA6" w:rsidRDefault="00522AA6" w:rsidP="00522AA6">
      <w:pPr>
        <w:pStyle w:val="Heading3"/>
      </w:pPr>
      <w:bookmarkStart w:id="496" w:name="_Toc536667008"/>
      <w:r>
        <w:t>CAUSES</w:t>
      </w:r>
      <w:bookmarkEnd w:id="496"/>
      <w:r>
        <w:tab/>
      </w:r>
      <w:r>
        <w:tab/>
      </w:r>
      <w:r>
        <w:tab/>
      </w:r>
    </w:p>
    <w:p w:rsidR="00522AA6" w:rsidRDefault="00522AA6" w:rsidP="00D44FE6">
      <w:pPr>
        <w:pStyle w:val="ListParagraph"/>
        <w:numPr>
          <w:ilvl w:val="0"/>
          <w:numId w:val="243"/>
        </w:numPr>
      </w:pPr>
      <w:r>
        <w:t xml:space="preserve">Tension (stress)   </w:t>
      </w:r>
    </w:p>
    <w:p w:rsidR="00522AA6" w:rsidRDefault="00522AA6" w:rsidP="00D44FE6">
      <w:pPr>
        <w:pStyle w:val="ListParagraph"/>
        <w:numPr>
          <w:ilvl w:val="0"/>
          <w:numId w:val="243"/>
        </w:numPr>
      </w:pPr>
      <w:r>
        <w:t>Infections:</w:t>
      </w:r>
      <w:r w:rsidRPr="00522AA6">
        <w:t xml:space="preserve"> </w:t>
      </w:r>
    </w:p>
    <w:p w:rsidR="00522AA6" w:rsidRDefault="00522AA6" w:rsidP="00D44FE6">
      <w:pPr>
        <w:pStyle w:val="ListParagraph"/>
        <w:numPr>
          <w:ilvl w:val="1"/>
          <w:numId w:val="243"/>
        </w:numPr>
      </w:pPr>
      <w:r>
        <w:t>Localised</w:t>
      </w:r>
    </w:p>
    <w:p w:rsidR="00522AA6" w:rsidRDefault="00522AA6" w:rsidP="00D44FE6">
      <w:pPr>
        <w:pStyle w:val="ListParagraph"/>
        <w:numPr>
          <w:ilvl w:val="2"/>
          <w:numId w:val="243"/>
        </w:numPr>
      </w:pPr>
      <w:r>
        <w:t>e.g. meningitis/encephalitis, sinusitis</w:t>
      </w:r>
    </w:p>
    <w:p w:rsidR="00522AA6" w:rsidRDefault="00522AA6" w:rsidP="00D44FE6">
      <w:pPr>
        <w:pStyle w:val="ListParagraph"/>
        <w:numPr>
          <w:ilvl w:val="1"/>
          <w:numId w:val="243"/>
        </w:numPr>
      </w:pPr>
      <w:r>
        <w:t>Systemic:</w:t>
      </w:r>
    </w:p>
    <w:p w:rsidR="00522AA6" w:rsidRDefault="00522AA6" w:rsidP="00D44FE6">
      <w:pPr>
        <w:pStyle w:val="ListParagraph"/>
        <w:numPr>
          <w:ilvl w:val="2"/>
          <w:numId w:val="243"/>
        </w:numPr>
      </w:pPr>
      <w:r>
        <w:t>Bacterial e.g. TB, leptospirosis, typhoid</w:t>
      </w:r>
    </w:p>
    <w:p w:rsidR="00522AA6" w:rsidRDefault="00522AA6" w:rsidP="00D44FE6">
      <w:pPr>
        <w:pStyle w:val="ListParagraph"/>
        <w:numPr>
          <w:ilvl w:val="2"/>
          <w:numId w:val="243"/>
        </w:numPr>
      </w:pPr>
      <w:r>
        <w:t>Viral e.g. dengue fever</w:t>
      </w:r>
    </w:p>
    <w:p w:rsidR="00522AA6" w:rsidRDefault="00522AA6" w:rsidP="00D44FE6">
      <w:pPr>
        <w:pStyle w:val="ListParagraph"/>
        <w:numPr>
          <w:ilvl w:val="2"/>
          <w:numId w:val="243"/>
        </w:numPr>
      </w:pPr>
      <w:r>
        <w:t>Parasitic e.g. malaria</w:t>
      </w:r>
    </w:p>
    <w:p w:rsidR="00522AA6" w:rsidRDefault="00522AA6" w:rsidP="00D44FE6">
      <w:pPr>
        <w:pStyle w:val="ListParagraph"/>
        <w:numPr>
          <w:ilvl w:val="0"/>
          <w:numId w:val="243"/>
        </w:numPr>
      </w:pPr>
      <w:r>
        <w:t>Depression</w:t>
      </w:r>
      <w:r>
        <w:tab/>
      </w:r>
    </w:p>
    <w:p w:rsidR="00522AA6" w:rsidRDefault="00522AA6" w:rsidP="00D44FE6">
      <w:pPr>
        <w:pStyle w:val="ListParagraph"/>
        <w:numPr>
          <w:ilvl w:val="0"/>
          <w:numId w:val="243"/>
        </w:numPr>
      </w:pPr>
      <w:r>
        <w:t>Migraine</w:t>
      </w:r>
      <w:r>
        <w:tab/>
      </w:r>
    </w:p>
    <w:p w:rsidR="00522AA6" w:rsidRDefault="00522AA6" w:rsidP="00D44FE6">
      <w:pPr>
        <w:pStyle w:val="ListParagraph"/>
        <w:numPr>
          <w:ilvl w:val="0"/>
          <w:numId w:val="243"/>
        </w:numPr>
      </w:pPr>
      <w:r>
        <w:t>Trauma related</w:t>
      </w:r>
      <w:r>
        <w:tab/>
      </w:r>
    </w:p>
    <w:p w:rsidR="00522AA6" w:rsidRDefault="00522AA6" w:rsidP="00D44FE6">
      <w:pPr>
        <w:pStyle w:val="ListParagraph"/>
        <w:numPr>
          <w:ilvl w:val="0"/>
          <w:numId w:val="243"/>
        </w:numPr>
      </w:pPr>
      <w:r>
        <w:t>Temporal arteritis</w:t>
      </w:r>
      <w:r>
        <w:tab/>
      </w:r>
    </w:p>
    <w:p w:rsidR="00522AA6" w:rsidRDefault="00522AA6" w:rsidP="00D44FE6">
      <w:pPr>
        <w:pStyle w:val="ListParagraph"/>
        <w:numPr>
          <w:ilvl w:val="0"/>
          <w:numId w:val="243"/>
        </w:numPr>
      </w:pPr>
      <w:r>
        <w:t>Cervical arthritis</w:t>
      </w:r>
      <w:r>
        <w:tab/>
      </w:r>
    </w:p>
    <w:p w:rsidR="00522AA6" w:rsidRDefault="00522AA6" w:rsidP="00D44FE6">
      <w:pPr>
        <w:pStyle w:val="ListParagraph"/>
        <w:numPr>
          <w:ilvl w:val="0"/>
          <w:numId w:val="243"/>
        </w:numPr>
      </w:pPr>
      <w:r>
        <w:t xml:space="preserve">Glaucoma   </w:t>
      </w:r>
    </w:p>
    <w:p w:rsidR="00522AA6" w:rsidRDefault="00522AA6" w:rsidP="00D44FE6">
      <w:pPr>
        <w:pStyle w:val="ListParagraph"/>
        <w:numPr>
          <w:ilvl w:val="0"/>
          <w:numId w:val="243"/>
        </w:numPr>
      </w:pPr>
      <w:r>
        <w:t>Drugs: alcohol, nifedipine, caffeine withdrawal.</w:t>
      </w:r>
    </w:p>
    <w:p w:rsidR="00522AA6" w:rsidRDefault="00522AA6" w:rsidP="00D44FE6">
      <w:pPr>
        <w:pStyle w:val="ListParagraph"/>
        <w:numPr>
          <w:ilvl w:val="0"/>
          <w:numId w:val="243"/>
        </w:numPr>
      </w:pPr>
      <w:r>
        <w:t>Brain tumours</w:t>
      </w:r>
    </w:p>
    <w:p w:rsidR="00522AA6" w:rsidRDefault="00522AA6" w:rsidP="00D44FE6">
      <w:pPr>
        <w:pStyle w:val="ListParagraph"/>
        <w:numPr>
          <w:ilvl w:val="0"/>
          <w:numId w:val="243"/>
        </w:numPr>
      </w:pPr>
      <w:r>
        <w:t>Stroke</w:t>
      </w:r>
    </w:p>
    <w:p w:rsidR="00522AA6" w:rsidRDefault="00522AA6" w:rsidP="00D44FE6">
      <w:pPr>
        <w:pStyle w:val="ListParagraph"/>
        <w:numPr>
          <w:ilvl w:val="0"/>
          <w:numId w:val="243"/>
        </w:numPr>
      </w:pPr>
      <w:r>
        <w:t>Subarachnoid haemorrhage</w:t>
      </w:r>
    </w:p>
    <w:p w:rsidR="00522AA6" w:rsidRDefault="00522AA6" w:rsidP="00522AA6"/>
    <w:p w:rsidR="00522AA6" w:rsidRDefault="00522AA6" w:rsidP="00522AA6">
      <w:pPr>
        <w:pStyle w:val="Heading3"/>
      </w:pPr>
      <w:bookmarkStart w:id="497" w:name="_Toc536667009"/>
      <w:r>
        <w:t>DIAGNOSIS</w:t>
      </w:r>
      <w:bookmarkEnd w:id="497"/>
    </w:p>
    <w:p w:rsidR="00522AA6" w:rsidRDefault="00522AA6" w:rsidP="00522AA6">
      <w:r>
        <w:t>The most important part of the evaluation of headache is the HISTORY. You should ask:</w:t>
      </w:r>
    </w:p>
    <w:p w:rsidR="00522AA6" w:rsidRDefault="00522AA6" w:rsidP="00D44FE6">
      <w:pPr>
        <w:pStyle w:val="ListParagraph"/>
        <w:numPr>
          <w:ilvl w:val="0"/>
          <w:numId w:val="231"/>
        </w:numPr>
      </w:pPr>
      <w:r>
        <w:t>How bad is the pain?</w:t>
      </w:r>
    </w:p>
    <w:p w:rsidR="00522AA6" w:rsidRDefault="00522AA6" w:rsidP="00D44FE6">
      <w:pPr>
        <w:pStyle w:val="ListParagraph"/>
        <w:numPr>
          <w:ilvl w:val="0"/>
          <w:numId w:val="231"/>
        </w:numPr>
      </w:pPr>
      <w:r>
        <w:t>Where is the pain? (ask the person to draw the shape of the headache on his/her own head).</w:t>
      </w:r>
    </w:p>
    <w:p w:rsidR="00522AA6" w:rsidRDefault="00522AA6" w:rsidP="00D44FE6">
      <w:pPr>
        <w:pStyle w:val="ListParagraph"/>
        <w:numPr>
          <w:ilvl w:val="0"/>
          <w:numId w:val="231"/>
        </w:numPr>
      </w:pPr>
      <w:r>
        <w:t>Is it a new onset or a chronic headache?</w:t>
      </w:r>
    </w:p>
    <w:p w:rsidR="00522AA6" w:rsidRDefault="00522AA6" w:rsidP="00D44FE6">
      <w:pPr>
        <w:pStyle w:val="ListParagraph"/>
        <w:numPr>
          <w:ilvl w:val="0"/>
          <w:numId w:val="231"/>
        </w:numPr>
      </w:pPr>
      <w:r>
        <w:t>When does it start and how long does it last?</w:t>
      </w:r>
    </w:p>
    <w:p w:rsidR="00522AA6" w:rsidRDefault="00522AA6" w:rsidP="00D44FE6">
      <w:pPr>
        <w:pStyle w:val="ListParagraph"/>
        <w:numPr>
          <w:ilvl w:val="0"/>
          <w:numId w:val="231"/>
        </w:numPr>
      </w:pPr>
      <w:r>
        <w:t>Any thing that makes the headache worse e.g. coughing, poor sleep?</w:t>
      </w:r>
    </w:p>
    <w:p w:rsidR="00522AA6" w:rsidRDefault="00522AA6" w:rsidP="00D44FE6">
      <w:pPr>
        <w:pStyle w:val="ListParagraph"/>
        <w:numPr>
          <w:ilvl w:val="0"/>
          <w:numId w:val="231"/>
        </w:numPr>
      </w:pPr>
      <w:r>
        <w:t>Are there any associated systemic signs and symptoms?</w:t>
      </w:r>
    </w:p>
    <w:p w:rsidR="00522AA6" w:rsidRDefault="00522AA6" w:rsidP="00522AA6"/>
    <w:p w:rsidR="00522AA6" w:rsidRDefault="00522AA6" w:rsidP="00522AA6">
      <w:pPr>
        <w:pStyle w:val="Heading3"/>
      </w:pPr>
      <w:bookmarkStart w:id="498" w:name="_Toc536667010"/>
      <w:r>
        <w:t>DANGER SIGNS</w:t>
      </w:r>
      <w:bookmarkEnd w:id="498"/>
    </w:p>
    <w:p w:rsidR="00522AA6" w:rsidRDefault="00522AA6" w:rsidP="00D44FE6">
      <w:pPr>
        <w:pStyle w:val="ListParagraph"/>
        <w:numPr>
          <w:ilvl w:val="0"/>
          <w:numId w:val="231"/>
        </w:numPr>
      </w:pPr>
      <w:r>
        <w:t>Acute severe headache.</w:t>
      </w:r>
    </w:p>
    <w:p w:rsidR="00522AA6" w:rsidRDefault="00522AA6" w:rsidP="00D44FE6">
      <w:pPr>
        <w:pStyle w:val="ListParagraph"/>
        <w:numPr>
          <w:ilvl w:val="0"/>
          <w:numId w:val="231"/>
        </w:numPr>
      </w:pPr>
      <w:r>
        <w:t>New onset, never had headache before.</w:t>
      </w:r>
    </w:p>
    <w:p w:rsidR="00522AA6" w:rsidRDefault="00522AA6" w:rsidP="00D44FE6">
      <w:pPr>
        <w:pStyle w:val="ListParagraph"/>
        <w:numPr>
          <w:ilvl w:val="0"/>
          <w:numId w:val="231"/>
        </w:numPr>
      </w:pPr>
      <w:r>
        <w:t>Progressive (increasing in intensity and severity).</w:t>
      </w:r>
    </w:p>
    <w:p w:rsidR="00522AA6" w:rsidRDefault="00522AA6" w:rsidP="00D44FE6">
      <w:pPr>
        <w:pStyle w:val="ListParagraph"/>
        <w:numPr>
          <w:ilvl w:val="0"/>
          <w:numId w:val="231"/>
        </w:numPr>
      </w:pPr>
      <w:r>
        <w:t>Caused by, or worsens with coughing, sneezing, exercise.</w:t>
      </w:r>
    </w:p>
    <w:p w:rsidR="00522AA6" w:rsidRDefault="00522AA6" w:rsidP="00D44FE6">
      <w:pPr>
        <w:pStyle w:val="ListParagraph"/>
        <w:numPr>
          <w:ilvl w:val="0"/>
          <w:numId w:val="231"/>
        </w:numPr>
      </w:pPr>
      <w:r>
        <w:t>Associated neurological signs and symptoms (e.g. mental disturbance, loss of memory, convulsions, abnormal reflexes, loss of sensation, and loss of muscle power).</w:t>
      </w:r>
    </w:p>
    <w:p w:rsidR="00522AA6" w:rsidRDefault="00522AA6" w:rsidP="00522AA6">
      <w:r>
        <w:lastRenderedPageBreak/>
        <w:t>Treat the underlying disease (e.g. infections) and relieve headache with paracetamol. For specific causes of headache see below.</w:t>
      </w:r>
    </w:p>
    <w:p w:rsidR="00522AA6" w:rsidRDefault="00522AA6" w:rsidP="00522AA6"/>
    <w:p w:rsidR="00522AA6" w:rsidRDefault="00522AA6" w:rsidP="00522AA6">
      <w:pPr>
        <w:pStyle w:val="Heading2"/>
      </w:pPr>
      <w:bookmarkStart w:id="499" w:name="_Toc536667011"/>
      <w:r>
        <w:t>EMERGENCY CAUSES</w:t>
      </w:r>
      <w:bookmarkEnd w:id="499"/>
    </w:p>
    <w:p w:rsidR="00522AA6" w:rsidRDefault="00522AA6" w:rsidP="00522AA6">
      <w:pPr>
        <w:pStyle w:val="Heading3"/>
      </w:pPr>
      <w:bookmarkStart w:id="500" w:name="_Toc536667012"/>
      <w:r>
        <w:t>MENINGITIS/ENCEPHALITIS</w:t>
      </w:r>
      <w:bookmarkEnd w:id="500"/>
    </w:p>
    <w:p w:rsidR="00522AA6" w:rsidRDefault="00522AA6" w:rsidP="00522AA6">
      <w:r>
        <w:t>Acute inflammation of the membranes covering the brain (meninges) or the brain itself (encephalitis), often caused by infection.</w:t>
      </w:r>
    </w:p>
    <w:p w:rsidR="00522AA6" w:rsidRDefault="00522AA6" w:rsidP="00522AA6">
      <w:pPr>
        <w:pStyle w:val="Heading4"/>
      </w:pPr>
      <w:r>
        <w:t>SIGNS AND SYMPTOMS</w:t>
      </w:r>
    </w:p>
    <w:p w:rsidR="00522AA6" w:rsidRDefault="00522AA6" w:rsidP="00522AA6">
      <w:r>
        <w:t>Severe headache developing over a few hours associated with fever and decreased consciousness. Usually there are no neurological signs (although may have in encephalitis). TB meningitis may be much less acute and is seen on Thai-Myanmar border.</w:t>
      </w:r>
    </w:p>
    <w:p w:rsidR="00522AA6" w:rsidRDefault="00522AA6" w:rsidP="00522AA6">
      <w:r w:rsidRPr="00522AA6">
        <w:rPr>
          <w:rStyle w:val="Heading4Char"/>
        </w:rPr>
        <w:t>Treatment</w:t>
      </w:r>
    </w:p>
    <w:p w:rsidR="00522AA6" w:rsidRDefault="00522AA6" w:rsidP="00522AA6">
      <w:r>
        <w:t>Immediate antibiotic treatment. Viral encephalitis will not respond to IV antibiotics. If possible do an LP before treatment (if there are no contraindications). Do not delay treatment if waiting for someone to do an LP.</w:t>
      </w:r>
    </w:p>
    <w:p w:rsidR="00522AA6" w:rsidRDefault="00522AA6" w:rsidP="00522AA6">
      <w:r>
        <w:t xml:space="preserve"> </w:t>
      </w:r>
    </w:p>
    <w:p w:rsidR="00522AA6" w:rsidRDefault="00522AA6" w:rsidP="00522AA6">
      <w:pPr>
        <w:pStyle w:val="Heading3"/>
      </w:pPr>
      <w:bookmarkStart w:id="501" w:name="_Toc536667013"/>
      <w:r>
        <w:t>SUBARACHNOID HAEMORRHAGE</w:t>
      </w:r>
      <w:bookmarkEnd w:id="501"/>
    </w:p>
    <w:p w:rsidR="00522AA6" w:rsidRDefault="00522AA6" w:rsidP="00522AA6">
      <w:r>
        <w:t>Bleeding on the surface of the brain into the subarachnoid space.</w:t>
      </w:r>
    </w:p>
    <w:p w:rsidR="00522AA6" w:rsidRDefault="00522AA6" w:rsidP="00522AA6">
      <w:pPr>
        <w:pStyle w:val="Heading4"/>
      </w:pPr>
      <w:r>
        <w:t>CAUSES</w:t>
      </w:r>
    </w:p>
    <w:p w:rsidR="00522AA6" w:rsidRDefault="00522AA6" w:rsidP="00D44FE6">
      <w:pPr>
        <w:pStyle w:val="ListParagraph"/>
        <w:numPr>
          <w:ilvl w:val="1"/>
          <w:numId w:val="238"/>
        </w:numPr>
      </w:pPr>
      <w:r>
        <w:t>Trauma</w:t>
      </w:r>
    </w:p>
    <w:p w:rsidR="00522AA6" w:rsidRDefault="00522AA6" w:rsidP="00D44FE6">
      <w:pPr>
        <w:pStyle w:val="ListParagraph"/>
        <w:numPr>
          <w:ilvl w:val="1"/>
          <w:numId w:val="238"/>
        </w:numPr>
      </w:pPr>
      <w:r>
        <w:t>Aneurysm (weakness of the wall of blood vessels)</w:t>
      </w:r>
    </w:p>
    <w:p w:rsidR="00522AA6" w:rsidRDefault="00522AA6" w:rsidP="00522AA6">
      <w:r>
        <w:t>SIGNS AND SYMPTOMS</w:t>
      </w:r>
    </w:p>
    <w:p w:rsidR="00522AA6" w:rsidRDefault="00522AA6" w:rsidP="00D44FE6">
      <w:pPr>
        <w:pStyle w:val="ListParagraph"/>
        <w:numPr>
          <w:ilvl w:val="0"/>
          <w:numId w:val="231"/>
        </w:numPr>
      </w:pPr>
      <w:r>
        <w:t>Sudden onset of an extremely severe headache. Often starts at the back of the head and described as being hit/ kicked on the back of the head.</w:t>
      </w:r>
    </w:p>
    <w:p w:rsidR="00522AA6" w:rsidRDefault="00522AA6" w:rsidP="00D44FE6">
      <w:pPr>
        <w:pStyle w:val="ListParagraph"/>
        <w:numPr>
          <w:ilvl w:val="0"/>
          <w:numId w:val="231"/>
        </w:numPr>
      </w:pPr>
      <w:r>
        <w:t>May have nausea, vomiting, decreased consciousness and occasionally neurological signs.</w:t>
      </w:r>
    </w:p>
    <w:p w:rsidR="00522AA6" w:rsidRDefault="00522AA6" w:rsidP="00522AA6">
      <w:pPr>
        <w:pStyle w:val="Heading4"/>
      </w:pPr>
      <w:r>
        <w:t>Treatment</w:t>
      </w:r>
    </w:p>
    <w:p w:rsidR="00522AA6" w:rsidRDefault="00522AA6" w:rsidP="00522AA6">
      <w:r>
        <w:t>Immediate referral to hospital. This patient needs a CT scan of the head +/- lumbar puncture and may need brain surgery.</w:t>
      </w:r>
    </w:p>
    <w:p w:rsidR="00522AA6" w:rsidRDefault="00522AA6" w:rsidP="00522AA6"/>
    <w:p w:rsidR="00522AA6" w:rsidRDefault="00522AA6" w:rsidP="00522AA6">
      <w:pPr>
        <w:pStyle w:val="Heading3"/>
      </w:pPr>
      <w:bookmarkStart w:id="502" w:name="_Toc536667014"/>
      <w:r>
        <w:t>STROKE</w:t>
      </w:r>
      <w:bookmarkEnd w:id="502"/>
    </w:p>
    <w:p w:rsidR="00522AA6" w:rsidRDefault="00522AA6" w:rsidP="00522AA6">
      <w:r>
        <w:t xml:space="preserve">Death of brain cells because of a problem in the blood supply to a region of the brain. A stroke has specific signs and symptoms but may be accompanied by a headache. </w:t>
      </w:r>
    </w:p>
    <w:p w:rsidR="00522AA6" w:rsidRDefault="00522AA6" w:rsidP="00522AA6"/>
    <w:p w:rsidR="00522AA6" w:rsidRDefault="00522AA6" w:rsidP="00522AA6">
      <w:pPr>
        <w:pStyle w:val="Heading3"/>
      </w:pPr>
      <w:bookmarkStart w:id="503" w:name="_Toc536667015"/>
      <w:r>
        <w:t>ACUTE (CLOSED ANGLE) GLAUCOMA</w:t>
      </w:r>
      <w:bookmarkEnd w:id="503"/>
    </w:p>
    <w:p w:rsidR="00522AA6" w:rsidRDefault="00522AA6" w:rsidP="00522AA6">
      <w:r>
        <w:t>When the pressure of the eye suddenly increases which can lead to blindness.</w:t>
      </w:r>
    </w:p>
    <w:p w:rsidR="00522AA6" w:rsidRDefault="00522AA6" w:rsidP="00522AA6">
      <w:pPr>
        <w:pStyle w:val="Heading4"/>
      </w:pPr>
      <w:r>
        <w:t>SIGNS AND SYMPTOMS</w:t>
      </w:r>
      <w:r>
        <w:tab/>
      </w:r>
      <w:r>
        <w:tab/>
      </w:r>
      <w:r>
        <w:tab/>
      </w:r>
    </w:p>
    <w:p w:rsidR="00522AA6" w:rsidRDefault="00522AA6" w:rsidP="00D44FE6">
      <w:pPr>
        <w:pStyle w:val="ListParagraph"/>
        <w:numPr>
          <w:ilvl w:val="0"/>
          <w:numId w:val="244"/>
        </w:numPr>
      </w:pPr>
      <w:r>
        <w:t>Rapid onset severe pain of the eye and</w:t>
      </w:r>
      <w:r w:rsidRPr="00522AA6">
        <w:t xml:space="preserve"> </w:t>
      </w:r>
      <w:r>
        <w:t>surrounding the eye</w:t>
      </w:r>
      <w:r>
        <w:tab/>
      </w:r>
    </w:p>
    <w:p w:rsidR="00522AA6" w:rsidRDefault="00522AA6" w:rsidP="00D44FE6">
      <w:pPr>
        <w:pStyle w:val="ListParagraph"/>
        <w:numPr>
          <w:ilvl w:val="0"/>
          <w:numId w:val="244"/>
        </w:numPr>
      </w:pPr>
      <w:r>
        <w:lastRenderedPageBreak/>
        <w:t>Patient looks unwell</w:t>
      </w:r>
    </w:p>
    <w:p w:rsidR="00522AA6" w:rsidRDefault="00522AA6" w:rsidP="00D44FE6">
      <w:pPr>
        <w:pStyle w:val="ListParagraph"/>
        <w:numPr>
          <w:ilvl w:val="0"/>
          <w:numId w:val="244"/>
        </w:numPr>
      </w:pPr>
      <w:r>
        <w:t>Red eye</w:t>
      </w:r>
    </w:p>
    <w:p w:rsidR="00522AA6" w:rsidRDefault="00522AA6" w:rsidP="00D44FE6">
      <w:pPr>
        <w:pStyle w:val="ListParagraph"/>
        <w:numPr>
          <w:ilvl w:val="0"/>
          <w:numId w:val="244"/>
        </w:numPr>
      </w:pPr>
      <w:r>
        <w:t>Blurred vision</w:t>
      </w:r>
      <w:r>
        <w:tab/>
      </w:r>
    </w:p>
    <w:p w:rsidR="00522AA6" w:rsidRDefault="00522AA6" w:rsidP="00D44FE6">
      <w:pPr>
        <w:pStyle w:val="ListParagraph"/>
        <w:numPr>
          <w:ilvl w:val="0"/>
          <w:numId w:val="244"/>
        </w:numPr>
      </w:pPr>
      <w:r>
        <w:t>Hazy cornea</w:t>
      </w:r>
    </w:p>
    <w:p w:rsidR="00522AA6" w:rsidRDefault="00522AA6" w:rsidP="00D44FE6">
      <w:pPr>
        <w:pStyle w:val="ListParagraph"/>
        <w:numPr>
          <w:ilvl w:val="0"/>
          <w:numId w:val="244"/>
        </w:numPr>
      </w:pPr>
      <w:r>
        <w:t xml:space="preserve">Nausea   </w:t>
      </w:r>
    </w:p>
    <w:p w:rsidR="00522AA6" w:rsidRDefault="00522AA6" w:rsidP="00D44FE6">
      <w:pPr>
        <w:pStyle w:val="ListParagraph"/>
        <w:numPr>
          <w:ilvl w:val="0"/>
          <w:numId w:val="244"/>
        </w:numPr>
      </w:pPr>
      <w:r>
        <w:t>Non-reactive mid-dilated pupil usually only one</w:t>
      </w:r>
      <w:r w:rsidRPr="00522AA6">
        <w:t xml:space="preserve"> </w:t>
      </w:r>
      <w:r>
        <w:t>eye</w:t>
      </w:r>
    </w:p>
    <w:p w:rsidR="00522AA6" w:rsidRDefault="00522AA6" w:rsidP="00D44FE6">
      <w:pPr>
        <w:pStyle w:val="ListParagraph"/>
        <w:numPr>
          <w:ilvl w:val="0"/>
          <w:numId w:val="244"/>
        </w:numPr>
      </w:pPr>
      <w:r>
        <w:t>Vomiting</w:t>
      </w:r>
      <w:r>
        <w:tab/>
      </w:r>
      <w:r>
        <w:tab/>
      </w:r>
    </w:p>
    <w:p w:rsidR="00522AA6" w:rsidRDefault="00522AA6" w:rsidP="00522AA6"/>
    <w:p w:rsidR="00522AA6" w:rsidRDefault="00522AA6" w:rsidP="00522AA6">
      <w:pPr>
        <w:pStyle w:val="Heading4"/>
      </w:pPr>
      <w:r>
        <w:t>TREATMENT</w:t>
      </w:r>
    </w:p>
    <w:p w:rsidR="00522AA6" w:rsidRDefault="00522AA6" w:rsidP="00522AA6">
      <w:r>
        <w:t>Immediate treatment with acetazolamide and pilocarpine then IMMEDIATE referral to hospital. NON-EMERGENCY CAUSES:</w:t>
      </w:r>
    </w:p>
    <w:p w:rsidR="00522AA6" w:rsidRDefault="00522AA6" w:rsidP="00522AA6"/>
    <w:p w:rsidR="00522AA6" w:rsidRDefault="00522AA6" w:rsidP="00522AA6">
      <w:pPr>
        <w:pStyle w:val="Heading3"/>
      </w:pPr>
      <w:bookmarkStart w:id="504" w:name="_Toc536667016"/>
      <w:r>
        <w:t>TENSION HEADACHE</w:t>
      </w:r>
      <w:bookmarkEnd w:id="504"/>
    </w:p>
    <w:p w:rsidR="00522AA6" w:rsidRDefault="00522AA6" w:rsidP="00522AA6">
      <w:r>
        <w:t>Most common form of headache which occurs because of chronic tension of head and shoulder muscles. It is a benign headache, often caused by stress, poor sleep or straining eyes.</w:t>
      </w:r>
    </w:p>
    <w:p w:rsidR="00522AA6" w:rsidRDefault="00522AA6" w:rsidP="00522AA6">
      <w:r>
        <w:t>SIGNS AND SYMPTOMS</w:t>
      </w:r>
    </w:p>
    <w:p w:rsidR="00522AA6" w:rsidRDefault="00522AA6" w:rsidP="00D44FE6">
      <w:pPr>
        <w:pStyle w:val="ListParagraph"/>
        <w:numPr>
          <w:ilvl w:val="0"/>
          <w:numId w:val="231"/>
        </w:numPr>
      </w:pPr>
      <w:r>
        <w:t>The headache is usually bilateral (both sides of the head are involved), may be worst around the neck or back of the head and not associated with any neurological signs or symptoms.</w:t>
      </w:r>
    </w:p>
    <w:p w:rsidR="00522AA6" w:rsidRDefault="00522AA6" w:rsidP="00D44FE6">
      <w:pPr>
        <w:pStyle w:val="ListParagraph"/>
        <w:numPr>
          <w:ilvl w:val="0"/>
          <w:numId w:val="231"/>
        </w:numPr>
      </w:pPr>
      <w:r>
        <w:t>Generally daily and described as ‘tight’ or ‘band like’.</w:t>
      </w:r>
    </w:p>
    <w:p w:rsidR="00522AA6" w:rsidRDefault="00522AA6" w:rsidP="00D44FE6">
      <w:pPr>
        <w:pStyle w:val="ListParagraph"/>
        <w:numPr>
          <w:ilvl w:val="0"/>
          <w:numId w:val="231"/>
        </w:numPr>
      </w:pPr>
      <w:r>
        <w:t>The pain does not worsen with coughing, sneezing or exercise.</w:t>
      </w:r>
    </w:p>
    <w:p w:rsidR="00522AA6" w:rsidRDefault="00522AA6" w:rsidP="00522AA6"/>
    <w:p w:rsidR="00522AA6" w:rsidRDefault="00522AA6" w:rsidP="00522AA6">
      <w:pPr>
        <w:pStyle w:val="Heading4"/>
      </w:pPr>
      <w:r>
        <w:t>Treatment</w:t>
      </w:r>
    </w:p>
    <w:p w:rsidR="00522AA6" w:rsidRDefault="00522AA6" w:rsidP="00522AA6">
      <w:r>
        <w:t>•</w:t>
      </w:r>
      <w:r>
        <w:tab/>
        <w:t>Explain to the patient that the headache is caused by chronic tension of head and shoulder muscles due to stress or to worry.</w:t>
      </w:r>
    </w:p>
    <w:p w:rsidR="00522AA6" w:rsidRDefault="00522AA6" w:rsidP="00522AA6">
      <w:r>
        <w:t>•</w:t>
      </w:r>
      <w:r>
        <w:tab/>
        <w:t>Try to reduce tension by getting enough sleep, reducing stress at work or in the home environment and make time for exercise e.g. swimming, massages and/or hot baths.</w:t>
      </w:r>
    </w:p>
    <w:p w:rsidR="00522AA6" w:rsidRDefault="00522AA6" w:rsidP="00522AA6">
      <w:r>
        <w:t>•</w:t>
      </w:r>
      <w:r>
        <w:tab/>
        <w:t>Use simple analgesics such as paracetamol. Note: overuse of painkillers e.g. paracetamol can also make the headaches worse.</w:t>
      </w:r>
    </w:p>
    <w:p w:rsidR="00522AA6" w:rsidRDefault="00522AA6" w:rsidP="00522AA6"/>
    <w:p w:rsidR="00522AA6" w:rsidRDefault="00522AA6" w:rsidP="00522AA6">
      <w:pPr>
        <w:pStyle w:val="Heading3"/>
      </w:pPr>
      <w:bookmarkStart w:id="505" w:name="_Toc536667017"/>
      <w:r>
        <w:t>MIGRAINE</w:t>
      </w:r>
      <w:bookmarkEnd w:id="505"/>
    </w:p>
    <w:p w:rsidR="00522AA6" w:rsidRDefault="00522AA6" w:rsidP="00522AA6">
      <w:r>
        <w:t>Chronic episodes of headache that are moderate to severe, which may have a trigger, and may be associated with neurological findings.</w:t>
      </w:r>
    </w:p>
    <w:p w:rsidR="00522AA6" w:rsidRDefault="00522AA6" w:rsidP="00522AA6">
      <w:pPr>
        <w:pStyle w:val="Heading4"/>
      </w:pPr>
      <w:r>
        <w:t>SIGNS AND SYMPTOMS</w:t>
      </w:r>
    </w:p>
    <w:p w:rsidR="00522AA6" w:rsidRDefault="00522AA6" w:rsidP="00D44FE6">
      <w:pPr>
        <w:pStyle w:val="ListParagraph"/>
        <w:numPr>
          <w:ilvl w:val="0"/>
          <w:numId w:val="231"/>
        </w:numPr>
      </w:pPr>
      <w:r>
        <w:t>The typical migraine attack is a one-sided (sometimes both sides) beating or dull headache that can be worsened by activity.</w:t>
      </w:r>
    </w:p>
    <w:p w:rsidR="00522AA6" w:rsidRDefault="00522AA6" w:rsidP="00D44FE6">
      <w:pPr>
        <w:pStyle w:val="ListParagraph"/>
        <w:numPr>
          <w:ilvl w:val="0"/>
          <w:numId w:val="231"/>
        </w:numPr>
      </w:pPr>
      <w:r>
        <w:t>Commonly associated with nausea, vomiting, photophobia (not liking light), blurred vision and the sensation of a blocked nose on the side of the pain.</w:t>
      </w:r>
    </w:p>
    <w:p w:rsidR="00522AA6" w:rsidRDefault="00522AA6" w:rsidP="00D44FE6">
      <w:pPr>
        <w:pStyle w:val="ListParagraph"/>
        <w:numPr>
          <w:ilvl w:val="0"/>
          <w:numId w:val="231"/>
        </w:numPr>
      </w:pPr>
      <w:r>
        <w:t>Pain builds up gradually over hours and may last for several days.</w:t>
      </w:r>
    </w:p>
    <w:p w:rsidR="00522AA6" w:rsidRDefault="00522AA6" w:rsidP="00D44FE6">
      <w:pPr>
        <w:pStyle w:val="ListParagraph"/>
        <w:numPr>
          <w:ilvl w:val="0"/>
          <w:numId w:val="231"/>
        </w:numPr>
      </w:pPr>
      <w:r>
        <w:lastRenderedPageBreak/>
        <w:t>Visual disturbances (light flashes, zigzags, and/or vision field defects) occur quite commonly and can occur before onset of the headache</w:t>
      </w:r>
    </w:p>
    <w:p w:rsidR="00522AA6" w:rsidRDefault="00522AA6" w:rsidP="00D44FE6">
      <w:pPr>
        <w:pStyle w:val="ListParagraph"/>
        <w:numPr>
          <w:ilvl w:val="0"/>
          <w:numId w:val="231"/>
        </w:numPr>
      </w:pPr>
      <w:r>
        <w:t>There may be other neurological findings such as aphasia (cannot speak), numbness, tingling or weakness.</w:t>
      </w:r>
    </w:p>
    <w:p w:rsidR="00522AA6" w:rsidRDefault="00522AA6" w:rsidP="00D44FE6">
      <w:pPr>
        <w:pStyle w:val="ListParagraph"/>
        <w:numPr>
          <w:ilvl w:val="0"/>
          <w:numId w:val="231"/>
        </w:numPr>
      </w:pPr>
      <w:r>
        <w:t>Some people experience symptoms (e.g. change in mood, tiredness, yawning, stiff muscles, strange smell) a few hours or days before the migraine attack take place.</w:t>
      </w:r>
    </w:p>
    <w:p w:rsidR="00522AA6" w:rsidRDefault="00522AA6" w:rsidP="00D44FE6">
      <w:pPr>
        <w:pStyle w:val="ListParagraph"/>
        <w:numPr>
          <w:ilvl w:val="0"/>
          <w:numId w:val="231"/>
        </w:numPr>
      </w:pPr>
      <w:r>
        <w:t>Symptoms that occur before the headache that can help the patient know that a migraine headache will start are known as an ‘aura’.</w:t>
      </w:r>
    </w:p>
    <w:p w:rsidR="00522AA6" w:rsidRDefault="00522AA6" w:rsidP="00D44FE6">
      <w:pPr>
        <w:pStyle w:val="ListParagraph"/>
        <w:numPr>
          <w:ilvl w:val="0"/>
          <w:numId w:val="231"/>
        </w:numPr>
      </w:pPr>
      <w:r>
        <w:t>There is usually a family history and attacks may have triggers e.g. stress, certain foods, alcohol, menstruation and contraceptives.</w:t>
      </w:r>
    </w:p>
    <w:p w:rsidR="00522AA6" w:rsidRDefault="00522AA6" w:rsidP="00522AA6"/>
    <w:p w:rsidR="00522AA6" w:rsidRDefault="00522AA6" w:rsidP="00522AA6">
      <w:pPr>
        <w:pStyle w:val="Heading4"/>
      </w:pPr>
      <w:r>
        <w:t>Treatment</w:t>
      </w:r>
    </w:p>
    <w:p w:rsidR="00522AA6" w:rsidRDefault="00522AA6" w:rsidP="00D44FE6">
      <w:pPr>
        <w:pStyle w:val="ListParagraph"/>
        <w:numPr>
          <w:ilvl w:val="0"/>
          <w:numId w:val="231"/>
        </w:numPr>
      </w:pPr>
      <w:r>
        <w:t>Staying in a quiet dark room is often helpful.</w:t>
      </w:r>
    </w:p>
    <w:p w:rsidR="00522AA6" w:rsidRDefault="00522AA6" w:rsidP="00D44FE6">
      <w:pPr>
        <w:pStyle w:val="ListParagraph"/>
        <w:numPr>
          <w:ilvl w:val="0"/>
          <w:numId w:val="231"/>
        </w:numPr>
      </w:pPr>
      <w:r>
        <w:t>Acute attack: (doses for adults)</w:t>
      </w:r>
    </w:p>
    <w:p w:rsidR="00522AA6" w:rsidRDefault="00522AA6" w:rsidP="00D44FE6">
      <w:pPr>
        <w:pStyle w:val="ListParagraph"/>
        <w:numPr>
          <w:ilvl w:val="0"/>
          <w:numId w:val="245"/>
        </w:numPr>
      </w:pPr>
      <w:r>
        <w:t>Aspirin 300-900mg QID (max 4g/day) **Note: do not give aspirin to children** OR</w:t>
      </w:r>
    </w:p>
    <w:p w:rsidR="00522AA6" w:rsidRDefault="00522AA6" w:rsidP="00D44FE6">
      <w:pPr>
        <w:pStyle w:val="ListParagraph"/>
        <w:numPr>
          <w:ilvl w:val="0"/>
          <w:numId w:val="245"/>
        </w:numPr>
      </w:pPr>
      <w:r>
        <w:t>Ibuprofen 400mg TID (max 2.4g/day) OR</w:t>
      </w:r>
    </w:p>
    <w:p w:rsidR="00522AA6" w:rsidRDefault="00522AA6" w:rsidP="00D44FE6">
      <w:pPr>
        <w:pStyle w:val="ListParagraph"/>
        <w:numPr>
          <w:ilvl w:val="0"/>
          <w:numId w:val="245"/>
        </w:numPr>
      </w:pPr>
      <w:r>
        <w:t>Diclofenac (50mg at beginning of headache, repeat after 2 hours if needed then after 4-6 hours (max 200mg/d)</w:t>
      </w:r>
    </w:p>
    <w:p w:rsidR="00522AA6" w:rsidRDefault="00522AA6" w:rsidP="00D44FE6">
      <w:pPr>
        <w:pStyle w:val="ListParagraph"/>
        <w:numPr>
          <w:ilvl w:val="0"/>
          <w:numId w:val="231"/>
        </w:numPr>
      </w:pPr>
      <w:r>
        <w:t>If the attacks are frequent, refer to doctor for prophylaxis medication: (doses for adults)</w:t>
      </w:r>
    </w:p>
    <w:p w:rsidR="00522AA6" w:rsidRDefault="00522AA6" w:rsidP="00D44FE6">
      <w:pPr>
        <w:pStyle w:val="ListParagraph"/>
        <w:numPr>
          <w:ilvl w:val="0"/>
          <w:numId w:val="246"/>
        </w:numPr>
      </w:pPr>
      <w:r>
        <w:t>Propranolol: start at 40mg OD, increase by 40mg every week until good response (maintenance 80-240mg in divided doses). Monitor HR and BP. Advise do not stop suddenly as this can be dangerous.</w:t>
      </w:r>
    </w:p>
    <w:p w:rsidR="00522AA6" w:rsidRDefault="00522AA6" w:rsidP="00522AA6">
      <w:pPr>
        <w:pStyle w:val="ListParagraph"/>
      </w:pPr>
      <w:r>
        <w:t>OR</w:t>
      </w:r>
    </w:p>
    <w:p w:rsidR="00522AA6" w:rsidRDefault="00522AA6" w:rsidP="00D44FE6">
      <w:pPr>
        <w:pStyle w:val="ListParagraph"/>
        <w:numPr>
          <w:ilvl w:val="0"/>
          <w:numId w:val="246"/>
        </w:numPr>
      </w:pPr>
      <w:r>
        <w:t>Amitriptyline: start at 10mg OD at night; increase to maintenance dose 50-75mg OD at night, max 150mg OD at night.</w:t>
      </w:r>
    </w:p>
    <w:p w:rsidR="00522AA6" w:rsidRDefault="00522AA6" w:rsidP="00522AA6"/>
    <w:p w:rsidR="00522AA6" w:rsidRDefault="00522AA6" w:rsidP="00B86950">
      <w:pPr>
        <w:pStyle w:val="Heading3"/>
      </w:pPr>
      <w:bookmarkStart w:id="506" w:name="_Toc536667018"/>
      <w:r>
        <w:t>DEPRESSION</w:t>
      </w:r>
      <w:bookmarkEnd w:id="506"/>
    </w:p>
    <w:p w:rsidR="00522AA6" w:rsidRDefault="00522AA6" w:rsidP="00522AA6">
      <w:r>
        <w:t xml:space="preserve">Headache is very common in depressed people, if there is no obvious cause for the headache then assess the patient’s mental health to rule out depression. </w:t>
      </w:r>
    </w:p>
    <w:p w:rsidR="00522AA6" w:rsidRDefault="00522AA6" w:rsidP="00522AA6"/>
    <w:p w:rsidR="00522AA6" w:rsidRDefault="00522AA6" w:rsidP="00B86950">
      <w:pPr>
        <w:pStyle w:val="Heading3"/>
      </w:pPr>
      <w:bookmarkStart w:id="507" w:name="_Toc536667019"/>
      <w:r>
        <w:t>TRAUMA RELATED</w:t>
      </w:r>
      <w:bookmarkEnd w:id="507"/>
    </w:p>
    <w:p w:rsidR="00522AA6" w:rsidRDefault="00522AA6" w:rsidP="00522AA6">
      <w:r>
        <w:t>Headache that occurs after trauma</w:t>
      </w:r>
    </w:p>
    <w:p w:rsidR="00522AA6" w:rsidRDefault="00522AA6" w:rsidP="00B86950">
      <w:pPr>
        <w:pStyle w:val="Heading4"/>
      </w:pPr>
      <w:r>
        <w:t>SIGNS AND SYMPTOMS</w:t>
      </w:r>
    </w:p>
    <w:p w:rsidR="00522AA6" w:rsidRDefault="00522AA6" w:rsidP="00D44FE6">
      <w:pPr>
        <w:pStyle w:val="ListParagraph"/>
        <w:numPr>
          <w:ilvl w:val="0"/>
          <w:numId w:val="231"/>
        </w:numPr>
      </w:pPr>
      <w:r>
        <w:t>Non-specific symptoms including headache may often occur after a head injury, regardless of the severity of the injury.</w:t>
      </w:r>
    </w:p>
    <w:p w:rsidR="00522AA6" w:rsidRDefault="00522AA6" w:rsidP="00D44FE6">
      <w:pPr>
        <w:pStyle w:val="ListParagraph"/>
        <w:numPr>
          <w:ilvl w:val="0"/>
          <w:numId w:val="231"/>
        </w:numPr>
      </w:pPr>
      <w:r>
        <w:t>Headache usually starts within a day or so after the injury and worsens over the next few weeks and then gradually gets better.</w:t>
      </w:r>
    </w:p>
    <w:p w:rsidR="00522AA6" w:rsidRDefault="00522AA6" w:rsidP="00D44FE6">
      <w:pPr>
        <w:pStyle w:val="ListParagraph"/>
        <w:numPr>
          <w:ilvl w:val="0"/>
          <w:numId w:val="231"/>
        </w:numPr>
      </w:pPr>
      <w:r>
        <w:t xml:space="preserve">Usually a dull constant ache with pulsating pain that may be </w:t>
      </w:r>
      <w:r w:rsidR="00B86950">
        <w:t>localized</w:t>
      </w:r>
      <w:r>
        <w:t>.</w:t>
      </w:r>
    </w:p>
    <w:p w:rsidR="00522AA6" w:rsidRDefault="00522AA6" w:rsidP="00522AA6"/>
    <w:p w:rsidR="00522AA6" w:rsidRDefault="00522AA6" w:rsidP="00B86950">
      <w:pPr>
        <w:pStyle w:val="Heading3"/>
      </w:pPr>
      <w:bookmarkStart w:id="508" w:name="_Toc536667020"/>
      <w:r>
        <w:t>DANGER SIGNS OF BLEEDING IN THE BRAIN</w:t>
      </w:r>
      <w:bookmarkEnd w:id="508"/>
    </w:p>
    <w:p w:rsidR="00522AA6" w:rsidRDefault="00522AA6" w:rsidP="00522AA6">
      <w:r>
        <w:t>Nausea, vomiting, visual disturbances, impaired memory, difficulty concentrating and unstable emotions.</w:t>
      </w:r>
      <w:r w:rsidR="00B86950">
        <w:t xml:space="preserve"> </w:t>
      </w:r>
    </w:p>
    <w:p w:rsidR="00522AA6" w:rsidRDefault="00522AA6" w:rsidP="00B86950">
      <w:pPr>
        <w:pStyle w:val="Heading4"/>
      </w:pPr>
      <w:r>
        <w:lastRenderedPageBreak/>
        <w:t>Treatment</w:t>
      </w:r>
    </w:p>
    <w:p w:rsidR="00522AA6" w:rsidRDefault="00522AA6" w:rsidP="00522AA6">
      <w:r>
        <w:t>If suspect bleeding in the brain, discuss with the doctor whether need to refer to hospital for more investigation (may need a brain CT/MRI scan).</w:t>
      </w:r>
    </w:p>
    <w:p w:rsidR="00522AA6" w:rsidRDefault="00522AA6" w:rsidP="00522AA6">
      <w:r>
        <w:t>Exercise of neck muscles, simple analgesics and occasionally amitriptyline.</w:t>
      </w:r>
    </w:p>
    <w:p w:rsidR="00522AA6" w:rsidRDefault="00522AA6" w:rsidP="00B86950">
      <w:r>
        <w:t xml:space="preserve"> </w:t>
      </w:r>
    </w:p>
    <w:p w:rsidR="00522AA6" w:rsidRDefault="00522AA6" w:rsidP="00522AA6"/>
    <w:p w:rsidR="00522AA6" w:rsidRDefault="00522AA6" w:rsidP="00B86950">
      <w:pPr>
        <w:pStyle w:val="Heading3"/>
      </w:pPr>
      <w:bookmarkStart w:id="509" w:name="_Toc536667021"/>
      <w:r>
        <w:t>TUMOURS</w:t>
      </w:r>
      <w:bookmarkEnd w:id="509"/>
    </w:p>
    <w:p w:rsidR="00522AA6" w:rsidRDefault="00522AA6" w:rsidP="00522AA6">
      <w:r>
        <w:t>Mass in the brain that can be benign or cancer</w:t>
      </w:r>
    </w:p>
    <w:p w:rsidR="00522AA6" w:rsidRDefault="00522AA6" w:rsidP="00B86950">
      <w:pPr>
        <w:pStyle w:val="Heading4"/>
      </w:pPr>
      <w:r>
        <w:t>SIGNS AND SYMPTOMS</w:t>
      </w:r>
    </w:p>
    <w:p w:rsidR="00522AA6" w:rsidRDefault="00522AA6" w:rsidP="00D44FE6">
      <w:pPr>
        <w:pStyle w:val="ListParagraph"/>
        <w:numPr>
          <w:ilvl w:val="0"/>
          <w:numId w:val="231"/>
        </w:numPr>
      </w:pPr>
      <w:r>
        <w:t>Headaches</w:t>
      </w:r>
    </w:p>
    <w:p w:rsidR="00522AA6" w:rsidRDefault="00522AA6" w:rsidP="00D44FE6">
      <w:pPr>
        <w:pStyle w:val="ListParagraph"/>
        <w:numPr>
          <w:ilvl w:val="0"/>
          <w:numId w:val="247"/>
        </w:numPr>
      </w:pPr>
      <w:r>
        <w:t>Vary from mild to severe</w:t>
      </w:r>
    </w:p>
    <w:p w:rsidR="00522AA6" w:rsidRDefault="00522AA6" w:rsidP="00D44FE6">
      <w:pPr>
        <w:pStyle w:val="ListParagraph"/>
        <w:numPr>
          <w:ilvl w:val="0"/>
          <w:numId w:val="247"/>
        </w:numPr>
      </w:pPr>
      <w:r>
        <w:t>Described as different from any previous headache</w:t>
      </w:r>
    </w:p>
    <w:p w:rsidR="00522AA6" w:rsidRDefault="00522AA6" w:rsidP="00D44FE6">
      <w:pPr>
        <w:pStyle w:val="ListParagraph"/>
        <w:numPr>
          <w:ilvl w:val="0"/>
          <w:numId w:val="247"/>
        </w:numPr>
      </w:pPr>
      <w:r>
        <w:t>May be of new onset and worsen over time.</w:t>
      </w:r>
    </w:p>
    <w:p w:rsidR="00522AA6" w:rsidRDefault="00522AA6" w:rsidP="00D44FE6">
      <w:pPr>
        <w:pStyle w:val="ListParagraph"/>
        <w:numPr>
          <w:ilvl w:val="0"/>
          <w:numId w:val="247"/>
        </w:numPr>
      </w:pPr>
      <w:r>
        <w:t>If the headache is worsened by exertion and position, and associated with nausea and vomiting, this maybe a sign of increased intracranial pressure due to a mass.</w:t>
      </w:r>
    </w:p>
    <w:p w:rsidR="00522AA6" w:rsidRDefault="00522AA6" w:rsidP="00D44FE6">
      <w:pPr>
        <w:pStyle w:val="ListParagraph"/>
        <w:numPr>
          <w:ilvl w:val="0"/>
          <w:numId w:val="231"/>
        </w:numPr>
      </w:pPr>
      <w:r>
        <w:t>Neurological signs.</w:t>
      </w:r>
    </w:p>
    <w:p w:rsidR="00522AA6" w:rsidRDefault="00522AA6" w:rsidP="00D44FE6">
      <w:pPr>
        <w:pStyle w:val="ListParagraph"/>
        <w:numPr>
          <w:ilvl w:val="0"/>
          <w:numId w:val="231"/>
        </w:numPr>
      </w:pPr>
      <w:r>
        <w:t>Other symptoms depending on where in the brain the mass is e.g. personality change, decreased intelligence, emotional change, seizures.</w:t>
      </w:r>
    </w:p>
    <w:p w:rsidR="00522AA6" w:rsidRDefault="00522AA6" w:rsidP="00B86950">
      <w:pPr>
        <w:pStyle w:val="Heading4"/>
      </w:pPr>
      <w:r>
        <w:t>DIAGNOSIS</w:t>
      </w:r>
    </w:p>
    <w:p w:rsidR="00522AA6" w:rsidRDefault="00522AA6" w:rsidP="00522AA6">
      <w:r>
        <w:t>Brain CT/MRI</w:t>
      </w:r>
    </w:p>
    <w:p w:rsidR="00522AA6" w:rsidRDefault="00522AA6" w:rsidP="00B86950">
      <w:pPr>
        <w:pStyle w:val="Heading4"/>
      </w:pPr>
      <w:r>
        <w:t>Treatment</w:t>
      </w:r>
    </w:p>
    <w:p w:rsidR="00522AA6" w:rsidRDefault="00522AA6" w:rsidP="00522AA6">
      <w:r>
        <w:t xml:space="preserve">Treatment for tumours is mostly not available on the Thai-Myanmar border. Discuss with a doctor about providing symptomatic treatment of the headache. </w:t>
      </w:r>
    </w:p>
    <w:p w:rsidR="00B86950" w:rsidRDefault="00B86950" w:rsidP="00522AA6"/>
    <w:p w:rsidR="00B86950" w:rsidRDefault="00B86950" w:rsidP="00522AA6"/>
    <w:p w:rsidR="00522AA6" w:rsidRDefault="00522AA6" w:rsidP="00B86950">
      <w:pPr>
        <w:pStyle w:val="Heading3"/>
      </w:pPr>
      <w:bookmarkStart w:id="510" w:name="_Toc536667022"/>
      <w:r>
        <w:t>TEMPORAL ARTERITIS</w:t>
      </w:r>
      <w:bookmarkEnd w:id="510"/>
    </w:p>
    <w:p w:rsidR="00522AA6" w:rsidRDefault="00522AA6" w:rsidP="00522AA6">
      <w:r>
        <w:t>Inflammation of the blood vessels of the head that can lead to blindness. Very rarely occurs in people less than 50 years.</w:t>
      </w:r>
    </w:p>
    <w:p w:rsidR="00522AA6" w:rsidRDefault="00522AA6" w:rsidP="00B86950">
      <w:pPr>
        <w:pStyle w:val="Heading4"/>
      </w:pPr>
      <w:r>
        <w:t>SIGNS AND SYMPTOMS</w:t>
      </w:r>
    </w:p>
    <w:p w:rsidR="00522AA6" w:rsidRDefault="00522AA6" w:rsidP="00D44FE6">
      <w:pPr>
        <w:pStyle w:val="ListParagraph"/>
        <w:numPr>
          <w:ilvl w:val="0"/>
          <w:numId w:val="231"/>
        </w:numPr>
      </w:pPr>
      <w:r>
        <w:t>Elderly patients (50 or older) with a one-sided headache (although both sides can also occur)</w:t>
      </w:r>
    </w:p>
    <w:p w:rsidR="00522AA6" w:rsidRDefault="00522AA6" w:rsidP="00D44FE6">
      <w:pPr>
        <w:pStyle w:val="ListParagraph"/>
        <w:numPr>
          <w:ilvl w:val="0"/>
          <w:numId w:val="231"/>
        </w:numPr>
      </w:pPr>
      <w:r>
        <w:t>May be associated with malaise, fever, muscle pain, anorexia and weight loss.</w:t>
      </w:r>
    </w:p>
    <w:p w:rsidR="00522AA6" w:rsidRDefault="00522AA6" w:rsidP="00D44FE6">
      <w:pPr>
        <w:pStyle w:val="ListParagraph"/>
        <w:numPr>
          <w:ilvl w:val="0"/>
          <w:numId w:val="231"/>
        </w:numPr>
      </w:pPr>
      <w:r>
        <w:t>Palpation of the head reveals sensitive and thick (temporal) arteries with or without pulsation.</w:t>
      </w:r>
    </w:p>
    <w:p w:rsidR="00522AA6" w:rsidRDefault="00522AA6" w:rsidP="00B86950">
      <w:pPr>
        <w:pStyle w:val="Heading4"/>
      </w:pPr>
      <w:r>
        <w:t>DIAGNOSIS</w:t>
      </w:r>
    </w:p>
    <w:p w:rsidR="00522AA6" w:rsidRDefault="00522AA6" w:rsidP="00522AA6">
      <w:r>
        <w:t>Clinical history and examination.</w:t>
      </w:r>
    </w:p>
    <w:p w:rsidR="00522AA6" w:rsidRDefault="00522AA6" w:rsidP="00522AA6">
      <w:r>
        <w:t>In 95% of cases the CRP is raised (above 90).</w:t>
      </w:r>
    </w:p>
    <w:p w:rsidR="00522AA6" w:rsidRDefault="00522AA6" w:rsidP="00B86950">
      <w:pPr>
        <w:pStyle w:val="Heading4"/>
      </w:pPr>
      <w:r>
        <w:t>Treatment</w:t>
      </w:r>
    </w:p>
    <w:p w:rsidR="00522AA6" w:rsidRDefault="00522AA6" w:rsidP="00522AA6">
      <w:r>
        <w:t>Prednisolone:</w:t>
      </w:r>
    </w:p>
    <w:p w:rsidR="00522AA6" w:rsidRDefault="00522AA6" w:rsidP="00D44FE6">
      <w:pPr>
        <w:pStyle w:val="ListParagraph"/>
        <w:numPr>
          <w:ilvl w:val="0"/>
          <w:numId w:val="231"/>
        </w:numPr>
      </w:pPr>
      <w:r>
        <w:lastRenderedPageBreak/>
        <w:t>Always deworm before starting steroids.</w:t>
      </w:r>
    </w:p>
    <w:p w:rsidR="00522AA6" w:rsidRDefault="00522AA6" w:rsidP="00D44FE6">
      <w:pPr>
        <w:pStyle w:val="ListParagraph"/>
        <w:numPr>
          <w:ilvl w:val="0"/>
          <w:numId w:val="231"/>
        </w:numPr>
      </w:pPr>
      <w:r>
        <w:t>Start at 1mg/kg OD (max 60mg)</w:t>
      </w:r>
    </w:p>
    <w:p w:rsidR="00522AA6" w:rsidRDefault="00522AA6" w:rsidP="00D44FE6">
      <w:pPr>
        <w:pStyle w:val="ListParagraph"/>
        <w:numPr>
          <w:ilvl w:val="0"/>
          <w:numId w:val="231"/>
        </w:numPr>
      </w:pPr>
      <w:r>
        <w:t>After 1-2 weeks decrease the steroid by 10mg every 1-2 weeks depending on the response to treatment.</w:t>
      </w:r>
    </w:p>
    <w:p w:rsidR="00522AA6" w:rsidRDefault="00522AA6" w:rsidP="00D44FE6">
      <w:pPr>
        <w:pStyle w:val="ListParagraph"/>
        <w:numPr>
          <w:ilvl w:val="0"/>
          <w:numId w:val="231"/>
        </w:numPr>
      </w:pPr>
      <w:r>
        <w:t>Once below 30mg the dose can be dropped by 2.5mg every 2 weeks.</w:t>
      </w:r>
    </w:p>
    <w:p w:rsidR="00522AA6" w:rsidRDefault="00522AA6" w:rsidP="00D44FE6">
      <w:pPr>
        <w:pStyle w:val="ListParagraph"/>
        <w:numPr>
          <w:ilvl w:val="0"/>
          <w:numId w:val="231"/>
        </w:numPr>
      </w:pPr>
      <w:r>
        <w:t>From 10mg OD reduce slowly over months until the lowest effective dose is reached.</w:t>
      </w:r>
    </w:p>
    <w:p w:rsidR="00522AA6" w:rsidRDefault="00522AA6" w:rsidP="00D44FE6">
      <w:pPr>
        <w:pStyle w:val="ListParagraph"/>
        <w:numPr>
          <w:ilvl w:val="0"/>
          <w:numId w:val="231"/>
        </w:numPr>
      </w:pPr>
      <w:r>
        <w:t>Increase the dose again if the symptoms get worse.</w:t>
      </w:r>
    </w:p>
    <w:p w:rsidR="00522AA6" w:rsidRDefault="00522AA6" w:rsidP="00D44FE6">
      <w:pPr>
        <w:pStyle w:val="ListParagraph"/>
        <w:numPr>
          <w:ilvl w:val="0"/>
          <w:numId w:val="231"/>
        </w:numPr>
      </w:pPr>
      <w:r>
        <w:t>After 2 years of steroids you can try to stop them but for 25% of patients a longer time is needed (some cases for life).</w:t>
      </w:r>
    </w:p>
    <w:p w:rsidR="00522AA6" w:rsidRDefault="00522AA6" w:rsidP="00522AA6"/>
    <w:p w:rsidR="00B86950" w:rsidRDefault="00522AA6" w:rsidP="00B86950">
      <w:pPr>
        <w:pStyle w:val="Heading3"/>
      </w:pPr>
      <w:bookmarkStart w:id="511" w:name="_Toc536667023"/>
      <w:r>
        <w:t>OTHER</w:t>
      </w:r>
      <w:bookmarkEnd w:id="511"/>
    </w:p>
    <w:p w:rsidR="00522AA6" w:rsidRDefault="00522AA6" w:rsidP="00522AA6">
      <w:r>
        <w:t>DENTAL, OCULAR, SINUSITIS, CERVICAL ARTHRITIS OR COUGH HEADACHE</w:t>
      </w:r>
    </w:p>
    <w:p w:rsidR="00522AA6" w:rsidRDefault="00522AA6" w:rsidP="00522AA6">
      <w:r>
        <w:t>Dental problems, sinusitis or eye problems can cause headaches. Muscle or bone problems in the neck e.g. arthritis of the neck often result in headache. Also sudden increase of abdominal muscle tension (e.g. defecation) can cause headache. This pain lasts only a few seconds/minutes and disappears. The cause for cough headache is not known; it may persist for several years.</w:t>
      </w:r>
    </w:p>
    <w:p w:rsidR="00522AA6" w:rsidRDefault="00522AA6" w:rsidP="00B86950">
      <w:pPr>
        <w:pStyle w:val="Heading4"/>
      </w:pPr>
      <w:r>
        <w:t>Treatment</w:t>
      </w:r>
    </w:p>
    <w:p w:rsidR="00522AA6" w:rsidRDefault="00522AA6" w:rsidP="00522AA6">
      <w:r>
        <w:t>Find and treat the cause. Give painkillers according to cause.</w:t>
      </w:r>
    </w:p>
    <w:p w:rsidR="00522AA6" w:rsidRDefault="00522AA6" w:rsidP="00B86950">
      <w:r>
        <w:t xml:space="preserve"> </w:t>
      </w:r>
    </w:p>
    <w:p w:rsidR="00522AA6" w:rsidRDefault="00522AA6" w:rsidP="00B86950">
      <w:pPr>
        <w:pStyle w:val="Heading3"/>
      </w:pPr>
      <w:bookmarkStart w:id="512" w:name="_Toc536667024"/>
      <w:r>
        <w:t>EPILEPSY</w:t>
      </w:r>
      <w:bookmarkEnd w:id="512"/>
    </w:p>
    <w:p w:rsidR="00522AA6" w:rsidRDefault="00522AA6" w:rsidP="00522AA6">
      <w:r>
        <w:t>An epileptic seizure is a sudden onset event where there is a disturbance of consciousness, posture, movement or behaviour due to increased electrical activity in the brain. It is diagnosed ONLY after a person has had more than two epileptic seizures. There are many different types of seizure.</w:t>
      </w:r>
    </w:p>
    <w:p w:rsidR="00522AA6" w:rsidRDefault="00522AA6" w:rsidP="00522AA6">
      <w:r>
        <w:t>Status Epilepticus = several separate seizures where the patient does not become completely conscious in between or an uninterrupted seizure lasting more than 10 minutes.</w:t>
      </w:r>
    </w:p>
    <w:p w:rsidR="00522AA6" w:rsidRDefault="00522AA6" w:rsidP="00522AA6">
      <w:r>
        <w:t>The most common types of epileptic seizures are:</w:t>
      </w:r>
    </w:p>
    <w:p w:rsidR="00522AA6" w:rsidRPr="00B86950" w:rsidRDefault="00522AA6" w:rsidP="00B86950">
      <w:pPr>
        <w:ind w:left="360"/>
        <w:rPr>
          <w:b/>
        </w:rPr>
      </w:pPr>
      <w:r w:rsidRPr="00B86950">
        <w:rPr>
          <w:b/>
        </w:rPr>
        <w:t>GENERALISED (TONIC CLONIC) CONVULSIONS</w:t>
      </w:r>
    </w:p>
    <w:p w:rsidR="00522AA6" w:rsidRDefault="00522AA6" w:rsidP="00D44FE6">
      <w:pPr>
        <w:pStyle w:val="ListParagraph"/>
        <w:numPr>
          <w:ilvl w:val="0"/>
          <w:numId w:val="231"/>
        </w:numPr>
      </w:pPr>
      <w:r>
        <w:t>In this type of seizure there is a sudden loss of consciousness with or without cyanosis and strong jerking movements of the arms and legs (sometimes the patient also passes urine or bites their tongue). When the movements stop, the patient may be very sleepy.</w:t>
      </w:r>
    </w:p>
    <w:p w:rsidR="00522AA6" w:rsidRDefault="00522AA6" w:rsidP="00D44FE6">
      <w:pPr>
        <w:pStyle w:val="ListParagraph"/>
        <w:numPr>
          <w:ilvl w:val="0"/>
          <w:numId w:val="231"/>
        </w:numPr>
      </w:pPr>
      <w:r>
        <w:t>In small babies, obvious arm or leg movements might be absent but their eyes may blink, and they may smack their lips together or clench their hands.</w:t>
      </w:r>
    </w:p>
    <w:p w:rsidR="00522AA6" w:rsidRDefault="00522AA6" w:rsidP="00B86950">
      <w:r>
        <w:t xml:space="preserve">**Note: If the patient is still conscious during the episode, it is not a </w:t>
      </w:r>
      <w:r w:rsidR="00B86950">
        <w:t>generalized</w:t>
      </w:r>
      <w:r>
        <w:t xml:space="preserve"> convulsion but it could be a different type of convulsion**</w:t>
      </w:r>
    </w:p>
    <w:p w:rsidR="00522AA6" w:rsidRPr="00B86950" w:rsidRDefault="00522AA6" w:rsidP="00B86950">
      <w:pPr>
        <w:ind w:left="360"/>
        <w:rPr>
          <w:b/>
        </w:rPr>
      </w:pPr>
      <w:r w:rsidRPr="00B86950">
        <w:rPr>
          <w:b/>
        </w:rPr>
        <w:t>CHILDHOOD ABSENCES ATTACKS</w:t>
      </w:r>
    </w:p>
    <w:p w:rsidR="00522AA6" w:rsidRDefault="00522AA6" w:rsidP="00D44FE6">
      <w:pPr>
        <w:pStyle w:val="ListParagraph"/>
        <w:numPr>
          <w:ilvl w:val="0"/>
          <w:numId w:val="231"/>
        </w:numPr>
      </w:pPr>
      <w:r>
        <w:t>In this type of seizure the child suddenly stops talking or playing for a few seconds and then starts again to do what he was doing. The child does not remember the attack.</w:t>
      </w:r>
    </w:p>
    <w:p w:rsidR="00522AA6" w:rsidRDefault="00522AA6" w:rsidP="00522AA6">
      <w:r>
        <w:t>If a patient presents with a history of strange sensations or movements of their limbs,</w:t>
      </w:r>
      <w:r w:rsidR="00B86950">
        <w:t xml:space="preserve"> </w:t>
      </w:r>
      <w:r>
        <w:t xml:space="preserve">or suddenly going floppy or stiff, epilepsy should be considered. </w:t>
      </w:r>
    </w:p>
    <w:p w:rsidR="00522AA6" w:rsidRDefault="00522AA6" w:rsidP="00B86950">
      <w:pPr>
        <w:pStyle w:val="Heading4"/>
      </w:pPr>
      <w:r>
        <w:lastRenderedPageBreak/>
        <w:t>DIAGNOSIS</w:t>
      </w:r>
    </w:p>
    <w:p w:rsidR="00522AA6" w:rsidRDefault="00522AA6" w:rsidP="00D44FE6">
      <w:pPr>
        <w:pStyle w:val="ListParagraph"/>
        <w:numPr>
          <w:ilvl w:val="0"/>
          <w:numId w:val="231"/>
        </w:numPr>
      </w:pPr>
      <w:r>
        <w:t>The most important step in diagnosing epilepsy is to take a good history of the episode from an eye-witness (someone who has seen the seizure). Not all seizures are due to epilepsy: you must consider other diagnoses:</w:t>
      </w:r>
    </w:p>
    <w:tbl>
      <w:tblPr>
        <w:tblStyle w:val="TableGrid"/>
        <w:tblW w:w="0" w:type="auto"/>
        <w:tblLook w:val="04A0" w:firstRow="1" w:lastRow="0" w:firstColumn="1" w:lastColumn="0" w:noHBand="0" w:noVBand="1"/>
      </w:tblPr>
      <w:tblGrid>
        <w:gridCol w:w="3325"/>
        <w:gridCol w:w="5325"/>
      </w:tblGrid>
      <w:tr w:rsidR="00680456" w:rsidTr="00C5223A">
        <w:tc>
          <w:tcPr>
            <w:tcW w:w="3325" w:type="dxa"/>
          </w:tcPr>
          <w:p w:rsidR="00680456" w:rsidRDefault="00680456" w:rsidP="00C5223A">
            <w:r>
              <w:t>Seizures with fever:</w:t>
            </w:r>
          </w:p>
          <w:p w:rsidR="00680456" w:rsidRDefault="00680456" w:rsidP="00C5223A"/>
        </w:tc>
        <w:tc>
          <w:tcPr>
            <w:tcW w:w="5325" w:type="dxa"/>
          </w:tcPr>
          <w:p w:rsidR="00680456" w:rsidRDefault="00C5223A" w:rsidP="00C5223A">
            <w:r w:rsidRPr="00680456">
              <w:t>E.g</w:t>
            </w:r>
            <w:r w:rsidR="00680456" w:rsidRPr="00680456">
              <w:t>. malaria, meningitis, hyperthermia, encephalitis.</w:t>
            </w:r>
          </w:p>
        </w:tc>
      </w:tr>
      <w:tr w:rsidR="00680456" w:rsidTr="00C5223A">
        <w:tc>
          <w:tcPr>
            <w:tcW w:w="3325" w:type="dxa"/>
          </w:tcPr>
          <w:p w:rsidR="00680456" w:rsidRDefault="00680456" w:rsidP="00C5223A">
            <w:r>
              <w:t xml:space="preserve"> Seizures with or without fever:</w:t>
            </w:r>
          </w:p>
          <w:p w:rsidR="00680456" w:rsidRDefault="00680456" w:rsidP="00C5223A"/>
        </w:tc>
        <w:tc>
          <w:tcPr>
            <w:tcW w:w="5325" w:type="dxa"/>
          </w:tcPr>
          <w:p w:rsidR="00680456" w:rsidRDefault="00C5223A" w:rsidP="00C5223A">
            <w:r>
              <w:t>E.g</w:t>
            </w:r>
            <w:r w:rsidR="00680456">
              <w:t>. hypoglycaemia, severe dehydration, head trauma, amphetamines, alcohol, renal failure (uraemia).</w:t>
            </w:r>
          </w:p>
        </w:tc>
      </w:tr>
      <w:tr w:rsidR="00680456" w:rsidTr="00C5223A">
        <w:tc>
          <w:tcPr>
            <w:tcW w:w="3325" w:type="dxa"/>
          </w:tcPr>
          <w:p w:rsidR="00680456" w:rsidRDefault="00680456" w:rsidP="00C5223A">
            <w:r>
              <w:t xml:space="preserve"> Seizures in pregnant women:</w:t>
            </w:r>
          </w:p>
        </w:tc>
        <w:tc>
          <w:tcPr>
            <w:tcW w:w="5325" w:type="dxa"/>
          </w:tcPr>
          <w:p w:rsidR="00680456" w:rsidRDefault="00C5223A" w:rsidP="00C5223A">
            <w:r>
              <w:t>E.g. eclampsia.</w:t>
            </w:r>
          </w:p>
        </w:tc>
      </w:tr>
      <w:tr w:rsidR="00680456" w:rsidTr="00C5223A">
        <w:tc>
          <w:tcPr>
            <w:tcW w:w="3325" w:type="dxa"/>
          </w:tcPr>
          <w:p w:rsidR="00680456" w:rsidRDefault="00680456" w:rsidP="00C5223A">
            <w:r>
              <w:t xml:space="preserve"> Repeated seizures without fever:</w:t>
            </w:r>
          </w:p>
        </w:tc>
        <w:tc>
          <w:tcPr>
            <w:tcW w:w="5325" w:type="dxa"/>
          </w:tcPr>
          <w:p w:rsidR="00680456" w:rsidRDefault="00C5223A" w:rsidP="00C5223A">
            <w:r>
              <w:t>E.g. brain tumour, cysticercosis.</w:t>
            </w:r>
          </w:p>
        </w:tc>
      </w:tr>
    </w:tbl>
    <w:p w:rsidR="00680456" w:rsidRDefault="00680456" w:rsidP="00D44FE6">
      <w:pPr>
        <w:pStyle w:val="ListParagraph"/>
        <w:numPr>
          <w:ilvl w:val="0"/>
          <w:numId w:val="231"/>
        </w:numPr>
      </w:pPr>
      <w:r>
        <w:t>Every patient presenting with a seizure should have a full neurological examination performed.</w:t>
      </w:r>
    </w:p>
    <w:p w:rsidR="00680456" w:rsidRDefault="00680456" w:rsidP="00D44FE6">
      <w:pPr>
        <w:pStyle w:val="ListParagraph"/>
        <w:numPr>
          <w:ilvl w:val="0"/>
          <w:numId w:val="231"/>
        </w:numPr>
      </w:pPr>
      <w:r>
        <w:t>If possible do an ECG as some cardiac arrhythmias can present as a seizure.</w:t>
      </w:r>
    </w:p>
    <w:p w:rsidR="00680456" w:rsidRDefault="00680456" w:rsidP="00680456"/>
    <w:p w:rsidR="00680456" w:rsidRDefault="00680456" w:rsidP="00C5223A">
      <w:pPr>
        <w:pStyle w:val="Heading4"/>
      </w:pPr>
      <w:r>
        <w:t>Treatment</w:t>
      </w:r>
    </w:p>
    <w:p w:rsidR="00680456" w:rsidRDefault="00C5223A" w:rsidP="00D44FE6">
      <w:pPr>
        <w:pStyle w:val="ListParagraph"/>
        <w:numPr>
          <w:ilvl w:val="0"/>
          <w:numId w:val="231"/>
        </w:numPr>
      </w:pPr>
      <w:r>
        <w:t>Treat as convulsion</w:t>
      </w:r>
    </w:p>
    <w:p w:rsidR="00680456" w:rsidRDefault="00680456" w:rsidP="00D44FE6">
      <w:pPr>
        <w:pStyle w:val="ListParagraph"/>
        <w:numPr>
          <w:ilvl w:val="0"/>
          <w:numId w:val="231"/>
        </w:numPr>
      </w:pPr>
      <w:r>
        <w:t>Drugs given in order of preference.</w:t>
      </w:r>
    </w:p>
    <w:tbl>
      <w:tblPr>
        <w:tblStyle w:val="TableGrid"/>
        <w:tblW w:w="0" w:type="auto"/>
        <w:tblLook w:val="04A0" w:firstRow="1" w:lastRow="0" w:firstColumn="1" w:lastColumn="0" w:noHBand="0" w:noVBand="1"/>
      </w:tblPr>
      <w:tblGrid>
        <w:gridCol w:w="3505"/>
        <w:gridCol w:w="2610"/>
        <w:gridCol w:w="2535"/>
      </w:tblGrid>
      <w:tr w:rsidR="00C5223A" w:rsidTr="00C5223A">
        <w:trPr>
          <w:trHeight w:val="1070"/>
        </w:trPr>
        <w:tc>
          <w:tcPr>
            <w:tcW w:w="3505" w:type="dxa"/>
            <w:vAlign w:val="center"/>
          </w:tcPr>
          <w:p w:rsidR="00C5223A" w:rsidRPr="00C5223A" w:rsidRDefault="00C5223A" w:rsidP="00C5223A">
            <w:pPr>
              <w:jc w:val="center"/>
              <w:rPr>
                <w:b/>
              </w:rPr>
            </w:pPr>
            <w:r w:rsidRPr="00C5223A">
              <w:rPr>
                <w:b/>
              </w:rPr>
              <w:t>Seizure type</w:t>
            </w:r>
          </w:p>
        </w:tc>
        <w:tc>
          <w:tcPr>
            <w:tcW w:w="2610" w:type="dxa"/>
            <w:vAlign w:val="center"/>
          </w:tcPr>
          <w:p w:rsidR="00C5223A" w:rsidRPr="00C5223A" w:rsidRDefault="00C5223A" w:rsidP="00C5223A">
            <w:pPr>
              <w:jc w:val="center"/>
              <w:rPr>
                <w:b/>
              </w:rPr>
            </w:pPr>
            <w:r w:rsidRPr="00C5223A">
              <w:rPr>
                <w:b/>
              </w:rPr>
              <w:t>Medication to treat</w:t>
            </w:r>
          </w:p>
        </w:tc>
        <w:tc>
          <w:tcPr>
            <w:tcW w:w="2535" w:type="dxa"/>
            <w:vAlign w:val="center"/>
          </w:tcPr>
          <w:p w:rsidR="00C5223A" w:rsidRPr="00C5223A" w:rsidRDefault="00C5223A" w:rsidP="00C5223A">
            <w:pPr>
              <w:jc w:val="center"/>
              <w:rPr>
                <w:b/>
              </w:rPr>
            </w:pPr>
            <w:r w:rsidRPr="00C5223A">
              <w:rPr>
                <w:b/>
              </w:rPr>
              <w:t>Medication to avoid</w:t>
            </w:r>
          </w:p>
        </w:tc>
      </w:tr>
      <w:tr w:rsidR="00C5223A" w:rsidTr="00C5223A">
        <w:trPr>
          <w:trHeight w:val="806"/>
        </w:trPr>
        <w:tc>
          <w:tcPr>
            <w:tcW w:w="3505" w:type="dxa"/>
          </w:tcPr>
          <w:p w:rsidR="00C5223A" w:rsidRPr="00C5223A" w:rsidRDefault="00C5223A" w:rsidP="00680456">
            <w:pPr>
              <w:rPr>
                <w:b/>
              </w:rPr>
            </w:pPr>
            <w:r w:rsidRPr="00C5223A">
              <w:rPr>
                <w:b/>
              </w:rPr>
              <w:t>Infant (&lt;1year)</w:t>
            </w:r>
          </w:p>
          <w:p w:rsidR="00C5223A" w:rsidRPr="00C5223A" w:rsidRDefault="00C5223A" w:rsidP="00680456">
            <w:pPr>
              <w:rPr>
                <w:b/>
              </w:rPr>
            </w:pPr>
            <w:r w:rsidRPr="00C5223A">
              <w:rPr>
                <w:b/>
              </w:rPr>
              <w:t>Generalized tonic clonic seizures</w:t>
            </w:r>
          </w:p>
        </w:tc>
        <w:tc>
          <w:tcPr>
            <w:tcW w:w="2610" w:type="dxa"/>
            <w:vAlign w:val="center"/>
          </w:tcPr>
          <w:p w:rsidR="00C5223A" w:rsidRDefault="00C5223A" w:rsidP="00C5223A">
            <w:pPr>
              <w:jc w:val="center"/>
            </w:pPr>
            <w:r>
              <w:t>Phenytoin</w:t>
            </w:r>
          </w:p>
          <w:p w:rsidR="00C5223A" w:rsidRDefault="00C5223A" w:rsidP="00C5223A">
            <w:pPr>
              <w:jc w:val="center"/>
            </w:pPr>
            <w:r>
              <w:t>Phenobarbitone</w:t>
            </w:r>
          </w:p>
        </w:tc>
        <w:tc>
          <w:tcPr>
            <w:tcW w:w="2535" w:type="dxa"/>
            <w:vAlign w:val="center"/>
          </w:tcPr>
          <w:p w:rsidR="00C5223A" w:rsidRDefault="00C5223A" w:rsidP="00C5223A">
            <w:pPr>
              <w:jc w:val="center"/>
            </w:pPr>
            <w:r>
              <w:t>Sodium valproate</w:t>
            </w:r>
          </w:p>
        </w:tc>
      </w:tr>
      <w:tr w:rsidR="00C5223A" w:rsidTr="00C5223A">
        <w:trPr>
          <w:trHeight w:val="806"/>
        </w:trPr>
        <w:tc>
          <w:tcPr>
            <w:tcW w:w="3505" w:type="dxa"/>
          </w:tcPr>
          <w:p w:rsidR="00C5223A" w:rsidRPr="00C5223A" w:rsidRDefault="00C5223A" w:rsidP="00680456">
            <w:pPr>
              <w:rPr>
                <w:b/>
              </w:rPr>
            </w:pPr>
            <w:r w:rsidRPr="00C5223A">
              <w:rPr>
                <w:b/>
              </w:rPr>
              <w:t>Child</w:t>
            </w:r>
          </w:p>
          <w:p w:rsidR="00C5223A" w:rsidRPr="00C5223A" w:rsidRDefault="00C5223A" w:rsidP="00680456">
            <w:pPr>
              <w:rPr>
                <w:b/>
              </w:rPr>
            </w:pPr>
            <w:r w:rsidRPr="00C5223A">
              <w:rPr>
                <w:b/>
              </w:rPr>
              <w:t>Generalized tonic clonic seizures</w:t>
            </w:r>
          </w:p>
        </w:tc>
        <w:tc>
          <w:tcPr>
            <w:tcW w:w="2610" w:type="dxa"/>
            <w:vAlign w:val="center"/>
          </w:tcPr>
          <w:p w:rsidR="00C5223A" w:rsidRDefault="00C5223A" w:rsidP="00C5223A">
            <w:pPr>
              <w:jc w:val="center"/>
            </w:pPr>
            <w:r>
              <w:t>Sodium valproate</w:t>
            </w:r>
          </w:p>
          <w:p w:rsidR="00C5223A" w:rsidRDefault="00C5223A" w:rsidP="00C5223A">
            <w:pPr>
              <w:jc w:val="center"/>
            </w:pPr>
            <w:r>
              <w:t>Carbamazepine</w:t>
            </w:r>
          </w:p>
        </w:tc>
        <w:tc>
          <w:tcPr>
            <w:tcW w:w="2535" w:type="dxa"/>
            <w:vAlign w:val="center"/>
          </w:tcPr>
          <w:p w:rsidR="00C5223A" w:rsidRDefault="00C5223A" w:rsidP="00C5223A">
            <w:pPr>
              <w:jc w:val="center"/>
            </w:pPr>
          </w:p>
        </w:tc>
      </w:tr>
      <w:tr w:rsidR="00C5223A" w:rsidTr="00C5223A">
        <w:trPr>
          <w:trHeight w:val="826"/>
        </w:trPr>
        <w:tc>
          <w:tcPr>
            <w:tcW w:w="3505" w:type="dxa"/>
          </w:tcPr>
          <w:p w:rsidR="00C5223A" w:rsidRPr="00C5223A" w:rsidRDefault="00C5223A" w:rsidP="00680456">
            <w:pPr>
              <w:rPr>
                <w:b/>
              </w:rPr>
            </w:pPr>
            <w:r w:rsidRPr="00C5223A">
              <w:rPr>
                <w:b/>
              </w:rPr>
              <w:t>Child</w:t>
            </w:r>
          </w:p>
          <w:p w:rsidR="00C5223A" w:rsidRPr="00C5223A" w:rsidRDefault="00C5223A" w:rsidP="00680456">
            <w:pPr>
              <w:rPr>
                <w:b/>
              </w:rPr>
            </w:pPr>
            <w:r w:rsidRPr="00C5223A">
              <w:rPr>
                <w:b/>
              </w:rPr>
              <w:t>Absence seizures</w:t>
            </w:r>
          </w:p>
        </w:tc>
        <w:tc>
          <w:tcPr>
            <w:tcW w:w="2610" w:type="dxa"/>
            <w:vAlign w:val="center"/>
          </w:tcPr>
          <w:p w:rsidR="00C5223A" w:rsidRDefault="00C5223A" w:rsidP="00C5223A">
            <w:pPr>
              <w:jc w:val="center"/>
            </w:pPr>
            <w:r>
              <w:t>Sodium valproate</w:t>
            </w:r>
          </w:p>
        </w:tc>
        <w:tc>
          <w:tcPr>
            <w:tcW w:w="2535" w:type="dxa"/>
            <w:vAlign w:val="center"/>
          </w:tcPr>
          <w:p w:rsidR="00C5223A" w:rsidRDefault="00C5223A" w:rsidP="00C5223A">
            <w:pPr>
              <w:jc w:val="center"/>
            </w:pPr>
            <w:r>
              <w:t>Phenytoin</w:t>
            </w:r>
          </w:p>
          <w:p w:rsidR="00C5223A" w:rsidRDefault="00C5223A" w:rsidP="00C5223A">
            <w:pPr>
              <w:jc w:val="center"/>
            </w:pPr>
            <w:r>
              <w:t>Carbamazepine</w:t>
            </w:r>
          </w:p>
          <w:p w:rsidR="00C5223A" w:rsidRDefault="00C5223A" w:rsidP="00C5223A">
            <w:pPr>
              <w:jc w:val="center"/>
            </w:pPr>
            <w:r>
              <w:t>Phenobarbitone</w:t>
            </w:r>
          </w:p>
        </w:tc>
      </w:tr>
      <w:tr w:rsidR="00C5223A" w:rsidTr="00C5223A">
        <w:trPr>
          <w:trHeight w:val="806"/>
        </w:trPr>
        <w:tc>
          <w:tcPr>
            <w:tcW w:w="3505" w:type="dxa"/>
          </w:tcPr>
          <w:p w:rsidR="00C5223A" w:rsidRPr="00C5223A" w:rsidRDefault="00C5223A" w:rsidP="00C5223A">
            <w:pPr>
              <w:rPr>
                <w:b/>
              </w:rPr>
            </w:pPr>
            <w:r w:rsidRPr="00C5223A">
              <w:rPr>
                <w:b/>
              </w:rPr>
              <w:t>Adult</w:t>
            </w:r>
          </w:p>
          <w:p w:rsidR="00C5223A" w:rsidRPr="00C5223A" w:rsidRDefault="00C5223A" w:rsidP="00C5223A">
            <w:pPr>
              <w:rPr>
                <w:b/>
              </w:rPr>
            </w:pPr>
            <w:r w:rsidRPr="00C5223A">
              <w:rPr>
                <w:b/>
              </w:rPr>
              <w:t>Generalized tonic clonic seizures</w:t>
            </w:r>
          </w:p>
        </w:tc>
        <w:tc>
          <w:tcPr>
            <w:tcW w:w="2610" w:type="dxa"/>
            <w:vAlign w:val="center"/>
          </w:tcPr>
          <w:p w:rsidR="00C5223A" w:rsidRDefault="00C5223A" w:rsidP="00C5223A">
            <w:pPr>
              <w:jc w:val="center"/>
            </w:pPr>
            <w:r>
              <w:t>Carbamazepine</w:t>
            </w:r>
          </w:p>
          <w:p w:rsidR="00C5223A" w:rsidRDefault="00C5223A" w:rsidP="00C5223A">
            <w:pPr>
              <w:jc w:val="center"/>
            </w:pPr>
            <w:r>
              <w:t>Sodium valporate</w:t>
            </w:r>
          </w:p>
        </w:tc>
        <w:tc>
          <w:tcPr>
            <w:tcW w:w="2535" w:type="dxa"/>
            <w:vAlign w:val="center"/>
          </w:tcPr>
          <w:p w:rsidR="00C5223A" w:rsidRDefault="00C5223A" w:rsidP="00C5223A">
            <w:pPr>
              <w:jc w:val="center"/>
            </w:pPr>
          </w:p>
        </w:tc>
      </w:tr>
    </w:tbl>
    <w:p w:rsidR="00680456" w:rsidRDefault="00680456" w:rsidP="00680456"/>
    <w:p w:rsidR="00C5223A" w:rsidRDefault="00C5223A" w:rsidP="00D44FE6">
      <w:pPr>
        <w:pStyle w:val="ListParagraph"/>
        <w:numPr>
          <w:ilvl w:val="0"/>
          <w:numId w:val="231"/>
        </w:numPr>
      </w:pPr>
      <w:r>
        <w:t>Consider starting patients on medication if the patient is having more than two convulsions in one year.</w:t>
      </w:r>
    </w:p>
    <w:p w:rsidR="00C5223A" w:rsidRDefault="00C5223A" w:rsidP="00D44FE6">
      <w:pPr>
        <w:pStyle w:val="ListParagraph"/>
        <w:numPr>
          <w:ilvl w:val="0"/>
          <w:numId w:val="231"/>
        </w:numPr>
      </w:pPr>
      <w:r>
        <w:t>Explain to the patient that this therapy is long-term and stopping suddenly could cause severe convulsions.</w:t>
      </w:r>
    </w:p>
    <w:p w:rsidR="00C5223A" w:rsidRDefault="00C5223A" w:rsidP="00D44FE6">
      <w:pPr>
        <w:pStyle w:val="ListParagraph"/>
        <w:numPr>
          <w:ilvl w:val="0"/>
          <w:numId w:val="231"/>
        </w:numPr>
      </w:pPr>
      <w:r>
        <w:t>Talk to the patient about epilepsy and explain to him/her that it is a disease that can be controlled.</w:t>
      </w:r>
    </w:p>
    <w:p w:rsidR="00C5223A" w:rsidRDefault="00C5223A" w:rsidP="00D44FE6">
      <w:pPr>
        <w:pStyle w:val="ListParagraph"/>
        <w:numPr>
          <w:ilvl w:val="0"/>
          <w:numId w:val="231"/>
        </w:numPr>
      </w:pPr>
      <w:r>
        <w:t>If the patient agrees to treatment, treat with one medication only.</w:t>
      </w:r>
    </w:p>
    <w:p w:rsidR="00C5223A" w:rsidRDefault="00C5223A" w:rsidP="00D44FE6">
      <w:pPr>
        <w:pStyle w:val="ListParagraph"/>
        <w:numPr>
          <w:ilvl w:val="0"/>
          <w:numId w:val="231"/>
        </w:numPr>
      </w:pPr>
      <w:r>
        <w:t>If the seizures are not controlled on one medication at the maximum dose, discuss the case with a doctor. It may be dangerous to stop one medication and switch to another one very quickly.</w:t>
      </w:r>
    </w:p>
    <w:p w:rsidR="00C5223A" w:rsidRDefault="00C5223A" w:rsidP="00D44FE6">
      <w:pPr>
        <w:pStyle w:val="ListParagraph"/>
        <w:numPr>
          <w:ilvl w:val="0"/>
          <w:numId w:val="231"/>
        </w:numPr>
      </w:pPr>
      <w:r>
        <w:t>Start with a small dose and then increase the dose until convulsions are controlled or the patient has side-effects.</w:t>
      </w:r>
    </w:p>
    <w:p w:rsidR="00C5223A" w:rsidRDefault="00C5223A" w:rsidP="00D44FE6">
      <w:pPr>
        <w:pStyle w:val="ListParagraph"/>
        <w:numPr>
          <w:ilvl w:val="0"/>
          <w:numId w:val="231"/>
        </w:numPr>
      </w:pPr>
      <w:r>
        <w:lastRenderedPageBreak/>
        <w:t>Encourage the patient to come back every month. If possible ask them to write a diary of when they are having seizures and what they were doing at the time.</w:t>
      </w:r>
    </w:p>
    <w:p w:rsidR="0085251F" w:rsidRDefault="0085251F" w:rsidP="0085251F">
      <w:r w:rsidRPr="0085251F">
        <w:t>A</w:t>
      </w:r>
      <w:r>
        <w:t>nti-epileptic drugs</w:t>
      </w:r>
      <w:r w:rsidRPr="0085251F">
        <w:t>:</w:t>
      </w:r>
    </w:p>
    <w:p w:rsidR="00C5223A" w:rsidRDefault="0085251F" w:rsidP="00680456">
      <w:r>
        <w:rPr>
          <w:noProof/>
        </w:rPr>
        <w:drawing>
          <wp:inline distT="0" distB="0" distL="0" distR="0" wp14:anchorId="4264EAC7" wp14:editId="348FA298">
            <wp:extent cx="5450113" cy="59436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Epi1.JPG"/>
                    <pic:cNvPicPr/>
                  </pic:nvPicPr>
                  <pic:blipFill>
                    <a:blip r:embed="rId115">
                      <a:extLst>
                        <a:ext uri="{28A0092B-C50C-407E-A947-70E740481C1C}">
                          <a14:useLocalDpi xmlns:a14="http://schemas.microsoft.com/office/drawing/2010/main" val="0"/>
                        </a:ext>
                      </a:extLst>
                    </a:blip>
                    <a:stretch>
                      <a:fillRect/>
                    </a:stretch>
                  </pic:blipFill>
                  <pic:spPr>
                    <a:xfrm>
                      <a:off x="0" y="0"/>
                      <a:ext cx="5456459" cy="5950520"/>
                    </a:xfrm>
                    <a:prstGeom prst="rect">
                      <a:avLst/>
                    </a:prstGeom>
                  </pic:spPr>
                </pic:pic>
              </a:graphicData>
            </a:graphic>
          </wp:inline>
        </w:drawing>
      </w:r>
    </w:p>
    <w:p w:rsidR="00CD6541" w:rsidRDefault="00CD6541" w:rsidP="00CD6541">
      <w:pPr>
        <w:pStyle w:val="Heading4"/>
      </w:pPr>
      <w:r>
        <w:t>STOPPING EPILEPSY MEDICATION</w:t>
      </w:r>
    </w:p>
    <w:p w:rsidR="00CD6541" w:rsidRDefault="00CD6541" w:rsidP="00CD6541">
      <w:r>
        <w:t>The majority of patients will have no more convulsions after a few years on medication.</w:t>
      </w:r>
    </w:p>
    <w:p w:rsidR="00CD6541" w:rsidRPr="00CD6541" w:rsidRDefault="00CD6541" w:rsidP="00CD6541">
      <w:pPr>
        <w:jc w:val="center"/>
        <w:rPr>
          <w:b/>
          <w:i/>
        </w:rPr>
      </w:pPr>
      <w:r w:rsidRPr="00CD6541">
        <w:rPr>
          <w:b/>
          <w:i/>
        </w:rPr>
        <w:t>Consider stopping medication if the patient has had no convulsions for more than 2 years</w:t>
      </w:r>
    </w:p>
    <w:p w:rsidR="00CD6541" w:rsidRPr="00CD6541" w:rsidRDefault="00CD6541" w:rsidP="00CD6541">
      <w:pPr>
        <w:jc w:val="center"/>
        <w:rPr>
          <w:b/>
          <w:i/>
        </w:rPr>
      </w:pPr>
      <w:r w:rsidRPr="00CD6541">
        <w:rPr>
          <w:b/>
          <w:i/>
        </w:rPr>
        <w:t>AND has a normal neurological examination</w:t>
      </w:r>
    </w:p>
    <w:p w:rsidR="00CD6541" w:rsidRDefault="00CD6541" w:rsidP="00CD6541">
      <w:r>
        <w:t>Discuss the possibility with the patient and take the decision together. Some patients will be too afraid of having convulsions if medications are stopped, other patients will wish to stop as soon as possible.</w:t>
      </w:r>
    </w:p>
    <w:p w:rsidR="00CD6541" w:rsidRDefault="00CD6541" w:rsidP="00D44FE6">
      <w:pPr>
        <w:pStyle w:val="ListParagraph"/>
        <w:numPr>
          <w:ilvl w:val="0"/>
          <w:numId w:val="231"/>
        </w:numPr>
      </w:pPr>
      <w:r>
        <w:t>More than 60% will have no more convulsions if medication is stopped.</w:t>
      </w:r>
    </w:p>
    <w:p w:rsidR="00CD6541" w:rsidRDefault="00CD6541" w:rsidP="00D44FE6">
      <w:pPr>
        <w:pStyle w:val="ListParagraph"/>
        <w:numPr>
          <w:ilvl w:val="0"/>
          <w:numId w:val="231"/>
        </w:numPr>
      </w:pPr>
      <w:r>
        <w:t>Less than 40% will start having convulsions again after medication is stopped.</w:t>
      </w:r>
    </w:p>
    <w:p w:rsidR="00CD6541" w:rsidRDefault="00CD6541" w:rsidP="00CD6541">
      <w:r>
        <w:lastRenderedPageBreak/>
        <w:t>If you and the patient decide to stop the medication, you must gradually decrease the medication every 4 weeks.</w:t>
      </w:r>
    </w:p>
    <w:p w:rsidR="00CD6541" w:rsidRDefault="00CD6541" w:rsidP="00CD6541">
      <w:pPr>
        <w:pStyle w:val="Heading5"/>
      </w:pPr>
      <w:r>
        <w:t>Schedule for adult patients:</w:t>
      </w:r>
    </w:p>
    <w:p w:rsidR="00CD6541" w:rsidRDefault="00CD6541" w:rsidP="00D44FE6">
      <w:pPr>
        <w:pStyle w:val="ListParagraph"/>
        <w:numPr>
          <w:ilvl w:val="0"/>
          <w:numId w:val="231"/>
        </w:numPr>
      </w:pPr>
      <w:r>
        <w:t>Decrease carbamazepine by 100mg every 4 weeks.</w:t>
      </w:r>
    </w:p>
    <w:p w:rsidR="00CD6541" w:rsidRDefault="00CD6541" w:rsidP="00D44FE6">
      <w:pPr>
        <w:pStyle w:val="ListParagraph"/>
        <w:numPr>
          <w:ilvl w:val="0"/>
          <w:numId w:val="231"/>
        </w:numPr>
      </w:pPr>
      <w:r>
        <w:t>Decrease phenobarbitone by 30mg every 4 weeks.</w:t>
      </w:r>
    </w:p>
    <w:p w:rsidR="00CD6541" w:rsidRDefault="00CD6541" w:rsidP="00D44FE6">
      <w:pPr>
        <w:pStyle w:val="ListParagraph"/>
        <w:numPr>
          <w:ilvl w:val="0"/>
          <w:numId w:val="231"/>
        </w:numPr>
      </w:pPr>
      <w:r>
        <w:t>Decrease sodium valproate by 200mg every 4 weeks.</w:t>
      </w:r>
    </w:p>
    <w:p w:rsidR="00CD6541" w:rsidRDefault="00CD6541" w:rsidP="00CD6541">
      <w:r>
        <w:t>If switching anti-epileptic medication do not stop any of the medications suddenly.</w:t>
      </w:r>
    </w:p>
    <w:p w:rsidR="00CD6541" w:rsidRDefault="00CD6541" w:rsidP="00CD6541"/>
    <w:p w:rsidR="00CD6541" w:rsidRDefault="00CD6541" w:rsidP="00CD6541">
      <w:pPr>
        <w:pStyle w:val="Heading4"/>
      </w:pPr>
      <w:r>
        <w:t>PREVENTION</w:t>
      </w:r>
    </w:p>
    <w:p w:rsidR="00CD6541" w:rsidRDefault="00CD6541" w:rsidP="00D44FE6">
      <w:pPr>
        <w:pStyle w:val="ListParagraph"/>
        <w:numPr>
          <w:ilvl w:val="0"/>
          <w:numId w:val="231"/>
        </w:numPr>
      </w:pPr>
      <w:r>
        <w:t>Take long-term epilepsy treatment to prevent new seizures.</w:t>
      </w:r>
    </w:p>
    <w:p w:rsidR="00680456" w:rsidRDefault="00CD6541" w:rsidP="00D44FE6">
      <w:pPr>
        <w:pStyle w:val="ListParagraph"/>
        <w:numPr>
          <w:ilvl w:val="0"/>
          <w:numId w:val="231"/>
        </w:numPr>
      </w:pPr>
      <w:r>
        <w:t>Teach families about the coma position and how to prevent aspiration after a seizure. If seizure not stopping by itself after a few minutes must go to the clinic.</w:t>
      </w:r>
    </w:p>
    <w:p w:rsidR="00C06F5E" w:rsidRDefault="00680456" w:rsidP="00680456">
      <w:r>
        <w:tab/>
      </w:r>
      <w:r>
        <w:tab/>
      </w:r>
      <w:r>
        <w:tab/>
      </w:r>
    </w:p>
    <w:p w:rsidR="00440885" w:rsidRDefault="00440885" w:rsidP="00440885"/>
    <w:p w:rsidR="00CD6541" w:rsidRDefault="00CD6541" w:rsidP="00CD6541">
      <w:pPr>
        <w:pStyle w:val="Heading3"/>
      </w:pPr>
      <w:bookmarkStart w:id="513" w:name="_Toc536667025"/>
      <w:r>
        <w:t>STROKE</w:t>
      </w:r>
      <w:bookmarkEnd w:id="513"/>
    </w:p>
    <w:p w:rsidR="00CD6541" w:rsidRDefault="00CD6541" w:rsidP="00CD6541">
      <w:r>
        <w:t>A stroke, also called a cerebro-vascular accident (CVA), is the sudden death of cells in a specific area of the brain due to a problem in the blood supply to a region of the brain. The brain tissue beyond that artery is damaged or dies. (Brain cells need blood to supply oxygen and nutrients and to remove waste products.)</w:t>
      </w:r>
    </w:p>
    <w:p w:rsidR="00CD6541" w:rsidRDefault="00CD6541" w:rsidP="00CD6541">
      <w:r>
        <w:t>The effects of a stroke depend on how much damage occurs, and which part of the brain is affected.</w:t>
      </w:r>
    </w:p>
    <w:p w:rsidR="00CD6541" w:rsidRPr="00CD6541" w:rsidRDefault="00CD6541" w:rsidP="00CD6541">
      <w:pPr>
        <w:jc w:val="center"/>
        <w:rPr>
          <w:b/>
        </w:rPr>
      </w:pPr>
      <w:r w:rsidRPr="00CD6541">
        <w:rPr>
          <w:b/>
        </w:rPr>
        <w:t>**STROKE IS A LIFE THREATENING EMERGENCY**</w:t>
      </w:r>
    </w:p>
    <w:p w:rsidR="00CD6541" w:rsidRDefault="00CD6541" w:rsidP="00CD6541">
      <w:r>
        <w:t>Using FAST technique can be very helpful.</w:t>
      </w:r>
    </w:p>
    <w:p w:rsidR="00CD6541" w:rsidRDefault="00CD6541" w:rsidP="00CD6541">
      <w:r>
        <w:t>F - Facial weakness: Has their face fallen on one side? Can they smile?</w:t>
      </w:r>
    </w:p>
    <w:p w:rsidR="00CD6541" w:rsidRDefault="00CD6541" w:rsidP="00CD6541">
      <w:r>
        <w:t>A - Arm weakness: Can the person raise both arms and keep them there? Is there weakness on one side?</w:t>
      </w:r>
    </w:p>
    <w:p w:rsidR="00CD6541" w:rsidRDefault="00CD6541" w:rsidP="00CD6541">
      <w:r>
        <w:t>S - Speech and communication difficulties: Is their speech slurred?</w:t>
      </w:r>
    </w:p>
    <w:p w:rsidR="00CD6541" w:rsidRDefault="00CD6541" w:rsidP="00CD6541">
      <w:r>
        <w:t>T - Time: Time is important, needs URGENT to transfer to the hospital if you see any single one of these signs.</w:t>
      </w:r>
    </w:p>
    <w:p w:rsidR="00CD6541" w:rsidRDefault="00CD6541" w:rsidP="00CD6541"/>
    <w:p w:rsidR="00CD6541" w:rsidRPr="00CD6541" w:rsidRDefault="00CD6541" w:rsidP="00CD6541">
      <w:pPr>
        <w:jc w:val="center"/>
        <w:rPr>
          <w:i/>
        </w:rPr>
      </w:pPr>
      <w:r w:rsidRPr="00CD6541">
        <w:rPr>
          <w:i/>
        </w:rPr>
        <w:t>**Note: hypoglycaemia can also cause these symptoms. Treat hypoglycaemia if the dextrose is low. If the patient does not recover when the dextrose is normal, then think of stroke.**</w:t>
      </w:r>
    </w:p>
    <w:p w:rsidR="00CD6541" w:rsidRDefault="00CD6541" w:rsidP="00CD6541"/>
    <w:p w:rsidR="00CD6541" w:rsidRDefault="00CD6541" w:rsidP="00CD6541">
      <w:pPr>
        <w:pStyle w:val="Heading4"/>
      </w:pPr>
      <w:r>
        <w:t>CAUSES</w:t>
      </w:r>
    </w:p>
    <w:p w:rsidR="00CD6541" w:rsidRDefault="00CD6541" w:rsidP="00CD6541">
      <w:r>
        <w:t>1.</w:t>
      </w:r>
      <w:r>
        <w:tab/>
      </w:r>
      <w:r w:rsidRPr="00CD6541">
        <w:rPr>
          <w:b/>
        </w:rPr>
        <w:t>Ischaemic stroke:</w:t>
      </w:r>
      <w:r>
        <w:t xml:space="preserve"> caused when a blood vessel supplying the brain becomes blocked. This can happen due to hardening of the arteries (arteriosclerosis), fatty plaques that build up in the arteries (atherosclerosis) or a clot that travels from another part of the body (embolism). Responsible for 80% of all strokes.</w:t>
      </w:r>
    </w:p>
    <w:p w:rsidR="00CD6541" w:rsidRDefault="00CD6541" w:rsidP="00CD6541">
      <w:r>
        <w:lastRenderedPageBreak/>
        <w:t>2.</w:t>
      </w:r>
      <w:r>
        <w:tab/>
      </w:r>
      <w:r w:rsidRPr="00CD6541">
        <w:rPr>
          <w:b/>
        </w:rPr>
        <w:t>Haemorrhagic stroke:</w:t>
      </w:r>
      <w:r>
        <w:t xml:space="preserve"> caused when an artery in the brain ruptures. Responsible for 20% of all strokes. Hypertension is the most common cause of brain haemorrhage. Other causes: aneurysms (weakness of the wall of blood vessels) and arteriovenous malformation (an abnormal connection between arteries and veins)</w:t>
      </w:r>
    </w:p>
    <w:p w:rsidR="00CD6541" w:rsidRDefault="00CD6541" w:rsidP="00CD6541">
      <w:r>
        <w:t>3.</w:t>
      </w:r>
      <w:r>
        <w:tab/>
      </w:r>
      <w:r w:rsidRPr="00CD6541">
        <w:rPr>
          <w:b/>
        </w:rPr>
        <w:t>Transient ischaemic attack (TIA):</w:t>
      </w:r>
      <w:r>
        <w:t xml:space="preserve"> also known as temporary or mini stroke causes symptoms similar to those of a complete stroke, however the symptoms disappear completely within 24 hours as the disruption of blood supply is only temporary (in a stroke, the symptoms are usually more permanent). It is a serious warning sign of worsening cerebrovascular disease. A complete stroke may follow a TIA in a matter of hours or weeks to months.</w:t>
      </w:r>
    </w:p>
    <w:p w:rsidR="00CD6541" w:rsidRDefault="00CD6541" w:rsidP="00CD6541">
      <w:r>
        <w:t>A stroke may also be caused by different infections: malaria, tuberculosis, cysticercosis and syphilis.</w:t>
      </w:r>
    </w:p>
    <w:p w:rsidR="00CD6541" w:rsidRDefault="00CD6541" w:rsidP="00CD6541"/>
    <w:p w:rsidR="00CD6541" w:rsidRDefault="00CD6541" w:rsidP="00CD6541">
      <w:pPr>
        <w:pStyle w:val="Heading4"/>
      </w:pPr>
      <w:r>
        <w:t>RISK FACTORS</w:t>
      </w:r>
      <w:r>
        <w:tab/>
      </w:r>
    </w:p>
    <w:p w:rsidR="00CD6541" w:rsidRDefault="00CD6541" w:rsidP="00CD6541">
      <w:r>
        <w:t>Age</w:t>
      </w:r>
      <w:r>
        <w:tab/>
      </w:r>
      <w:r>
        <w:tab/>
        <w:t>The risk of stroke increases with age, especially after age 55.</w:t>
      </w:r>
    </w:p>
    <w:p w:rsidR="00CD6541" w:rsidRDefault="00CD6541" w:rsidP="00CD6541">
      <w:r>
        <w:t>Sex</w:t>
      </w:r>
      <w:r>
        <w:tab/>
      </w:r>
      <w:r>
        <w:tab/>
        <w:t>Men are at greater risk than women.</w:t>
      </w:r>
    </w:p>
    <w:p w:rsidR="00CD6541" w:rsidRDefault="00CD6541" w:rsidP="00CD6541">
      <w:pPr>
        <w:ind w:left="1440" w:hanging="1440"/>
      </w:pPr>
      <w:r>
        <w:t>Family</w:t>
      </w:r>
      <w:r>
        <w:tab/>
        <w:t>People with a family history of stroke have an increased risk of stroke themselves.</w:t>
      </w:r>
    </w:p>
    <w:p w:rsidR="00CD6541" w:rsidRDefault="00CD6541" w:rsidP="00CD6541">
      <w:pPr>
        <w:ind w:left="1440" w:hanging="1440"/>
      </w:pPr>
      <w:r>
        <w:t>Diseases</w:t>
      </w:r>
      <w:r>
        <w:tab/>
        <w:t>People with diabetes, heart disease especially atrial fibrillation (irregular heart beat), high BP, HIV or prior stroke are at greater risk of stroke.</w:t>
      </w:r>
    </w:p>
    <w:p w:rsidR="00CD6541" w:rsidRDefault="00CD6541" w:rsidP="00CD6541">
      <w:pPr>
        <w:ind w:left="1440" w:hanging="1440"/>
      </w:pPr>
      <w:r>
        <w:t>Lifestyle</w:t>
      </w:r>
      <w:r>
        <w:tab/>
        <w:t>Stroke risk increases with obesity, cigarette smoking, alcohol consumption and use of IV drugs.</w:t>
      </w:r>
    </w:p>
    <w:p w:rsidR="00CD6541" w:rsidRDefault="00CD6541" w:rsidP="00CD6541">
      <w:pPr>
        <w:ind w:firstLine="720"/>
      </w:pPr>
    </w:p>
    <w:p w:rsidR="00CD6541" w:rsidRDefault="00CD6541" w:rsidP="00CD6541">
      <w:pPr>
        <w:pStyle w:val="Heading4"/>
      </w:pPr>
      <w:r>
        <w:t>DIFFERENTIAL DIAGNOSIS</w:t>
      </w:r>
      <w:r>
        <w:tab/>
      </w:r>
      <w:r>
        <w:tab/>
      </w:r>
    </w:p>
    <w:p w:rsidR="00CD6541" w:rsidRDefault="00CD6541" w:rsidP="00CD6541">
      <w:r>
        <w:t>1.</w:t>
      </w:r>
      <w:r>
        <w:tab/>
        <w:t>Hypoglycaemia</w:t>
      </w:r>
      <w:r>
        <w:tab/>
      </w:r>
      <w:r>
        <w:tab/>
      </w:r>
      <w:r>
        <w:tab/>
        <w:t>5.</w:t>
      </w:r>
      <w:r>
        <w:tab/>
        <w:t>Brain abscess</w:t>
      </w:r>
    </w:p>
    <w:p w:rsidR="00CD6541" w:rsidRDefault="00CD6541" w:rsidP="00CD6541">
      <w:r>
        <w:t>2.</w:t>
      </w:r>
      <w:r>
        <w:tab/>
        <w:t>Cerebral malaria</w:t>
      </w:r>
      <w:r>
        <w:tab/>
      </w:r>
      <w:r>
        <w:tab/>
        <w:t>6.</w:t>
      </w:r>
      <w:r>
        <w:tab/>
        <w:t>Brain tumour</w:t>
      </w:r>
    </w:p>
    <w:p w:rsidR="00CD6541" w:rsidRDefault="00CD6541" w:rsidP="00CD6541">
      <w:r>
        <w:t>3.</w:t>
      </w:r>
      <w:r>
        <w:tab/>
        <w:t>Complex migraine</w:t>
      </w:r>
      <w:r>
        <w:tab/>
      </w:r>
      <w:r>
        <w:tab/>
        <w:t>7.</w:t>
      </w:r>
      <w:r>
        <w:tab/>
        <w:t>Head trauma</w:t>
      </w:r>
    </w:p>
    <w:p w:rsidR="00CD6541" w:rsidRDefault="00CD6541" w:rsidP="00CD6541">
      <w:r>
        <w:t>4.</w:t>
      </w:r>
      <w:r>
        <w:tab/>
        <w:t>Meningitis/encephalitis</w:t>
      </w:r>
    </w:p>
    <w:p w:rsidR="00CD6541" w:rsidRDefault="00CD6541" w:rsidP="00CD6541"/>
    <w:p w:rsidR="00CD6541" w:rsidRDefault="00CD6541" w:rsidP="00CD6541">
      <w:pPr>
        <w:pStyle w:val="Heading4"/>
      </w:pPr>
      <w:r>
        <w:t>SIGNS AND SYMPTOMS</w:t>
      </w:r>
    </w:p>
    <w:p w:rsidR="00CD6541" w:rsidRDefault="00CD6541" w:rsidP="00CD6541">
      <w:r>
        <w:t>Depending on the region of the brain affected. Strokes on the left side of the brain primarily affect the right half of the body, and vice versa. In addition, in left brain-dominant people, left-brain strokes usually lead to speech and language deficits. A stroke can cause:</w:t>
      </w:r>
    </w:p>
    <w:p w:rsidR="00CD6541" w:rsidRDefault="00CD6541" w:rsidP="00D44FE6">
      <w:pPr>
        <w:pStyle w:val="ListParagraph"/>
        <w:numPr>
          <w:ilvl w:val="0"/>
          <w:numId w:val="248"/>
        </w:numPr>
      </w:pPr>
      <w:r>
        <w:t xml:space="preserve">Limb weakness – usually one sided   </w:t>
      </w:r>
    </w:p>
    <w:p w:rsidR="00CD6541" w:rsidRDefault="00CD6541" w:rsidP="00D44FE6">
      <w:pPr>
        <w:pStyle w:val="ListParagraph"/>
        <w:numPr>
          <w:ilvl w:val="0"/>
          <w:numId w:val="248"/>
        </w:numPr>
      </w:pPr>
      <w:r>
        <w:t>Acute severe headache – described as ‘worst</w:t>
      </w:r>
      <w:r w:rsidRPr="00CD6541">
        <w:t xml:space="preserve"> </w:t>
      </w:r>
      <w:r>
        <w:t>headache of my life’</w:t>
      </w:r>
    </w:p>
    <w:p w:rsidR="00CD6541" w:rsidRDefault="00CD6541" w:rsidP="00D44FE6">
      <w:pPr>
        <w:pStyle w:val="ListParagraph"/>
        <w:numPr>
          <w:ilvl w:val="0"/>
          <w:numId w:val="248"/>
        </w:numPr>
      </w:pPr>
      <w:r>
        <w:t>Facial weakness – drop of one side of the face</w:t>
      </w:r>
      <w:r>
        <w:tab/>
      </w:r>
    </w:p>
    <w:p w:rsidR="00CD6541" w:rsidRDefault="00CD6541" w:rsidP="00D44FE6">
      <w:pPr>
        <w:pStyle w:val="ListParagraph"/>
        <w:numPr>
          <w:ilvl w:val="0"/>
          <w:numId w:val="248"/>
        </w:numPr>
      </w:pPr>
      <w:r>
        <w:t>Speech impairment</w:t>
      </w:r>
    </w:p>
    <w:p w:rsidR="00CD6541" w:rsidRDefault="00CD6541" w:rsidP="00D44FE6">
      <w:pPr>
        <w:pStyle w:val="ListParagraph"/>
        <w:numPr>
          <w:ilvl w:val="0"/>
          <w:numId w:val="248"/>
        </w:numPr>
      </w:pPr>
      <w:r>
        <w:t>Memory loss and reduced reasoning</w:t>
      </w:r>
    </w:p>
    <w:p w:rsidR="00CD6541" w:rsidRDefault="00CD6541" w:rsidP="00D44FE6">
      <w:pPr>
        <w:pStyle w:val="ListParagraph"/>
        <w:numPr>
          <w:ilvl w:val="0"/>
          <w:numId w:val="248"/>
        </w:numPr>
      </w:pPr>
      <w:r>
        <w:t>Loss of vision</w:t>
      </w:r>
    </w:p>
    <w:p w:rsidR="00CD6541" w:rsidRDefault="00CD6541" w:rsidP="00D44FE6">
      <w:pPr>
        <w:pStyle w:val="ListParagraph"/>
        <w:numPr>
          <w:ilvl w:val="0"/>
          <w:numId w:val="248"/>
        </w:numPr>
      </w:pPr>
      <w:r>
        <w:t>Initial low tone followed by high tone and</w:t>
      </w:r>
    </w:p>
    <w:p w:rsidR="00CD6541" w:rsidRDefault="00CD6541" w:rsidP="00D44FE6">
      <w:pPr>
        <w:pStyle w:val="ListParagraph"/>
        <w:numPr>
          <w:ilvl w:val="0"/>
          <w:numId w:val="248"/>
        </w:numPr>
      </w:pPr>
      <w:r>
        <w:lastRenderedPageBreak/>
        <w:t>Reduction in sensation</w:t>
      </w:r>
      <w:r>
        <w:tab/>
        <w:t>increased reflexes and up going plantars on</w:t>
      </w:r>
      <w:r w:rsidRPr="00CD6541">
        <w:t xml:space="preserve"> </w:t>
      </w:r>
      <w:r>
        <w:t>side affected</w:t>
      </w:r>
    </w:p>
    <w:p w:rsidR="00CD6541" w:rsidRDefault="00CD6541" w:rsidP="00D44FE6">
      <w:pPr>
        <w:pStyle w:val="ListParagraph"/>
        <w:numPr>
          <w:ilvl w:val="0"/>
          <w:numId w:val="248"/>
        </w:numPr>
      </w:pPr>
      <w:r w:rsidRPr="00CD6541">
        <w:rPr>
          <w:b/>
        </w:rPr>
        <w:t>Haemorrhagic stroke</w:t>
      </w:r>
      <w:r>
        <w:t xml:space="preserve">: more likely to get loss of consciousness, seizure, vomiting, very high BP </w:t>
      </w:r>
    </w:p>
    <w:p w:rsidR="00CD6541" w:rsidRDefault="00CD6541" w:rsidP="00D44FE6">
      <w:pPr>
        <w:pStyle w:val="ListParagraph"/>
        <w:numPr>
          <w:ilvl w:val="1"/>
          <w:numId w:val="248"/>
        </w:numPr>
      </w:pPr>
      <w:r>
        <w:t>Coma</w:t>
      </w:r>
    </w:p>
    <w:p w:rsidR="00CD6541" w:rsidRDefault="00CD6541" w:rsidP="00D44FE6">
      <w:pPr>
        <w:pStyle w:val="ListParagraph"/>
        <w:numPr>
          <w:ilvl w:val="1"/>
          <w:numId w:val="248"/>
        </w:numPr>
      </w:pPr>
      <w:r>
        <w:t>Death</w:t>
      </w:r>
    </w:p>
    <w:p w:rsidR="00CD6541" w:rsidRDefault="00CD6541" w:rsidP="00CD6541">
      <w:r>
        <w:t xml:space="preserve"> </w:t>
      </w:r>
    </w:p>
    <w:p w:rsidR="00CD6541" w:rsidRDefault="00CD6541" w:rsidP="00CD6541">
      <w:pPr>
        <w:pStyle w:val="Heading4"/>
      </w:pPr>
      <w:r>
        <w:t>DIAGNOSIS</w:t>
      </w:r>
    </w:p>
    <w:p w:rsidR="00CD6541" w:rsidRDefault="00CD6541" w:rsidP="00CD6541">
      <w:r>
        <w:t>Clinical diagnosis</w:t>
      </w:r>
    </w:p>
    <w:p w:rsidR="00CD6541" w:rsidRDefault="00CD6541" w:rsidP="00D44FE6">
      <w:pPr>
        <w:pStyle w:val="ListParagraph"/>
        <w:numPr>
          <w:ilvl w:val="0"/>
          <w:numId w:val="249"/>
        </w:numPr>
      </w:pPr>
      <w:r>
        <w:t>If acute symptoms then refer to hospital immediately</w:t>
      </w:r>
    </w:p>
    <w:p w:rsidR="00CD6541" w:rsidRDefault="00CD6541" w:rsidP="00D44FE6">
      <w:pPr>
        <w:pStyle w:val="ListParagraph"/>
        <w:numPr>
          <w:ilvl w:val="0"/>
          <w:numId w:val="249"/>
        </w:numPr>
      </w:pPr>
      <w:r>
        <w:t>If chronic symptoms: careful medical history, especially about when the symptoms started and what parts of the body are affected, and the presence of risk factors. Ask about any previous similar symptoms to see if the patient has had TIAs before.</w:t>
      </w:r>
    </w:p>
    <w:p w:rsidR="00CD6541" w:rsidRDefault="00CD6541" w:rsidP="00D44FE6">
      <w:pPr>
        <w:pStyle w:val="ListParagraph"/>
        <w:numPr>
          <w:ilvl w:val="0"/>
          <w:numId w:val="249"/>
        </w:numPr>
      </w:pPr>
      <w:r>
        <w:t>Perform a neurological examination.</w:t>
      </w:r>
    </w:p>
    <w:p w:rsidR="00CD6541" w:rsidRDefault="00CD6541" w:rsidP="00D44FE6">
      <w:pPr>
        <w:pStyle w:val="ListParagraph"/>
        <w:numPr>
          <w:ilvl w:val="0"/>
          <w:numId w:val="249"/>
        </w:numPr>
      </w:pPr>
      <w:r>
        <w:t>Ideally a CT scan or MRI scan should be done to confirm stroke and rule out other causes e.g. tumour</w:t>
      </w:r>
    </w:p>
    <w:p w:rsidR="00CD6541" w:rsidRDefault="00CD6541" w:rsidP="00D44FE6">
      <w:pPr>
        <w:pStyle w:val="ListParagraph"/>
        <w:numPr>
          <w:ilvl w:val="0"/>
          <w:numId w:val="249"/>
        </w:numPr>
      </w:pPr>
      <w:r>
        <w:t>ECG is important to look for abnormal heart rhythms or heart abnormalities which can make people more at risk of stroke.</w:t>
      </w:r>
    </w:p>
    <w:p w:rsidR="00CD6541" w:rsidRDefault="00CD6541" w:rsidP="00D44FE6">
      <w:pPr>
        <w:pStyle w:val="ListParagraph"/>
        <w:numPr>
          <w:ilvl w:val="0"/>
          <w:numId w:val="249"/>
        </w:numPr>
      </w:pPr>
      <w:r>
        <w:t>Check dextrose to rule out diabetes</w:t>
      </w:r>
    </w:p>
    <w:p w:rsidR="00CD6541" w:rsidRDefault="00CD6541" w:rsidP="00D44FE6">
      <w:pPr>
        <w:pStyle w:val="ListParagraph"/>
        <w:numPr>
          <w:ilvl w:val="0"/>
          <w:numId w:val="249"/>
        </w:numPr>
      </w:pPr>
      <w:r>
        <w:t>If available: ultrasound scan of the carotid arteries to see if there is any blockage.</w:t>
      </w:r>
    </w:p>
    <w:p w:rsidR="00CD6541" w:rsidRDefault="00CD6541" w:rsidP="00CD6541"/>
    <w:p w:rsidR="00CD6541" w:rsidRDefault="00CD6541" w:rsidP="00CD6541">
      <w:pPr>
        <w:pStyle w:val="Heading4"/>
      </w:pPr>
      <w:r>
        <w:t>TREATMENT</w:t>
      </w:r>
    </w:p>
    <w:p w:rsidR="00CB6996" w:rsidRPr="00C3650A" w:rsidRDefault="00CD6541" w:rsidP="00CD6541">
      <w:pPr>
        <w:rPr>
          <w:b/>
          <w:u w:val="single"/>
        </w:rPr>
      </w:pPr>
      <w:r w:rsidRPr="00C3650A">
        <w:rPr>
          <w:b/>
          <w:u w:val="single"/>
        </w:rPr>
        <w:t>Treatment of Acute stroke:</w:t>
      </w:r>
    </w:p>
    <w:p w:rsidR="00CD6541" w:rsidRDefault="00CD6541" w:rsidP="00CD6541">
      <w:pPr>
        <w:pStyle w:val="Caption"/>
        <w:keepNext/>
      </w:pPr>
      <w:bookmarkStart w:id="514" w:name="_Toc536667301"/>
      <w:r>
        <w:t xml:space="preserve">Table </w:t>
      </w:r>
      <w:fldSimple w:instr=" SEQ Table \* ARABIC ">
        <w:r w:rsidR="00937EF0">
          <w:rPr>
            <w:noProof/>
          </w:rPr>
          <w:t>34</w:t>
        </w:r>
      </w:fldSimple>
      <w:r>
        <w:t xml:space="preserve"> </w:t>
      </w:r>
      <w:r w:rsidRPr="00CF602E">
        <w:t xml:space="preserve">General Management of Patients </w:t>
      </w:r>
      <w:r w:rsidR="00C3650A" w:rsidRPr="00CF602E">
        <w:t>with</w:t>
      </w:r>
      <w:r w:rsidRPr="00CF602E">
        <w:t xml:space="preserve"> Acute Stroke</w:t>
      </w:r>
      <w:bookmarkEnd w:id="514"/>
    </w:p>
    <w:tbl>
      <w:tblPr>
        <w:tblStyle w:val="TableGrid"/>
        <w:tblW w:w="0" w:type="auto"/>
        <w:tblLook w:val="04A0" w:firstRow="1" w:lastRow="0" w:firstColumn="1" w:lastColumn="0" w:noHBand="0" w:noVBand="1"/>
      </w:tblPr>
      <w:tblGrid>
        <w:gridCol w:w="1885"/>
        <w:gridCol w:w="6765"/>
      </w:tblGrid>
      <w:tr w:rsidR="00CD6541" w:rsidTr="00C3650A">
        <w:tc>
          <w:tcPr>
            <w:tcW w:w="1885" w:type="dxa"/>
          </w:tcPr>
          <w:p w:rsidR="00CD6541" w:rsidRDefault="00C3650A" w:rsidP="00CB6996">
            <w:r>
              <w:t>Blood glucose</w:t>
            </w:r>
          </w:p>
        </w:tc>
        <w:tc>
          <w:tcPr>
            <w:tcW w:w="6765" w:type="dxa"/>
          </w:tcPr>
          <w:p w:rsidR="00CD6541" w:rsidRDefault="00CD6541" w:rsidP="00CD6541">
            <w:r>
              <w:t>Treat hypoglycemia with D50</w:t>
            </w:r>
          </w:p>
          <w:p w:rsidR="00CD6541" w:rsidRDefault="00CD6541" w:rsidP="00CD6541"/>
          <w:p w:rsidR="00CD6541" w:rsidRDefault="00CD6541" w:rsidP="00CD6541">
            <w:r>
              <w:t>Treat hyperglycemia with insulin if serum glucose &gt;200 mg/dL</w:t>
            </w:r>
          </w:p>
        </w:tc>
      </w:tr>
      <w:tr w:rsidR="00CD6541" w:rsidTr="00C3650A">
        <w:tc>
          <w:tcPr>
            <w:tcW w:w="1885" w:type="dxa"/>
          </w:tcPr>
          <w:p w:rsidR="00CD6541" w:rsidRDefault="00C3650A" w:rsidP="00CB6996">
            <w:r>
              <w:t>Blood pressure</w:t>
            </w:r>
          </w:p>
        </w:tc>
        <w:tc>
          <w:tcPr>
            <w:tcW w:w="6765" w:type="dxa"/>
          </w:tcPr>
          <w:p w:rsidR="00CD6541" w:rsidRDefault="00CD6541" w:rsidP="00CB6996"/>
        </w:tc>
      </w:tr>
      <w:tr w:rsidR="00CD6541" w:rsidTr="00C3650A">
        <w:tc>
          <w:tcPr>
            <w:tcW w:w="1885" w:type="dxa"/>
          </w:tcPr>
          <w:p w:rsidR="00CD6541" w:rsidRDefault="00C3650A" w:rsidP="00CB6996">
            <w:r>
              <w:t>Cardiac monitor</w:t>
            </w:r>
          </w:p>
        </w:tc>
        <w:tc>
          <w:tcPr>
            <w:tcW w:w="6765" w:type="dxa"/>
          </w:tcPr>
          <w:p w:rsidR="00CD6541" w:rsidRDefault="00CD6541" w:rsidP="00CB6996">
            <w:r w:rsidRPr="00CD6541">
              <w:t>Continuous monitoring for ischemic changes or atrial fibrillation</w:t>
            </w:r>
          </w:p>
        </w:tc>
      </w:tr>
      <w:tr w:rsidR="00CD6541" w:rsidTr="00C3650A">
        <w:tc>
          <w:tcPr>
            <w:tcW w:w="1885" w:type="dxa"/>
          </w:tcPr>
          <w:p w:rsidR="00CD6541" w:rsidRDefault="00C3650A" w:rsidP="00CB6996">
            <w:r>
              <w:t>IV fluids</w:t>
            </w:r>
          </w:p>
        </w:tc>
        <w:tc>
          <w:tcPr>
            <w:tcW w:w="6765" w:type="dxa"/>
          </w:tcPr>
          <w:p w:rsidR="00C3650A" w:rsidRDefault="00C3650A" w:rsidP="00C3650A">
            <w:r>
              <w:t>Avoid D5W and excessive fluid administration</w:t>
            </w:r>
          </w:p>
          <w:p w:rsidR="00C3650A" w:rsidRDefault="00C3650A" w:rsidP="00C3650A"/>
          <w:p w:rsidR="00CD6541" w:rsidRDefault="00C3650A" w:rsidP="00C3650A">
            <w:r>
              <w:t>IV isotonic sodium chloride solution at 50 mL/h unless otherwise indicated</w:t>
            </w:r>
          </w:p>
        </w:tc>
      </w:tr>
      <w:tr w:rsidR="00CD6541" w:rsidTr="00C3650A">
        <w:tc>
          <w:tcPr>
            <w:tcW w:w="1885" w:type="dxa"/>
          </w:tcPr>
          <w:p w:rsidR="00CD6541" w:rsidRDefault="00C3650A" w:rsidP="00CB6996">
            <w:r>
              <w:t>Oral intake</w:t>
            </w:r>
          </w:p>
        </w:tc>
        <w:tc>
          <w:tcPr>
            <w:tcW w:w="6765" w:type="dxa"/>
          </w:tcPr>
          <w:p w:rsidR="00CD6541" w:rsidRDefault="00C3650A" w:rsidP="00CB6996">
            <w:r w:rsidRPr="00C3650A">
              <w:t>NPO initially; aspiration risk is great, avoid oral intake until swallowing assessed</w:t>
            </w:r>
          </w:p>
        </w:tc>
      </w:tr>
      <w:tr w:rsidR="00CD6541" w:rsidTr="00C3650A">
        <w:tc>
          <w:tcPr>
            <w:tcW w:w="1885" w:type="dxa"/>
          </w:tcPr>
          <w:p w:rsidR="00CD6541" w:rsidRDefault="00C3650A" w:rsidP="00CB6996">
            <w:r>
              <w:t>Oxygen</w:t>
            </w:r>
          </w:p>
        </w:tc>
        <w:tc>
          <w:tcPr>
            <w:tcW w:w="6765" w:type="dxa"/>
          </w:tcPr>
          <w:p w:rsidR="00CD6541" w:rsidRDefault="00C3650A" w:rsidP="00CB6996">
            <w:r w:rsidRPr="00C3650A">
              <w:t>Supp</w:t>
            </w:r>
            <w:r>
              <w:t>lement if indicated (Sa02&lt; 94%)</w:t>
            </w:r>
          </w:p>
        </w:tc>
      </w:tr>
      <w:tr w:rsidR="00C3650A" w:rsidTr="00C3650A">
        <w:tc>
          <w:tcPr>
            <w:tcW w:w="1885" w:type="dxa"/>
          </w:tcPr>
          <w:p w:rsidR="00C3650A" w:rsidRDefault="00C3650A" w:rsidP="00CB6996">
            <w:r>
              <w:t>Temperature</w:t>
            </w:r>
          </w:p>
        </w:tc>
        <w:tc>
          <w:tcPr>
            <w:tcW w:w="6765" w:type="dxa"/>
          </w:tcPr>
          <w:p w:rsidR="00C3650A" w:rsidRDefault="00C3650A" w:rsidP="00CB6996">
            <w:r w:rsidRPr="00C3650A">
              <w:t>Avoid hyperthermia; use oral or rectal acetaminophen and cooling blankets as needed</w:t>
            </w:r>
          </w:p>
        </w:tc>
      </w:tr>
    </w:tbl>
    <w:p w:rsidR="00CB6996" w:rsidRDefault="00CB6996" w:rsidP="00CB6996"/>
    <w:p w:rsidR="00C3650A" w:rsidRPr="00C3650A" w:rsidRDefault="00C3650A" w:rsidP="00C3650A">
      <w:pPr>
        <w:rPr>
          <w:b/>
          <w:u w:val="single"/>
        </w:rPr>
      </w:pPr>
      <w:r w:rsidRPr="00C3650A">
        <w:rPr>
          <w:b/>
          <w:u w:val="single"/>
        </w:rPr>
        <w:t>Long-term treatment:</w:t>
      </w:r>
    </w:p>
    <w:p w:rsidR="00C3650A" w:rsidRDefault="00C3650A" w:rsidP="00D44FE6">
      <w:pPr>
        <w:pStyle w:val="ListParagraph"/>
        <w:numPr>
          <w:ilvl w:val="0"/>
          <w:numId w:val="248"/>
        </w:numPr>
      </w:pPr>
      <w:r>
        <w:t>Fever: sometimes a stroke can cause a mild fever, but need to rule out other causes as a stroke makes people more at risk of infection.</w:t>
      </w:r>
    </w:p>
    <w:p w:rsidR="00C3650A" w:rsidRDefault="00C3650A" w:rsidP="00D44FE6">
      <w:pPr>
        <w:pStyle w:val="ListParagraph"/>
        <w:numPr>
          <w:ilvl w:val="0"/>
          <w:numId w:val="248"/>
        </w:numPr>
      </w:pPr>
      <w:r>
        <w:t>Fluids: in an acute stroke do not give D5W as this can worsen the blood flow to the brain.</w:t>
      </w:r>
    </w:p>
    <w:p w:rsidR="00C3650A" w:rsidRDefault="00C3650A" w:rsidP="00D44FE6">
      <w:pPr>
        <w:pStyle w:val="ListParagraph"/>
        <w:numPr>
          <w:ilvl w:val="0"/>
          <w:numId w:val="248"/>
        </w:numPr>
      </w:pPr>
      <w:r>
        <w:lastRenderedPageBreak/>
        <w:t>Medication to lower the BP should be used very cautiously as it can cause more damage – discuss with a doctor.</w:t>
      </w:r>
    </w:p>
    <w:p w:rsidR="00C3650A" w:rsidRDefault="00C3650A" w:rsidP="00D44FE6">
      <w:pPr>
        <w:pStyle w:val="ListParagraph"/>
        <w:numPr>
          <w:ilvl w:val="0"/>
          <w:numId w:val="248"/>
        </w:numPr>
      </w:pPr>
      <w:r>
        <w:t>Check dextrose BID and correct if low</w:t>
      </w:r>
    </w:p>
    <w:p w:rsidR="00C3650A" w:rsidRDefault="00C3650A" w:rsidP="00D44FE6">
      <w:pPr>
        <w:pStyle w:val="ListParagraph"/>
        <w:numPr>
          <w:ilvl w:val="0"/>
          <w:numId w:val="248"/>
        </w:numPr>
      </w:pPr>
      <w:r>
        <w:t>Start feeding as soon as possible. Strokes can affect the nerves that make the muscles of swallowing work. This means that there is a risk of food and liquid ending up in the lungs which can cause an aspiration pneumonia. When patients feed they should be sitting up right, try to have thickened fluid, and they may need a soft diet. If the patient starts to cough when eating, stop and re-start again when stop coughing. Explain this to the family.</w:t>
      </w:r>
    </w:p>
    <w:p w:rsidR="00C3650A" w:rsidRDefault="00C3650A" w:rsidP="00D44FE6">
      <w:pPr>
        <w:pStyle w:val="ListParagraph"/>
        <w:numPr>
          <w:ilvl w:val="0"/>
          <w:numId w:val="248"/>
        </w:numPr>
      </w:pPr>
      <w:r>
        <w:t>Encourage the patient to move their limbs especially the weak side to try to re-gain the strength. Encourage the family to help massage and move the limbs.</w:t>
      </w:r>
    </w:p>
    <w:p w:rsidR="00C3650A" w:rsidRDefault="00C3650A" w:rsidP="00D44FE6">
      <w:pPr>
        <w:pStyle w:val="ListParagraph"/>
        <w:numPr>
          <w:ilvl w:val="0"/>
          <w:numId w:val="248"/>
        </w:numPr>
      </w:pPr>
      <w:r>
        <w:t>Long term aspirin might be beneficial in some patients – discuss with a doctor.</w:t>
      </w:r>
    </w:p>
    <w:p w:rsidR="00C3650A" w:rsidRDefault="00C3650A" w:rsidP="00D44FE6">
      <w:pPr>
        <w:pStyle w:val="ListParagraph"/>
        <w:numPr>
          <w:ilvl w:val="0"/>
          <w:numId w:val="248"/>
        </w:numPr>
      </w:pPr>
      <w:r>
        <w:t>If available patients may benefit from a rehabilitation programmes for strokes which include physical, speech, language and mental therapy.</w:t>
      </w:r>
    </w:p>
    <w:p w:rsidR="00C3650A" w:rsidRDefault="00C3650A" w:rsidP="00C3650A"/>
    <w:p w:rsidR="00C3650A" w:rsidRDefault="00C3650A" w:rsidP="00C3650A">
      <w:pPr>
        <w:pStyle w:val="Heading4"/>
      </w:pPr>
      <w:r>
        <w:t>PREVENTION</w:t>
      </w:r>
    </w:p>
    <w:p w:rsidR="00C3650A" w:rsidRDefault="00C3650A" w:rsidP="00D44FE6">
      <w:pPr>
        <w:pStyle w:val="ListParagraph"/>
        <w:numPr>
          <w:ilvl w:val="0"/>
          <w:numId w:val="248"/>
        </w:numPr>
      </w:pPr>
      <w:r>
        <w:t>Treat diseases that put patients at risk e.g. medications for high BP, diabetes</w:t>
      </w:r>
    </w:p>
    <w:p w:rsidR="00C3650A" w:rsidRDefault="00C3650A" w:rsidP="00D44FE6">
      <w:pPr>
        <w:pStyle w:val="ListParagraph"/>
        <w:numPr>
          <w:ilvl w:val="0"/>
          <w:numId w:val="248"/>
        </w:numPr>
      </w:pPr>
      <w:r>
        <w:t>Give prophylactic aspirin treatment for conditions e.g. angina).</w:t>
      </w:r>
    </w:p>
    <w:p w:rsidR="00C3650A" w:rsidRDefault="00C3650A" w:rsidP="00D44FE6">
      <w:pPr>
        <w:pStyle w:val="ListParagraph"/>
        <w:numPr>
          <w:ilvl w:val="0"/>
          <w:numId w:val="248"/>
        </w:numPr>
      </w:pPr>
      <w:r>
        <w:t>Advise your patients about lifestyle advice - to stop smoking, do regular exercise, eat healthy diet and avoid excessive alcohol consumption.</w:t>
      </w:r>
    </w:p>
    <w:p w:rsidR="00C3650A" w:rsidRDefault="00C3650A" w:rsidP="00D44FE6">
      <w:pPr>
        <w:pStyle w:val="ListParagraph"/>
        <w:numPr>
          <w:ilvl w:val="0"/>
          <w:numId w:val="250"/>
        </w:numPr>
      </w:pPr>
      <w:r>
        <w:t>Education of the community about early recognition of stroke symptoms is important: early treatment depends on the victim, family members or other bystander.</w:t>
      </w:r>
    </w:p>
    <w:p w:rsidR="00C3650A" w:rsidRDefault="00C3650A" w:rsidP="00C3650A"/>
    <w:p w:rsidR="00270009" w:rsidRDefault="00270009" w:rsidP="00C3650A"/>
    <w:p w:rsidR="00270009" w:rsidRDefault="00270009" w:rsidP="00C3650A"/>
    <w:p w:rsidR="00270009" w:rsidRDefault="00270009" w:rsidP="00C3650A"/>
    <w:p w:rsidR="00270009" w:rsidRDefault="00270009" w:rsidP="00C3650A"/>
    <w:p w:rsidR="00270009" w:rsidRDefault="00270009" w:rsidP="00C3650A"/>
    <w:p w:rsidR="00270009" w:rsidRDefault="00270009" w:rsidP="00C3650A"/>
    <w:p w:rsidR="00270009" w:rsidRDefault="00270009" w:rsidP="00C3650A"/>
    <w:p w:rsidR="00270009" w:rsidRDefault="00270009" w:rsidP="00C3650A"/>
    <w:p w:rsidR="00270009" w:rsidRDefault="00270009" w:rsidP="00C3650A"/>
    <w:p w:rsidR="00270009" w:rsidRDefault="00270009" w:rsidP="00C3650A"/>
    <w:p w:rsidR="00270009" w:rsidRDefault="00270009" w:rsidP="00C3650A"/>
    <w:p w:rsidR="00270009" w:rsidRDefault="00270009" w:rsidP="00C3650A"/>
    <w:p w:rsidR="00270009" w:rsidRDefault="00270009" w:rsidP="00C3650A"/>
    <w:p w:rsidR="00270009" w:rsidRDefault="00270009" w:rsidP="00C3650A"/>
    <w:p w:rsidR="00270009" w:rsidRDefault="00270009" w:rsidP="00C3650A"/>
    <w:p w:rsidR="00505EAC" w:rsidRPr="001A2C5C" w:rsidRDefault="00505EAC" w:rsidP="00505EAC">
      <w:pPr>
        <w:pStyle w:val="Heading1"/>
        <w:keepLines w:val="0"/>
        <w:tabs>
          <w:tab w:val="num" w:pos="1857"/>
          <w:tab w:val="left" w:pos="2280"/>
        </w:tabs>
        <w:spacing w:after="60" w:line="240" w:lineRule="auto"/>
        <w:ind w:left="1857" w:hanging="432"/>
        <w:rPr>
          <w:rFonts w:asciiTheme="minorHAnsi" w:hAnsiTheme="minorHAnsi" w:cstheme="minorHAnsi"/>
        </w:rPr>
      </w:pPr>
      <w:bookmarkStart w:id="515" w:name="_Toc535738959"/>
      <w:bookmarkStart w:id="516" w:name="_Toc536667026"/>
      <w:r w:rsidRPr="001A2C5C">
        <w:rPr>
          <w:rFonts w:asciiTheme="minorHAnsi" w:hAnsiTheme="minorHAnsi" w:cstheme="minorHAnsi"/>
        </w:rPr>
        <w:lastRenderedPageBreak/>
        <w:t>NUTRITION</w:t>
      </w:r>
      <w:bookmarkEnd w:id="515"/>
      <w:bookmarkEnd w:id="516"/>
    </w:p>
    <w:p w:rsidR="00505EAC" w:rsidRPr="001A2C5C" w:rsidRDefault="00505EAC" w:rsidP="00505EAC">
      <w:pPr>
        <w:pStyle w:val="Heading2"/>
        <w:keepLines w:val="0"/>
        <w:numPr>
          <w:ilvl w:val="1"/>
          <w:numId w:val="0"/>
        </w:numPr>
        <w:tabs>
          <w:tab w:val="num" w:pos="2106"/>
        </w:tabs>
        <w:spacing w:before="240" w:after="60" w:line="240" w:lineRule="auto"/>
        <w:ind w:left="2106" w:hanging="576"/>
        <w:jc w:val="both"/>
        <w:rPr>
          <w:rFonts w:asciiTheme="minorHAnsi" w:hAnsiTheme="minorHAnsi" w:cstheme="minorHAnsi"/>
        </w:rPr>
      </w:pPr>
      <w:bookmarkStart w:id="517" w:name="_Toc536667027"/>
      <w:r w:rsidRPr="001A2C5C">
        <w:rPr>
          <w:rFonts w:asciiTheme="minorHAnsi" w:hAnsiTheme="minorHAnsi" w:cstheme="minorHAnsi"/>
        </w:rPr>
        <w:t>Six essential nutrients</w:t>
      </w:r>
      <w:bookmarkEnd w:id="517"/>
    </w:p>
    <w:p w:rsidR="00505EAC" w:rsidRPr="001A2C5C" w:rsidRDefault="00505EAC" w:rsidP="00D44FE6">
      <w:pPr>
        <w:pStyle w:val="ListParagraph"/>
        <w:numPr>
          <w:ilvl w:val="0"/>
          <w:numId w:val="257"/>
        </w:numPr>
        <w:rPr>
          <w:rFonts w:cstheme="minorHAnsi"/>
          <w:lang w:val="en-GB" w:eastAsia="zh-CN" w:bidi="th-TH"/>
        </w:rPr>
      </w:pPr>
      <w:r w:rsidRPr="001A2C5C">
        <w:rPr>
          <w:rFonts w:cstheme="minorHAnsi"/>
          <w:lang w:val="en-GB" w:eastAsia="zh-CN" w:bidi="th-TH"/>
        </w:rPr>
        <w:t>Carbohydrates</w:t>
      </w:r>
    </w:p>
    <w:p w:rsidR="00505EAC" w:rsidRPr="001A2C5C" w:rsidRDefault="00505EAC" w:rsidP="00D44FE6">
      <w:pPr>
        <w:pStyle w:val="ListParagraph"/>
        <w:numPr>
          <w:ilvl w:val="0"/>
          <w:numId w:val="257"/>
        </w:numPr>
        <w:rPr>
          <w:rFonts w:cstheme="minorHAnsi"/>
          <w:lang w:val="en-GB" w:eastAsia="zh-CN" w:bidi="th-TH"/>
        </w:rPr>
      </w:pPr>
      <w:r w:rsidRPr="001A2C5C">
        <w:rPr>
          <w:rFonts w:cstheme="minorHAnsi"/>
          <w:lang w:val="en-GB" w:eastAsia="zh-CN" w:bidi="th-TH"/>
        </w:rPr>
        <w:t>Protein</w:t>
      </w:r>
    </w:p>
    <w:p w:rsidR="00505EAC" w:rsidRPr="001A2C5C" w:rsidRDefault="00505EAC" w:rsidP="00D44FE6">
      <w:pPr>
        <w:pStyle w:val="ListParagraph"/>
        <w:numPr>
          <w:ilvl w:val="0"/>
          <w:numId w:val="257"/>
        </w:numPr>
        <w:rPr>
          <w:rFonts w:cstheme="minorHAnsi"/>
          <w:lang w:val="en-GB" w:eastAsia="zh-CN" w:bidi="th-TH"/>
        </w:rPr>
      </w:pPr>
      <w:r w:rsidRPr="001A2C5C">
        <w:rPr>
          <w:rFonts w:cstheme="minorHAnsi"/>
          <w:lang w:val="en-GB" w:eastAsia="zh-CN" w:bidi="th-TH"/>
        </w:rPr>
        <w:t>Fats</w:t>
      </w:r>
    </w:p>
    <w:p w:rsidR="00505EAC" w:rsidRPr="001A2C5C" w:rsidRDefault="00505EAC" w:rsidP="00D44FE6">
      <w:pPr>
        <w:pStyle w:val="ListParagraph"/>
        <w:numPr>
          <w:ilvl w:val="0"/>
          <w:numId w:val="257"/>
        </w:numPr>
        <w:rPr>
          <w:rFonts w:cstheme="minorHAnsi"/>
          <w:lang w:val="en-GB" w:eastAsia="zh-CN" w:bidi="th-TH"/>
        </w:rPr>
      </w:pPr>
      <w:r w:rsidRPr="001A2C5C">
        <w:rPr>
          <w:rFonts w:cstheme="minorHAnsi"/>
          <w:lang w:val="en-GB" w:eastAsia="zh-CN" w:bidi="th-TH"/>
        </w:rPr>
        <w:t>Minerals</w:t>
      </w:r>
    </w:p>
    <w:p w:rsidR="00505EAC" w:rsidRPr="001A2C5C" w:rsidRDefault="00505EAC" w:rsidP="00D44FE6">
      <w:pPr>
        <w:pStyle w:val="ListParagraph"/>
        <w:numPr>
          <w:ilvl w:val="0"/>
          <w:numId w:val="257"/>
        </w:numPr>
        <w:rPr>
          <w:rFonts w:cstheme="minorHAnsi"/>
          <w:lang w:val="en-GB" w:eastAsia="zh-CN" w:bidi="th-TH"/>
        </w:rPr>
      </w:pPr>
      <w:r w:rsidRPr="001A2C5C">
        <w:rPr>
          <w:rFonts w:cstheme="minorHAnsi"/>
          <w:lang w:val="en-GB" w:eastAsia="zh-CN" w:bidi="th-TH"/>
        </w:rPr>
        <w:t>Vitamins</w:t>
      </w:r>
    </w:p>
    <w:p w:rsidR="00505EAC" w:rsidRPr="001A2C5C" w:rsidRDefault="00505EAC" w:rsidP="00D44FE6">
      <w:pPr>
        <w:pStyle w:val="ListParagraph"/>
        <w:numPr>
          <w:ilvl w:val="0"/>
          <w:numId w:val="257"/>
        </w:numPr>
        <w:rPr>
          <w:rFonts w:cstheme="minorHAnsi"/>
          <w:lang w:val="en-GB" w:eastAsia="zh-CN" w:bidi="th-TH"/>
        </w:rPr>
      </w:pPr>
      <w:r w:rsidRPr="001A2C5C">
        <w:rPr>
          <w:rFonts w:cstheme="minorHAnsi"/>
          <w:lang w:val="en-GB" w:eastAsia="zh-CN" w:bidi="th-TH"/>
        </w:rPr>
        <w:t>Water</w:t>
      </w:r>
    </w:p>
    <w:p w:rsidR="00505EAC" w:rsidRPr="001A2C5C" w:rsidRDefault="00505EAC" w:rsidP="00505EAC">
      <w:pPr>
        <w:rPr>
          <w:rFonts w:cstheme="minorHAnsi"/>
          <w:lang w:val="en-GB" w:eastAsia="zh-CN" w:bidi="th-TH"/>
        </w:rPr>
      </w:pPr>
    </w:p>
    <w:p w:rsidR="00505EAC" w:rsidRPr="001A2C5C" w:rsidRDefault="00505EAC" w:rsidP="00505EAC">
      <w:pPr>
        <w:pStyle w:val="Heading3"/>
        <w:keepLines w:val="0"/>
        <w:numPr>
          <w:ilvl w:val="2"/>
          <w:numId w:val="0"/>
        </w:numPr>
        <w:tabs>
          <w:tab w:val="num" w:pos="2430"/>
        </w:tabs>
        <w:spacing w:before="240" w:after="60" w:line="240" w:lineRule="auto"/>
        <w:ind w:left="2430" w:hanging="720"/>
        <w:jc w:val="both"/>
        <w:rPr>
          <w:rFonts w:asciiTheme="minorHAnsi" w:hAnsiTheme="minorHAnsi" w:cstheme="minorHAnsi"/>
        </w:rPr>
      </w:pPr>
      <w:bookmarkStart w:id="518" w:name="_Toc536667028"/>
      <w:r w:rsidRPr="001A2C5C">
        <w:rPr>
          <w:rFonts w:asciiTheme="minorHAnsi" w:hAnsiTheme="minorHAnsi" w:cstheme="minorHAnsi"/>
        </w:rPr>
        <w:t>Carbohydrates</w:t>
      </w:r>
      <w:bookmarkEnd w:id="518"/>
    </w:p>
    <w:p w:rsidR="00505EAC" w:rsidRPr="001A2C5C" w:rsidRDefault="00505EAC" w:rsidP="00505EAC">
      <w:pPr>
        <w:rPr>
          <w:rFonts w:cstheme="minorHAnsi"/>
          <w:lang w:val="en-GB" w:eastAsia="zh-CN" w:bidi="th-TH"/>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2"/>
        <w:gridCol w:w="2848"/>
        <w:gridCol w:w="2950"/>
      </w:tblGrid>
      <w:tr w:rsidR="00505EAC" w:rsidRPr="001A2C5C" w:rsidTr="009E3BEF">
        <w:tc>
          <w:tcPr>
            <w:tcW w:w="3206" w:type="dxa"/>
          </w:tcPr>
          <w:p w:rsidR="00505EAC" w:rsidRPr="001A2C5C" w:rsidRDefault="00505EAC" w:rsidP="009E3BEF">
            <w:pPr>
              <w:rPr>
                <w:rFonts w:cstheme="minorHAnsi"/>
                <w:lang w:val="en-GB" w:eastAsia="zh-CN" w:bidi="th-TH"/>
              </w:rPr>
            </w:pPr>
            <w:r w:rsidRPr="001A2C5C">
              <w:rPr>
                <w:rFonts w:cstheme="minorHAnsi"/>
                <w:lang w:val="en-GB" w:eastAsia="zh-CN" w:bidi="th-TH"/>
              </w:rPr>
              <w:t>Breads</w:t>
            </w:r>
          </w:p>
        </w:tc>
        <w:tc>
          <w:tcPr>
            <w:tcW w:w="3207" w:type="dxa"/>
          </w:tcPr>
          <w:p w:rsidR="00505EAC" w:rsidRPr="001A2C5C" w:rsidRDefault="00505EAC" w:rsidP="009E3BEF">
            <w:pPr>
              <w:rPr>
                <w:rFonts w:cstheme="minorHAnsi"/>
                <w:lang w:val="en-GB" w:eastAsia="zh-CN" w:bidi="th-TH"/>
              </w:rPr>
            </w:pPr>
            <w:r w:rsidRPr="001A2C5C">
              <w:rPr>
                <w:rFonts w:cstheme="minorHAnsi"/>
                <w:lang w:val="en-GB" w:eastAsia="zh-CN" w:bidi="th-TH"/>
              </w:rPr>
              <w:t>Fruits</w:t>
            </w:r>
          </w:p>
        </w:tc>
        <w:tc>
          <w:tcPr>
            <w:tcW w:w="3207" w:type="dxa"/>
          </w:tcPr>
          <w:p w:rsidR="00505EAC" w:rsidRPr="001A2C5C" w:rsidRDefault="00505EAC" w:rsidP="009E3BEF">
            <w:pPr>
              <w:rPr>
                <w:rFonts w:cstheme="minorHAnsi"/>
                <w:lang w:val="en-GB" w:eastAsia="zh-CN" w:bidi="th-TH"/>
              </w:rPr>
            </w:pPr>
            <w:r w:rsidRPr="001A2C5C">
              <w:rPr>
                <w:rFonts w:cstheme="minorHAnsi"/>
                <w:lang w:val="en-GB" w:eastAsia="zh-CN" w:bidi="th-TH"/>
              </w:rPr>
              <w:t>Cereals</w:t>
            </w:r>
          </w:p>
        </w:tc>
      </w:tr>
      <w:tr w:rsidR="00505EAC" w:rsidRPr="001A2C5C" w:rsidTr="009E3BEF">
        <w:tc>
          <w:tcPr>
            <w:tcW w:w="3206" w:type="dxa"/>
          </w:tcPr>
          <w:p w:rsidR="00505EAC" w:rsidRPr="001A2C5C" w:rsidRDefault="00505EAC" w:rsidP="009E3BEF">
            <w:pPr>
              <w:rPr>
                <w:rFonts w:cstheme="minorHAnsi"/>
                <w:lang w:val="en-GB" w:eastAsia="zh-CN" w:bidi="th-TH"/>
              </w:rPr>
            </w:pPr>
            <w:r w:rsidRPr="001A2C5C">
              <w:rPr>
                <w:rFonts w:cstheme="minorHAnsi"/>
                <w:lang w:val="en-GB" w:eastAsia="zh-CN" w:bidi="th-TH"/>
              </w:rPr>
              <w:t>Pasta/Grains</w:t>
            </w:r>
          </w:p>
        </w:tc>
        <w:tc>
          <w:tcPr>
            <w:tcW w:w="3207" w:type="dxa"/>
          </w:tcPr>
          <w:p w:rsidR="00505EAC" w:rsidRPr="001A2C5C" w:rsidRDefault="00505EAC" w:rsidP="009E3BEF">
            <w:pPr>
              <w:rPr>
                <w:rFonts w:cstheme="minorHAnsi"/>
                <w:lang w:val="en-GB" w:eastAsia="zh-CN" w:bidi="th-TH"/>
              </w:rPr>
            </w:pPr>
            <w:r w:rsidRPr="001A2C5C">
              <w:rPr>
                <w:rFonts w:cstheme="minorHAnsi"/>
                <w:lang w:val="en-GB" w:eastAsia="zh-CN" w:bidi="th-TH"/>
              </w:rPr>
              <w:t>Milk/Yogurt</w:t>
            </w:r>
          </w:p>
        </w:tc>
        <w:tc>
          <w:tcPr>
            <w:tcW w:w="3207" w:type="dxa"/>
          </w:tcPr>
          <w:p w:rsidR="00505EAC" w:rsidRPr="001A2C5C" w:rsidRDefault="00505EAC" w:rsidP="009E3BEF">
            <w:pPr>
              <w:rPr>
                <w:rFonts w:cstheme="minorHAnsi"/>
                <w:lang w:val="en-GB" w:eastAsia="zh-CN" w:bidi="th-TH"/>
              </w:rPr>
            </w:pPr>
            <w:r w:rsidRPr="001A2C5C">
              <w:rPr>
                <w:rFonts w:cstheme="minorHAnsi"/>
                <w:lang w:val="en-GB" w:eastAsia="zh-CN" w:bidi="th-TH"/>
              </w:rPr>
              <w:t>Vegetables/Beans</w:t>
            </w:r>
          </w:p>
        </w:tc>
      </w:tr>
      <w:tr w:rsidR="00505EAC" w:rsidRPr="001A2C5C" w:rsidTr="009E3BEF">
        <w:tc>
          <w:tcPr>
            <w:tcW w:w="3206" w:type="dxa"/>
          </w:tcPr>
          <w:p w:rsidR="00505EAC" w:rsidRPr="001A2C5C" w:rsidRDefault="00505EAC" w:rsidP="009E3BEF">
            <w:pPr>
              <w:rPr>
                <w:rFonts w:cstheme="minorHAnsi"/>
                <w:lang w:val="en-GB" w:eastAsia="zh-CN" w:bidi="th-TH"/>
              </w:rPr>
            </w:pPr>
            <w:r w:rsidRPr="001A2C5C">
              <w:rPr>
                <w:rFonts w:cstheme="minorHAnsi"/>
                <w:lang w:val="en-GB" w:eastAsia="zh-CN" w:bidi="th-TH"/>
              </w:rPr>
              <w:t>Soups</w:t>
            </w:r>
          </w:p>
        </w:tc>
        <w:tc>
          <w:tcPr>
            <w:tcW w:w="3207" w:type="dxa"/>
          </w:tcPr>
          <w:p w:rsidR="00505EAC" w:rsidRPr="001A2C5C" w:rsidRDefault="00505EAC" w:rsidP="009E3BEF">
            <w:pPr>
              <w:rPr>
                <w:rFonts w:cstheme="minorHAnsi"/>
                <w:lang w:val="en-GB" w:eastAsia="zh-CN" w:bidi="th-TH"/>
              </w:rPr>
            </w:pPr>
            <w:r w:rsidRPr="001A2C5C">
              <w:rPr>
                <w:rFonts w:cstheme="minorHAnsi"/>
                <w:lang w:val="en-GB" w:eastAsia="zh-CN" w:bidi="th-TH"/>
              </w:rPr>
              <w:t>Snacks</w:t>
            </w:r>
          </w:p>
        </w:tc>
        <w:tc>
          <w:tcPr>
            <w:tcW w:w="3207" w:type="dxa"/>
          </w:tcPr>
          <w:p w:rsidR="00505EAC" w:rsidRPr="001A2C5C" w:rsidRDefault="00505EAC" w:rsidP="009E3BEF">
            <w:pPr>
              <w:rPr>
                <w:rFonts w:cstheme="minorHAnsi"/>
                <w:lang w:val="en-GB" w:eastAsia="zh-CN" w:bidi="th-TH"/>
              </w:rPr>
            </w:pPr>
            <w:r w:rsidRPr="001A2C5C">
              <w:rPr>
                <w:rFonts w:cstheme="minorHAnsi"/>
                <w:lang w:val="en-GB" w:eastAsia="zh-CN" w:bidi="th-TH"/>
              </w:rPr>
              <w:t>Sweets</w:t>
            </w:r>
          </w:p>
        </w:tc>
      </w:tr>
    </w:tbl>
    <w:p w:rsidR="00505EAC" w:rsidRPr="001A2C5C" w:rsidRDefault="00505EAC" w:rsidP="00505EAC">
      <w:pPr>
        <w:keepNext/>
        <w:rPr>
          <w:rFonts w:cstheme="minorHAnsi"/>
        </w:rPr>
      </w:pPr>
      <w:r w:rsidRPr="001A2C5C">
        <w:rPr>
          <w:rFonts w:cstheme="minorHAnsi"/>
          <w:noProof/>
        </w:rPr>
        <w:drawing>
          <wp:inline distT="0" distB="0" distL="0" distR="0" wp14:anchorId="055D73F2" wp14:editId="6D35AC68">
            <wp:extent cx="4542183" cy="3433891"/>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carbohydrates-food.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556599" cy="3444789"/>
                    </a:xfrm>
                    <a:prstGeom prst="rect">
                      <a:avLst/>
                    </a:prstGeom>
                  </pic:spPr>
                </pic:pic>
              </a:graphicData>
            </a:graphic>
          </wp:inline>
        </w:drawing>
      </w:r>
    </w:p>
    <w:p w:rsidR="00505EAC" w:rsidRPr="001A2C5C" w:rsidRDefault="00505EAC" w:rsidP="00505EAC">
      <w:pPr>
        <w:pStyle w:val="Caption"/>
        <w:rPr>
          <w:rFonts w:cstheme="minorHAnsi"/>
          <w:lang w:val="en-GB" w:eastAsia="zh-CN" w:bidi="th-TH"/>
        </w:rPr>
      </w:pPr>
      <w:bookmarkStart w:id="519" w:name="_Toc535739038"/>
      <w:bookmarkStart w:id="520" w:name="_Toc536667243"/>
      <w:r w:rsidRPr="001A2C5C">
        <w:rPr>
          <w:rFonts w:cstheme="minorHAnsi"/>
        </w:rPr>
        <w:t xml:space="preserve">Figure </w:t>
      </w:r>
      <w:r w:rsidRPr="001A2C5C">
        <w:rPr>
          <w:rFonts w:cstheme="minorHAnsi"/>
        </w:rPr>
        <w:fldChar w:fldCharType="begin"/>
      </w:r>
      <w:r w:rsidRPr="001A2C5C">
        <w:rPr>
          <w:rFonts w:cstheme="minorHAnsi"/>
        </w:rPr>
        <w:instrText xml:space="preserve"> SEQ Figure \* ARABIC </w:instrText>
      </w:r>
      <w:r w:rsidRPr="001A2C5C">
        <w:rPr>
          <w:rFonts w:cstheme="minorHAnsi"/>
        </w:rPr>
        <w:fldChar w:fldCharType="separate"/>
      </w:r>
      <w:r w:rsidR="00937EF0">
        <w:rPr>
          <w:rFonts w:cstheme="minorHAnsi"/>
          <w:noProof/>
        </w:rPr>
        <w:t>42</w:t>
      </w:r>
      <w:r w:rsidRPr="001A2C5C">
        <w:rPr>
          <w:rFonts w:cstheme="minorHAnsi"/>
          <w:noProof/>
        </w:rPr>
        <w:fldChar w:fldCharType="end"/>
      </w:r>
      <w:r w:rsidRPr="001A2C5C">
        <w:rPr>
          <w:rFonts w:cstheme="minorHAnsi"/>
        </w:rPr>
        <w:t xml:space="preserve"> Carbohydrate rich foods</w:t>
      </w:r>
      <w:bookmarkEnd w:id="519"/>
      <w:bookmarkEnd w:id="520"/>
    </w:p>
    <w:p w:rsidR="00505EAC" w:rsidRPr="001A2C5C" w:rsidRDefault="00505EAC" w:rsidP="00505EAC">
      <w:pPr>
        <w:pStyle w:val="Heading3"/>
        <w:keepLines w:val="0"/>
        <w:numPr>
          <w:ilvl w:val="2"/>
          <w:numId w:val="0"/>
        </w:numPr>
        <w:tabs>
          <w:tab w:val="num" w:pos="2430"/>
        </w:tabs>
        <w:spacing w:before="240" w:after="60" w:line="240" w:lineRule="auto"/>
        <w:ind w:left="2430" w:hanging="720"/>
        <w:jc w:val="both"/>
        <w:rPr>
          <w:rFonts w:asciiTheme="minorHAnsi" w:hAnsiTheme="minorHAnsi" w:cstheme="minorHAnsi"/>
        </w:rPr>
      </w:pPr>
      <w:bookmarkStart w:id="521" w:name="_Toc536667029"/>
      <w:r w:rsidRPr="001A2C5C">
        <w:rPr>
          <w:rFonts w:asciiTheme="minorHAnsi" w:hAnsiTheme="minorHAnsi" w:cstheme="minorHAnsi"/>
        </w:rPr>
        <w:t>Proteins</w:t>
      </w:r>
      <w:bookmarkEnd w:id="521"/>
    </w:p>
    <w:p w:rsidR="00505EAC" w:rsidRPr="001A2C5C" w:rsidRDefault="00505EAC" w:rsidP="00505EAC">
      <w:pPr>
        <w:rPr>
          <w:rFonts w:eastAsia="Angsana New" w:cstheme="minorHAnsi"/>
        </w:rPr>
      </w:pPr>
      <w:r w:rsidRPr="001A2C5C">
        <w:rPr>
          <w:rFonts w:eastAsia="Angsana New" w:cstheme="minorHAnsi"/>
        </w:rPr>
        <w:t>Proteins are body-building foods. They are necessary for proper growth for making healthy muscles, brain, and many others parts of the body. To grow and to be strong, everyone should eat enough proteins every day.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4880"/>
      </w:tblGrid>
      <w:tr w:rsidR="00505EAC" w:rsidRPr="001A2C5C" w:rsidTr="009E3BEF">
        <w:tc>
          <w:tcPr>
            <w:tcW w:w="4810" w:type="dxa"/>
          </w:tcPr>
          <w:p w:rsidR="00505EAC" w:rsidRPr="001A2C5C" w:rsidRDefault="00505EAC" w:rsidP="009E3BEF">
            <w:pPr>
              <w:rPr>
                <w:rFonts w:eastAsia="Angsana New" w:cstheme="minorHAnsi"/>
                <w:b/>
              </w:rPr>
            </w:pPr>
            <w:r w:rsidRPr="001A2C5C">
              <w:rPr>
                <w:rFonts w:eastAsia="Angsana New" w:cstheme="minorHAnsi"/>
                <w:b/>
              </w:rPr>
              <w:lastRenderedPageBreak/>
              <w:t>Food rich in proteins</w:t>
            </w:r>
          </w:p>
          <w:p w:rsidR="00505EAC" w:rsidRPr="001A2C5C" w:rsidRDefault="00505EAC" w:rsidP="00D44FE6">
            <w:pPr>
              <w:pStyle w:val="ListParagraph"/>
              <w:numPr>
                <w:ilvl w:val="0"/>
                <w:numId w:val="258"/>
              </w:numPr>
              <w:rPr>
                <w:rFonts w:eastAsia="Angsana New" w:cstheme="minorHAnsi"/>
              </w:rPr>
            </w:pPr>
            <w:r w:rsidRPr="001A2C5C">
              <w:rPr>
                <w:rFonts w:eastAsia="Angsana New" w:cstheme="minorHAnsi"/>
              </w:rPr>
              <w:t>Beans</w:t>
            </w:r>
          </w:p>
          <w:p w:rsidR="00505EAC" w:rsidRPr="001A2C5C" w:rsidRDefault="00505EAC" w:rsidP="00D44FE6">
            <w:pPr>
              <w:pStyle w:val="ListParagraph"/>
              <w:numPr>
                <w:ilvl w:val="0"/>
                <w:numId w:val="258"/>
              </w:numPr>
              <w:rPr>
                <w:rFonts w:eastAsia="Angsana New" w:cstheme="minorHAnsi"/>
              </w:rPr>
            </w:pPr>
            <w:r w:rsidRPr="001A2C5C">
              <w:rPr>
                <w:rFonts w:eastAsia="Angsana New" w:cstheme="minorHAnsi"/>
              </w:rPr>
              <w:t>Milk products</w:t>
            </w:r>
          </w:p>
          <w:p w:rsidR="00505EAC" w:rsidRPr="001A2C5C" w:rsidRDefault="00505EAC" w:rsidP="00D44FE6">
            <w:pPr>
              <w:pStyle w:val="ListParagraph"/>
              <w:numPr>
                <w:ilvl w:val="0"/>
                <w:numId w:val="258"/>
              </w:numPr>
              <w:rPr>
                <w:rFonts w:eastAsia="Angsana New" w:cstheme="minorHAnsi"/>
              </w:rPr>
            </w:pPr>
            <w:r w:rsidRPr="001A2C5C">
              <w:rPr>
                <w:rFonts w:eastAsia="Angsana New" w:cstheme="minorHAnsi"/>
              </w:rPr>
              <w:t>Meat</w:t>
            </w:r>
          </w:p>
          <w:p w:rsidR="00505EAC" w:rsidRPr="001A2C5C" w:rsidRDefault="00505EAC" w:rsidP="00D44FE6">
            <w:pPr>
              <w:pStyle w:val="ListParagraph"/>
              <w:numPr>
                <w:ilvl w:val="0"/>
                <w:numId w:val="258"/>
              </w:numPr>
              <w:rPr>
                <w:rFonts w:eastAsia="Angsana New" w:cstheme="minorHAnsi"/>
              </w:rPr>
            </w:pPr>
            <w:r w:rsidRPr="001A2C5C">
              <w:rPr>
                <w:rFonts w:eastAsia="Angsana New" w:cstheme="minorHAnsi"/>
              </w:rPr>
              <w:t>Eggs</w:t>
            </w:r>
          </w:p>
          <w:p w:rsidR="00505EAC" w:rsidRPr="001A2C5C" w:rsidRDefault="00505EAC" w:rsidP="00D44FE6">
            <w:pPr>
              <w:pStyle w:val="ListParagraph"/>
              <w:numPr>
                <w:ilvl w:val="0"/>
                <w:numId w:val="258"/>
              </w:numPr>
              <w:rPr>
                <w:rFonts w:eastAsia="Angsana New" w:cstheme="minorHAnsi"/>
              </w:rPr>
            </w:pPr>
            <w:r w:rsidRPr="001A2C5C">
              <w:rPr>
                <w:rFonts w:eastAsia="Angsana New" w:cstheme="minorHAnsi"/>
              </w:rPr>
              <w:t>Fish</w:t>
            </w:r>
          </w:p>
          <w:p w:rsidR="00505EAC" w:rsidRPr="001A2C5C" w:rsidRDefault="00505EAC" w:rsidP="00D44FE6">
            <w:pPr>
              <w:pStyle w:val="ListParagraph"/>
              <w:numPr>
                <w:ilvl w:val="0"/>
                <w:numId w:val="258"/>
              </w:numPr>
              <w:rPr>
                <w:rFonts w:eastAsia="Angsana New" w:cstheme="minorHAnsi"/>
              </w:rPr>
            </w:pPr>
            <w:r w:rsidRPr="001A2C5C">
              <w:rPr>
                <w:rFonts w:eastAsia="Angsana New" w:cstheme="minorHAnsi"/>
              </w:rPr>
              <w:t>Nuts</w:t>
            </w:r>
          </w:p>
        </w:tc>
        <w:tc>
          <w:tcPr>
            <w:tcW w:w="4810" w:type="dxa"/>
          </w:tcPr>
          <w:p w:rsidR="00505EAC" w:rsidRPr="001A2C5C" w:rsidRDefault="00505EAC" w:rsidP="009E3BEF">
            <w:pPr>
              <w:keepNext/>
              <w:rPr>
                <w:rFonts w:cstheme="minorHAnsi"/>
              </w:rPr>
            </w:pPr>
            <w:r w:rsidRPr="001A2C5C">
              <w:rPr>
                <w:rFonts w:eastAsia="Angsana New" w:cstheme="minorHAnsi"/>
                <w:noProof/>
              </w:rPr>
              <w:drawing>
                <wp:inline distT="0" distB="0" distL="0" distR="0" wp14:anchorId="3F23F30A" wp14:editId="612F97C7">
                  <wp:extent cx="2961861" cy="1689186"/>
                  <wp:effectExtent l="0" t="0" r="0" b="635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Sillyfox-High-Protein-Rich-Foods-640x365.jpg"/>
                          <pic:cNvPicPr/>
                        </pic:nvPicPr>
                        <pic:blipFill>
                          <a:blip r:embed="rId117">
                            <a:extLst>
                              <a:ext uri="{28A0092B-C50C-407E-A947-70E740481C1C}">
                                <a14:useLocalDpi xmlns:a14="http://schemas.microsoft.com/office/drawing/2010/main" val="0"/>
                              </a:ext>
                            </a:extLst>
                          </a:blip>
                          <a:stretch>
                            <a:fillRect/>
                          </a:stretch>
                        </pic:blipFill>
                        <pic:spPr>
                          <a:xfrm>
                            <a:off x="0" y="0"/>
                            <a:ext cx="2997366" cy="1709435"/>
                          </a:xfrm>
                          <a:prstGeom prst="rect">
                            <a:avLst/>
                          </a:prstGeom>
                        </pic:spPr>
                      </pic:pic>
                    </a:graphicData>
                  </a:graphic>
                </wp:inline>
              </w:drawing>
            </w:r>
          </w:p>
          <w:p w:rsidR="00505EAC" w:rsidRPr="001A2C5C" w:rsidRDefault="00505EAC" w:rsidP="009E3BEF">
            <w:pPr>
              <w:pStyle w:val="Caption"/>
              <w:rPr>
                <w:rFonts w:eastAsia="Angsana New" w:cstheme="minorHAnsi"/>
              </w:rPr>
            </w:pPr>
            <w:bookmarkStart w:id="522" w:name="_Toc535739039"/>
            <w:bookmarkStart w:id="523" w:name="_Toc536667244"/>
            <w:r w:rsidRPr="001A2C5C">
              <w:rPr>
                <w:rFonts w:cstheme="minorHAnsi"/>
              </w:rPr>
              <w:t xml:space="preserve">Figure </w:t>
            </w:r>
            <w:r w:rsidRPr="001A2C5C">
              <w:rPr>
                <w:rFonts w:cstheme="minorHAnsi"/>
              </w:rPr>
              <w:fldChar w:fldCharType="begin"/>
            </w:r>
            <w:r w:rsidRPr="001A2C5C">
              <w:rPr>
                <w:rFonts w:cstheme="minorHAnsi"/>
              </w:rPr>
              <w:instrText xml:space="preserve"> SEQ Figure \* ARABIC </w:instrText>
            </w:r>
            <w:r w:rsidRPr="001A2C5C">
              <w:rPr>
                <w:rFonts w:cstheme="minorHAnsi"/>
              </w:rPr>
              <w:fldChar w:fldCharType="separate"/>
            </w:r>
            <w:r w:rsidR="00937EF0">
              <w:rPr>
                <w:rFonts w:cstheme="minorHAnsi"/>
                <w:noProof/>
              </w:rPr>
              <w:t>43</w:t>
            </w:r>
            <w:r w:rsidRPr="001A2C5C">
              <w:rPr>
                <w:rFonts w:cstheme="minorHAnsi"/>
                <w:noProof/>
              </w:rPr>
              <w:fldChar w:fldCharType="end"/>
            </w:r>
            <w:r w:rsidRPr="001A2C5C">
              <w:rPr>
                <w:rFonts w:cstheme="minorHAnsi"/>
              </w:rPr>
              <w:t xml:space="preserve"> Protein rich foods</w:t>
            </w:r>
            <w:bookmarkEnd w:id="522"/>
            <w:bookmarkEnd w:id="523"/>
          </w:p>
        </w:tc>
      </w:tr>
    </w:tbl>
    <w:p w:rsidR="00505EAC" w:rsidRPr="001A2C5C" w:rsidRDefault="00505EAC" w:rsidP="00505EAC">
      <w:pPr>
        <w:rPr>
          <w:rFonts w:eastAsia="Angsana New" w:cstheme="minorHAnsi"/>
        </w:rPr>
      </w:pPr>
    </w:p>
    <w:p w:rsidR="00505EAC" w:rsidRPr="001A2C5C" w:rsidRDefault="00505EAC" w:rsidP="00505EAC">
      <w:pPr>
        <w:pStyle w:val="Heading3"/>
        <w:keepLines w:val="0"/>
        <w:numPr>
          <w:ilvl w:val="2"/>
          <w:numId w:val="0"/>
        </w:numPr>
        <w:tabs>
          <w:tab w:val="num" w:pos="2430"/>
        </w:tabs>
        <w:spacing w:before="240" w:after="60" w:line="240" w:lineRule="auto"/>
        <w:ind w:left="2430" w:hanging="720"/>
        <w:jc w:val="both"/>
        <w:rPr>
          <w:rFonts w:asciiTheme="minorHAnsi" w:hAnsiTheme="minorHAnsi" w:cstheme="minorHAnsi"/>
        </w:rPr>
      </w:pPr>
      <w:bookmarkStart w:id="524" w:name="_Toc536667030"/>
      <w:r w:rsidRPr="001A2C5C">
        <w:rPr>
          <w:rFonts w:asciiTheme="minorHAnsi" w:hAnsiTheme="minorHAnsi" w:cstheme="minorHAnsi"/>
        </w:rPr>
        <w:t>Fats</w:t>
      </w:r>
      <w:bookmarkEnd w:id="524"/>
    </w:p>
    <w:p w:rsidR="00505EAC" w:rsidRPr="001A2C5C" w:rsidRDefault="00505EAC" w:rsidP="00505EAC">
      <w:pPr>
        <w:keepNext/>
        <w:rPr>
          <w:rFonts w:cstheme="minorHAnsi"/>
        </w:rPr>
      </w:pPr>
      <w:r w:rsidRPr="001A2C5C">
        <w:rPr>
          <w:rFonts w:eastAsia="Angsana New" w:cstheme="minorHAnsi"/>
          <w:noProof/>
        </w:rPr>
        <w:drawing>
          <wp:inline distT="0" distB="0" distL="0" distR="0" wp14:anchorId="79DEA2A1" wp14:editId="6D11E58F">
            <wp:extent cx="3091070" cy="1718290"/>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High-fat-foods.jpg"/>
                    <pic:cNvPicPr/>
                  </pic:nvPicPr>
                  <pic:blipFill rotWithShape="1">
                    <a:blip r:embed="rId118">
                      <a:extLst>
                        <a:ext uri="{28A0092B-C50C-407E-A947-70E740481C1C}">
                          <a14:useLocalDpi xmlns:a14="http://schemas.microsoft.com/office/drawing/2010/main" val="0"/>
                        </a:ext>
                      </a:extLst>
                    </a:blip>
                    <a:srcRect t="13800" b="4819"/>
                    <a:stretch/>
                  </pic:blipFill>
                  <pic:spPr bwMode="auto">
                    <a:xfrm>
                      <a:off x="0" y="0"/>
                      <a:ext cx="3124893" cy="1737092"/>
                    </a:xfrm>
                    <a:prstGeom prst="rect">
                      <a:avLst/>
                    </a:prstGeom>
                    <a:ln>
                      <a:noFill/>
                    </a:ln>
                    <a:extLst>
                      <a:ext uri="{53640926-AAD7-44D8-BBD7-CCE9431645EC}">
                        <a14:shadowObscured xmlns:a14="http://schemas.microsoft.com/office/drawing/2010/main"/>
                      </a:ext>
                    </a:extLst>
                  </pic:spPr>
                </pic:pic>
              </a:graphicData>
            </a:graphic>
          </wp:inline>
        </w:drawing>
      </w:r>
    </w:p>
    <w:p w:rsidR="00505EAC" w:rsidRPr="001A2C5C" w:rsidRDefault="00505EAC" w:rsidP="00505EAC">
      <w:pPr>
        <w:pStyle w:val="Caption"/>
        <w:rPr>
          <w:rFonts w:cstheme="minorHAnsi"/>
        </w:rPr>
      </w:pPr>
      <w:bookmarkStart w:id="525" w:name="_Toc535739040"/>
      <w:bookmarkStart w:id="526" w:name="_Toc536667245"/>
      <w:r w:rsidRPr="001A2C5C">
        <w:rPr>
          <w:rFonts w:cstheme="minorHAnsi"/>
        </w:rPr>
        <w:t xml:space="preserve">Figure </w:t>
      </w:r>
      <w:r w:rsidRPr="001A2C5C">
        <w:rPr>
          <w:rFonts w:cstheme="minorHAnsi"/>
        </w:rPr>
        <w:fldChar w:fldCharType="begin"/>
      </w:r>
      <w:r w:rsidRPr="001A2C5C">
        <w:rPr>
          <w:rFonts w:cstheme="minorHAnsi"/>
        </w:rPr>
        <w:instrText xml:space="preserve"> SEQ Figure \* ARABIC </w:instrText>
      </w:r>
      <w:r w:rsidRPr="001A2C5C">
        <w:rPr>
          <w:rFonts w:cstheme="minorHAnsi"/>
        </w:rPr>
        <w:fldChar w:fldCharType="separate"/>
      </w:r>
      <w:r w:rsidR="00937EF0">
        <w:rPr>
          <w:rFonts w:cstheme="minorHAnsi"/>
          <w:noProof/>
        </w:rPr>
        <w:t>44</w:t>
      </w:r>
      <w:r w:rsidRPr="001A2C5C">
        <w:rPr>
          <w:rFonts w:cstheme="minorHAnsi"/>
          <w:noProof/>
        </w:rPr>
        <w:fldChar w:fldCharType="end"/>
      </w:r>
      <w:r w:rsidRPr="001A2C5C">
        <w:rPr>
          <w:rFonts w:cstheme="minorHAnsi"/>
        </w:rPr>
        <w:t xml:space="preserve"> Fats rich foods</w:t>
      </w:r>
      <w:bookmarkEnd w:id="525"/>
      <w:bookmarkEnd w:id="526"/>
    </w:p>
    <w:p w:rsidR="00505EAC" w:rsidRPr="001A2C5C" w:rsidRDefault="00505EAC" w:rsidP="00505EAC">
      <w:pPr>
        <w:pStyle w:val="Heading3"/>
        <w:keepLines w:val="0"/>
        <w:numPr>
          <w:ilvl w:val="2"/>
          <w:numId w:val="0"/>
        </w:numPr>
        <w:tabs>
          <w:tab w:val="num" w:pos="2430"/>
        </w:tabs>
        <w:spacing w:before="240" w:after="60" w:line="240" w:lineRule="auto"/>
        <w:ind w:left="2430" w:hanging="720"/>
        <w:jc w:val="both"/>
        <w:rPr>
          <w:rFonts w:asciiTheme="minorHAnsi" w:hAnsiTheme="minorHAnsi" w:cstheme="minorHAnsi"/>
        </w:rPr>
      </w:pPr>
      <w:bookmarkStart w:id="527" w:name="_Toc536667031"/>
      <w:r w:rsidRPr="001A2C5C">
        <w:rPr>
          <w:rFonts w:asciiTheme="minorHAnsi" w:hAnsiTheme="minorHAnsi" w:cstheme="minorHAnsi"/>
        </w:rPr>
        <w:t>Important vitamins and minerals</w:t>
      </w:r>
      <w:bookmarkEnd w:id="527"/>
    </w:p>
    <w:p w:rsidR="00505EAC" w:rsidRPr="001A2C5C" w:rsidRDefault="00505EAC" w:rsidP="00505EAC">
      <w:pPr>
        <w:spacing w:after="0" w:line="240" w:lineRule="auto"/>
        <w:jc w:val="both"/>
        <w:rPr>
          <w:rFonts w:eastAsia="Angsana New" w:cstheme="minorHAnsi"/>
        </w:rPr>
      </w:pPr>
      <w:r w:rsidRPr="001A2C5C">
        <w:rPr>
          <w:rFonts w:eastAsia="Angsana New" w:cstheme="minorHAnsi"/>
        </w:rPr>
        <w:t>Important vitamins and minerals: iron, folic acid, calcium, iodine and vitamin A.</w:t>
      </w:r>
    </w:p>
    <w:p w:rsidR="00505EAC" w:rsidRPr="001A2C5C" w:rsidRDefault="00505EAC" w:rsidP="00505EAC">
      <w:pPr>
        <w:rPr>
          <w:rFonts w:cstheme="minorHAnsi"/>
          <w:b/>
        </w:rPr>
      </w:pPr>
      <w:r w:rsidRPr="001A2C5C">
        <w:rPr>
          <w:rFonts w:cstheme="minorHAnsi"/>
          <w:b/>
        </w:rPr>
        <w:t>Iron:</w:t>
      </w:r>
    </w:p>
    <w:p w:rsidR="00505EAC" w:rsidRPr="001A2C5C" w:rsidRDefault="00505EAC" w:rsidP="00505EAC">
      <w:pPr>
        <w:rPr>
          <w:rFonts w:eastAsia="Angsana New" w:cstheme="minorHAnsi"/>
        </w:rPr>
      </w:pPr>
      <w:r w:rsidRPr="001A2C5C">
        <w:rPr>
          <w:rFonts w:eastAsia="Angsana New" w:cstheme="minorHAnsi"/>
        </w:rPr>
        <w:t>Iron is needed to make blood healthy and to help prevent anemia. A woman needs to get a lot of iron, especially during her pregnancy.</w:t>
      </w:r>
    </w:p>
    <w:p w:rsidR="00505EAC" w:rsidRPr="001A2C5C" w:rsidRDefault="00505EAC" w:rsidP="00505EAC">
      <w:pPr>
        <w:pStyle w:val="Caption"/>
        <w:keepNext/>
        <w:rPr>
          <w:rFonts w:cstheme="minorHAnsi"/>
        </w:rPr>
      </w:pPr>
      <w:bookmarkStart w:id="528" w:name="_Toc535739057"/>
      <w:bookmarkStart w:id="529" w:name="_Toc536667302"/>
      <w:r w:rsidRPr="001A2C5C">
        <w:rPr>
          <w:rFonts w:cstheme="minorHAnsi"/>
        </w:rPr>
        <w:t xml:space="preserve">Table </w:t>
      </w:r>
      <w:r w:rsidRPr="001A2C5C">
        <w:rPr>
          <w:rFonts w:cstheme="minorHAnsi"/>
        </w:rPr>
        <w:fldChar w:fldCharType="begin"/>
      </w:r>
      <w:r w:rsidRPr="001A2C5C">
        <w:rPr>
          <w:rFonts w:cstheme="minorHAnsi"/>
        </w:rPr>
        <w:instrText xml:space="preserve"> SEQ Table \* ARABIC </w:instrText>
      </w:r>
      <w:r w:rsidRPr="001A2C5C">
        <w:rPr>
          <w:rFonts w:cstheme="minorHAnsi"/>
        </w:rPr>
        <w:fldChar w:fldCharType="separate"/>
      </w:r>
      <w:r w:rsidR="00937EF0">
        <w:rPr>
          <w:rFonts w:cstheme="minorHAnsi"/>
          <w:noProof/>
        </w:rPr>
        <w:t>35</w:t>
      </w:r>
      <w:r w:rsidRPr="001A2C5C">
        <w:rPr>
          <w:rFonts w:cstheme="minorHAnsi"/>
          <w:noProof/>
        </w:rPr>
        <w:fldChar w:fldCharType="end"/>
      </w:r>
      <w:r w:rsidRPr="001A2C5C">
        <w:rPr>
          <w:rFonts w:cstheme="minorHAnsi"/>
        </w:rPr>
        <w:t xml:space="preserve"> Iron rich foods</w:t>
      </w:r>
      <w:bookmarkEnd w:id="528"/>
      <w:bookmarkEnd w:id="529"/>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46"/>
        <w:gridCol w:w="4443"/>
      </w:tblGrid>
      <w:tr w:rsidR="00505EAC" w:rsidRPr="001A2C5C" w:rsidTr="009E3BEF">
        <w:tc>
          <w:tcPr>
            <w:tcW w:w="4346" w:type="dxa"/>
            <w:shd w:val="clear" w:color="auto" w:fill="auto"/>
          </w:tcPr>
          <w:p w:rsidR="00505EAC" w:rsidRPr="001A2C5C" w:rsidRDefault="00505EAC" w:rsidP="009E3BEF">
            <w:pPr>
              <w:jc w:val="center"/>
              <w:rPr>
                <w:rFonts w:eastAsia="Angsana New" w:cstheme="minorHAnsi"/>
                <w:b/>
                <w:bCs/>
              </w:rPr>
            </w:pPr>
            <w:r w:rsidRPr="001A2C5C">
              <w:rPr>
                <w:rFonts w:eastAsia="Angsana New" w:cstheme="minorHAnsi"/>
                <w:b/>
                <w:bCs/>
              </w:rPr>
              <w:t>Foods rich in iron</w:t>
            </w:r>
          </w:p>
        </w:tc>
        <w:tc>
          <w:tcPr>
            <w:tcW w:w="4443" w:type="dxa"/>
            <w:shd w:val="clear" w:color="auto" w:fill="auto"/>
          </w:tcPr>
          <w:p w:rsidR="00505EAC" w:rsidRPr="001A2C5C" w:rsidRDefault="00505EAC" w:rsidP="009E3BEF">
            <w:pPr>
              <w:jc w:val="center"/>
              <w:rPr>
                <w:rFonts w:eastAsia="Angsana New" w:cstheme="minorHAnsi"/>
                <w:b/>
                <w:bCs/>
              </w:rPr>
            </w:pPr>
            <w:r w:rsidRPr="001A2C5C">
              <w:rPr>
                <w:rFonts w:eastAsia="Angsana New" w:cstheme="minorHAnsi"/>
                <w:b/>
                <w:bCs/>
              </w:rPr>
              <w:t>Foods with a little of iron</w:t>
            </w:r>
          </w:p>
        </w:tc>
      </w:tr>
      <w:tr w:rsidR="00505EAC" w:rsidRPr="001A2C5C" w:rsidTr="009E3BEF">
        <w:trPr>
          <w:trHeight w:val="2186"/>
        </w:trPr>
        <w:tc>
          <w:tcPr>
            <w:tcW w:w="4346" w:type="dxa"/>
            <w:shd w:val="clear" w:color="auto" w:fill="auto"/>
          </w:tcPr>
          <w:p w:rsidR="00505EAC" w:rsidRPr="001A2C5C" w:rsidRDefault="00505EAC" w:rsidP="009E3BEF">
            <w:pPr>
              <w:jc w:val="center"/>
              <w:rPr>
                <w:rFonts w:eastAsia="Angsana New" w:cstheme="minorHAnsi"/>
              </w:rPr>
            </w:pPr>
            <w:r w:rsidRPr="001A2C5C">
              <w:rPr>
                <w:rFonts w:eastAsia="Angsana New" w:cstheme="minorHAnsi"/>
              </w:rPr>
              <w:t>Liver, heart, kidney</w:t>
            </w:r>
          </w:p>
          <w:p w:rsidR="00505EAC" w:rsidRPr="001A2C5C" w:rsidRDefault="00505EAC" w:rsidP="009E3BEF">
            <w:pPr>
              <w:jc w:val="center"/>
              <w:rPr>
                <w:rFonts w:eastAsia="Angsana New" w:cstheme="minorHAnsi"/>
              </w:rPr>
            </w:pPr>
            <w:r w:rsidRPr="001A2C5C">
              <w:rPr>
                <w:rFonts w:eastAsia="Angsana New" w:cstheme="minorHAnsi"/>
              </w:rPr>
              <w:t>Blood</w:t>
            </w:r>
          </w:p>
          <w:p w:rsidR="00505EAC" w:rsidRPr="001A2C5C" w:rsidRDefault="00505EAC" w:rsidP="009E3BEF">
            <w:pPr>
              <w:jc w:val="center"/>
              <w:rPr>
                <w:rFonts w:eastAsia="Angsana New" w:cstheme="minorHAnsi"/>
              </w:rPr>
            </w:pPr>
            <w:r w:rsidRPr="001A2C5C">
              <w:rPr>
                <w:rFonts w:eastAsia="Angsana New" w:cstheme="minorHAnsi"/>
              </w:rPr>
              <w:t>Chicken</w:t>
            </w:r>
          </w:p>
          <w:p w:rsidR="00505EAC" w:rsidRPr="001A2C5C" w:rsidRDefault="00505EAC" w:rsidP="009E3BEF">
            <w:pPr>
              <w:jc w:val="center"/>
              <w:rPr>
                <w:rFonts w:eastAsia="Angsana New" w:cstheme="minorHAnsi"/>
              </w:rPr>
            </w:pPr>
            <w:r w:rsidRPr="001A2C5C">
              <w:rPr>
                <w:rFonts w:eastAsia="Angsana New" w:cstheme="minorHAnsi"/>
              </w:rPr>
              <w:t>Eggs</w:t>
            </w:r>
          </w:p>
          <w:p w:rsidR="00505EAC" w:rsidRPr="001A2C5C" w:rsidRDefault="00505EAC" w:rsidP="009E3BEF">
            <w:pPr>
              <w:jc w:val="center"/>
              <w:rPr>
                <w:rFonts w:eastAsia="Angsana New" w:cstheme="minorHAnsi"/>
              </w:rPr>
            </w:pPr>
            <w:r w:rsidRPr="001A2C5C">
              <w:rPr>
                <w:rFonts w:eastAsia="Angsana New" w:cstheme="minorHAnsi"/>
              </w:rPr>
              <w:t>Fish</w:t>
            </w:r>
          </w:p>
          <w:p w:rsidR="00505EAC" w:rsidRPr="001A2C5C" w:rsidRDefault="00505EAC" w:rsidP="009E3BEF">
            <w:pPr>
              <w:jc w:val="center"/>
              <w:rPr>
                <w:rFonts w:eastAsia="Angsana New" w:cstheme="minorHAnsi"/>
              </w:rPr>
            </w:pPr>
            <w:r w:rsidRPr="001A2C5C">
              <w:rPr>
                <w:rFonts w:eastAsia="Angsana New" w:cstheme="minorHAnsi"/>
              </w:rPr>
              <w:t>Beans</w:t>
            </w:r>
          </w:p>
          <w:p w:rsidR="00505EAC" w:rsidRPr="001A2C5C" w:rsidRDefault="00505EAC" w:rsidP="009E3BEF">
            <w:pPr>
              <w:jc w:val="center"/>
              <w:rPr>
                <w:rFonts w:eastAsia="Angsana New" w:cstheme="minorHAnsi"/>
              </w:rPr>
            </w:pPr>
            <w:r w:rsidRPr="001A2C5C">
              <w:rPr>
                <w:rFonts w:eastAsia="Angsana New" w:cstheme="minorHAnsi"/>
              </w:rPr>
              <w:t>Grasshoppers, crickets, termites</w:t>
            </w:r>
          </w:p>
          <w:p w:rsidR="00505EAC" w:rsidRPr="001A2C5C" w:rsidRDefault="00505EAC" w:rsidP="009E3BEF">
            <w:pPr>
              <w:jc w:val="center"/>
              <w:rPr>
                <w:rFonts w:eastAsia="Angsana New" w:cstheme="minorHAnsi"/>
              </w:rPr>
            </w:pPr>
            <w:r w:rsidRPr="001A2C5C">
              <w:rPr>
                <w:rFonts w:eastAsia="Angsana New" w:cstheme="minorHAnsi"/>
              </w:rPr>
              <w:t>Peas</w:t>
            </w:r>
          </w:p>
        </w:tc>
        <w:tc>
          <w:tcPr>
            <w:tcW w:w="4443" w:type="dxa"/>
            <w:shd w:val="clear" w:color="auto" w:fill="auto"/>
          </w:tcPr>
          <w:p w:rsidR="00505EAC" w:rsidRPr="001A2C5C" w:rsidRDefault="00505EAC" w:rsidP="009E3BEF">
            <w:pPr>
              <w:jc w:val="center"/>
              <w:rPr>
                <w:rFonts w:eastAsia="Angsana New" w:cstheme="minorHAnsi"/>
              </w:rPr>
            </w:pPr>
            <w:r w:rsidRPr="001A2C5C">
              <w:rPr>
                <w:rFonts w:eastAsia="Angsana New" w:cstheme="minorHAnsi"/>
              </w:rPr>
              <w:t>Cabbage with dark colored leaves</w:t>
            </w:r>
          </w:p>
          <w:p w:rsidR="00505EAC" w:rsidRPr="001A2C5C" w:rsidRDefault="00505EAC" w:rsidP="009E3BEF">
            <w:pPr>
              <w:jc w:val="center"/>
              <w:rPr>
                <w:rFonts w:eastAsia="Angsana New" w:cstheme="minorHAnsi"/>
              </w:rPr>
            </w:pPr>
            <w:r w:rsidRPr="001A2C5C">
              <w:rPr>
                <w:rFonts w:eastAsia="Angsana New" w:cstheme="minorHAnsi"/>
              </w:rPr>
              <w:t>Potatoes</w:t>
            </w:r>
          </w:p>
          <w:p w:rsidR="00505EAC" w:rsidRPr="001A2C5C" w:rsidRDefault="00505EAC" w:rsidP="009E3BEF">
            <w:pPr>
              <w:jc w:val="center"/>
              <w:rPr>
                <w:rFonts w:eastAsia="Angsana New" w:cstheme="minorHAnsi"/>
              </w:rPr>
            </w:pPr>
            <w:r w:rsidRPr="001A2C5C">
              <w:rPr>
                <w:rFonts w:eastAsia="Angsana New" w:cstheme="minorHAnsi"/>
              </w:rPr>
              <w:t>Cauliflower</w:t>
            </w:r>
          </w:p>
          <w:p w:rsidR="00505EAC" w:rsidRPr="001A2C5C" w:rsidRDefault="00505EAC" w:rsidP="009E3BEF">
            <w:pPr>
              <w:jc w:val="center"/>
              <w:rPr>
                <w:rFonts w:eastAsia="Angsana New" w:cstheme="minorHAnsi"/>
              </w:rPr>
            </w:pPr>
            <w:r w:rsidRPr="001A2C5C">
              <w:rPr>
                <w:rFonts w:eastAsia="Angsana New" w:cstheme="minorHAnsi"/>
              </w:rPr>
              <w:t>Lentils</w:t>
            </w:r>
          </w:p>
          <w:p w:rsidR="00505EAC" w:rsidRPr="001A2C5C" w:rsidRDefault="00505EAC" w:rsidP="009E3BEF">
            <w:pPr>
              <w:jc w:val="center"/>
              <w:rPr>
                <w:rFonts w:eastAsia="Angsana New" w:cstheme="minorHAnsi"/>
              </w:rPr>
            </w:pPr>
            <w:r w:rsidRPr="001A2C5C">
              <w:rPr>
                <w:rFonts w:eastAsia="Angsana New" w:cstheme="minorHAnsi"/>
              </w:rPr>
              <w:t>Sunflower, sesame and pumpkin seeds</w:t>
            </w:r>
          </w:p>
          <w:p w:rsidR="00505EAC" w:rsidRPr="001A2C5C" w:rsidRDefault="00505EAC" w:rsidP="009E3BEF">
            <w:pPr>
              <w:jc w:val="center"/>
              <w:rPr>
                <w:rFonts w:eastAsia="Angsana New" w:cstheme="minorHAnsi"/>
              </w:rPr>
            </w:pPr>
            <w:r w:rsidRPr="001A2C5C">
              <w:rPr>
                <w:rFonts w:eastAsia="Angsana New" w:cstheme="minorHAnsi"/>
              </w:rPr>
              <w:t>Dark green vegetables</w:t>
            </w:r>
          </w:p>
          <w:p w:rsidR="00505EAC" w:rsidRPr="001A2C5C" w:rsidRDefault="00505EAC" w:rsidP="009E3BEF">
            <w:pPr>
              <w:jc w:val="center"/>
              <w:rPr>
                <w:rFonts w:eastAsia="Angsana New" w:cstheme="minorHAnsi"/>
              </w:rPr>
            </w:pPr>
            <w:r w:rsidRPr="001A2C5C">
              <w:rPr>
                <w:rFonts w:eastAsia="Angsana New" w:cstheme="minorHAnsi"/>
              </w:rPr>
              <w:t>Pineapples</w:t>
            </w:r>
          </w:p>
          <w:p w:rsidR="00505EAC" w:rsidRPr="001A2C5C" w:rsidRDefault="00505EAC" w:rsidP="009E3BEF">
            <w:pPr>
              <w:jc w:val="center"/>
              <w:rPr>
                <w:rFonts w:eastAsia="Angsana New" w:cstheme="minorHAnsi"/>
              </w:rPr>
            </w:pPr>
            <w:r w:rsidRPr="001A2C5C">
              <w:rPr>
                <w:rFonts w:eastAsia="Angsana New" w:cstheme="minorHAnsi"/>
              </w:rPr>
              <w:t>Dried fruits</w:t>
            </w:r>
          </w:p>
        </w:tc>
      </w:tr>
    </w:tbl>
    <w:p w:rsidR="00505EAC" w:rsidRPr="001A2C5C" w:rsidRDefault="00505EAC" w:rsidP="00505EAC">
      <w:pPr>
        <w:rPr>
          <w:rFonts w:cstheme="minorHAnsi"/>
          <w:b/>
        </w:rPr>
      </w:pPr>
    </w:p>
    <w:p w:rsidR="00505EAC" w:rsidRPr="001A2C5C" w:rsidRDefault="00505EAC" w:rsidP="00505EAC">
      <w:pPr>
        <w:rPr>
          <w:rFonts w:cstheme="minorHAnsi"/>
          <w:b/>
        </w:rPr>
      </w:pPr>
      <w:r w:rsidRPr="001A2C5C">
        <w:rPr>
          <w:rFonts w:cstheme="minorHAnsi"/>
          <w:b/>
        </w:rPr>
        <w:lastRenderedPageBreak/>
        <w:t>Folic acid:</w:t>
      </w:r>
    </w:p>
    <w:p w:rsidR="00505EAC" w:rsidRPr="001A2C5C" w:rsidRDefault="00505EAC" w:rsidP="00505EAC">
      <w:pPr>
        <w:rPr>
          <w:rFonts w:eastAsia="Angsana New" w:cstheme="minorHAnsi"/>
        </w:rPr>
      </w:pPr>
      <w:r w:rsidRPr="001A2C5C">
        <w:rPr>
          <w:rFonts w:eastAsia="Angsana New" w:cstheme="minorHAnsi"/>
        </w:rPr>
        <w:t>Folic acid is needed to make healthy the RBC. Lack of folic acid can lead to anemia in women, and severe problems in newborn babies. Getting enough folic acid is especially important during pregnancy.</w:t>
      </w:r>
    </w:p>
    <w:p w:rsidR="00505EAC" w:rsidRPr="001A2C5C" w:rsidRDefault="00505EAC" w:rsidP="00505EAC">
      <w:pPr>
        <w:pStyle w:val="Caption"/>
        <w:keepNext/>
        <w:rPr>
          <w:rFonts w:cstheme="minorHAnsi"/>
        </w:rPr>
      </w:pPr>
      <w:bookmarkStart w:id="530" w:name="_Toc535739058"/>
      <w:bookmarkStart w:id="531" w:name="_Toc536667303"/>
      <w:r w:rsidRPr="001A2C5C">
        <w:rPr>
          <w:rFonts w:cstheme="minorHAnsi"/>
        </w:rPr>
        <w:t xml:space="preserve">Table </w:t>
      </w:r>
      <w:r w:rsidRPr="001A2C5C">
        <w:rPr>
          <w:rFonts w:cstheme="minorHAnsi"/>
        </w:rPr>
        <w:fldChar w:fldCharType="begin"/>
      </w:r>
      <w:r w:rsidRPr="001A2C5C">
        <w:rPr>
          <w:rFonts w:cstheme="minorHAnsi"/>
        </w:rPr>
        <w:instrText xml:space="preserve"> SEQ Table \* ARABIC </w:instrText>
      </w:r>
      <w:r w:rsidRPr="001A2C5C">
        <w:rPr>
          <w:rFonts w:cstheme="minorHAnsi"/>
        </w:rPr>
        <w:fldChar w:fldCharType="separate"/>
      </w:r>
      <w:r w:rsidR="00937EF0">
        <w:rPr>
          <w:rFonts w:cstheme="minorHAnsi"/>
          <w:noProof/>
        </w:rPr>
        <w:t>36</w:t>
      </w:r>
      <w:r w:rsidRPr="001A2C5C">
        <w:rPr>
          <w:rFonts w:cstheme="minorHAnsi"/>
          <w:noProof/>
        </w:rPr>
        <w:fldChar w:fldCharType="end"/>
      </w:r>
      <w:r w:rsidRPr="001A2C5C">
        <w:rPr>
          <w:rFonts w:cstheme="minorHAnsi"/>
        </w:rPr>
        <w:t xml:space="preserve"> Folic acid rich foods</w:t>
      </w:r>
      <w:bookmarkEnd w:id="530"/>
      <w:bookmarkEnd w:id="531"/>
    </w:p>
    <w:tbl>
      <w:tblPr>
        <w:tblW w:w="0" w:type="auto"/>
        <w:tblInd w:w="2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10"/>
      </w:tblGrid>
      <w:tr w:rsidR="00505EAC" w:rsidRPr="001A2C5C" w:rsidTr="009E3BEF">
        <w:tc>
          <w:tcPr>
            <w:tcW w:w="3510" w:type="dxa"/>
            <w:shd w:val="clear" w:color="auto" w:fill="auto"/>
          </w:tcPr>
          <w:p w:rsidR="00505EAC" w:rsidRPr="001A2C5C" w:rsidRDefault="00505EAC" w:rsidP="009E3BEF">
            <w:pPr>
              <w:jc w:val="center"/>
              <w:rPr>
                <w:rFonts w:eastAsia="Angsana New" w:cstheme="minorHAnsi"/>
                <w:b/>
                <w:bCs/>
              </w:rPr>
            </w:pPr>
            <w:r w:rsidRPr="001A2C5C">
              <w:rPr>
                <w:rFonts w:eastAsia="Angsana New" w:cstheme="minorHAnsi"/>
                <w:b/>
                <w:bCs/>
              </w:rPr>
              <w:t>Food rich in folic acid</w:t>
            </w:r>
          </w:p>
        </w:tc>
      </w:tr>
      <w:tr w:rsidR="00505EAC" w:rsidRPr="001A2C5C" w:rsidTr="009E3BEF">
        <w:tc>
          <w:tcPr>
            <w:tcW w:w="3510" w:type="dxa"/>
            <w:shd w:val="clear" w:color="auto" w:fill="auto"/>
          </w:tcPr>
          <w:p w:rsidR="00505EAC" w:rsidRPr="001A2C5C" w:rsidRDefault="00505EAC" w:rsidP="009E3BEF">
            <w:pPr>
              <w:jc w:val="center"/>
              <w:rPr>
                <w:rFonts w:eastAsia="Angsana New" w:cstheme="minorHAnsi"/>
              </w:rPr>
            </w:pPr>
            <w:r w:rsidRPr="001A2C5C">
              <w:rPr>
                <w:rFonts w:eastAsia="Angsana New" w:cstheme="minorHAnsi"/>
              </w:rPr>
              <w:t>Dark green leafy vegetables</w:t>
            </w:r>
          </w:p>
          <w:p w:rsidR="00505EAC" w:rsidRPr="001A2C5C" w:rsidRDefault="00505EAC" w:rsidP="009E3BEF">
            <w:pPr>
              <w:jc w:val="center"/>
              <w:rPr>
                <w:rFonts w:eastAsia="Angsana New" w:cstheme="minorHAnsi"/>
              </w:rPr>
            </w:pPr>
            <w:r w:rsidRPr="001A2C5C">
              <w:rPr>
                <w:rFonts w:eastAsia="Angsana New" w:cstheme="minorHAnsi"/>
              </w:rPr>
              <w:t>Whole grains</w:t>
            </w:r>
          </w:p>
          <w:p w:rsidR="00505EAC" w:rsidRPr="001A2C5C" w:rsidRDefault="00505EAC" w:rsidP="009E3BEF">
            <w:pPr>
              <w:jc w:val="center"/>
              <w:rPr>
                <w:rFonts w:eastAsia="Angsana New" w:cstheme="minorHAnsi"/>
              </w:rPr>
            </w:pPr>
            <w:r w:rsidRPr="001A2C5C">
              <w:rPr>
                <w:rFonts w:eastAsia="Angsana New" w:cstheme="minorHAnsi"/>
              </w:rPr>
              <w:t>Mushrooms</w:t>
            </w:r>
          </w:p>
          <w:p w:rsidR="00505EAC" w:rsidRPr="001A2C5C" w:rsidRDefault="00505EAC" w:rsidP="009E3BEF">
            <w:pPr>
              <w:jc w:val="center"/>
              <w:rPr>
                <w:rFonts w:eastAsia="Angsana New" w:cstheme="minorHAnsi"/>
              </w:rPr>
            </w:pPr>
            <w:r w:rsidRPr="001A2C5C">
              <w:rPr>
                <w:rFonts w:eastAsia="Angsana New" w:cstheme="minorHAnsi"/>
              </w:rPr>
              <w:t>Liver / Peas and beans</w:t>
            </w:r>
          </w:p>
          <w:p w:rsidR="00505EAC" w:rsidRPr="001A2C5C" w:rsidRDefault="00505EAC" w:rsidP="009E3BEF">
            <w:pPr>
              <w:jc w:val="center"/>
              <w:rPr>
                <w:rFonts w:eastAsia="Angsana New" w:cstheme="minorHAnsi"/>
              </w:rPr>
            </w:pPr>
            <w:r w:rsidRPr="001A2C5C">
              <w:rPr>
                <w:rFonts w:eastAsia="Angsana New" w:cstheme="minorHAnsi"/>
              </w:rPr>
              <w:t>Meats / Eggs</w:t>
            </w:r>
          </w:p>
          <w:p w:rsidR="00505EAC" w:rsidRPr="001A2C5C" w:rsidRDefault="00505EAC" w:rsidP="009E3BEF">
            <w:pPr>
              <w:jc w:val="center"/>
              <w:rPr>
                <w:rFonts w:eastAsia="Angsana New" w:cstheme="minorHAnsi"/>
              </w:rPr>
            </w:pPr>
            <w:r w:rsidRPr="001A2C5C">
              <w:rPr>
                <w:rFonts w:eastAsia="Angsana New" w:cstheme="minorHAnsi"/>
              </w:rPr>
              <w:t>Fish / Nuts</w:t>
            </w:r>
          </w:p>
        </w:tc>
      </w:tr>
    </w:tbl>
    <w:p w:rsidR="00505EAC" w:rsidRPr="001A2C5C" w:rsidRDefault="00505EAC" w:rsidP="00505EAC">
      <w:pPr>
        <w:rPr>
          <w:rFonts w:eastAsia="Angsana New" w:cstheme="minorHAnsi"/>
        </w:rPr>
      </w:pPr>
    </w:p>
    <w:p w:rsidR="00505EAC" w:rsidRPr="001A2C5C" w:rsidRDefault="00505EAC" w:rsidP="00505EAC">
      <w:pPr>
        <w:rPr>
          <w:rFonts w:cstheme="minorHAnsi"/>
          <w:b/>
        </w:rPr>
      </w:pPr>
      <w:r w:rsidRPr="001A2C5C">
        <w:rPr>
          <w:rFonts w:cstheme="minorHAnsi"/>
          <w:b/>
        </w:rPr>
        <w:t>Calcium:</w:t>
      </w:r>
    </w:p>
    <w:p w:rsidR="00505EAC" w:rsidRPr="001A2C5C" w:rsidRDefault="00505EAC" w:rsidP="00505EAC">
      <w:pPr>
        <w:rPr>
          <w:rFonts w:eastAsia="Angsana New" w:cstheme="minorHAnsi"/>
        </w:rPr>
      </w:pPr>
      <w:r w:rsidRPr="001A2C5C">
        <w:rPr>
          <w:rFonts w:eastAsia="Angsana New" w:cstheme="minorHAnsi"/>
        </w:rPr>
        <w:t>Calcium is needed to make bones and teeth strong, especially needed for growing children, pregnant and lactating women and elderly people.</w:t>
      </w:r>
    </w:p>
    <w:p w:rsidR="00505EAC" w:rsidRPr="001A2C5C" w:rsidRDefault="00505EAC" w:rsidP="00505EAC">
      <w:pPr>
        <w:pStyle w:val="Caption"/>
        <w:keepNext/>
        <w:rPr>
          <w:rFonts w:cstheme="minorHAnsi"/>
        </w:rPr>
      </w:pPr>
      <w:bookmarkStart w:id="532" w:name="_Toc535739059"/>
      <w:bookmarkStart w:id="533" w:name="_Toc536667304"/>
      <w:r w:rsidRPr="001A2C5C">
        <w:rPr>
          <w:rFonts w:cstheme="minorHAnsi"/>
        </w:rPr>
        <w:t xml:space="preserve">Table </w:t>
      </w:r>
      <w:r w:rsidRPr="001A2C5C">
        <w:rPr>
          <w:rFonts w:cstheme="minorHAnsi"/>
        </w:rPr>
        <w:fldChar w:fldCharType="begin"/>
      </w:r>
      <w:r w:rsidRPr="001A2C5C">
        <w:rPr>
          <w:rFonts w:cstheme="minorHAnsi"/>
        </w:rPr>
        <w:instrText xml:space="preserve"> SEQ Table \* ARABIC </w:instrText>
      </w:r>
      <w:r w:rsidRPr="001A2C5C">
        <w:rPr>
          <w:rFonts w:cstheme="minorHAnsi"/>
        </w:rPr>
        <w:fldChar w:fldCharType="separate"/>
      </w:r>
      <w:r w:rsidR="00937EF0">
        <w:rPr>
          <w:rFonts w:cstheme="minorHAnsi"/>
          <w:noProof/>
        </w:rPr>
        <w:t>37</w:t>
      </w:r>
      <w:r w:rsidRPr="001A2C5C">
        <w:rPr>
          <w:rFonts w:cstheme="minorHAnsi"/>
          <w:noProof/>
        </w:rPr>
        <w:fldChar w:fldCharType="end"/>
      </w:r>
      <w:r w:rsidRPr="001A2C5C">
        <w:rPr>
          <w:rFonts w:cstheme="minorHAnsi"/>
        </w:rPr>
        <w:t xml:space="preserve"> Calcium rich foods</w:t>
      </w:r>
      <w:bookmarkEnd w:id="532"/>
      <w:bookmarkEnd w:id="533"/>
    </w:p>
    <w:tbl>
      <w:tblPr>
        <w:tblW w:w="0" w:type="auto"/>
        <w:tblInd w:w="2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52"/>
      </w:tblGrid>
      <w:tr w:rsidR="00505EAC" w:rsidRPr="001A2C5C" w:rsidTr="009E3BEF">
        <w:tc>
          <w:tcPr>
            <w:tcW w:w="3652" w:type="dxa"/>
            <w:shd w:val="clear" w:color="auto" w:fill="auto"/>
          </w:tcPr>
          <w:p w:rsidR="00505EAC" w:rsidRPr="001A2C5C" w:rsidRDefault="00505EAC" w:rsidP="009E3BEF">
            <w:pPr>
              <w:jc w:val="center"/>
              <w:rPr>
                <w:rFonts w:eastAsia="Angsana New" w:cstheme="minorHAnsi"/>
                <w:b/>
                <w:bCs/>
              </w:rPr>
            </w:pPr>
            <w:r w:rsidRPr="001A2C5C">
              <w:rPr>
                <w:rFonts w:eastAsia="Angsana New" w:cstheme="minorHAnsi"/>
                <w:b/>
                <w:bCs/>
              </w:rPr>
              <w:t>Food rich in calcium</w:t>
            </w:r>
          </w:p>
        </w:tc>
      </w:tr>
      <w:tr w:rsidR="00505EAC" w:rsidRPr="001A2C5C" w:rsidTr="009E3BEF">
        <w:tc>
          <w:tcPr>
            <w:tcW w:w="3652" w:type="dxa"/>
            <w:shd w:val="clear" w:color="auto" w:fill="auto"/>
          </w:tcPr>
          <w:p w:rsidR="00505EAC" w:rsidRPr="001A2C5C" w:rsidRDefault="00505EAC" w:rsidP="009E3BEF">
            <w:pPr>
              <w:jc w:val="center"/>
              <w:rPr>
                <w:rFonts w:eastAsia="Angsana New" w:cstheme="minorHAnsi"/>
              </w:rPr>
            </w:pPr>
            <w:r w:rsidRPr="001A2C5C">
              <w:rPr>
                <w:rFonts w:eastAsia="Angsana New" w:cstheme="minorHAnsi"/>
              </w:rPr>
              <w:t>Milk, curd, yogurt, cheese</w:t>
            </w:r>
          </w:p>
          <w:p w:rsidR="00505EAC" w:rsidRPr="001A2C5C" w:rsidRDefault="00505EAC" w:rsidP="009E3BEF">
            <w:pPr>
              <w:jc w:val="center"/>
              <w:rPr>
                <w:rFonts w:eastAsia="Angsana New" w:cstheme="minorHAnsi"/>
              </w:rPr>
            </w:pPr>
            <w:r w:rsidRPr="001A2C5C">
              <w:rPr>
                <w:rFonts w:eastAsia="Angsana New" w:cstheme="minorHAnsi"/>
              </w:rPr>
              <w:t>Ground sesame</w:t>
            </w:r>
          </w:p>
          <w:p w:rsidR="00505EAC" w:rsidRPr="001A2C5C" w:rsidRDefault="00505EAC" w:rsidP="009E3BEF">
            <w:pPr>
              <w:jc w:val="center"/>
              <w:rPr>
                <w:rFonts w:eastAsia="Angsana New" w:cstheme="minorHAnsi"/>
              </w:rPr>
            </w:pPr>
            <w:r w:rsidRPr="001A2C5C">
              <w:rPr>
                <w:rFonts w:eastAsia="Angsana New" w:cstheme="minorHAnsi"/>
              </w:rPr>
              <w:t>Bone meals</w:t>
            </w:r>
          </w:p>
          <w:p w:rsidR="00505EAC" w:rsidRPr="001A2C5C" w:rsidRDefault="00505EAC" w:rsidP="009E3BEF">
            <w:pPr>
              <w:jc w:val="center"/>
              <w:rPr>
                <w:rFonts w:eastAsia="Angsana New" w:cstheme="minorHAnsi"/>
              </w:rPr>
            </w:pPr>
            <w:r w:rsidRPr="001A2C5C">
              <w:rPr>
                <w:rFonts w:eastAsia="Angsana New" w:cstheme="minorHAnsi"/>
              </w:rPr>
              <w:t>Green leafy vegetables</w:t>
            </w:r>
          </w:p>
          <w:p w:rsidR="00505EAC" w:rsidRPr="001A2C5C" w:rsidRDefault="00505EAC" w:rsidP="009E3BEF">
            <w:pPr>
              <w:jc w:val="center"/>
              <w:rPr>
                <w:rFonts w:eastAsia="Angsana New" w:cstheme="minorHAnsi"/>
              </w:rPr>
            </w:pPr>
            <w:r w:rsidRPr="001A2C5C">
              <w:rPr>
                <w:rFonts w:eastAsia="Angsana New" w:cstheme="minorHAnsi"/>
              </w:rPr>
              <w:t>Almonds, beans, especially soy</w:t>
            </w:r>
          </w:p>
          <w:p w:rsidR="00505EAC" w:rsidRPr="001A2C5C" w:rsidRDefault="00505EAC" w:rsidP="009E3BEF">
            <w:pPr>
              <w:jc w:val="center"/>
              <w:rPr>
                <w:rFonts w:eastAsia="Angsana New" w:cstheme="minorHAnsi"/>
              </w:rPr>
            </w:pPr>
            <w:r w:rsidRPr="001A2C5C">
              <w:rPr>
                <w:rFonts w:eastAsia="Angsana New" w:cstheme="minorHAnsi"/>
              </w:rPr>
              <w:t>Shellfish, Lime</w:t>
            </w:r>
          </w:p>
        </w:tc>
      </w:tr>
    </w:tbl>
    <w:p w:rsidR="00505EAC" w:rsidRPr="001A2C5C" w:rsidRDefault="00505EAC" w:rsidP="00505EAC">
      <w:pPr>
        <w:rPr>
          <w:rFonts w:cstheme="minorHAnsi"/>
          <w:b/>
        </w:rPr>
      </w:pPr>
    </w:p>
    <w:p w:rsidR="00505EAC" w:rsidRPr="001A2C5C" w:rsidRDefault="00505EAC" w:rsidP="00505EAC">
      <w:pPr>
        <w:rPr>
          <w:rFonts w:cstheme="minorHAnsi"/>
          <w:b/>
        </w:rPr>
      </w:pPr>
      <w:r w:rsidRPr="001A2C5C">
        <w:rPr>
          <w:rFonts w:cstheme="minorHAnsi"/>
          <w:b/>
        </w:rPr>
        <w:t>Iodine:</w:t>
      </w:r>
    </w:p>
    <w:p w:rsidR="00505EAC" w:rsidRPr="001A2C5C" w:rsidRDefault="00505EAC" w:rsidP="00505EAC">
      <w:pPr>
        <w:rPr>
          <w:rFonts w:eastAsia="Angsana New" w:cstheme="minorHAnsi"/>
        </w:rPr>
      </w:pPr>
      <w:r w:rsidRPr="001A2C5C">
        <w:rPr>
          <w:rFonts w:eastAsia="Angsana New" w:cstheme="minorHAnsi"/>
        </w:rPr>
        <w:t>Iodine is needed to prevent a swelling on the throat called goitre, and other thyroid problems.</w:t>
      </w:r>
    </w:p>
    <w:p w:rsidR="00505EAC" w:rsidRPr="001A2C5C" w:rsidRDefault="00505EAC" w:rsidP="00505EAC">
      <w:pPr>
        <w:rPr>
          <w:rFonts w:eastAsia="Angsana New" w:cstheme="minorHAnsi"/>
        </w:rPr>
      </w:pPr>
      <w:r w:rsidRPr="001A2C5C">
        <w:rPr>
          <w:rFonts w:eastAsia="Angsana New" w:cstheme="minorHAnsi"/>
        </w:rPr>
        <w:t>Easiest way to get enough iodine is to use iodized salt instead of regular salt.</w:t>
      </w:r>
    </w:p>
    <w:p w:rsidR="00505EAC" w:rsidRPr="001A2C5C" w:rsidRDefault="00505EAC" w:rsidP="00505EAC">
      <w:pPr>
        <w:rPr>
          <w:rFonts w:eastAsia="Angsana New" w:cstheme="minorHAnsi"/>
        </w:rPr>
      </w:pPr>
      <w:r w:rsidRPr="001A2C5C">
        <w:rPr>
          <w:rFonts w:eastAsia="Angsana New" w:cstheme="minorHAnsi"/>
        </w:rPr>
        <w:t>Or if available, you can eat:</w:t>
      </w:r>
    </w:p>
    <w:p w:rsidR="00505EAC" w:rsidRPr="001A2C5C" w:rsidRDefault="00505EAC" w:rsidP="00D44FE6">
      <w:pPr>
        <w:numPr>
          <w:ilvl w:val="0"/>
          <w:numId w:val="252"/>
        </w:numPr>
        <w:spacing w:after="0" w:line="240" w:lineRule="auto"/>
        <w:jc w:val="both"/>
        <w:rPr>
          <w:rFonts w:eastAsia="Angsana New" w:cstheme="minorHAnsi"/>
        </w:rPr>
      </w:pPr>
      <w:r w:rsidRPr="001A2C5C">
        <w:rPr>
          <w:rFonts w:eastAsia="Angsana New" w:cstheme="minorHAnsi"/>
        </w:rPr>
        <w:t>shellfish</w:t>
      </w:r>
    </w:p>
    <w:p w:rsidR="00505EAC" w:rsidRPr="001A2C5C" w:rsidRDefault="00505EAC" w:rsidP="00D44FE6">
      <w:pPr>
        <w:numPr>
          <w:ilvl w:val="0"/>
          <w:numId w:val="252"/>
        </w:numPr>
        <w:spacing w:after="0" w:line="240" w:lineRule="auto"/>
        <w:jc w:val="both"/>
        <w:rPr>
          <w:rFonts w:eastAsia="Angsana New" w:cstheme="minorHAnsi"/>
        </w:rPr>
      </w:pPr>
      <w:r w:rsidRPr="001A2C5C">
        <w:rPr>
          <w:rFonts w:eastAsia="Angsana New" w:cstheme="minorHAnsi"/>
        </w:rPr>
        <w:t>fish, fish paste</w:t>
      </w:r>
    </w:p>
    <w:p w:rsidR="00505EAC" w:rsidRPr="001A2C5C" w:rsidRDefault="00505EAC" w:rsidP="00D44FE6">
      <w:pPr>
        <w:numPr>
          <w:ilvl w:val="0"/>
          <w:numId w:val="252"/>
        </w:numPr>
        <w:spacing w:after="0" w:line="240" w:lineRule="auto"/>
        <w:jc w:val="both"/>
        <w:rPr>
          <w:rFonts w:eastAsia="Angsana New" w:cstheme="minorHAnsi"/>
        </w:rPr>
      </w:pPr>
      <w:r w:rsidRPr="001A2C5C">
        <w:rPr>
          <w:rFonts w:eastAsia="Angsana New" w:cstheme="minorHAnsi"/>
        </w:rPr>
        <w:t>seaweed</w:t>
      </w:r>
    </w:p>
    <w:p w:rsidR="00505EAC" w:rsidRPr="001A2C5C" w:rsidRDefault="00505EAC" w:rsidP="00D44FE6">
      <w:pPr>
        <w:numPr>
          <w:ilvl w:val="0"/>
          <w:numId w:val="252"/>
        </w:numPr>
        <w:spacing w:after="0" w:line="240" w:lineRule="auto"/>
        <w:jc w:val="both"/>
        <w:rPr>
          <w:rFonts w:eastAsia="Angsana New" w:cstheme="minorHAnsi"/>
        </w:rPr>
      </w:pPr>
      <w:r w:rsidRPr="001A2C5C">
        <w:rPr>
          <w:rFonts w:eastAsia="Angsana New" w:cstheme="minorHAnsi"/>
        </w:rPr>
        <w:t>cabbage</w:t>
      </w:r>
    </w:p>
    <w:p w:rsidR="00505EAC" w:rsidRPr="001A2C5C" w:rsidRDefault="00505EAC" w:rsidP="00505EAC">
      <w:pPr>
        <w:spacing w:after="0" w:line="240" w:lineRule="auto"/>
        <w:jc w:val="both"/>
        <w:rPr>
          <w:rFonts w:eastAsia="Angsana New" w:cstheme="minorHAnsi"/>
        </w:rPr>
      </w:pPr>
    </w:p>
    <w:p w:rsidR="00505EAC" w:rsidRPr="001A2C5C" w:rsidRDefault="00505EAC" w:rsidP="00505EAC">
      <w:pPr>
        <w:rPr>
          <w:rFonts w:cstheme="minorHAnsi"/>
          <w:b/>
        </w:rPr>
      </w:pPr>
      <w:r w:rsidRPr="001A2C5C">
        <w:rPr>
          <w:rFonts w:cstheme="minorHAnsi"/>
          <w:b/>
        </w:rPr>
        <w:lastRenderedPageBreak/>
        <w:t>Vitamin A:</w:t>
      </w:r>
    </w:p>
    <w:p w:rsidR="00505EAC" w:rsidRPr="001A2C5C" w:rsidRDefault="00505EAC" w:rsidP="00505EAC">
      <w:pPr>
        <w:rPr>
          <w:rFonts w:eastAsia="Angsana New" w:cstheme="minorHAnsi"/>
        </w:rPr>
      </w:pPr>
      <w:r w:rsidRPr="001A2C5C">
        <w:rPr>
          <w:rFonts w:eastAsia="Angsana New" w:cstheme="minorHAnsi"/>
        </w:rPr>
        <w:t xml:space="preserve">Vitamin A is needed to prevent night blindness and helps fight against some infections. It’s essential for healthy skin. A lack of vitamin A also caused blindness in children. </w:t>
      </w:r>
    </w:p>
    <w:p w:rsidR="00505EAC" w:rsidRPr="001A2C5C" w:rsidRDefault="00505EAC" w:rsidP="00505EAC">
      <w:pPr>
        <w:rPr>
          <w:rFonts w:eastAsia="Angsana New" w:cstheme="minorHAnsi"/>
        </w:rPr>
      </w:pPr>
      <w:r w:rsidRPr="001A2C5C">
        <w:rPr>
          <w:rFonts w:eastAsia="Angsana New" w:cstheme="minorHAnsi"/>
        </w:rPr>
        <w:t xml:space="preserve">By eating foods rich in vitamin A during pregnancy, a woman can increase the amount of vitamin A her baby will get in breast milk. </w:t>
      </w:r>
    </w:p>
    <w:p w:rsidR="00505EAC" w:rsidRPr="001A2C5C" w:rsidRDefault="00505EAC" w:rsidP="00505EAC">
      <w:pPr>
        <w:pStyle w:val="Caption"/>
        <w:keepNext/>
        <w:rPr>
          <w:rFonts w:cstheme="minorHAnsi"/>
        </w:rPr>
      </w:pPr>
      <w:bookmarkStart w:id="534" w:name="_Toc535739060"/>
      <w:bookmarkStart w:id="535" w:name="_Toc536667305"/>
      <w:r w:rsidRPr="001A2C5C">
        <w:rPr>
          <w:rFonts w:cstheme="minorHAnsi"/>
        </w:rPr>
        <w:t xml:space="preserve">Table </w:t>
      </w:r>
      <w:r w:rsidRPr="001A2C5C">
        <w:rPr>
          <w:rFonts w:cstheme="minorHAnsi"/>
        </w:rPr>
        <w:fldChar w:fldCharType="begin"/>
      </w:r>
      <w:r w:rsidRPr="001A2C5C">
        <w:rPr>
          <w:rFonts w:cstheme="minorHAnsi"/>
        </w:rPr>
        <w:instrText xml:space="preserve"> SEQ Table \* ARABIC </w:instrText>
      </w:r>
      <w:r w:rsidRPr="001A2C5C">
        <w:rPr>
          <w:rFonts w:cstheme="minorHAnsi"/>
        </w:rPr>
        <w:fldChar w:fldCharType="separate"/>
      </w:r>
      <w:r w:rsidR="00937EF0">
        <w:rPr>
          <w:rFonts w:cstheme="minorHAnsi"/>
          <w:noProof/>
        </w:rPr>
        <w:t>38</w:t>
      </w:r>
      <w:r w:rsidRPr="001A2C5C">
        <w:rPr>
          <w:rFonts w:cstheme="minorHAnsi"/>
          <w:noProof/>
        </w:rPr>
        <w:fldChar w:fldCharType="end"/>
      </w:r>
      <w:r w:rsidRPr="001A2C5C">
        <w:rPr>
          <w:rFonts w:cstheme="minorHAnsi"/>
        </w:rPr>
        <w:t xml:space="preserve"> Vitamin A rich foods</w:t>
      </w:r>
      <w:bookmarkEnd w:id="534"/>
      <w:bookmarkEnd w:id="53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6"/>
        <w:gridCol w:w="4786"/>
      </w:tblGrid>
      <w:tr w:rsidR="00505EAC" w:rsidRPr="001A2C5C" w:rsidTr="009E3BEF">
        <w:trPr>
          <w:jc w:val="center"/>
        </w:trPr>
        <w:tc>
          <w:tcPr>
            <w:tcW w:w="9572" w:type="dxa"/>
            <w:gridSpan w:val="2"/>
            <w:shd w:val="clear" w:color="auto" w:fill="auto"/>
          </w:tcPr>
          <w:p w:rsidR="00505EAC" w:rsidRPr="001A2C5C" w:rsidRDefault="00505EAC" w:rsidP="009E3BEF">
            <w:pPr>
              <w:jc w:val="center"/>
              <w:rPr>
                <w:rFonts w:eastAsia="Angsana New" w:cstheme="minorHAnsi"/>
                <w:b/>
                <w:bCs/>
              </w:rPr>
            </w:pPr>
            <w:r w:rsidRPr="001A2C5C">
              <w:rPr>
                <w:rFonts w:eastAsia="Angsana New" w:cstheme="minorHAnsi"/>
                <w:b/>
                <w:bCs/>
              </w:rPr>
              <w:t>Food rich in vitamin A:</w:t>
            </w:r>
          </w:p>
        </w:tc>
      </w:tr>
      <w:tr w:rsidR="00505EAC" w:rsidRPr="001A2C5C" w:rsidTr="009E3BEF">
        <w:trPr>
          <w:jc w:val="center"/>
        </w:trPr>
        <w:tc>
          <w:tcPr>
            <w:tcW w:w="4786" w:type="dxa"/>
            <w:shd w:val="clear" w:color="auto" w:fill="auto"/>
          </w:tcPr>
          <w:p w:rsidR="00505EAC" w:rsidRPr="001A2C5C" w:rsidRDefault="00505EAC" w:rsidP="009E3BEF">
            <w:pPr>
              <w:jc w:val="center"/>
              <w:rPr>
                <w:rFonts w:eastAsia="Angsana New" w:cstheme="minorHAnsi"/>
              </w:rPr>
            </w:pPr>
            <w:r w:rsidRPr="001A2C5C">
              <w:rPr>
                <w:rFonts w:eastAsia="Angsana New" w:cstheme="minorHAnsi"/>
              </w:rPr>
              <w:t>Dark green leafy vegetables</w:t>
            </w:r>
          </w:p>
          <w:p w:rsidR="00505EAC" w:rsidRPr="001A2C5C" w:rsidRDefault="00505EAC" w:rsidP="009E3BEF">
            <w:pPr>
              <w:jc w:val="center"/>
              <w:rPr>
                <w:rFonts w:eastAsia="Angsana New" w:cstheme="minorHAnsi"/>
              </w:rPr>
            </w:pPr>
            <w:r w:rsidRPr="001A2C5C">
              <w:rPr>
                <w:rFonts w:eastAsia="Angsana New" w:cstheme="minorHAnsi"/>
              </w:rPr>
              <w:t>Yellow and orange fruits</w:t>
            </w:r>
          </w:p>
          <w:p w:rsidR="00505EAC" w:rsidRPr="001A2C5C" w:rsidRDefault="00505EAC" w:rsidP="009E3BEF">
            <w:pPr>
              <w:jc w:val="center"/>
              <w:rPr>
                <w:rFonts w:eastAsia="Angsana New" w:cstheme="minorHAnsi"/>
              </w:rPr>
            </w:pPr>
            <w:r w:rsidRPr="001A2C5C">
              <w:rPr>
                <w:rFonts w:eastAsia="Angsana New" w:cstheme="minorHAnsi"/>
              </w:rPr>
              <w:t>Red palm oil</w:t>
            </w:r>
          </w:p>
          <w:p w:rsidR="00505EAC" w:rsidRPr="001A2C5C" w:rsidRDefault="00505EAC" w:rsidP="009E3BEF">
            <w:pPr>
              <w:jc w:val="center"/>
              <w:rPr>
                <w:rFonts w:eastAsia="Angsana New" w:cstheme="minorHAnsi"/>
              </w:rPr>
            </w:pPr>
            <w:r w:rsidRPr="001A2C5C">
              <w:rPr>
                <w:rFonts w:eastAsia="Angsana New" w:cstheme="minorHAnsi"/>
              </w:rPr>
              <w:t>Eggs</w:t>
            </w:r>
          </w:p>
          <w:p w:rsidR="00505EAC" w:rsidRPr="001A2C5C" w:rsidRDefault="00505EAC" w:rsidP="009E3BEF">
            <w:pPr>
              <w:jc w:val="center"/>
              <w:rPr>
                <w:rFonts w:eastAsia="Angsana New" w:cstheme="minorHAnsi"/>
              </w:rPr>
            </w:pPr>
            <w:r w:rsidRPr="001A2C5C">
              <w:rPr>
                <w:rFonts w:eastAsia="Angsana New" w:cstheme="minorHAnsi"/>
              </w:rPr>
              <w:t>Liver, kidney</w:t>
            </w:r>
          </w:p>
          <w:p w:rsidR="00505EAC" w:rsidRPr="001A2C5C" w:rsidRDefault="00505EAC" w:rsidP="009E3BEF">
            <w:pPr>
              <w:jc w:val="center"/>
              <w:rPr>
                <w:rFonts w:eastAsia="Angsana New" w:cstheme="minorHAnsi"/>
              </w:rPr>
            </w:pPr>
            <w:r w:rsidRPr="001A2C5C">
              <w:rPr>
                <w:rFonts w:eastAsia="Angsana New" w:cstheme="minorHAnsi"/>
              </w:rPr>
              <w:t>Fish liver oil</w:t>
            </w:r>
          </w:p>
          <w:p w:rsidR="00505EAC" w:rsidRPr="001A2C5C" w:rsidRDefault="00505EAC" w:rsidP="009E3BEF">
            <w:pPr>
              <w:jc w:val="center"/>
              <w:rPr>
                <w:rFonts w:eastAsia="Angsana New" w:cstheme="minorHAnsi"/>
              </w:rPr>
            </w:pPr>
            <w:r w:rsidRPr="001A2C5C">
              <w:rPr>
                <w:rFonts w:eastAsia="Angsana New" w:cstheme="minorHAnsi"/>
              </w:rPr>
              <w:t>Carrot and yellow colored vegetables and</w:t>
            </w:r>
          </w:p>
          <w:p w:rsidR="00505EAC" w:rsidRPr="001A2C5C" w:rsidRDefault="00505EAC" w:rsidP="009E3BEF">
            <w:pPr>
              <w:jc w:val="center"/>
              <w:rPr>
                <w:rFonts w:eastAsia="Angsana New" w:cstheme="minorHAnsi"/>
                <w:lang w:val="fr-FR"/>
              </w:rPr>
            </w:pPr>
            <w:r w:rsidRPr="001A2C5C">
              <w:rPr>
                <w:rFonts w:eastAsia="Angsana New" w:cstheme="minorHAnsi"/>
                <w:lang w:val="fr-FR"/>
              </w:rPr>
              <w:t>fruits (pumpkin, ripe mango, ripe papaya)</w:t>
            </w:r>
          </w:p>
        </w:tc>
        <w:tc>
          <w:tcPr>
            <w:tcW w:w="4786" w:type="dxa"/>
          </w:tcPr>
          <w:p w:rsidR="00505EAC" w:rsidRPr="001A2C5C" w:rsidRDefault="00505EAC" w:rsidP="009E3BEF">
            <w:pPr>
              <w:rPr>
                <w:rFonts w:eastAsia="Angsana New" w:cstheme="minorHAnsi"/>
              </w:rPr>
            </w:pPr>
            <w:r w:rsidRPr="001A2C5C">
              <w:rPr>
                <w:rFonts w:eastAsia="Angsana New" w:cstheme="minorHAnsi"/>
                <w:noProof/>
              </w:rPr>
              <w:drawing>
                <wp:inline distT="0" distB="0" distL="0" distR="0" wp14:anchorId="62A08E84" wp14:editId="448849A0">
                  <wp:extent cx="2943689" cy="2136913"/>
                  <wp:effectExtent l="0" t="0" r="9525"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48234" cy="2140212"/>
                          </a:xfrm>
                          <a:prstGeom prst="rect">
                            <a:avLst/>
                          </a:prstGeom>
                          <a:noFill/>
                        </pic:spPr>
                      </pic:pic>
                    </a:graphicData>
                  </a:graphic>
                </wp:inline>
              </w:drawing>
            </w:r>
          </w:p>
        </w:tc>
      </w:tr>
    </w:tbl>
    <w:p w:rsidR="00505EAC" w:rsidRPr="001A2C5C" w:rsidRDefault="00505EAC" w:rsidP="00505EAC">
      <w:pPr>
        <w:rPr>
          <w:rFonts w:cstheme="minorHAnsi"/>
          <w:lang w:val="fr-FR"/>
        </w:rPr>
      </w:pPr>
    </w:p>
    <w:p w:rsidR="00505EAC" w:rsidRPr="001A2C5C" w:rsidRDefault="00505EAC" w:rsidP="00505EAC">
      <w:pPr>
        <w:pStyle w:val="Heading3"/>
        <w:keepLines w:val="0"/>
        <w:numPr>
          <w:ilvl w:val="2"/>
          <w:numId w:val="0"/>
        </w:numPr>
        <w:tabs>
          <w:tab w:val="num" w:pos="2430"/>
        </w:tabs>
        <w:spacing w:before="240" w:after="60" w:line="240" w:lineRule="auto"/>
        <w:ind w:left="2430" w:hanging="720"/>
        <w:jc w:val="both"/>
        <w:rPr>
          <w:rFonts w:asciiTheme="minorHAnsi" w:hAnsiTheme="minorHAnsi" w:cstheme="minorHAnsi"/>
        </w:rPr>
      </w:pPr>
      <w:bookmarkStart w:id="536" w:name="_Toc536667032"/>
      <w:r w:rsidRPr="001A2C5C">
        <w:rPr>
          <w:rFonts w:asciiTheme="minorHAnsi" w:hAnsiTheme="minorHAnsi" w:cstheme="minorHAnsi"/>
        </w:rPr>
        <w:t>Others vitamins:</w:t>
      </w:r>
      <w:bookmarkEnd w:id="536"/>
    </w:p>
    <w:p w:rsidR="00505EAC" w:rsidRPr="001A2C5C" w:rsidRDefault="00505EAC" w:rsidP="00505EAC">
      <w:pPr>
        <w:pStyle w:val="Caption"/>
        <w:keepNext/>
        <w:rPr>
          <w:rFonts w:cstheme="minorHAnsi"/>
        </w:rPr>
      </w:pPr>
      <w:bookmarkStart w:id="537" w:name="_Toc535739061"/>
      <w:bookmarkStart w:id="538" w:name="_Toc536667306"/>
      <w:r w:rsidRPr="001A2C5C">
        <w:rPr>
          <w:rFonts w:cstheme="minorHAnsi"/>
        </w:rPr>
        <w:t xml:space="preserve">Table </w:t>
      </w:r>
      <w:r w:rsidRPr="001A2C5C">
        <w:rPr>
          <w:rFonts w:cstheme="minorHAnsi"/>
        </w:rPr>
        <w:fldChar w:fldCharType="begin"/>
      </w:r>
      <w:r w:rsidRPr="001A2C5C">
        <w:rPr>
          <w:rFonts w:cstheme="minorHAnsi"/>
        </w:rPr>
        <w:instrText xml:space="preserve"> SEQ Table \* ARABIC </w:instrText>
      </w:r>
      <w:r w:rsidRPr="001A2C5C">
        <w:rPr>
          <w:rFonts w:cstheme="minorHAnsi"/>
        </w:rPr>
        <w:fldChar w:fldCharType="separate"/>
      </w:r>
      <w:r w:rsidR="00937EF0">
        <w:rPr>
          <w:rFonts w:cstheme="minorHAnsi"/>
          <w:noProof/>
        </w:rPr>
        <w:t>39</w:t>
      </w:r>
      <w:r w:rsidRPr="001A2C5C">
        <w:rPr>
          <w:rFonts w:cstheme="minorHAnsi"/>
          <w:noProof/>
        </w:rPr>
        <w:fldChar w:fldCharType="end"/>
      </w:r>
      <w:r w:rsidRPr="001A2C5C">
        <w:rPr>
          <w:rFonts w:cstheme="minorHAnsi"/>
        </w:rPr>
        <w:t xml:space="preserve"> Other vitamin rich foods</w:t>
      </w:r>
      <w:bookmarkEnd w:id="537"/>
      <w:bookmarkEnd w:id="538"/>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2"/>
        <w:gridCol w:w="3168"/>
        <w:gridCol w:w="3168"/>
      </w:tblGrid>
      <w:tr w:rsidR="00505EAC" w:rsidRPr="001A2C5C" w:rsidTr="009E3BEF">
        <w:tc>
          <w:tcPr>
            <w:tcW w:w="1692" w:type="dxa"/>
            <w:shd w:val="clear" w:color="auto" w:fill="auto"/>
          </w:tcPr>
          <w:p w:rsidR="00505EAC" w:rsidRPr="001A2C5C" w:rsidRDefault="00505EAC" w:rsidP="009E3BEF">
            <w:pPr>
              <w:jc w:val="center"/>
              <w:rPr>
                <w:rFonts w:eastAsia="Angsana New" w:cstheme="minorHAnsi"/>
                <w:b/>
                <w:bCs/>
              </w:rPr>
            </w:pPr>
            <w:r w:rsidRPr="001A2C5C">
              <w:rPr>
                <w:rFonts w:eastAsia="Angsana New" w:cstheme="minorHAnsi"/>
                <w:b/>
                <w:bCs/>
              </w:rPr>
              <w:t>Name</w:t>
            </w:r>
          </w:p>
        </w:tc>
        <w:tc>
          <w:tcPr>
            <w:tcW w:w="3168" w:type="dxa"/>
            <w:shd w:val="clear" w:color="auto" w:fill="auto"/>
          </w:tcPr>
          <w:p w:rsidR="00505EAC" w:rsidRPr="001A2C5C" w:rsidRDefault="00505EAC" w:rsidP="009E3BEF">
            <w:pPr>
              <w:jc w:val="center"/>
              <w:rPr>
                <w:rFonts w:eastAsia="Angsana New" w:cstheme="minorHAnsi"/>
                <w:b/>
                <w:bCs/>
              </w:rPr>
            </w:pPr>
            <w:r w:rsidRPr="001A2C5C">
              <w:rPr>
                <w:rFonts w:eastAsia="Angsana New" w:cstheme="minorHAnsi"/>
                <w:b/>
                <w:bCs/>
              </w:rPr>
              <w:t>Food sources</w:t>
            </w:r>
          </w:p>
        </w:tc>
        <w:tc>
          <w:tcPr>
            <w:tcW w:w="3168" w:type="dxa"/>
            <w:shd w:val="clear" w:color="auto" w:fill="auto"/>
          </w:tcPr>
          <w:p w:rsidR="00505EAC" w:rsidRPr="001A2C5C" w:rsidRDefault="00505EAC" w:rsidP="009E3BEF">
            <w:pPr>
              <w:jc w:val="center"/>
              <w:rPr>
                <w:rFonts w:eastAsia="Angsana New" w:cstheme="minorHAnsi"/>
                <w:b/>
                <w:bCs/>
              </w:rPr>
            </w:pPr>
            <w:r w:rsidRPr="001A2C5C">
              <w:rPr>
                <w:rFonts w:eastAsia="Angsana New" w:cstheme="minorHAnsi"/>
                <w:b/>
                <w:bCs/>
              </w:rPr>
              <w:t>Function</w:t>
            </w:r>
          </w:p>
        </w:tc>
      </w:tr>
      <w:tr w:rsidR="00505EAC" w:rsidRPr="001A2C5C" w:rsidTr="009E3BEF">
        <w:tc>
          <w:tcPr>
            <w:tcW w:w="1692" w:type="dxa"/>
            <w:shd w:val="clear" w:color="auto" w:fill="auto"/>
          </w:tcPr>
          <w:p w:rsidR="00505EAC" w:rsidRPr="001A2C5C" w:rsidRDefault="00505EAC" w:rsidP="009E3BEF">
            <w:pPr>
              <w:jc w:val="center"/>
              <w:rPr>
                <w:rFonts w:eastAsia="Angsana New" w:cstheme="minorHAnsi"/>
              </w:rPr>
            </w:pPr>
            <w:r w:rsidRPr="001A2C5C">
              <w:rPr>
                <w:rFonts w:eastAsia="Angsana New" w:cstheme="minorHAnsi"/>
              </w:rPr>
              <w:t>Vitamin B1</w:t>
            </w:r>
          </w:p>
        </w:tc>
        <w:tc>
          <w:tcPr>
            <w:tcW w:w="3168" w:type="dxa"/>
            <w:shd w:val="clear" w:color="auto" w:fill="auto"/>
          </w:tcPr>
          <w:p w:rsidR="00505EAC" w:rsidRPr="001A2C5C" w:rsidRDefault="00505EAC" w:rsidP="009E3BEF">
            <w:pPr>
              <w:jc w:val="center"/>
              <w:rPr>
                <w:rFonts w:eastAsia="Angsana New" w:cstheme="minorHAnsi"/>
              </w:rPr>
            </w:pPr>
            <w:r w:rsidRPr="001A2C5C">
              <w:rPr>
                <w:rFonts w:eastAsia="Angsana New" w:cstheme="minorHAnsi"/>
              </w:rPr>
              <w:t>Brown rice</w:t>
            </w:r>
          </w:p>
          <w:p w:rsidR="00505EAC" w:rsidRPr="001A2C5C" w:rsidRDefault="00505EAC" w:rsidP="009E3BEF">
            <w:pPr>
              <w:jc w:val="center"/>
              <w:rPr>
                <w:rFonts w:eastAsia="Angsana New" w:cstheme="minorHAnsi"/>
              </w:rPr>
            </w:pPr>
            <w:r w:rsidRPr="001A2C5C">
              <w:rPr>
                <w:rFonts w:eastAsia="Angsana New" w:cstheme="minorHAnsi"/>
              </w:rPr>
              <w:t>Green leafy vegetables</w:t>
            </w:r>
          </w:p>
          <w:p w:rsidR="00505EAC" w:rsidRPr="001A2C5C" w:rsidRDefault="00505EAC" w:rsidP="009E3BEF">
            <w:pPr>
              <w:jc w:val="center"/>
              <w:rPr>
                <w:rFonts w:eastAsia="Angsana New" w:cstheme="minorHAnsi"/>
              </w:rPr>
            </w:pPr>
            <w:r w:rsidRPr="001A2C5C">
              <w:rPr>
                <w:rFonts w:eastAsia="Angsana New" w:cstheme="minorHAnsi"/>
              </w:rPr>
              <w:t>Beans and banana</w:t>
            </w:r>
          </w:p>
        </w:tc>
        <w:tc>
          <w:tcPr>
            <w:tcW w:w="3168" w:type="dxa"/>
            <w:shd w:val="clear" w:color="auto" w:fill="auto"/>
          </w:tcPr>
          <w:p w:rsidR="00505EAC" w:rsidRPr="001A2C5C" w:rsidRDefault="00505EAC" w:rsidP="009E3BEF">
            <w:pPr>
              <w:jc w:val="center"/>
              <w:rPr>
                <w:rFonts w:eastAsia="Angsana New" w:cstheme="minorHAnsi"/>
              </w:rPr>
            </w:pPr>
            <w:r w:rsidRPr="001A2C5C">
              <w:rPr>
                <w:rFonts w:eastAsia="Angsana New" w:cstheme="minorHAnsi"/>
              </w:rPr>
              <w:t>To prevent Beri-Beri,</w:t>
            </w:r>
          </w:p>
          <w:p w:rsidR="00505EAC" w:rsidRPr="001A2C5C" w:rsidRDefault="00505EAC" w:rsidP="009E3BEF">
            <w:pPr>
              <w:jc w:val="center"/>
              <w:rPr>
                <w:rFonts w:eastAsia="Angsana New" w:cstheme="minorHAnsi"/>
              </w:rPr>
            </w:pPr>
            <w:r w:rsidRPr="001A2C5C">
              <w:rPr>
                <w:rFonts w:eastAsia="Angsana New" w:cstheme="minorHAnsi"/>
              </w:rPr>
              <w:t>depression, anorexia</w:t>
            </w:r>
          </w:p>
          <w:p w:rsidR="00505EAC" w:rsidRPr="001A2C5C" w:rsidRDefault="00505EAC" w:rsidP="009E3BEF">
            <w:pPr>
              <w:rPr>
                <w:rFonts w:cstheme="minorHAnsi"/>
              </w:rPr>
            </w:pPr>
            <w:r w:rsidRPr="001A2C5C">
              <w:rPr>
                <w:rFonts w:eastAsia="Angsana New" w:cstheme="minorHAnsi"/>
              </w:rPr>
              <w:t xml:space="preserve">Needed </w:t>
            </w:r>
            <w:r w:rsidRPr="001A2C5C">
              <w:rPr>
                <w:rFonts w:cstheme="minorHAnsi"/>
              </w:rPr>
              <w:t>especially in pregnant and lactating women and their babies</w:t>
            </w:r>
          </w:p>
        </w:tc>
      </w:tr>
      <w:tr w:rsidR="00505EAC" w:rsidRPr="001A2C5C" w:rsidTr="009E3BEF">
        <w:tc>
          <w:tcPr>
            <w:tcW w:w="1692" w:type="dxa"/>
            <w:shd w:val="clear" w:color="auto" w:fill="auto"/>
          </w:tcPr>
          <w:p w:rsidR="00505EAC" w:rsidRPr="001A2C5C" w:rsidRDefault="00505EAC" w:rsidP="009E3BEF">
            <w:pPr>
              <w:jc w:val="center"/>
              <w:rPr>
                <w:rFonts w:eastAsia="Angsana New" w:cstheme="minorHAnsi"/>
              </w:rPr>
            </w:pPr>
            <w:r w:rsidRPr="001A2C5C">
              <w:rPr>
                <w:rFonts w:eastAsia="Angsana New" w:cstheme="minorHAnsi"/>
              </w:rPr>
              <w:t>Vitamin C</w:t>
            </w:r>
          </w:p>
        </w:tc>
        <w:tc>
          <w:tcPr>
            <w:tcW w:w="3168" w:type="dxa"/>
            <w:shd w:val="clear" w:color="auto" w:fill="auto"/>
          </w:tcPr>
          <w:p w:rsidR="00505EAC" w:rsidRPr="001A2C5C" w:rsidRDefault="00505EAC" w:rsidP="009E3BEF">
            <w:pPr>
              <w:jc w:val="center"/>
              <w:rPr>
                <w:rFonts w:eastAsia="Angsana New" w:cstheme="minorHAnsi"/>
              </w:rPr>
            </w:pPr>
            <w:r w:rsidRPr="001A2C5C">
              <w:rPr>
                <w:rFonts w:eastAsia="Angsana New" w:cstheme="minorHAnsi"/>
              </w:rPr>
              <w:t>Citrus fruits</w:t>
            </w:r>
          </w:p>
          <w:p w:rsidR="00505EAC" w:rsidRPr="001A2C5C" w:rsidRDefault="00505EAC" w:rsidP="009E3BEF">
            <w:pPr>
              <w:jc w:val="center"/>
              <w:rPr>
                <w:rFonts w:eastAsia="Angsana New" w:cstheme="minorHAnsi"/>
              </w:rPr>
            </w:pPr>
            <w:r w:rsidRPr="001A2C5C">
              <w:rPr>
                <w:rFonts w:eastAsia="Angsana New" w:cstheme="minorHAnsi"/>
              </w:rPr>
              <w:t>Pineapple, melons</w:t>
            </w:r>
          </w:p>
          <w:p w:rsidR="00505EAC" w:rsidRPr="001A2C5C" w:rsidRDefault="00505EAC" w:rsidP="009E3BEF">
            <w:pPr>
              <w:jc w:val="center"/>
              <w:rPr>
                <w:rFonts w:eastAsia="Angsana New" w:cstheme="minorHAnsi"/>
              </w:rPr>
            </w:pPr>
            <w:r w:rsidRPr="001A2C5C">
              <w:rPr>
                <w:rFonts w:eastAsia="Angsana New" w:cstheme="minorHAnsi"/>
              </w:rPr>
              <w:t>Dark green leafy vegetables</w:t>
            </w:r>
          </w:p>
        </w:tc>
        <w:tc>
          <w:tcPr>
            <w:tcW w:w="3168" w:type="dxa"/>
            <w:shd w:val="clear" w:color="auto" w:fill="auto"/>
          </w:tcPr>
          <w:p w:rsidR="00505EAC" w:rsidRPr="001A2C5C" w:rsidRDefault="00505EAC" w:rsidP="009E3BEF">
            <w:pPr>
              <w:jc w:val="center"/>
              <w:rPr>
                <w:rFonts w:eastAsia="Angsana New" w:cstheme="minorHAnsi"/>
              </w:rPr>
            </w:pPr>
            <w:r w:rsidRPr="001A2C5C">
              <w:rPr>
                <w:rFonts w:eastAsia="Angsana New" w:cstheme="minorHAnsi"/>
              </w:rPr>
              <w:t>Needed for the proper healing</w:t>
            </w:r>
          </w:p>
          <w:p w:rsidR="00505EAC" w:rsidRPr="001A2C5C" w:rsidRDefault="00505EAC" w:rsidP="009E3BEF">
            <w:pPr>
              <w:jc w:val="center"/>
              <w:rPr>
                <w:rFonts w:eastAsia="Angsana New" w:cstheme="minorHAnsi"/>
              </w:rPr>
            </w:pPr>
            <w:r w:rsidRPr="001A2C5C">
              <w:rPr>
                <w:rFonts w:eastAsia="Angsana New" w:cstheme="minorHAnsi"/>
              </w:rPr>
              <w:t>of wounds and health of the</w:t>
            </w:r>
          </w:p>
          <w:p w:rsidR="00505EAC" w:rsidRPr="001A2C5C" w:rsidRDefault="00505EAC" w:rsidP="009E3BEF">
            <w:pPr>
              <w:jc w:val="center"/>
              <w:rPr>
                <w:rFonts w:eastAsia="Angsana New" w:cstheme="minorHAnsi"/>
              </w:rPr>
            </w:pPr>
            <w:r w:rsidRPr="001A2C5C">
              <w:rPr>
                <w:rFonts w:eastAsia="Angsana New" w:cstheme="minorHAnsi"/>
              </w:rPr>
              <w:t>body tissues</w:t>
            </w:r>
          </w:p>
        </w:tc>
      </w:tr>
      <w:tr w:rsidR="00505EAC" w:rsidRPr="001A2C5C" w:rsidTr="009E3BEF">
        <w:tc>
          <w:tcPr>
            <w:tcW w:w="1692" w:type="dxa"/>
            <w:shd w:val="clear" w:color="auto" w:fill="auto"/>
          </w:tcPr>
          <w:p w:rsidR="00505EAC" w:rsidRPr="001A2C5C" w:rsidRDefault="00505EAC" w:rsidP="009E3BEF">
            <w:pPr>
              <w:jc w:val="center"/>
              <w:rPr>
                <w:rFonts w:eastAsia="Angsana New" w:cstheme="minorHAnsi"/>
              </w:rPr>
            </w:pPr>
            <w:r w:rsidRPr="001A2C5C">
              <w:rPr>
                <w:rFonts w:eastAsia="Angsana New" w:cstheme="minorHAnsi"/>
              </w:rPr>
              <w:t>Vitamin D</w:t>
            </w:r>
          </w:p>
        </w:tc>
        <w:tc>
          <w:tcPr>
            <w:tcW w:w="3168" w:type="dxa"/>
            <w:shd w:val="clear" w:color="auto" w:fill="auto"/>
          </w:tcPr>
          <w:p w:rsidR="00505EAC" w:rsidRPr="001A2C5C" w:rsidRDefault="00505EAC" w:rsidP="009E3BEF">
            <w:pPr>
              <w:jc w:val="center"/>
              <w:rPr>
                <w:rFonts w:eastAsia="Angsana New" w:cstheme="minorHAnsi"/>
              </w:rPr>
            </w:pPr>
            <w:r w:rsidRPr="001A2C5C">
              <w:rPr>
                <w:rFonts w:eastAsia="Angsana New" w:cstheme="minorHAnsi"/>
              </w:rPr>
              <w:t>Dairy products</w:t>
            </w:r>
          </w:p>
          <w:p w:rsidR="00505EAC" w:rsidRPr="001A2C5C" w:rsidRDefault="00505EAC" w:rsidP="009E3BEF">
            <w:pPr>
              <w:jc w:val="center"/>
              <w:rPr>
                <w:rFonts w:eastAsia="Angsana New" w:cstheme="minorHAnsi"/>
              </w:rPr>
            </w:pPr>
            <w:r w:rsidRPr="001A2C5C">
              <w:rPr>
                <w:rFonts w:eastAsia="Angsana New" w:cstheme="minorHAnsi"/>
              </w:rPr>
              <w:t>Fish liver oil, eggs</w:t>
            </w:r>
          </w:p>
          <w:p w:rsidR="00505EAC" w:rsidRPr="001A2C5C" w:rsidRDefault="00505EAC" w:rsidP="009E3BEF">
            <w:pPr>
              <w:jc w:val="center"/>
              <w:rPr>
                <w:rFonts w:eastAsia="Angsana New" w:cstheme="minorHAnsi"/>
              </w:rPr>
            </w:pPr>
            <w:r w:rsidRPr="001A2C5C">
              <w:rPr>
                <w:rFonts w:eastAsia="Angsana New" w:cstheme="minorHAnsi"/>
              </w:rPr>
              <w:t>Sunlight</w:t>
            </w:r>
          </w:p>
        </w:tc>
        <w:tc>
          <w:tcPr>
            <w:tcW w:w="3168" w:type="dxa"/>
            <w:shd w:val="clear" w:color="auto" w:fill="auto"/>
          </w:tcPr>
          <w:p w:rsidR="00505EAC" w:rsidRPr="001A2C5C" w:rsidRDefault="00505EAC" w:rsidP="009E3BEF">
            <w:pPr>
              <w:jc w:val="center"/>
              <w:rPr>
                <w:rFonts w:eastAsia="Angsana New" w:cstheme="minorHAnsi"/>
              </w:rPr>
            </w:pPr>
            <w:r w:rsidRPr="001A2C5C">
              <w:rPr>
                <w:rFonts w:eastAsia="Angsana New" w:cstheme="minorHAnsi"/>
              </w:rPr>
              <w:t>Needed to help the body to</w:t>
            </w:r>
          </w:p>
          <w:p w:rsidR="00505EAC" w:rsidRPr="001A2C5C" w:rsidRDefault="00505EAC" w:rsidP="009E3BEF">
            <w:pPr>
              <w:jc w:val="center"/>
              <w:rPr>
                <w:rFonts w:eastAsia="Angsana New" w:cstheme="minorHAnsi"/>
              </w:rPr>
            </w:pPr>
            <w:r w:rsidRPr="001A2C5C">
              <w:rPr>
                <w:rFonts w:eastAsia="Angsana New" w:cstheme="minorHAnsi"/>
              </w:rPr>
              <w:t>Absorb calcium from food.</w:t>
            </w:r>
          </w:p>
        </w:tc>
      </w:tr>
    </w:tbl>
    <w:p w:rsidR="00505EAC" w:rsidRPr="001A2C5C" w:rsidRDefault="00505EAC" w:rsidP="00505EAC">
      <w:pPr>
        <w:rPr>
          <w:rFonts w:cstheme="minorHAnsi"/>
        </w:rPr>
      </w:pPr>
    </w:p>
    <w:p w:rsidR="00505EAC" w:rsidRPr="001A2C5C" w:rsidRDefault="00505EAC" w:rsidP="00505EAC">
      <w:pPr>
        <w:pStyle w:val="Heading3"/>
        <w:keepLines w:val="0"/>
        <w:numPr>
          <w:ilvl w:val="2"/>
          <w:numId w:val="0"/>
        </w:numPr>
        <w:tabs>
          <w:tab w:val="num" w:pos="2430"/>
        </w:tabs>
        <w:spacing w:before="240" w:after="60" w:line="240" w:lineRule="auto"/>
        <w:ind w:left="2430" w:hanging="720"/>
        <w:jc w:val="both"/>
        <w:rPr>
          <w:rFonts w:asciiTheme="minorHAnsi" w:hAnsiTheme="minorHAnsi" w:cstheme="minorHAnsi"/>
        </w:rPr>
      </w:pPr>
      <w:bookmarkStart w:id="539" w:name="_Toc536667033"/>
      <w:r w:rsidRPr="001A2C5C">
        <w:rPr>
          <w:rFonts w:asciiTheme="minorHAnsi" w:hAnsiTheme="minorHAnsi" w:cstheme="minorHAnsi"/>
        </w:rPr>
        <w:lastRenderedPageBreak/>
        <w:t>Water</w:t>
      </w:r>
      <w:bookmarkEnd w:id="539"/>
    </w:p>
    <w:p w:rsidR="00505EAC" w:rsidRPr="001A2C5C" w:rsidRDefault="00505EAC" w:rsidP="00505EAC">
      <w:pPr>
        <w:rPr>
          <w:rFonts w:cstheme="minorHAnsi"/>
        </w:rPr>
      </w:pPr>
      <w:r w:rsidRPr="001A2C5C">
        <w:rPr>
          <w:rFonts w:cstheme="minorHAnsi"/>
        </w:rPr>
        <w:t>Water is your body's most important nutrient, is involved in every bodily function, and makes up 70- 75% of your total body weight. Water helps you to maintain body temperature, metabolize body fat, aids in digestion, lubricates and cushions organs, transports nutrients, and flushes toxins from your body.</w:t>
      </w:r>
    </w:p>
    <w:p w:rsidR="00505EAC" w:rsidRPr="001A2C5C" w:rsidRDefault="00505EAC" w:rsidP="00505EAC">
      <w:pPr>
        <w:rPr>
          <w:rFonts w:cstheme="minorHAnsi"/>
        </w:rPr>
      </w:pPr>
      <w:r w:rsidRPr="001A2C5C">
        <w:rPr>
          <w:rFonts w:cstheme="minorHAnsi"/>
        </w:rPr>
        <w:t>Everyone should drink at least 64 ounces per day, and if you exercise or are overweight, even more. Your blood is approximately 90% water and is responsible for transporting nutrients and energy to muscles and for taking waste from tissues.</w:t>
      </w:r>
    </w:p>
    <w:p w:rsidR="00505EAC" w:rsidRPr="001A2C5C" w:rsidRDefault="00505EAC" w:rsidP="00505EAC">
      <w:pPr>
        <w:pStyle w:val="Heading1"/>
        <w:keepLines w:val="0"/>
        <w:tabs>
          <w:tab w:val="num" w:pos="1857"/>
          <w:tab w:val="left" w:pos="2280"/>
        </w:tabs>
        <w:spacing w:after="60" w:line="240" w:lineRule="auto"/>
        <w:ind w:left="1857" w:hanging="432"/>
        <w:rPr>
          <w:rFonts w:asciiTheme="minorHAnsi" w:hAnsiTheme="minorHAnsi" w:cstheme="minorHAnsi"/>
        </w:rPr>
      </w:pPr>
      <w:r w:rsidRPr="001A2C5C">
        <w:rPr>
          <w:rFonts w:asciiTheme="minorHAnsi" w:hAnsiTheme="minorHAnsi" w:cstheme="minorHAnsi"/>
        </w:rPr>
        <w:br w:type="page"/>
      </w:r>
      <w:bookmarkStart w:id="540" w:name="_Toc160177364"/>
      <w:bookmarkStart w:id="541" w:name="_Toc160177441"/>
      <w:bookmarkStart w:id="542" w:name="_Toc535738960"/>
      <w:bookmarkStart w:id="543" w:name="_Toc536667034"/>
      <w:r w:rsidRPr="001A2C5C">
        <w:rPr>
          <w:rFonts w:asciiTheme="minorHAnsi" w:hAnsiTheme="minorHAnsi" w:cstheme="minorHAnsi"/>
        </w:rPr>
        <w:lastRenderedPageBreak/>
        <w:t>MALNUTRITION</w:t>
      </w:r>
      <w:bookmarkEnd w:id="540"/>
      <w:bookmarkEnd w:id="541"/>
      <w:bookmarkEnd w:id="542"/>
      <w:bookmarkEnd w:id="543"/>
    </w:p>
    <w:p w:rsidR="00505EAC" w:rsidRPr="001A2C5C" w:rsidRDefault="00505EAC" w:rsidP="00505EAC">
      <w:pPr>
        <w:pStyle w:val="Heading2"/>
        <w:keepLines w:val="0"/>
        <w:numPr>
          <w:ilvl w:val="1"/>
          <w:numId w:val="0"/>
        </w:numPr>
        <w:tabs>
          <w:tab w:val="num" w:pos="2106"/>
        </w:tabs>
        <w:spacing w:before="240" w:after="60" w:line="240" w:lineRule="auto"/>
        <w:ind w:left="2106" w:hanging="576"/>
        <w:jc w:val="both"/>
        <w:rPr>
          <w:rFonts w:asciiTheme="minorHAnsi" w:hAnsiTheme="minorHAnsi" w:cstheme="minorHAnsi"/>
        </w:rPr>
      </w:pPr>
      <w:bookmarkStart w:id="544" w:name="_Toc536667035"/>
      <w:r w:rsidRPr="001A2C5C">
        <w:rPr>
          <w:rFonts w:asciiTheme="minorHAnsi" w:hAnsiTheme="minorHAnsi" w:cstheme="minorHAnsi"/>
        </w:rPr>
        <w:t>Causes of malnutrition</w:t>
      </w:r>
      <w:bookmarkEnd w:id="544"/>
    </w:p>
    <w:p w:rsidR="00505EAC" w:rsidRPr="001A2C5C" w:rsidRDefault="00505EAC" w:rsidP="00505EAC">
      <w:pPr>
        <w:pStyle w:val="Caption"/>
        <w:keepNext/>
        <w:rPr>
          <w:rFonts w:cstheme="minorHAnsi"/>
        </w:rPr>
      </w:pPr>
      <w:bookmarkStart w:id="545" w:name="_Toc535739062"/>
      <w:bookmarkStart w:id="546" w:name="_Toc536667307"/>
      <w:r w:rsidRPr="001A2C5C">
        <w:rPr>
          <w:rFonts w:cstheme="minorHAnsi"/>
        </w:rPr>
        <w:t xml:space="preserve">Table </w:t>
      </w:r>
      <w:r w:rsidRPr="001A2C5C">
        <w:rPr>
          <w:rFonts w:cstheme="minorHAnsi"/>
        </w:rPr>
        <w:fldChar w:fldCharType="begin"/>
      </w:r>
      <w:r w:rsidRPr="001A2C5C">
        <w:rPr>
          <w:rFonts w:cstheme="minorHAnsi"/>
        </w:rPr>
        <w:instrText xml:space="preserve"> SEQ Table \* ARABIC </w:instrText>
      </w:r>
      <w:r w:rsidRPr="001A2C5C">
        <w:rPr>
          <w:rFonts w:cstheme="minorHAnsi"/>
        </w:rPr>
        <w:fldChar w:fldCharType="separate"/>
      </w:r>
      <w:r w:rsidR="00937EF0">
        <w:rPr>
          <w:rFonts w:cstheme="minorHAnsi"/>
          <w:noProof/>
        </w:rPr>
        <w:t>40</w:t>
      </w:r>
      <w:r w:rsidRPr="001A2C5C">
        <w:rPr>
          <w:rFonts w:cstheme="minorHAnsi"/>
          <w:noProof/>
        </w:rPr>
        <w:fldChar w:fldCharType="end"/>
      </w:r>
      <w:r w:rsidRPr="001A2C5C">
        <w:rPr>
          <w:rFonts w:cstheme="minorHAnsi"/>
        </w:rPr>
        <w:t xml:space="preserve"> Causes of malnutrition (ref: TBC)</w:t>
      </w:r>
      <w:bookmarkEnd w:id="545"/>
      <w:bookmarkEnd w:id="546"/>
    </w:p>
    <w:p w:rsidR="00505EAC" w:rsidRPr="001A2C5C" w:rsidRDefault="00505EAC" w:rsidP="00505EAC">
      <w:pPr>
        <w:rPr>
          <w:rFonts w:eastAsia="Angsana New" w:cstheme="minorHAnsi"/>
        </w:rPr>
      </w:pPr>
      <w:r w:rsidRPr="001A2C5C">
        <w:rPr>
          <w:rFonts w:eastAsia="Angsana New" w:cstheme="minorHAnsi"/>
          <w:noProof/>
        </w:rPr>
        <w:drawing>
          <wp:inline distT="0" distB="0" distL="0" distR="0" wp14:anchorId="3B7D59A4" wp14:editId="52E4AC3D">
            <wp:extent cx="5317435" cy="3848426"/>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64198" cy="3882270"/>
                    </a:xfrm>
                    <a:prstGeom prst="rect">
                      <a:avLst/>
                    </a:prstGeom>
                    <a:noFill/>
                  </pic:spPr>
                </pic:pic>
              </a:graphicData>
            </a:graphic>
          </wp:inline>
        </w:drawing>
      </w:r>
    </w:p>
    <w:p w:rsidR="00505EAC" w:rsidRPr="001A2C5C" w:rsidRDefault="00505EAC" w:rsidP="00505EAC">
      <w:pPr>
        <w:rPr>
          <w:rFonts w:eastAsia="Angsana New" w:cstheme="minorHAnsi"/>
        </w:rPr>
      </w:pPr>
      <w:r w:rsidRPr="001A2C5C">
        <w:rPr>
          <w:rFonts w:eastAsia="Angsana New" w:cstheme="minorHAnsi"/>
        </w:rPr>
        <w:t xml:space="preserve">Children under age 5 can become easily malnourished if they are not given enough, various and frequent meals, especially at the time of weaning. </w:t>
      </w:r>
    </w:p>
    <w:p w:rsidR="00505EAC" w:rsidRPr="001A2C5C" w:rsidRDefault="00505EAC" w:rsidP="00505EAC">
      <w:pPr>
        <w:rPr>
          <w:rFonts w:eastAsia="Angsana New" w:cstheme="minorHAnsi"/>
        </w:rPr>
      </w:pPr>
    </w:p>
    <w:p w:rsidR="00505EAC" w:rsidRPr="001A2C5C" w:rsidRDefault="00505EAC" w:rsidP="00505EAC">
      <w:pPr>
        <w:pStyle w:val="Heading2"/>
        <w:keepLines w:val="0"/>
        <w:numPr>
          <w:ilvl w:val="1"/>
          <w:numId w:val="0"/>
        </w:numPr>
        <w:tabs>
          <w:tab w:val="num" w:pos="2106"/>
        </w:tabs>
        <w:spacing w:before="240" w:after="60" w:line="240" w:lineRule="auto"/>
        <w:ind w:left="2106" w:hanging="576"/>
        <w:jc w:val="both"/>
        <w:rPr>
          <w:rFonts w:asciiTheme="minorHAnsi" w:hAnsiTheme="minorHAnsi" w:cstheme="minorHAnsi"/>
        </w:rPr>
      </w:pPr>
      <w:bookmarkStart w:id="547" w:name="_Toc536667036"/>
      <w:r w:rsidRPr="001A2C5C">
        <w:rPr>
          <w:rFonts w:asciiTheme="minorHAnsi" w:hAnsiTheme="minorHAnsi" w:cstheme="minorHAnsi"/>
        </w:rPr>
        <w:t>How to prevent malnutrition?</w:t>
      </w:r>
      <w:bookmarkEnd w:id="547"/>
    </w:p>
    <w:p w:rsidR="00505EAC" w:rsidRPr="001A2C5C" w:rsidRDefault="00505EAC" w:rsidP="00505EAC">
      <w:pPr>
        <w:rPr>
          <w:rFonts w:eastAsia="Angsana New" w:cstheme="minorHAnsi"/>
        </w:rPr>
      </w:pPr>
      <w:r w:rsidRPr="001A2C5C">
        <w:rPr>
          <w:rFonts w:eastAsia="Angsana New" w:cstheme="minorHAnsi"/>
        </w:rPr>
        <w:t>Any child malnourished during his growth may have consequences in his/her development (physical and/or mental). To prevent malnutrition, nurse duty is to inform people about appropriate nutrition and especially to educate mother and future mothers on how to nourish their children:</w:t>
      </w:r>
    </w:p>
    <w:p w:rsidR="00505EAC" w:rsidRPr="001A2C5C" w:rsidRDefault="00505EAC" w:rsidP="00D44FE6">
      <w:pPr>
        <w:numPr>
          <w:ilvl w:val="0"/>
          <w:numId w:val="253"/>
        </w:numPr>
        <w:spacing w:after="0" w:line="240" w:lineRule="auto"/>
        <w:jc w:val="both"/>
        <w:rPr>
          <w:rFonts w:eastAsia="Angsana New" w:cstheme="minorHAnsi"/>
        </w:rPr>
      </w:pPr>
      <w:r w:rsidRPr="001A2C5C">
        <w:rPr>
          <w:rFonts w:eastAsia="Angsana New" w:cstheme="minorHAnsi"/>
        </w:rPr>
        <w:t>Nurse explains to the people the best foods for health.</w:t>
      </w:r>
    </w:p>
    <w:p w:rsidR="00505EAC" w:rsidRPr="001A2C5C" w:rsidRDefault="00505EAC" w:rsidP="00D44FE6">
      <w:pPr>
        <w:numPr>
          <w:ilvl w:val="0"/>
          <w:numId w:val="253"/>
        </w:numPr>
        <w:spacing w:after="0" w:line="240" w:lineRule="auto"/>
        <w:jc w:val="both"/>
        <w:rPr>
          <w:rFonts w:eastAsia="Angsana New" w:cstheme="minorHAnsi"/>
        </w:rPr>
      </w:pPr>
      <w:r w:rsidRPr="001A2C5C">
        <w:rPr>
          <w:rFonts w:eastAsia="Angsana New" w:cstheme="minorHAnsi"/>
        </w:rPr>
        <w:t xml:space="preserve">Nurse explains to the mother that breastfeeding is the best way to give food to her baby. She should breastfeed as long as possible. </w:t>
      </w:r>
    </w:p>
    <w:p w:rsidR="00505EAC" w:rsidRPr="001A2C5C" w:rsidRDefault="00505EAC" w:rsidP="00D44FE6">
      <w:pPr>
        <w:numPr>
          <w:ilvl w:val="0"/>
          <w:numId w:val="253"/>
        </w:numPr>
        <w:spacing w:after="0" w:line="240" w:lineRule="auto"/>
        <w:jc w:val="both"/>
        <w:rPr>
          <w:rFonts w:eastAsia="Angsana New" w:cstheme="minorHAnsi"/>
        </w:rPr>
      </w:pPr>
      <w:r w:rsidRPr="001A2C5C">
        <w:rPr>
          <w:rFonts w:eastAsia="Angsana New" w:cstheme="minorHAnsi"/>
        </w:rPr>
        <w:t>Nurse explains that when the baby is 4 months old, mother must give some extra food. The mother’s milk is still very good for the baby, but the baby needs more food.</w:t>
      </w:r>
    </w:p>
    <w:p w:rsidR="00505EAC" w:rsidRPr="001A2C5C" w:rsidRDefault="00505EAC" w:rsidP="00505EAC">
      <w:pPr>
        <w:rPr>
          <w:rFonts w:eastAsia="Angsana New" w:cstheme="minorHAnsi"/>
        </w:rPr>
      </w:pPr>
    </w:p>
    <w:p w:rsidR="00505EAC" w:rsidRPr="001A2C5C" w:rsidRDefault="00505EAC" w:rsidP="00505EAC">
      <w:pPr>
        <w:rPr>
          <w:rFonts w:eastAsia="Angsana New" w:cstheme="minorHAnsi"/>
        </w:rPr>
      </w:pPr>
      <w:r w:rsidRPr="001A2C5C">
        <w:rPr>
          <w:rFonts w:eastAsia="Angsana New" w:cstheme="minorHAnsi"/>
        </w:rPr>
        <w:t>Mother can continue breastfeeding and starts to give to the baby some meals: e.g. some vegetables that she washed then mixed and boiled, then mash them and add the water from the cooking which will be full of vitamins and proteins. Chicken soup is also very healthy.</w:t>
      </w:r>
    </w:p>
    <w:p w:rsidR="00505EAC" w:rsidRPr="001A2C5C" w:rsidRDefault="00505EAC" w:rsidP="00505EAC">
      <w:pPr>
        <w:rPr>
          <w:rFonts w:eastAsia="Angsana New" w:cstheme="minorHAnsi"/>
        </w:rPr>
      </w:pPr>
      <w:r w:rsidRPr="001A2C5C">
        <w:rPr>
          <w:rFonts w:eastAsia="Angsana New" w:cstheme="minorHAnsi"/>
        </w:rPr>
        <w:lastRenderedPageBreak/>
        <w:t>Nurse should always advise a mother on nutrition even if the baby is not malnourished. Take each opportunity to do preventive education about hygiene, diarrhoea, or nutrition when you receive a patient.</w:t>
      </w:r>
    </w:p>
    <w:p w:rsidR="00505EAC" w:rsidRPr="001A2C5C" w:rsidRDefault="00505EAC" w:rsidP="00505EAC">
      <w:pPr>
        <w:rPr>
          <w:rFonts w:eastAsia="Angsana New" w:cstheme="minorHAnsi"/>
        </w:rPr>
      </w:pPr>
      <w:r w:rsidRPr="001A2C5C">
        <w:rPr>
          <w:rFonts w:eastAsia="Angsana New" w:cstheme="minorHAnsi"/>
        </w:rPr>
        <w:t>In prevention and to detect early malnutrition:</w:t>
      </w:r>
    </w:p>
    <w:p w:rsidR="00505EAC" w:rsidRPr="001A2C5C" w:rsidRDefault="00505EAC" w:rsidP="00D44FE6">
      <w:pPr>
        <w:numPr>
          <w:ilvl w:val="0"/>
          <w:numId w:val="254"/>
        </w:numPr>
        <w:spacing w:after="0" w:line="240" w:lineRule="auto"/>
        <w:jc w:val="both"/>
        <w:rPr>
          <w:rFonts w:eastAsia="Angsana New" w:cstheme="minorHAnsi"/>
        </w:rPr>
      </w:pPr>
      <w:r w:rsidRPr="001A2C5C">
        <w:rPr>
          <w:rFonts w:eastAsia="Angsana New" w:cstheme="minorHAnsi"/>
        </w:rPr>
        <w:t>All children &lt; 5 years coming to IPD or OPD should have their weight for height (Z-score) routinely checked.</w:t>
      </w:r>
    </w:p>
    <w:p w:rsidR="00505EAC" w:rsidRPr="001A2C5C" w:rsidRDefault="00505EAC" w:rsidP="00D44FE6">
      <w:pPr>
        <w:numPr>
          <w:ilvl w:val="0"/>
          <w:numId w:val="254"/>
        </w:numPr>
        <w:spacing w:after="0" w:line="240" w:lineRule="auto"/>
        <w:jc w:val="both"/>
        <w:rPr>
          <w:rFonts w:eastAsia="Angsana New" w:cstheme="minorHAnsi"/>
        </w:rPr>
      </w:pPr>
      <w:r w:rsidRPr="001A2C5C">
        <w:rPr>
          <w:rFonts w:eastAsia="Angsana New" w:cstheme="minorHAnsi"/>
        </w:rPr>
        <w:t>Children from 0 to 3 years are checked monthly during growth monitoring day</w:t>
      </w:r>
    </w:p>
    <w:p w:rsidR="00505EAC" w:rsidRPr="001A2C5C" w:rsidRDefault="00505EAC" w:rsidP="00D44FE6">
      <w:pPr>
        <w:numPr>
          <w:ilvl w:val="0"/>
          <w:numId w:val="254"/>
        </w:numPr>
        <w:spacing w:after="0" w:line="240" w:lineRule="auto"/>
        <w:jc w:val="both"/>
        <w:rPr>
          <w:rFonts w:eastAsia="Angsana New" w:cstheme="minorHAnsi"/>
        </w:rPr>
      </w:pPr>
      <w:r w:rsidRPr="001A2C5C">
        <w:rPr>
          <w:rFonts w:eastAsia="Angsana New" w:cstheme="minorHAnsi"/>
        </w:rPr>
        <w:t>Children from 3 to 5 years are checked every 6 months</w:t>
      </w:r>
    </w:p>
    <w:p w:rsidR="00505EAC" w:rsidRPr="001A2C5C" w:rsidRDefault="00505EAC" w:rsidP="00505EAC">
      <w:pPr>
        <w:pStyle w:val="Heading2"/>
        <w:keepLines w:val="0"/>
        <w:numPr>
          <w:ilvl w:val="1"/>
          <w:numId w:val="0"/>
        </w:numPr>
        <w:tabs>
          <w:tab w:val="num" w:pos="2106"/>
        </w:tabs>
        <w:spacing w:before="240" w:after="60" w:line="240" w:lineRule="auto"/>
        <w:ind w:left="2106" w:hanging="576"/>
        <w:jc w:val="both"/>
        <w:rPr>
          <w:rFonts w:asciiTheme="minorHAnsi" w:eastAsia="Angsana New" w:hAnsiTheme="minorHAnsi" w:cstheme="minorHAnsi"/>
          <w:szCs w:val="22"/>
        </w:rPr>
      </w:pPr>
      <w:bookmarkStart w:id="548" w:name="_Toc536667037"/>
      <w:r w:rsidRPr="001A2C5C">
        <w:rPr>
          <w:rFonts w:asciiTheme="minorHAnsi" w:hAnsiTheme="minorHAnsi" w:cstheme="minorHAnsi"/>
        </w:rPr>
        <w:t>Types of acute malnutrition</w:t>
      </w:r>
      <w:bookmarkEnd w:id="548"/>
    </w:p>
    <w:p w:rsidR="00505EAC" w:rsidRPr="001A2C5C" w:rsidRDefault="00505EAC" w:rsidP="00505EAC">
      <w:pPr>
        <w:rPr>
          <w:rFonts w:eastAsia="Angsana New" w:cstheme="minorHAnsi"/>
        </w:rPr>
      </w:pPr>
      <w:r w:rsidRPr="001A2C5C">
        <w:rPr>
          <w:rFonts w:eastAsia="Angsana New" w:cstheme="minorHAnsi"/>
        </w:rPr>
        <w:t>There are different kinds of malnutrition: chronic and acute. It can be severe or moderate in each category. Acute malnutrition can be moderate or severe according to ‘Weight for Height’ measures. Different tools exist in order to measure it.</w:t>
      </w:r>
    </w:p>
    <w:p w:rsidR="00505EAC" w:rsidRPr="001A2C5C" w:rsidRDefault="00505EAC" w:rsidP="00505EAC">
      <w:pPr>
        <w:pBdr>
          <w:top w:val="single" w:sz="4" w:space="1" w:color="auto"/>
          <w:left w:val="single" w:sz="4" w:space="4" w:color="auto"/>
          <w:bottom w:val="single" w:sz="4" w:space="1" w:color="auto"/>
          <w:right w:val="single" w:sz="4" w:space="4" w:color="auto"/>
        </w:pBdr>
        <w:jc w:val="center"/>
        <w:rPr>
          <w:rFonts w:eastAsia="Angsana New" w:cstheme="minorHAnsi"/>
        </w:rPr>
      </w:pPr>
      <w:r w:rsidRPr="00505EAC">
        <w:rPr>
          <w:rFonts w:eastAsia="Angsana New" w:cstheme="minorHAnsi"/>
          <w:b/>
        </w:rPr>
        <w:t>Moderately</w:t>
      </w:r>
      <w:r w:rsidRPr="001A2C5C">
        <w:rPr>
          <w:rFonts w:eastAsia="Angsana New" w:cstheme="minorHAnsi"/>
        </w:rPr>
        <w:t xml:space="preserve"> malnourished children</w:t>
      </w:r>
      <w:r>
        <w:rPr>
          <w:rFonts w:eastAsia="Angsana New" w:cstheme="minorHAnsi"/>
        </w:rPr>
        <w:t xml:space="preserve"> (</w:t>
      </w:r>
      <w:r w:rsidRPr="00505EAC">
        <w:rPr>
          <w:rFonts w:eastAsia="Angsana New" w:cstheme="minorHAnsi"/>
          <w:b/>
        </w:rPr>
        <w:t>Moderate Acute Malnutrition – MAM</w:t>
      </w:r>
      <w:r>
        <w:rPr>
          <w:rFonts w:eastAsia="Angsana New" w:cstheme="minorHAnsi"/>
        </w:rPr>
        <w:t>)</w:t>
      </w:r>
      <w:r w:rsidRPr="001A2C5C">
        <w:rPr>
          <w:rFonts w:eastAsia="Angsana New" w:cstheme="minorHAnsi"/>
        </w:rPr>
        <w:t xml:space="preserve"> will be followed in OPD in a </w:t>
      </w:r>
      <w:r w:rsidRPr="00505EAC">
        <w:rPr>
          <w:rFonts w:eastAsia="Angsana New" w:cstheme="minorHAnsi"/>
          <w:b/>
        </w:rPr>
        <w:t>Supplementary Feeding Program</w:t>
      </w:r>
      <w:r w:rsidRPr="001A2C5C">
        <w:rPr>
          <w:rFonts w:eastAsia="Angsana New" w:cstheme="minorHAnsi"/>
        </w:rPr>
        <w:t xml:space="preserve"> (</w:t>
      </w:r>
      <w:r w:rsidRPr="00505EAC">
        <w:rPr>
          <w:rFonts w:eastAsia="Angsana New" w:cstheme="minorHAnsi"/>
          <w:b/>
        </w:rPr>
        <w:t>SFP</w:t>
      </w:r>
      <w:r w:rsidRPr="001A2C5C">
        <w:rPr>
          <w:rFonts w:eastAsia="Angsana New" w:cstheme="minorHAnsi"/>
        </w:rPr>
        <w:t>).</w:t>
      </w:r>
    </w:p>
    <w:p w:rsidR="00505EAC" w:rsidRPr="001A2C5C" w:rsidRDefault="00505EAC" w:rsidP="00505EAC">
      <w:pPr>
        <w:pBdr>
          <w:top w:val="single" w:sz="4" w:space="1" w:color="auto"/>
          <w:left w:val="single" w:sz="4" w:space="4" w:color="auto"/>
          <w:bottom w:val="single" w:sz="4" w:space="1" w:color="auto"/>
          <w:right w:val="single" w:sz="4" w:space="4" w:color="auto"/>
        </w:pBdr>
        <w:jc w:val="center"/>
        <w:rPr>
          <w:rFonts w:eastAsia="Angsana New" w:cstheme="minorHAnsi"/>
        </w:rPr>
      </w:pPr>
      <w:r w:rsidRPr="00505EAC">
        <w:rPr>
          <w:rFonts w:eastAsia="Angsana New" w:cstheme="minorHAnsi"/>
          <w:b/>
        </w:rPr>
        <w:t>Severely</w:t>
      </w:r>
      <w:r w:rsidRPr="001A2C5C">
        <w:rPr>
          <w:rFonts w:eastAsia="Angsana New" w:cstheme="minorHAnsi"/>
        </w:rPr>
        <w:t xml:space="preserve"> malnourished children </w:t>
      </w:r>
      <w:r>
        <w:rPr>
          <w:rFonts w:eastAsia="Angsana New" w:cstheme="minorHAnsi"/>
        </w:rPr>
        <w:t>(</w:t>
      </w:r>
      <w:r w:rsidRPr="00505EAC">
        <w:rPr>
          <w:rFonts w:eastAsia="Angsana New" w:cstheme="minorHAnsi"/>
          <w:b/>
        </w:rPr>
        <w:t>Severe Acute Malnutrition – SAM</w:t>
      </w:r>
      <w:r>
        <w:rPr>
          <w:rFonts w:eastAsia="Angsana New" w:cstheme="minorHAnsi"/>
        </w:rPr>
        <w:t xml:space="preserve">) </w:t>
      </w:r>
      <w:r w:rsidRPr="001A2C5C">
        <w:rPr>
          <w:rFonts w:eastAsia="Angsana New" w:cstheme="minorHAnsi"/>
        </w:rPr>
        <w:t xml:space="preserve">will be admitted in emergency in IPD to a </w:t>
      </w:r>
      <w:r w:rsidRPr="00505EAC">
        <w:rPr>
          <w:rFonts w:eastAsia="Angsana New" w:cstheme="minorHAnsi"/>
          <w:b/>
        </w:rPr>
        <w:t>Therapeutic Feeding Programme</w:t>
      </w:r>
      <w:r w:rsidRPr="001A2C5C">
        <w:rPr>
          <w:rFonts w:eastAsia="Angsana New" w:cstheme="minorHAnsi"/>
        </w:rPr>
        <w:t xml:space="preserve"> (</w:t>
      </w:r>
      <w:r w:rsidRPr="00505EAC">
        <w:rPr>
          <w:rFonts w:eastAsia="Angsana New" w:cstheme="minorHAnsi"/>
          <w:b/>
        </w:rPr>
        <w:t>TFP</w:t>
      </w:r>
      <w:r w:rsidRPr="001A2C5C">
        <w:rPr>
          <w:rFonts w:eastAsia="Angsana New" w:cstheme="minorHAnsi"/>
        </w:rPr>
        <w:t>).</w:t>
      </w:r>
    </w:p>
    <w:p w:rsidR="00505EAC" w:rsidRPr="001A2C5C" w:rsidRDefault="00505EAC" w:rsidP="00505EAC">
      <w:pPr>
        <w:rPr>
          <w:rFonts w:eastAsia="Angsana New" w:cstheme="minorHAnsi"/>
        </w:rPr>
      </w:pPr>
      <w:r w:rsidRPr="001A2C5C">
        <w:rPr>
          <w:rFonts w:eastAsia="Angsana New" w:cstheme="minorHAnsi"/>
        </w:rPr>
        <w:t>The severe acute malnutrition is divided among marasmus and kwashiorkor.</w:t>
      </w:r>
    </w:p>
    <w:p w:rsidR="00505EAC" w:rsidRPr="001A2C5C" w:rsidRDefault="00505EAC" w:rsidP="00505EAC">
      <w:pPr>
        <w:keepNext/>
        <w:rPr>
          <w:rFonts w:cstheme="minorHAnsi"/>
        </w:rPr>
      </w:pPr>
      <w:r w:rsidRPr="001A2C5C">
        <w:rPr>
          <w:rFonts w:eastAsia="Angsana New" w:cstheme="minorHAnsi"/>
          <w:noProof/>
        </w:rPr>
        <w:drawing>
          <wp:inline distT="0" distB="0" distL="0" distR="0" wp14:anchorId="29B07AD3" wp14:editId="7264C23F">
            <wp:extent cx="5357191" cy="2404572"/>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maxresdefault.jpg"/>
                    <pic:cNvPicPr/>
                  </pic:nvPicPr>
                  <pic:blipFill rotWithShape="1">
                    <a:blip r:embed="rId121">
                      <a:extLst>
                        <a:ext uri="{28A0092B-C50C-407E-A947-70E740481C1C}">
                          <a14:useLocalDpi xmlns:a14="http://schemas.microsoft.com/office/drawing/2010/main" val="0"/>
                        </a:ext>
                      </a:extLst>
                    </a:blip>
                    <a:srcRect l="4228" t="21093" r="3725" b="5459"/>
                    <a:stretch/>
                  </pic:blipFill>
                  <pic:spPr bwMode="auto">
                    <a:xfrm>
                      <a:off x="0" y="0"/>
                      <a:ext cx="5382674" cy="2416010"/>
                    </a:xfrm>
                    <a:prstGeom prst="rect">
                      <a:avLst/>
                    </a:prstGeom>
                    <a:ln>
                      <a:noFill/>
                    </a:ln>
                    <a:extLst>
                      <a:ext uri="{53640926-AAD7-44D8-BBD7-CCE9431645EC}">
                        <a14:shadowObscured xmlns:a14="http://schemas.microsoft.com/office/drawing/2010/main"/>
                      </a:ext>
                    </a:extLst>
                  </pic:spPr>
                </pic:pic>
              </a:graphicData>
            </a:graphic>
          </wp:inline>
        </w:drawing>
      </w:r>
    </w:p>
    <w:p w:rsidR="00505EAC" w:rsidRPr="001A2C5C" w:rsidRDefault="00505EAC" w:rsidP="00505EAC">
      <w:pPr>
        <w:pStyle w:val="Caption"/>
        <w:rPr>
          <w:rFonts w:eastAsia="Angsana New" w:cstheme="minorHAnsi"/>
        </w:rPr>
      </w:pPr>
      <w:bookmarkStart w:id="549" w:name="_Toc535739041"/>
      <w:bookmarkStart w:id="550" w:name="_Toc536667246"/>
      <w:r w:rsidRPr="001A2C5C">
        <w:rPr>
          <w:rFonts w:cstheme="minorHAnsi"/>
        </w:rPr>
        <w:t xml:space="preserve">Figure </w:t>
      </w:r>
      <w:r w:rsidRPr="001A2C5C">
        <w:rPr>
          <w:rFonts w:cstheme="minorHAnsi"/>
        </w:rPr>
        <w:fldChar w:fldCharType="begin"/>
      </w:r>
      <w:r w:rsidRPr="001A2C5C">
        <w:rPr>
          <w:rFonts w:cstheme="minorHAnsi"/>
        </w:rPr>
        <w:instrText xml:space="preserve"> SEQ Figure \* ARABIC </w:instrText>
      </w:r>
      <w:r w:rsidRPr="001A2C5C">
        <w:rPr>
          <w:rFonts w:cstheme="minorHAnsi"/>
        </w:rPr>
        <w:fldChar w:fldCharType="separate"/>
      </w:r>
      <w:r w:rsidR="00937EF0">
        <w:rPr>
          <w:rFonts w:cstheme="minorHAnsi"/>
          <w:noProof/>
        </w:rPr>
        <w:t>45</w:t>
      </w:r>
      <w:r w:rsidRPr="001A2C5C">
        <w:rPr>
          <w:rFonts w:cstheme="minorHAnsi"/>
          <w:noProof/>
        </w:rPr>
        <w:fldChar w:fldCharType="end"/>
      </w:r>
      <w:r w:rsidRPr="001A2C5C">
        <w:rPr>
          <w:rFonts w:cstheme="minorHAnsi"/>
        </w:rPr>
        <w:t xml:space="preserve"> Kwashiorkor and Marasmus</w:t>
      </w:r>
      <w:bookmarkEnd w:id="549"/>
      <w:bookmarkEnd w:id="550"/>
    </w:p>
    <w:p w:rsidR="00505EAC" w:rsidRPr="001A2C5C" w:rsidRDefault="00505EAC" w:rsidP="00505EAC">
      <w:pPr>
        <w:pStyle w:val="Heading3"/>
        <w:keepLines w:val="0"/>
        <w:numPr>
          <w:ilvl w:val="2"/>
          <w:numId w:val="0"/>
        </w:numPr>
        <w:tabs>
          <w:tab w:val="num" w:pos="2430"/>
        </w:tabs>
        <w:spacing w:before="240" w:after="60" w:line="240" w:lineRule="auto"/>
        <w:ind w:left="2430" w:hanging="720"/>
        <w:jc w:val="both"/>
        <w:rPr>
          <w:rFonts w:asciiTheme="minorHAnsi" w:hAnsiTheme="minorHAnsi" w:cstheme="minorHAnsi"/>
          <w:lang w:val="fr-FR"/>
        </w:rPr>
      </w:pPr>
      <w:bookmarkStart w:id="551" w:name="_Toc536667038"/>
      <w:r w:rsidRPr="001A2C5C">
        <w:rPr>
          <w:rFonts w:asciiTheme="minorHAnsi" w:hAnsiTheme="minorHAnsi" w:cstheme="minorHAnsi"/>
          <w:lang w:val="fr-FR"/>
        </w:rPr>
        <w:t>Dry malnutrition: MARASMUS malnutrition.</w:t>
      </w:r>
      <w:bookmarkEnd w:id="551"/>
    </w:p>
    <w:p w:rsidR="00505EAC" w:rsidRPr="001A2C5C" w:rsidRDefault="00505EAC" w:rsidP="00505EAC">
      <w:pPr>
        <w:rPr>
          <w:rFonts w:eastAsia="Angsana New" w:cstheme="minorHAnsi"/>
        </w:rPr>
      </w:pPr>
      <w:r w:rsidRPr="001A2C5C">
        <w:rPr>
          <w:rFonts w:eastAsia="Angsana New" w:cstheme="minorHAnsi"/>
        </w:rPr>
        <w:t xml:space="preserve">This happens when a person doesn't eat </w:t>
      </w:r>
      <w:r w:rsidRPr="001A2C5C">
        <w:rPr>
          <w:rFonts w:eastAsia="Angsana New" w:cstheme="minorHAnsi"/>
          <w:u w:val="single"/>
        </w:rPr>
        <w:t>enough all kinds of food</w:t>
      </w:r>
      <w:r w:rsidRPr="001A2C5C">
        <w:rPr>
          <w:rFonts w:eastAsia="Angsana New" w:cstheme="minorHAnsi"/>
        </w:rPr>
        <w:t xml:space="preserve"> (like protein, energy food, energy storage food...). It often happens when the weaning (stop breastfeeding) is too early (= before 1 year) and the baby doesn't receive enough milk. It can also happen when the baby gets diarrhoea or has a mouth disease.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87"/>
        <w:gridCol w:w="2673"/>
      </w:tblGrid>
      <w:tr w:rsidR="00505EAC" w:rsidRPr="001A2C5C" w:rsidTr="009E3BEF">
        <w:tc>
          <w:tcPr>
            <w:tcW w:w="6914" w:type="dxa"/>
          </w:tcPr>
          <w:p w:rsidR="00505EAC" w:rsidRPr="001A2C5C" w:rsidRDefault="00505EAC" w:rsidP="009E3BEF">
            <w:pPr>
              <w:rPr>
                <w:rFonts w:eastAsia="Angsana New" w:cstheme="minorHAnsi"/>
                <w:b/>
              </w:rPr>
            </w:pPr>
            <w:r w:rsidRPr="001A2C5C">
              <w:rPr>
                <w:rFonts w:eastAsia="Angsana New" w:cstheme="minorHAnsi"/>
                <w:b/>
              </w:rPr>
              <w:lastRenderedPageBreak/>
              <w:t>Signs and symptoms</w:t>
            </w:r>
          </w:p>
          <w:p w:rsidR="00505EAC" w:rsidRPr="001A2C5C" w:rsidRDefault="00505EAC" w:rsidP="00D44FE6">
            <w:pPr>
              <w:numPr>
                <w:ilvl w:val="0"/>
                <w:numId w:val="255"/>
              </w:numPr>
              <w:jc w:val="both"/>
              <w:rPr>
                <w:rFonts w:eastAsia="Angsana New" w:cstheme="minorHAnsi"/>
              </w:rPr>
            </w:pPr>
            <w:r w:rsidRPr="001A2C5C">
              <w:rPr>
                <w:rFonts w:eastAsia="Angsana New" w:cstheme="minorHAnsi"/>
              </w:rPr>
              <w:t>Very underweight and undergrowth, very weak</w:t>
            </w:r>
          </w:p>
          <w:p w:rsidR="00505EAC" w:rsidRPr="001A2C5C" w:rsidRDefault="00505EAC" w:rsidP="00D44FE6">
            <w:pPr>
              <w:numPr>
                <w:ilvl w:val="0"/>
                <w:numId w:val="255"/>
              </w:numPr>
              <w:jc w:val="both"/>
              <w:rPr>
                <w:rFonts w:eastAsia="Angsana New" w:cstheme="minorHAnsi"/>
              </w:rPr>
            </w:pPr>
            <w:r w:rsidRPr="001A2C5C">
              <w:rPr>
                <w:rFonts w:eastAsia="Angsana New" w:cstheme="minorHAnsi"/>
              </w:rPr>
              <w:t>Only skin and bones, no more muscle</w:t>
            </w:r>
          </w:p>
          <w:p w:rsidR="00505EAC" w:rsidRPr="001A2C5C" w:rsidRDefault="00505EAC" w:rsidP="00D44FE6">
            <w:pPr>
              <w:numPr>
                <w:ilvl w:val="0"/>
                <w:numId w:val="255"/>
              </w:numPr>
              <w:jc w:val="both"/>
              <w:rPr>
                <w:rFonts w:eastAsia="Angsana New" w:cstheme="minorHAnsi"/>
              </w:rPr>
            </w:pPr>
            <w:r w:rsidRPr="001A2C5C">
              <w:rPr>
                <w:rFonts w:eastAsia="Angsana New" w:cstheme="minorHAnsi"/>
              </w:rPr>
              <w:t>Swollen belly</w:t>
            </w:r>
          </w:p>
          <w:p w:rsidR="00505EAC" w:rsidRPr="001A2C5C" w:rsidRDefault="00505EAC" w:rsidP="00D44FE6">
            <w:pPr>
              <w:numPr>
                <w:ilvl w:val="0"/>
                <w:numId w:val="255"/>
              </w:numPr>
              <w:jc w:val="both"/>
              <w:rPr>
                <w:rFonts w:eastAsia="Angsana New" w:cstheme="minorHAnsi"/>
              </w:rPr>
            </w:pPr>
            <w:r w:rsidRPr="001A2C5C">
              <w:rPr>
                <w:rFonts w:eastAsia="Angsana New" w:cstheme="minorHAnsi"/>
              </w:rPr>
              <w:t>Face of an old man</w:t>
            </w:r>
          </w:p>
          <w:p w:rsidR="00505EAC" w:rsidRPr="001A2C5C" w:rsidRDefault="00505EAC" w:rsidP="00D44FE6">
            <w:pPr>
              <w:numPr>
                <w:ilvl w:val="0"/>
                <w:numId w:val="255"/>
              </w:numPr>
              <w:jc w:val="both"/>
              <w:rPr>
                <w:rFonts w:eastAsia="Angsana New" w:cstheme="minorHAnsi"/>
              </w:rPr>
            </w:pPr>
            <w:r w:rsidRPr="001A2C5C">
              <w:rPr>
                <w:rFonts w:eastAsia="Angsana New" w:cstheme="minorHAnsi"/>
              </w:rPr>
              <w:t>Always hungry but often vomits</w:t>
            </w:r>
          </w:p>
          <w:p w:rsidR="00505EAC" w:rsidRPr="001A2C5C" w:rsidRDefault="00505EAC" w:rsidP="009E3BEF">
            <w:pPr>
              <w:rPr>
                <w:rFonts w:eastAsia="Angsana New" w:cstheme="minorHAnsi"/>
              </w:rPr>
            </w:pPr>
          </w:p>
        </w:tc>
        <w:tc>
          <w:tcPr>
            <w:tcW w:w="2706" w:type="dxa"/>
          </w:tcPr>
          <w:p w:rsidR="00505EAC" w:rsidRPr="001A2C5C" w:rsidRDefault="00505EAC" w:rsidP="009E3BEF">
            <w:pPr>
              <w:keepNext/>
              <w:jc w:val="right"/>
              <w:rPr>
                <w:rFonts w:cstheme="minorHAnsi"/>
              </w:rPr>
            </w:pPr>
            <w:r w:rsidRPr="001A2C5C">
              <w:rPr>
                <w:rFonts w:eastAsia="Angsana New" w:cstheme="minorHAnsi"/>
                <w:noProof/>
              </w:rPr>
              <w:drawing>
                <wp:inline distT="0" distB="0" distL="0" distR="0" wp14:anchorId="1E7CE3AC" wp14:editId="38370FD5">
                  <wp:extent cx="1473860" cy="3071191"/>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47224779_2241175239262088_4506135555031277189_n.jpg"/>
                          <pic:cNvPicPr/>
                        </pic:nvPicPr>
                        <pic:blipFill rotWithShape="1">
                          <a:blip r:embed="rId122" cstate="print">
                            <a:extLst>
                              <a:ext uri="{BEBA8EAE-BF5A-486C-A8C5-ECC9F3942E4B}">
                                <a14:imgProps xmlns:a14="http://schemas.microsoft.com/office/drawing/2010/main">
                                  <a14:imgLayer r:embed="rId123">
                                    <a14:imgEffect>
                                      <a14:sharpenSoften amount="50000"/>
                                    </a14:imgEffect>
                                  </a14:imgLayer>
                                </a14:imgProps>
                              </a:ext>
                              <a:ext uri="{28A0092B-C50C-407E-A947-70E740481C1C}">
                                <a14:useLocalDpi xmlns:a14="http://schemas.microsoft.com/office/drawing/2010/main" val="0"/>
                              </a:ext>
                            </a:extLst>
                          </a:blip>
                          <a:srcRect l="56285" b="8822"/>
                          <a:stretch/>
                        </pic:blipFill>
                        <pic:spPr bwMode="auto">
                          <a:xfrm>
                            <a:off x="0" y="0"/>
                            <a:ext cx="1477093" cy="3077929"/>
                          </a:xfrm>
                          <a:prstGeom prst="rect">
                            <a:avLst/>
                          </a:prstGeom>
                          <a:ln>
                            <a:noFill/>
                          </a:ln>
                          <a:extLst>
                            <a:ext uri="{53640926-AAD7-44D8-BBD7-CCE9431645EC}">
                              <a14:shadowObscured xmlns:a14="http://schemas.microsoft.com/office/drawing/2010/main"/>
                            </a:ext>
                          </a:extLst>
                        </pic:spPr>
                      </pic:pic>
                    </a:graphicData>
                  </a:graphic>
                </wp:inline>
              </w:drawing>
            </w:r>
          </w:p>
          <w:p w:rsidR="00505EAC" w:rsidRPr="001A2C5C" w:rsidRDefault="00505EAC" w:rsidP="009E3BEF">
            <w:pPr>
              <w:pStyle w:val="Caption"/>
              <w:jc w:val="right"/>
              <w:rPr>
                <w:rFonts w:eastAsia="Angsana New" w:cstheme="minorHAnsi"/>
              </w:rPr>
            </w:pPr>
            <w:bookmarkStart w:id="552" w:name="_Toc535739042"/>
            <w:bookmarkStart w:id="553" w:name="_Toc536667247"/>
            <w:r w:rsidRPr="001A2C5C">
              <w:rPr>
                <w:rFonts w:cstheme="minorHAnsi"/>
              </w:rPr>
              <w:t xml:space="preserve">Figure </w:t>
            </w:r>
            <w:r w:rsidRPr="001A2C5C">
              <w:rPr>
                <w:rFonts w:cstheme="minorHAnsi"/>
              </w:rPr>
              <w:fldChar w:fldCharType="begin"/>
            </w:r>
            <w:r w:rsidRPr="001A2C5C">
              <w:rPr>
                <w:rFonts w:cstheme="minorHAnsi"/>
              </w:rPr>
              <w:instrText xml:space="preserve"> SEQ Figure \* ARABIC </w:instrText>
            </w:r>
            <w:r w:rsidRPr="001A2C5C">
              <w:rPr>
                <w:rFonts w:cstheme="minorHAnsi"/>
              </w:rPr>
              <w:fldChar w:fldCharType="separate"/>
            </w:r>
            <w:r w:rsidR="00937EF0">
              <w:rPr>
                <w:rFonts w:cstheme="minorHAnsi"/>
                <w:noProof/>
              </w:rPr>
              <w:t>46</w:t>
            </w:r>
            <w:r w:rsidRPr="001A2C5C">
              <w:rPr>
                <w:rFonts w:cstheme="minorHAnsi"/>
                <w:noProof/>
              </w:rPr>
              <w:fldChar w:fldCharType="end"/>
            </w:r>
            <w:r w:rsidRPr="001A2C5C">
              <w:rPr>
                <w:rFonts w:cstheme="minorHAnsi"/>
              </w:rPr>
              <w:t xml:space="preserve"> Marasmus</w:t>
            </w:r>
            <w:bookmarkEnd w:id="552"/>
            <w:bookmarkEnd w:id="553"/>
          </w:p>
        </w:tc>
      </w:tr>
    </w:tbl>
    <w:p w:rsidR="00505EAC" w:rsidRPr="001A2C5C" w:rsidRDefault="00505EAC" w:rsidP="00505EAC">
      <w:pPr>
        <w:rPr>
          <w:rFonts w:eastAsia="Angsana New" w:cstheme="minorHAnsi"/>
          <w:b/>
          <w:bCs/>
        </w:rPr>
      </w:pPr>
    </w:p>
    <w:p w:rsidR="00505EAC" w:rsidRPr="001A2C5C" w:rsidRDefault="00505EAC" w:rsidP="00505EAC">
      <w:pPr>
        <w:rPr>
          <w:rFonts w:eastAsia="Angsana New" w:cstheme="minorHAnsi"/>
          <w:b/>
          <w:bCs/>
        </w:rPr>
      </w:pPr>
    </w:p>
    <w:p w:rsidR="00505EAC" w:rsidRPr="001A2C5C" w:rsidRDefault="00505EAC" w:rsidP="00505EAC">
      <w:pPr>
        <w:pStyle w:val="Heading3"/>
        <w:keepLines w:val="0"/>
        <w:numPr>
          <w:ilvl w:val="2"/>
          <w:numId w:val="0"/>
        </w:numPr>
        <w:tabs>
          <w:tab w:val="num" w:pos="2430"/>
        </w:tabs>
        <w:spacing w:before="240" w:after="60" w:line="240" w:lineRule="auto"/>
        <w:ind w:left="2430" w:hanging="720"/>
        <w:jc w:val="both"/>
        <w:rPr>
          <w:rFonts w:asciiTheme="minorHAnsi" w:hAnsiTheme="minorHAnsi" w:cstheme="minorHAnsi"/>
        </w:rPr>
      </w:pPr>
      <w:bookmarkStart w:id="554" w:name="_Toc536667039"/>
      <w:r w:rsidRPr="001A2C5C">
        <w:rPr>
          <w:rFonts w:asciiTheme="minorHAnsi" w:hAnsiTheme="minorHAnsi" w:cstheme="minorHAnsi"/>
        </w:rPr>
        <w:t>Wet malnutrition: KWASHIORKOR malnutrition</w:t>
      </w:r>
      <w:bookmarkEnd w:id="554"/>
    </w:p>
    <w:p w:rsidR="00505EAC" w:rsidRPr="001A2C5C" w:rsidRDefault="00505EAC" w:rsidP="00505EAC">
      <w:pPr>
        <w:rPr>
          <w:rFonts w:eastAsia="Angsana New" w:cstheme="minorHAnsi"/>
        </w:rPr>
      </w:pPr>
      <w:r w:rsidRPr="001A2C5C">
        <w:rPr>
          <w:rFonts w:eastAsia="Angsana New" w:cstheme="minorHAnsi"/>
        </w:rPr>
        <w:t xml:space="preserve">This is due to </w:t>
      </w:r>
      <w:r w:rsidRPr="001A2C5C">
        <w:rPr>
          <w:rFonts w:eastAsia="Angsana New" w:cstheme="minorHAnsi"/>
          <w:u w:val="single"/>
        </w:rPr>
        <w:t>not enough protein</w:t>
      </w:r>
      <w:r w:rsidRPr="001A2C5C">
        <w:rPr>
          <w:rFonts w:eastAsia="Angsana New" w:cstheme="minorHAnsi"/>
        </w:rPr>
        <w:t xml:space="preserve">. </w:t>
      </w:r>
    </w:p>
    <w:p w:rsidR="00505EAC" w:rsidRPr="001A2C5C" w:rsidRDefault="00505EAC" w:rsidP="00505EAC">
      <w:pPr>
        <w:rPr>
          <w:rFonts w:eastAsia="Angsana New" w:cstheme="minorHAnsi"/>
        </w:rPr>
      </w:pPr>
      <w:r w:rsidRPr="001A2C5C">
        <w:rPr>
          <w:rFonts w:eastAsia="Angsana New" w:cstheme="minorHAnsi"/>
        </w:rPr>
        <w:t>It often happens when the weaning is at the normal age but only with rice and no vegetables, fruits or meat. It can also be caused by infectious or parasite disease.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5"/>
        <w:gridCol w:w="2575"/>
      </w:tblGrid>
      <w:tr w:rsidR="00505EAC" w:rsidRPr="001A2C5C" w:rsidTr="009E3BEF">
        <w:tc>
          <w:tcPr>
            <w:tcW w:w="7015" w:type="dxa"/>
          </w:tcPr>
          <w:p w:rsidR="00505EAC" w:rsidRPr="001A2C5C" w:rsidRDefault="00505EAC" w:rsidP="009E3BEF">
            <w:pPr>
              <w:rPr>
                <w:rFonts w:eastAsia="Angsana New" w:cstheme="minorHAnsi"/>
                <w:b/>
              </w:rPr>
            </w:pPr>
            <w:r w:rsidRPr="001A2C5C">
              <w:rPr>
                <w:rFonts w:eastAsia="Angsana New" w:cstheme="minorHAnsi"/>
                <w:b/>
              </w:rPr>
              <w:t>Signs and Symptoms</w:t>
            </w:r>
          </w:p>
          <w:p w:rsidR="00505EAC" w:rsidRPr="001A2C5C" w:rsidRDefault="00505EAC" w:rsidP="00D44FE6">
            <w:pPr>
              <w:numPr>
                <w:ilvl w:val="0"/>
                <w:numId w:val="256"/>
              </w:numPr>
              <w:jc w:val="both"/>
              <w:rPr>
                <w:rFonts w:eastAsia="Angsana New" w:cstheme="minorHAnsi"/>
              </w:rPr>
            </w:pPr>
            <w:r w:rsidRPr="001A2C5C">
              <w:rPr>
                <w:rFonts w:eastAsia="Angsana New" w:cstheme="minorHAnsi"/>
              </w:rPr>
              <w:t>Underweight and undergrowth</w:t>
            </w:r>
          </w:p>
          <w:p w:rsidR="00505EAC" w:rsidRPr="001A2C5C" w:rsidRDefault="00505EAC" w:rsidP="00D44FE6">
            <w:pPr>
              <w:numPr>
                <w:ilvl w:val="0"/>
                <w:numId w:val="256"/>
              </w:numPr>
              <w:jc w:val="both"/>
              <w:rPr>
                <w:rFonts w:eastAsia="Angsana New" w:cstheme="minorHAnsi"/>
              </w:rPr>
            </w:pPr>
            <w:r w:rsidRPr="001A2C5C">
              <w:rPr>
                <w:rFonts w:eastAsia="Angsana New" w:cstheme="minorHAnsi"/>
              </w:rPr>
              <w:t>Swollen hands and feet</w:t>
            </w:r>
          </w:p>
          <w:p w:rsidR="00505EAC" w:rsidRPr="001A2C5C" w:rsidRDefault="00505EAC" w:rsidP="00D44FE6">
            <w:pPr>
              <w:numPr>
                <w:ilvl w:val="0"/>
                <w:numId w:val="256"/>
              </w:numPr>
              <w:jc w:val="both"/>
              <w:rPr>
                <w:rFonts w:eastAsia="Angsana New" w:cstheme="minorHAnsi"/>
              </w:rPr>
            </w:pPr>
            <w:r w:rsidRPr="001A2C5C">
              <w:rPr>
                <w:rFonts w:eastAsia="Angsana New" w:cstheme="minorHAnsi"/>
              </w:rPr>
              <w:t>Thin upper arms</w:t>
            </w:r>
          </w:p>
          <w:p w:rsidR="00505EAC" w:rsidRPr="001A2C5C" w:rsidRDefault="00505EAC" w:rsidP="00D44FE6">
            <w:pPr>
              <w:numPr>
                <w:ilvl w:val="0"/>
                <w:numId w:val="256"/>
              </w:numPr>
              <w:jc w:val="both"/>
              <w:rPr>
                <w:rFonts w:eastAsia="Angsana New" w:cstheme="minorHAnsi"/>
              </w:rPr>
            </w:pPr>
            <w:r w:rsidRPr="001A2C5C">
              <w:rPr>
                <w:rFonts w:eastAsia="Angsana New" w:cstheme="minorHAnsi"/>
              </w:rPr>
              <w:t>Moon face: oedema on the face</w:t>
            </w:r>
          </w:p>
          <w:p w:rsidR="00505EAC" w:rsidRPr="001A2C5C" w:rsidRDefault="00505EAC" w:rsidP="00D44FE6">
            <w:pPr>
              <w:numPr>
                <w:ilvl w:val="0"/>
                <w:numId w:val="256"/>
              </w:numPr>
              <w:jc w:val="both"/>
              <w:rPr>
                <w:rFonts w:eastAsia="Angsana New" w:cstheme="minorHAnsi"/>
              </w:rPr>
            </w:pPr>
            <w:r w:rsidRPr="001A2C5C">
              <w:rPr>
                <w:rFonts w:eastAsia="Angsana New" w:cstheme="minorHAnsi"/>
              </w:rPr>
              <w:t>Sores and peeling skin</w:t>
            </w:r>
          </w:p>
          <w:p w:rsidR="00505EAC" w:rsidRPr="001A2C5C" w:rsidRDefault="00505EAC" w:rsidP="00D44FE6">
            <w:pPr>
              <w:numPr>
                <w:ilvl w:val="0"/>
                <w:numId w:val="256"/>
              </w:numPr>
              <w:jc w:val="both"/>
              <w:rPr>
                <w:rFonts w:eastAsia="Angsana New" w:cstheme="minorHAnsi"/>
              </w:rPr>
            </w:pPr>
            <w:r w:rsidRPr="001A2C5C">
              <w:rPr>
                <w:rFonts w:eastAsia="Angsana New" w:cstheme="minorHAnsi"/>
              </w:rPr>
              <w:t>Loss of appetite (doesn't want to eat)</w:t>
            </w:r>
          </w:p>
          <w:p w:rsidR="00505EAC" w:rsidRPr="001A2C5C" w:rsidRDefault="00505EAC" w:rsidP="009E3BEF">
            <w:pPr>
              <w:rPr>
                <w:rFonts w:eastAsia="Angsana New" w:cstheme="minorHAnsi"/>
                <w:u w:val="single"/>
              </w:rPr>
            </w:pPr>
          </w:p>
        </w:tc>
        <w:tc>
          <w:tcPr>
            <w:tcW w:w="2605" w:type="dxa"/>
          </w:tcPr>
          <w:p w:rsidR="00505EAC" w:rsidRPr="001A2C5C" w:rsidRDefault="00505EAC" w:rsidP="009E3BEF">
            <w:pPr>
              <w:keepNext/>
              <w:jc w:val="right"/>
              <w:rPr>
                <w:rFonts w:cstheme="minorHAnsi"/>
              </w:rPr>
            </w:pPr>
            <w:r w:rsidRPr="001A2C5C">
              <w:rPr>
                <w:rFonts w:eastAsia="Angsana New" w:cstheme="minorHAnsi"/>
                <w:noProof/>
                <w:u w:val="single"/>
              </w:rPr>
              <w:drawing>
                <wp:inline distT="0" distB="0" distL="0" distR="0" wp14:anchorId="336729C2" wp14:editId="17B9C6FA">
                  <wp:extent cx="1416537" cy="2504661"/>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47224779_2241175239262088_4506135555031277189_n.jpg"/>
                          <pic:cNvPicPr/>
                        </pic:nvPicPr>
                        <pic:blipFill rotWithShape="1">
                          <a:blip r:embed="rId124" cstate="print">
                            <a:extLst>
                              <a:ext uri="{BEBA8EAE-BF5A-486C-A8C5-ECC9F3942E4B}">
                                <a14:imgProps xmlns:a14="http://schemas.microsoft.com/office/drawing/2010/main">
                                  <a14:imgLayer r:embed="rId123">
                                    <a14:imgEffect>
                                      <a14:sharpenSoften amount="25000"/>
                                    </a14:imgEffect>
                                  </a14:imgLayer>
                                </a14:imgProps>
                              </a:ext>
                              <a:ext uri="{28A0092B-C50C-407E-A947-70E740481C1C}">
                                <a14:useLocalDpi xmlns:a14="http://schemas.microsoft.com/office/drawing/2010/main" val="0"/>
                              </a:ext>
                            </a:extLst>
                          </a:blip>
                          <a:srcRect r="49193" b="10081"/>
                          <a:stretch/>
                        </pic:blipFill>
                        <pic:spPr bwMode="auto">
                          <a:xfrm>
                            <a:off x="0" y="0"/>
                            <a:ext cx="1420824" cy="2512242"/>
                          </a:xfrm>
                          <a:prstGeom prst="rect">
                            <a:avLst/>
                          </a:prstGeom>
                          <a:ln>
                            <a:noFill/>
                          </a:ln>
                          <a:extLst>
                            <a:ext uri="{53640926-AAD7-44D8-BBD7-CCE9431645EC}">
                              <a14:shadowObscured xmlns:a14="http://schemas.microsoft.com/office/drawing/2010/main"/>
                            </a:ext>
                          </a:extLst>
                        </pic:spPr>
                      </pic:pic>
                    </a:graphicData>
                  </a:graphic>
                </wp:inline>
              </w:drawing>
            </w:r>
          </w:p>
          <w:p w:rsidR="00505EAC" w:rsidRPr="001A2C5C" w:rsidRDefault="00505EAC" w:rsidP="009E3BEF">
            <w:pPr>
              <w:pStyle w:val="Caption"/>
              <w:jc w:val="right"/>
              <w:rPr>
                <w:rFonts w:eastAsia="Angsana New" w:cstheme="minorHAnsi"/>
                <w:u w:val="single"/>
              </w:rPr>
            </w:pPr>
            <w:bookmarkStart w:id="555" w:name="_Toc535739043"/>
            <w:bookmarkStart w:id="556" w:name="_Toc536667248"/>
            <w:r w:rsidRPr="001A2C5C">
              <w:rPr>
                <w:rFonts w:cstheme="minorHAnsi"/>
              </w:rPr>
              <w:t xml:space="preserve">Figure </w:t>
            </w:r>
            <w:r w:rsidRPr="001A2C5C">
              <w:rPr>
                <w:rFonts w:cstheme="minorHAnsi"/>
              </w:rPr>
              <w:fldChar w:fldCharType="begin"/>
            </w:r>
            <w:r w:rsidRPr="001A2C5C">
              <w:rPr>
                <w:rFonts w:cstheme="minorHAnsi"/>
              </w:rPr>
              <w:instrText xml:space="preserve"> SEQ Figure \* ARABIC </w:instrText>
            </w:r>
            <w:r w:rsidRPr="001A2C5C">
              <w:rPr>
                <w:rFonts w:cstheme="minorHAnsi"/>
              </w:rPr>
              <w:fldChar w:fldCharType="separate"/>
            </w:r>
            <w:r w:rsidR="00937EF0">
              <w:rPr>
                <w:rFonts w:cstheme="minorHAnsi"/>
                <w:noProof/>
              </w:rPr>
              <w:t>47</w:t>
            </w:r>
            <w:r w:rsidRPr="001A2C5C">
              <w:rPr>
                <w:rFonts w:cstheme="minorHAnsi"/>
                <w:noProof/>
              </w:rPr>
              <w:fldChar w:fldCharType="end"/>
            </w:r>
            <w:r w:rsidRPr="001A2C5C">
              <w:rPr>
                <w:rFonts w:cstheme="minorHAnsi"/>
              </w:rPr>
              <w:t xml:space="preserve"> Kwashiorkor</w:t>
            </w:r>
            <w:bookmarkEnd w:id="555"/>
            <w:bookmarkEnd w:id="556"/>
          </w:p>
        </w:tc>
      </w:tr>
    </w:tbl>
    <w:p w:rsidR="00505EAC" w:rsidRPr="001A2C5C" w:rsidRDefault="00505EAC" w:rsidP="00505EAC">
      <w:pPr>
        <w:rPr>
          <w:rFonts w:eastAsia="Angsana New" w:cstheme="minorHAnsi"/>
          <w:u w:val="single"/>
        </w:rPr>
      </w:pPr>
    </w:p>
    <w:p w:rsidR="00505EAC" w:rsidRPr="001A2C5C" w:rsidRDefault="00505EAC" w:rsidP="00505EAC">
      <w:pPr>
        <w:rPr>
          <w:rFonts w:eastAsia="Angsana New" w:cstheme="minorHAnsi"/>
        </w:rPr>
      </w:pPr>
      <w:r w:rsidRPr="001A2C5C">
        <w:rPr>
          <w:rFonts w:eastAsia="Angsana New" w:cstheme="minorHAnsi"/>
          <w:u w:val="single"/>
        </w:rPr>
        <w:br w:type="page"/>
      </w:r>
    </w:p>
    <w:p w:rsidR="00505EAC" w:rsidRPr="001A2C5C" w:rsidRDefault="00505EAC" w:rsidP="00505EAC">
      <w:pPr>
        <w:pStyle w:val="Heading3"/>
        <w:keepLines w:val="0"/>
        <w:numPr>
          <w:ilvl w:val="2"/>
          <w:numId w:val="0"/>
        </w:numPr>
        <w:tabs>
          <w:tab w:val="num" w:pos="2430"/>
        </w:tabs>
        <w:spacing w:before="240" w:after="60" w:line="240" w:lineRule="auto"/>
        <w:ind w:left="2430" w:hanging="720"/>
        <w:jc w:val="both"/>
        <w:rPr>
          <w:rFonts w:asciiTheme="minorHAnsi" w:hAnsiTheme="minorHAnsi" w:cstheme="minorHAnsi"/>
        </w:rPr>
      </w:pPr>
      <w:bookmarkStart w:id="557" w:name="_Toc536667040"/>
      <w:r w:rsidRPr="001A2C5C">
        <w:rPr>
          <w:rFonts w:asciiTheme="minorHAnsi" w:hAnsiTheme="minorHAnsi" w:cstheme="minorHAnsi"/>
        </w:rPr>
        <w:lastRenderedPageBreak/>
        <w:t>Complications of acute severe malnutrition</w:t>
      </w:r>
      <w:bookmarkEnd w:id="557"/>
    </w:p>
    <w:p w:rsidR="00505EAC" w:rsidRPr="001A2C5C" w:rsidRDefault="00505EAC" w:rsidP="00505EAC">
      <w:pPr>
        <w:rPr>
          <w:rFonts w:eastAsia="Angsana New" w:cstheme="minorHAnsi"/>
          <w:u w:val="single"/>
        </w:rPr>
      </w:pPr>
      <w:r w:rsidRPr="001A2C5C">
        <w:rPr>
          <w:rFonts w:eastAsia="Angsana New" w:cstheme="minorHAnsi"/>
          <w:u w:val="single"/>
        </w:rPr>
        <w:t>Dehydration</w:t>
      </w:r>
    </w:p>
    <w:p w:rsidR="00505EAC" w:rsidRPr="001A2C5C" w:rsidRDefault="00505EAC" w:rsidP="00505EAC">
      <w:pPr>
        <w:rPr>
          <w:rFonts w:eastAsia="Angsana New" w:cstheme="minorHAnsi"/>
        </w:rPr>
      </w:pPr>
      <w:r w:rsidRPr="001A2C5C">
        <w:rPr>
          <w:rFonts w:eastAsia="Angsana New" w:cstheme="minorHAnsi"/>
        </w:rPr>
        <w:t>Can be caused by not drinking enough, no food, or because of diarrhoea</w:t>
      </w:r>
    </w:p>
    <w:p w:rsidR="00505EAC" w:rsidRPr="001A2C5C" w:rsidRDefault="00505EAC" w:rsidP="00505EAC">
      <w:pPr>
        <w:rPr>
          <w:rFonts w:eastAsia="Angsana New" w:cstheme="minorHAnsi"/>
          <w:u w:val="single"/>
        </w:rPr>
      </w:pPr>
      <w:r w:rsidRPr="001A2C5C">
        <w:rPr>
          <w:rFonts w:eastAsia="Angsana New" w:cstheme="minorHAnsi"/>
          <w:u w:val="single"/>
        </w:rPr>
        <w:t>Diarrhoea</w:t>
      </w:r>
    </w:p>
    <w:p w:rsidR="00505EAC" w:rsidRPr="001A2C5C" w:rsidRDefault="00505EAC" w:rsidP="00505EAC">
      <w:pPr>
        <w:rPr>
          <w:rFonts w:eastAsia="Angsana New" w:cstheme="minorHAnsi"/>
        </w:rPr>
      </w:pPr>
      <w:r w:rsidRPr="001A2C5C">
        <w:rPr>
          <w:rFonts w:eastAsia="Angsana New" w:cstheme="minorHAnsi"/>
        </w:rPr>
        <w:t>Poor nutrition decreases immunity system and so the body reactions against infection. A malnourished child can more easily get diarrhoea.</w:t>
      </w:r>
    </w:p>
    <w:p w:rsidR="00505EAC" w:rsidRPr="001A2C5C" w:rsidRDefault="00505EAC" w:rsidP="00505EAC">
      <w:pPr>
        <w:rPr>
          <w:rFonts w:eastAsia="Angsana New" w:cstheme="minorHAnsi"/>
          <w:u w:val="single"/>
        </w:rPr>
      </w:pPr>
      <w:r w:rsidRPr="001A2C5C">
        <w:rPr>
          <w:rFonts w:eastAsia="Angsana New" w:cstheme="minorHAnsi"/>
          <w:u w:val="single"/>
        </w:rPr>
        <w:t>Infectious disease</w:t>
      </w:r>
    </w:p>
    <w:p w:rsidR="00505EAC" w:rsidRPr="001A2C5C" w:rsidRDefault="00505EAC" w:rsidP="00505EAC">
      <w:pPr>
        <w:rPr>
          <w:rFonts w:eastAsia="Angsana New" w:cstheme="minorHAnsi"/>
        </w:rPr>
      </w:pPr>
      <w:r w:rsidRPr="001A2C5C">
        <w:rPr>
          <w:rFonts w:eastAsia="Angsana New" w:cstheme="minorHAnsi"/>
        </w:rPr>
        <w:t>Small diseases like common cold are worse and last longer. A malnourished child can die easily from a small disease.</w:t>
      </w:r>
    </w:p>
    <w:p w:rsidR="00505EAC" w:rsidRPr="001A2C5C" w:rsidRDefault="00505EAC" w:rsidP="00505EAC">
      <w:pPr>
        <w:rPr>
          <w:rFonts w:eastAsia="Angsana New" w:cstheme="minorHAnsi"/>
          <w:u w:val="single"/>
        </w:rPr>
      </w:pPr>
      <w:r w:rsidRPr="001A2C5C">
        <w:rPr>
          <w:rFonts w:eastAsia="Angsana New" w:cstheme="minorHAnsi"/>
          <w:u w:val="single"/>
        </w:rPr>
        <w:t>Parasitic diseases</w:t>
      </w:r>
    </w:p>
    <w:p w:rsidR="00505EAC" w:rsidRPr="001A2C5C" w:rsidRDefault="00505EAC" w:rsidP="00505EAC">
      <w:pPr>
        <w:rPr>
          <w:rFonts w:eastAsia="Angsana New" w:cstheme="minorHAnsi"/>
          <w:u w:val="single"/>
        </w:rPr>
      </w:pPr>
      <w:r w:rsidRPr="001A2C5C">
        <w:rPr>
          <w:rFonts w:eastAsia="Angsana New" w:cstheme="minorHAnsi"/>
          <w:u w:val="single"/>
        </w:rPr>
        <w:t>Vitamin A deficiency</w:t>
      </w:r>
    </w:p>
    <w:p w:rsidR="00505EAC" w:rsidRPr="001A2C5C" w:rsidRDefault="00505EAC" w:rsidP="00505EAC">
      <w:pPr>
        <w:rPr>
          <w:rFonts w:eastAsia="Angsana New" w:cstheme="minorHAnsi"/>
        </w:rPr>
      </w:pPr>
      <w:r w:rsidRPr="001A2C5C">
        <w:rPr>
          <w:rFonts w:eastAsia="Angsana New" w:cstheme="minorHAnsi"/>
        </w:rPr>
        <w:t>This will cause dryness of the eyes and skin disease</w:t>
      </w:r>
    </w:p>
    <w:p w:rsidR="00505EAC" w:rsidRPr="001A2C5C" w:rsidRDefault="00505EAC" w:rsidP="00505EAC">
      <w:pPr>
        <w:rPr>
          <w:rFonts w:eastAsia="Angsana New" w:cstheme="minorHAnsi"/>
          <w:u w:val="single"/>
        </w:rPr>
      </w:pPr>
      <w:r w:rsidRPr="001A2C5C">
        <w:rPr>
          <w:rFonts w:eastAsia="Angsana New" w:cstheme="minorHAnsi"/>
          <w:u w:val="single"/>
        </w:rPr>
        <w:t>Anemia</w:t>
      </w:r>
    </w:p>
    <w:p w:rsidR="00505EAC" w:rsidRPr="001A2C5C" w:rsidRDefault="00505EAC" w:rsidP="00505EAC">
      <w:pPr>
        <w:rPr>
          <w:rFonts w:eastAsia="Angsana New" w:cstheme="minorHAnsi"/>
          <w:u w:val="single"/>
        </w:rPr>
      </w:pPr>
      <w:r w:rsidRPr="001A2C5C">
        <w:rPr>
          <w:rFonts w:eastAsia="Angsana New" w:cstheme="minorHAnsi"/>
          <w:u w:val="single"/>
        </w:rPr>
        <w:t>Cardiac failure</w:t>
      </w:r>
    </w:p>
    <w:p w:rsidR="00505EAC" w:rsidRPr="001A2C5C" w:rsidRDefault="00505EAC" w:rsidP="00505EAC">
      <w:pPr>
        <w:rPr>
          <w:rFonts w:cstheme="minorHAnsi"/>
        </w:rPr>
      </w:pPr>
      <w:r w:rsidRPr="001A2C5C">
        <w:rPr>
          <w:rFonts w:cstheme="minorHAnsi"/>
        </w:rPr>
        <w:t>Cardiac failure is a complication of the medical treatment: too quick rehydration by IV fluids or many foods at the same time. It's suddenly too much work for the heart.</w:t>
      </w:r>
    </w:p>
    <w:p w:rsidR="00505EAC" w:rsidRPr="001A2C5C" w:rsidRDefault="00505EAC" w:rsidP="00505EAC">
      <w:pPr>
        <w:rPr>
          <w:rFonts w:cstheme="minorHAnsi"/>
        </w:rPr>
      </w:pPr>
    </w:p>
    <w:p w:rsidR="00505EAC" w:rsidRPr="001A2C5C" w:rsidRDefault="00505EAC" w:rsidP="00505EAC">
      <w:pPr>
        <w:pStyle w:val="Heading2"/>
        <w:keepLines w:val="0"/>
        <w:numPr>
          <w:ilvl w:val="1"/>
          <w:numId w:val="0"/>
        </w:numPr>
        <w:tabs>
          <w:tab w:val="num" w:pos="2106"/>
        </w:tabs>
        <w:spacing w:before="240" w:after="60" w:line="240" w:lineRule="auto"/>
        <w:ind w:left="2106" w:hanging="576"/>
        <w:jc w:val="both"/>
        <w:rPr>
          <w:rFonts w:asciiTheme="minorHAnsi" w:hAnsiTheme="minorHAnsi" w:cstheme="minorHAnsi"/>
        </w:rPr>
      </w:pPr>
      <w:bookmarkStart w:id="558" w:name="_Toc536667041"/>
      <w:r w:rsidRPr="001A2C5C">
        <w:rPr>
          <w:rFonts w:asciiTheme="minorHAnsi" w:hAnsiTheme="minorHAnsi" w:cstheme="minorHAnsi"/>
        </w:rPr>
        <w:t>How do we check malnutrition?</w:t>
      </w:r>
      <w:bookmarkEnd w:id="558"/>
    </w:p>
    <w:p w:rsidR="00505EAC" w:rsidRPr="001A2C5C" w:rsidRDefault="00505EAC" w:rsidP="00505EAC">
      <w:pPr>
        <w:pStyle w:val="Heading3"/>
        <w:keepLines w:val="0"/>
        <w:numPr>
          <w:ilvl w:val="2"/>
          <w:numId w:val="0"/>
        </w:numPr>
        <w:tabs>
          <w:tab w:val="num" w:pos="990"/>
        </w:tabs>
        <w:spacing w:before="240" w:after="60" w:line="240" w:lineRule="auto"/>
        <w:ind w:left="2250" w:hanging="2160"/>
        <w:jc w:val="both"/>
        <w:rPr>
          <w:rFonts w:asciiTheme="minorHAnsi" w:hAnsiTheme="minorHAnsi" w:cstheme="minorHAnsi"/>
        </w:rPr>
      </w:pPr>
      <w:bookmarkStart w:id="559" w:name="_Toc536667042"/>
      <w:r w:rsidRPr="001A2C5C">
        <w:rPr>
          <w:rFonts w:asciiTheme="minorHAnsi" w:hAnsiTheme="minorHAnsi" w:cstheme="minorHAnsi"/>
        </w:rPr>
        <w:t>MUAC</w:t>
      </w:r>
      <w:bookmarkEnd w:id="559"/>
    </w:p>
    <w:p w:rsidR="00505EAC" w:rsidRPr="001A2C5C" w:rsidRDefault="00505EAC" w:rsidP="00505EAC">
      <w:pPr>
        <w:rPr>
          <w:rFonts w:cstheme="minorHAnsi"/>
        </w:rPr>
      </w:pPr>
      <w:r w:rsidRPr="001A2C5C">
        <w:rPr>
          <w:rFonts w:cstheme="minorHAnsi"/>
        </w:rPr>
        <w:t>The MUAC (Mid Upper Arm Circumference) measures rapidly acute malnutrition in children or in pregnant and lactating women (See in appendix). The nurse should always use it with arm hanging down and left arm</w:t>
      </w:r>
    </w:p>
    <w:p w:rsidR="00505EAC" w:rsidRPr="001A2C5C" w:rsidRDefault="00505EAC" w:rsidP="00505EAC">
      <w:pPr>
        <w:pStyle w:val="Heading3"/>
        <w:keepLines w:val="0"/>
        <w:numPr>
          <w:ilvl w:val="2"/>
          <w:numId w:val="0"/>
        </w:numPr>
        <w:tabs>
          <w:tab w:val="num" w:pos="1080"/>
        </w:tabs>
        <w:spacing w:before="240" w:after="60" w:line="240" w:lineRule="auto"/>
        <w:ind w:left="2430" w:hanging="2340"/>
        <w:jc w:val="both"/>
        <w:rPr>
          <w:rFonts w:asciiTheme="minorHAnsi" w:hAnsiTheme="minorHAnsi" w:cstheme="minorHAnsi"/>
        </w:rPr>
      </w:pPr>
      <w:bookmarkStart w:id="560" w:name="_Toc536667043"/>
      <w:r w:rsidRPr="001A2C5C">
        <w:rPr>
          <w:rFonts w:asciiTheme="minorHAnsi" w:hAnsiTheme="minorHAnsi" w:cstheme="minorHAnsi"/>
        </w:rPr>
        <w:t>Weight for Height for children from 6 months to 10 years old (Z score)</w:t>
      </w:r>
      <w:bookmarkEnd w:id="560"/>
    </w:p>
    <w:p w:rsidR="00505EAC" w:rsidRPr="001A2C5C" w:rsidRDefault="00505EAC" w:rsidP="00505EAC">
      <w:pPr>
        <w:rPr>
          <w:rFonts w:eastAsia="Angsana New" w:cstheme="minorHAnsi"/>
        </w:rPr>
      </w:pPr>
      <w:r w:rsidRPr="001A2C5C">
        <w:rPr>
          <w:rFonts w:eastAsia="Angsana New" w:cstheme="minorHAnsi"/>
        </w:rPr>
        <w:t xml:space="preserve">For children from 6 months to 10 years (or under </w:t>
      </w:r>
      <w:smartTag w:uri="urn:schemas-microsoft-com:office:smarttags" w:element="metricconverter">
        <w:smartTagPr>
          <w:attr w:name="ProductID" w:val="130 cm"/>
        </w:smartTagPr>
        <w:r w:rsidRPr="001A2C5C">
          <w:rPr>
            <w:rFonts w:eastAsia="Angsana New" w:cstheme="minorHAnsi"/>
          </w:rPr>
          <w:t>130 cm</w:t>
        </w:r>
      </w:smartTag>
      <w:r w:rsidRPr="001A2C5C">
        <w:rPr>
          <w:rFonts w:eastAsia="Angsana New" w:cstheme="minorHAnsi"/>
        </w:rPr>
        <w:t xml:space="preserve">), the best way to evaluate the malnutrition is to measure the weight and height. </w:t>
      </w:r>
      <w:r w:rsidRPr="001A2C5C">
        <w:rPr>
          <w:rFonts w:eastAsia="Angsana New" w:cstheme="minorHAnsi"/>
          <w:bCs/>
        </w:rPr>
        <w:t>All children &lt;5 years old coming to OPD or IPD should have their W/H% checked.</w:t>
      </w:r>
    </w:p>
    <w:p w:rsidR="00505EAC" w:rsidRPr="001A2C5C" w:rsidRDefault="00505EAC" w:rsidP="00D44FE6">
      <w:pPr>
        <w:numPr>
          <w:ilvl w:val="0"/>
          <w:numId w:val="251"/>
        </w:numPr>
        <w:spacing w:after="0" w:line="240" w:lineRule="auto"/>
        <w:ind w:left="0" w:firstLine="288"/>
        <w:jc w:val="both"/>
        <w:rPr>
          <w:rFonts w:eastAsia="Angsana New" w:cstheme="minorHAnsi"/>
        </w:rPr>
      </w:pPr>
      <w:r w:rsidRPr="001A2C5C">
        <w:rPr>
          <w:rFonts w:eastAsia="Angsana New" w:cstheme="minorHAnsi"/>
        </w:rPr>
        <w:t>Take the child's weight with the baby scale and measure the height</w:t>
      </w:r>
    </w:p>
    <w:p w:rsidR="00505EAC" w:rsidRPr="001A2C5C" w:rsidRDefault="00505EAC" w:rsidP="00D44FE6">
      <w:pPr>
        <w:numPr>
          <w:ilvl w:val="0"/>
          <w:numId w:val="251"/>
        </w:numPr>
        <w:spacing w:after="0" w:line="240" w:lineRule="auto"/>
        <w:ind w:left="0" w:firstLine="288"/>
        <w:jc w:val="both"/>
        <w:rPr>
          <w:rFonts w:eastAsia="Angsana New" w:cstheme="minorHAnsi"/>
        </w:rPr>
      </w:pPr>
      <w:r w:rsidRPr="001A2C5C">
        <w:rPr>
          <w:rFonts w:eastAsia="Angsana New" w:cstheme="minorHAnsi"/>
        </w:rPr>
        <w:t>Define the Z score using the Z score table (See in appendix)</w:t>
      </w:r>
    </w:p>
    <w:p w:rsidR="00505EAC" w:rsidRPr="001A2C5C" w:rsidRDefault="00505EAC" w:rsidP="00D44FE6">
      <w:pPr>
        <w:numPr>
          <w:ilvl w:val="0"/>
          <w:numId w:val="251"/>
        </w:numPr>
        <w:spacing w:after="0" w:line="240" w:lineRule="auto"/>
        <w:ind w:left="0" w:firstLine="288"/>
        <w:jc w:val="both"/>
        <w:rPr>
          <w:rFonts w:eastAsia="Angsana New" w:cstheme="minorHAnsi"/>
        </w:rPr>
      </w:pPr>
      <w:r w:rsidRPr="001A2C5C">
        <w:rPr>
          <w:rFonts w:eastAsia="Angsana New" w:cstheme="minorHAnsi"/>
        </w:rPr>
        <w:t>Compare with the previous weight registered on the lema</w:t>
      </w:r>
    </w:p>
    <w:p w:rsidR="00505EAC" w:rsidRPr="001A2C5C" w:rsidRDefault="00505EAC" w:rsidP="00505EAC">
      <w:pPr>
        <w:rPr>
          <w:rFonts w:eastAsia="Angsana New" w:cstheme="minorHAnsi"/>
          <w:b/>
          <w:bCs/>
        </w:rPr>
      </w:pPr>
    </w:p>
    <w:p w:rsidR="00505EAC" w:rsidRPr="001A2C5C" w:rsidRDefault="00505EAC" w:rsidP="00505EAC">
      <w:pPr>
        <w:pStyle w:val="Heading3"/>
        <w:keepLines w:val="0"/>
        <w:numPr>
          <w:ilvl w:val="2"/>
          <w:numId w:val="0"/>
        </w:numPr>
        <w:tabs>
          <w:tab w:val="num" w:pos="1080"/>
        </w:tabs>
        <w:spacing w:before="240" w:after="60" w:line="240" w:lineRule="auto"/>
        <w:ind w:left="2430" w:hanging="2250"/>
        <w:jc w:val="both"/>
        <w:rPr>
          <w:rFonts w:asciiTheme="minorHAnsi" w:hAnsiTheme="minorHAnsi" w:cstheme="minorHAnsi"/>
        </w:rPr>
      </w:pPr>
      <w:bookmarkStart w:id="561" w:name="_Toc536667044"/>
      <w:r w:rsidRPr="001A2C5C">
        <w:rPr>
          <w:rFonts w:asciiTheme="minorHAnsi" w:hAnsiTheme="minorHAnsi" w:cstheme="minorHAnsi"/>
        </w:rPr>
        <w:t>Weight for Height for Adolescents and adults</w:t>
      </w:r>
      <w:bookmarkEnd w:id="561"/>
    </w:p>
    <w:p w:rsidR="00505EAC" w:rsidRPr="001A2C5C" w:rsidRDefault="00505EAC" w:rsidP="00505EAC">
      <w:pPr>
        <w:rPr>
          <w:rFonts w:cstheme="minorHAnsi"/>
        </w:rPr>
      </w:pPr>
      <w:r w:rsidRPr="001A2C5C">
        <w:rPr>
          <w:rFonts w:cstheme="minorHAnsi"/>
        </w:rPr>
        <w:t xml:space="preserve">For adolescents from 10 to 18 years old (or over </w:t>
      </w:r>
      <w:smartTag w:uri="urn:schemas-microsoft-com:office:smarttags" w:element="metricconverter">
        <w:smartTagPr>
          <w:attr w:name="ProductID" w:val="130 cm"/>
        </w:smartTagPr>
        <w:r w:rsidRPr="001A2C5C">
          <w:rPr>
            <w:rFonts w:cstheme="minorHAnsi"/>
          </w:rPr>
          <w:t>130 cm</w:t>
        </w:r>
      </w:smartTag>
      <w:r w:rsidRPr="001A2C5C">
        <w:rPr>
          <w:rFonts w:cstheme="minorHAnsi"/>
        </w:rPr>
        <w:t>), we measure weight and height and use a chart with ‘percentage of median.’ (See in appendix).</w:t>
      </w:r>
    </w:p>
    <w:p w:rsidR="00C3650A" w:rsidRDefault="00505EAC" w:rsidP="009E3BEF">
      <w:r w:rsidRPr="001A2C5C">
        <w:rPr>
          <w:rFonts w:cstheme="minorHAnsi"/>
          <w:b/>
        </w:rPr>
        <w:t>For adult, we check BMI (Bio Masse Index</w:t>
      </w:r>
      <w:r w:rsidRPr="001A2C5C">
        <w:rPr>
          <w:rFonts w:cstheme="minorHAnsi"/>
        </w:rPr>
        <w:t>) (See in appendix).</w:t>
      </w:r>
      <w:r w:rsidR="009E3BEF" w:rsidRPr="002F00A7">
        <w:t xml:space="preserve"> </w:t>
      </w:r>
    </w:p>
    <w:p w:rsidR="009E3BEF" w:rsidRDefault="009E3BEF" w:rsidP="009E3BEF"/>
    <w:p w:rsidR="009E3BEF" w:rsidRPr="002F00A7" w:rsidRDefault="009E3BEF" w:rsidP="009E3BEF">
      <w:pPr>
        <w:pStyle w:val="Heading2"/>
      </w:pPr>
      <w:bookmarkStart w:id="562" w:name="_Toc536667045"/>
      <w:r>
        <w:lastRenderedPageBreak/>
        <w:t>MODERATE ACUTE MALNUTRITION MANAGEMENT</w:t>
      </w:r>
      <w:bookmarkEnd w:id="562"/>
    </w:p>
    <w:p w:rsidR="009E3BEF" w:rsidRPr="00257039" w:rsidRDefault="009E3BEF" w:rsidP="009E3BEF">
      <w:pPr>
        <w:pStyle w:val="Heading3"/>
      </w:pPr>
      <w:bookmarkStart w:id="563" w:name="_Toc536667046"/>
      <w:r w:rsidRPr="00257039">
        <w:t>Nutrition assessment</w:t>
      </w:r>
      <w:bookmarkEnd w:id="563"/>
    </w:p>
    <w:p w:rsidR="009E3BEF" w:rsidRPr="00257039" w:rsidRDefault="009E3BEF" w:rsidP="009E3BEF">
      <w:r w:rsidRPr="00257039">
        <w:t xml:space="preserve">Remember if they have oedema they have Severe Acute Malnutrition (SAM) even if their W/H </w:t>
      </w:r>
      <w:r>
        <w:t>Z-Score</w:t>
      </w:r>
      <w:r w:rsidRPr="00257039">
        <w:t xml:space="preserve"> is </w:t>
      </w:r>
      <w:r>
        <w:t xml:space="preserve">≥ </w:t>
      </w:r>
      <w:r w:rsidRPr="00257039">
        <w:t>-3</w:t>
      </w:r>
      <w:r>
        <w:t xml:space="preserve"> </w:t>
      </w:r>
      <w:r w:rsidRPr="00257039">
        <w:t>S</w:t>
      </w:r>
      <w:r>
        <w:t>D – they need admission to</w:t>
      </w:r>
      <w:r w:rsidRPr="00257039">
        <w:t xml:space="preserve"> IPD.</w:t>
      </w:r>
    </w:p>
    <w:p w:rsidR="009E3BEF" w:rsidRPr="00257039" w:rsidRDefault="009E3BEF" w:rsidP="009E3BEF">
      <w:pPr>
        <w:pStyle w:val="Heading3"/>
      </w:pPr>
      <w:bookmarkStart w:id="564" w:name="_Toc536667047"/>
      <w:r w:rsidRPr="00257039">
        <w:t>Management</w:t>
      </w:r>
      <w:bookmarkEnd w:id="564"/>
    </w:p>
    <w:p w:rsidR="009E3BEF" w:rsidRPr="00257039" w:rsidRDefault="009E3BEF" w:rsidP="009E3BEF">
      <w:pPr>
        <w:pStyle w:val="Paragraph"/>
      </w:pPr>
      <w:r w:rsidRPr="00257039">
        <w:t>Do not get distracted and only treat the presenting complaint (which is unlikely to be malnutrition!)</w:t>
      </w:r>
    </w:p>
    <w:p w:rsidR="009E3BEF" w:rsidRPr="00257039" w:rsidRDefault="009E3BEF" w:rsidP="009E3BEF">
      <w:pPr>
        <w:pStyle w:val="Paragraph"/>
      </w:pPr>
      <w:r w:rsidRPr="00257039">
        <w:t>Moderate acute malnutrition is a serious condition as the child will be at high risk of losing more weight and becoming severely malnourished (SAM).</w:t>
      </w:r>
    </w:p>
    <w:p w:rsidR="009E3BEF" w:rsidRPr="00257039" w:rsidRDefault="009E3BEF" w:rsidP="009E3BEF">
      <w:pPr>
        <w:pStyle w:val="Paragraph"/>
      </w:pPr>
      <w:r w:rsidRPr="00257039">
        <w:t>Optimal management of MAM requires a special supplementary feeding program. Assess for the possible cause of acute malnutrition</w:t>
      </w:r>
    </w:p>
    <w:p w:rsidR="009E3BEF" w:rsidRPr="00257039" w:rsidRDefault="009E3BEF" w:rsidP="009E3BEF">
      <w:pPr>
        <w:pStyle w:val="ListA"/>
      </w:pPr>
      <w:r w:rsidRPr="00257039">
        <w:t>Focused health education +++</w:t>
      </w:r>
    </w:p>
    <w:p w:rsidR="009E3BEF" w:rsidRPr="00257039" w:rsidRDefault="009E3BEF" w:rsidP="009E3BEF">
      <w:pPr>
        <w:pStyle w:val="ListA"/>
      </w:pPr>
      <w:r w:rsidRPr="00257039">
        <w:t>Systematic supportive treatment</w:t>
      </w:r>
    </w:p>
    <w:p w:rsidR="009E3BEF" w:rsidRPr="00257039" w:rsidRDefault="009E3BEF" w:rsidP="009E3BEF">
      <w:pPr>
        <w:pStyle w:val="ListA"/>
      </w:pPr>
      <w:r w:rsidRPr="00257039">
        <w:t>Dry food for children within criteria</w:t>
      </w:r>
    </w:p>
    <w:p w:rsidR="009E3BEF" w:rsidRDefault="009E3BEF" w:rsidP="009E3BEF">
      <w:pPr>
        <w:pStyle w:val="ListA"/>
      </w:pPr>
      <w:r w:rsidRPr="00257039">
        <w:t>Regular follow up</w:t>
      </w:r>
    </w:p>
    <w:p w:rsidR="009E3BEF" w:rsidRPr="00257039" w:rsidRDefault="009E3BEF" w:rsidP="009E3BEF">
      <w:pPr>
        <w:pStyle w:val="ListA"/>
        <w:numPr>
          <w:ilvl w:val="0"/>
          <w:numId w:val="0"/>
        </w:numPr>
        <w:ind w:left="567"/>
      </w:pPr>
    </w:p>
    <w:p w:rsidR="009E3BEF" w:rsidRPr="009E3BEF" w:rsidRDefault="009E3BEF" w:rsidP="009E3BEF">
      <w:pPr>
        <w:pStyle w:val="Heading3"/>
      </w:pPr>
      <w:bookmarkStart w:id="565" w:name="_Toc536667048"/>
      <w:r w:rsidRPr="009E3BEF">
        <w:t>Assessing for possible causes and Health Education</w:t>
      </w:r>
      <w:bookmarkEnd w:id="565"/>
    </w:p>
    <w:p w:rsidR="009E3BEF" w:rsidRPr="00257039" w:rsidRDefault="009E3BEF" w:rsidP="009E3BEF">
      <w:pPr>
        <w:pStyle w:val="Paragraph"/>
      </w:pPr>
      <w:r w:rsidRPr="00257039">
        <w:t xml:space="preserve">When assessing the child it is important to look for a cause for the MAM. </w:t>
      </w:r>
    </w:p>
    <w:p w:rsidR="009E3BEF" w:rsidRPr="00257039" w:rsidRDefault="009E3BEF" w:rsidP="009E3BEF"/>
    <w:tbl>
      <w:tblPr>
        <w:tblStyle w:val="TableGrid"/>
        <w:tblW w:w="5000" w:type="pct"/>
        <w:tblLook w:val="04A0" w:firstRow="1" w:lastRow="0" w:firstColumn="1" w:lastColumn="0" w:noHBand="0" w:noVBand="1"/>
      </w:tblPr>
      <w:tblGrid>
        <w:gridCol w:w="1442"/>
        <w:gridCol w:w="3123"/>
        <w:gridCol w:w="4085"/>
      </w:tblGrid>
      <w:tr w:rsidR="009E3BEF" w:rsidRPr="00465B2A" w:rsidTr="009E3BEF">
        <w:trPr>
          <w:trHeight w:val="624"/>
        </w:trPr>
        <w:tc>
          <w:tcPr>
            <w:tcW w:w="833" w:type="pct"/>
            <w:shd w:val="clear" w:color="auto" w:fill="D9D9D9" w:themeFill="background1" w:themeFillShade="D9"/>
            <w:vAlign w:val="center"/>
          </w:tcPr>
          <w:p w:rsidR="009E3BEF" w:rsidRPr="00465B2A" w:rsidRDefault="009E3BEF" w:rsidP="009E3BEF">
            <w:pPr>
              <w:jc w:val="center"/>
              <w:rPr>
                <w:b/>
                <w:bCs/>
              </w:rPr>
            </w:pPr>
            <w:r w:rsidRPr="00465B2A">
              <w:rPr>
                <w:b/>
                <w:bCs/>
              </w:rPr>
              <w:t>Possible causes</w:t>
            </w:r>
          </w:p>
        </w:tc>
        <w:tc>
          <w:tcPr>
            <w:tcW w:w="1805" w:type="pct"/>
            <w:shd w:val="clear" w:color="auto" w:fill="D9D9D9" w:themeFill="background1" w:themeFillShade="D9"/>
            <w:vAlign w:val="center"/>
          </w:tcPr>
          <w:p w:rsidR="009E3BEF" w:rsidRPr="00465B2A" w:rsidRDefault="009E3BEF" w:rsidP="009E3BEF">
            <w:pPr>
              <w:jc w:val="center"/>
              <w:rPr>
                <w:b/>
                <w:bCs/>
              </w:rPr>
            </w:pPr>
            <w:r w:rsidRPr="00465B2A">
              <w:rPr>
                <w:b/>
                <w:bCs/>
              </w:rPr>
              <w:t>Questions to ask</w:t>
            </w:r>
          </w:p>
        </w:tc>
        <w:tc>
          <w:tcPr>
            <w:tcW w:w="2361" w:type="pct"/>
            <w:shd w:val="clear" w:color="auto" w:fill="D9D9D9" w:themeFill="background1" w:themeFillShade="D9"/>
            <w:vAlign w:val="center"/>
          </w:tcPr>
          <w:p w:rsidR="009E3BEF" w:rsidRPr="00465B2A" w:rsidRDefault="009E3BEF" w:rsidP="009E3BEF">
            <w:pPr>
              <w:jc w:val="center"/>
              <w:rPr>
                <w:b/>
                <w:bCs/>
              </w:rPr>
            </w:pPr>
            <w:r w:rsidRPr="00465B2A">
              <w:rPr>
                <w:b/>
                <w:bCs/>
              </w:rPr>
              <w:t>To do/advise</w:t>
            </w:r>
          </w:p>
        </w:tc>
      </w:tr>
      <w:tr w:rsidR="009E3BEF" w:rsidRPr="00257039" w:rsidTr="009E3BEF">
        <w:trPr>
          <w:trHeight w:val="624"/>
        </w:trPr>
        <w:tc>
          <w:tcPr>
            <w:tcW w:w="833" w:type="pct"/>
            <w:vMerge w:val="restart"/>
            <w:shd w:val="clear" w:color="auto" w:fill="D9D9D9" w:themeFill="background1" w:themeFillShade="D9"/>
            <w:vAlign w:val="center"/>
          </w:tcPr>
          <w:p w:rsidR="009E3BEF" w:rsidRPr="00465B2A" w:rsidRDefault="009E3BEF" w:rsidP="009E3BEF">
            <w:pPr>
              <w:jc w:val="center"/>
              <w:rPr>
                <w:b/>
                <w:bCs/>
              </w:rPr>
            </w:pPr>
            <w:r w:rsidRPr="00465B2A">
              <w:rPr>
                <w:b/>
                <w:bCs/>
              </w:rPr>
              <w:t>Social situation</w:t>
            </w:r>
          </w:p>
        </w:tc>
        <w:tc>
          <w:tcPr>
            <w:tcW w:w="1805" w:type="pct"/>
          </w:tcPr>
          <w:p w:rsidR="009E3BEF" w:rsidRPr="00257039" w:rsidRDefault="009E3BEF" w:rsidP="009E3BEF">
            <w:r w:rsidRPr="00257039">
              <w:t>Is the child living in stable home, has the carer recently changed?</w:t>
            </w:r>
          </w:p>
        </w:tc>
        <w:tc>
          <w:tcPr>
            <w:tcW w:w="2361" w:type="pct"/>
          </w:tcPr>
          <w:p w:rsidR="009E3BEF" w:rsidRPr="00257039" w:rsidRDefault="009E3BEF" w:rsidP="009E3BEF">
            <w:r w:rsidRPr="00257039">
              <w:t>Ask carer to contact parents and if possible come to clinic for next visit</w:t>
            </w:r>
          </w:p>
        </w:tc>
      </w:tr>
      <w:tr w:rsidR="009E3BEF" w:rsidRPr="00257039" w:rsidTr="009E3BEF">
        <w:trPr>
          <w:trHeight w:val="624"/>
        </w:trPr>
        <w:tc>
          <w:tcPr>
            <w:tcW w:w="833" w:type="pct"/>
            <w:vMerge/>
            <w:shd w:val="clear" w:color="auto" w:fill="D9D9D9" w:themeFill="background1" w:themeFillShade="D9"/>
            <w:vAlign w:val="center"/>
          </w:tcPr>
          <w:p w:rsidR="009E3BEF" w:rsidRPr="00465B2A" w:rsidRDefault="009E3BEF" w:rsidP="009E3BEF">
            <w:pPr>
              <w:jc w:val="center"/>
              <w:rPr>
                <w:b/>
                <w:bCs/>
              </w:rPr>
            </w:pPr>
          </w:p>
        </w:tc>
        <w:tc>
          <w:tcPr>
            <w:tcW w:w="1805" w:type="pct"/>
          </w:tcPr>
          <w:p w:rsidR="009E3BEF" w:rsidRPr="00257039" w:rsidRDefault="009E3BEF" w:rsidP="009E3BEF">
            <w:r w:rsidRPr="00257039">
              <w:t xml:space="preserve">Is there a new younger child in the family or lots of children? </w:t>
            </w:r>
          </w:p>
        </w:tc>
        <w:tc>
          <w:tcPr>
            <w:tcW w:w="2361" w:type="pct"/>
          </w:tcPr>
          <w:p w:rsidR="009E3BEF" w:rsidRPr="00257039" w:rsidRDefault="009E3BEF" w:rsidP="009E3BEF">
            <w:r w:rsidRPr="00257039">
              <w:t xml:space="preserve">Give education about weaning and family planning </w:t>
            </w:r>
          </w:p>
        </w:tc>
      </w:tr>
      <w:tr w:rsidR="009E3BEF" w:rsidRPr="00257039" w:rsidTr="009E3BEF">
        <w:trPr>
          <w:trHeight w:val="624"/>
        </w:trPr>
        <w:tc>
          <w:tcPr>
            <w:tcW w:w="833" w:type="pct"/>
            <w:vMerge/>
            <w:shd w:val="clear" w:color="auto" w:fill="D9D9D9" w:themeFill="background1" w:themeFillShade="D9"/>
            <w:vAlign w:val="center"/>
          </w:tcPr>
          <w:p w:rsidR="009E3BEF" w:rsidRPr="00465B2A" w:rsidRDefault="009E3BEF" w:rsidP="009E3BEF">
            <w:pPr>
              <w:jc w:val="center"/>
              <w:rPr>
                <w:b/>
                <w:bCs/>
              </w:rPr>
            </w:pPr>
          </w:p>
        </w:tc>
        <w:tc>
          <w:tcPr>
            <w:tcW w:w="1805" w:type="pct"/>
          </w:tcPr>
          <w:p w:rsidR="009E3BEF" w:rsidRPr="00257039" w:rsidRDefault="009E3BEF" w:rsidP="009E3BEF">
            <w:r w:rsidRPr="00257039">
              <w:t>Is the parents’ income unstable?</w:t>
            </w:r>
          </w:p>
          <w:p w:rsidR="009E3BEF" w:rsidRPr="00257039" w:rsidRDefault="009E3BEF" w:rsidP="009E3BEF">
            <w:r w:rsidRPr="00257039">
              <w:t>Not enough food for family?</w:t>
            </w:r>
          </w:p>
        </w:tc>
        <w:tc>
          <w:tcPr>
            <w:tcW w:w="2361" w:type="pct"/>
          </w:tcPr>
          <w:p w:rsidR="009E3BEF" w:rsidRPr="00257039" w:rsidRDefault="009E3BEF" w:rsidP="009E3BEF">
            <w:r w:rsidRPr="00257039">
              <w:t xml:space="preserve">Health education about nutritious food with low income </w:t>
            </w:r>
          </w:p>
        </w:tc>
      </w:tr>
      <w:tr w:rsidR="009E3BEF" w:rsidRPr="00257039" w:rsidTr="009E3BEF">
        <w:trPr>
          <w:trHeight w:val="624"/>
        </w:trPr>
        <w:tc>
          <w:tcPr>
            <w:tcW w:w="833" w:type="pct"/>
            <w:vMerge w:val="restart"/>
            <w:shd w:val="clear" w:color="auto" w:fill="D9D9D9" w:themeFill="background1" w:themeFillShade="D9"/>
            <w:vAlign w:val="center"/>
          </w:tcPr>
          <w:p w:rsidR="009E3BEF" w:rsidRPr="00465B2A" w:rsidRDefault="009E3BEF" w:rsidP="009E3BEF">
            <w:pPr>
              <w:jc w:val="center"/>
              <w:rPr>
                <w:b/>
                <w:bCs/>
              </w:rPr>
            </w:pPr>
            <w:r w:rsidRPr="00465B2A">
              <w:rPr>
                <w:b/>
                <w:bCs/>
              </w:rPr>
              <w:t>Diet/feeding</w:t>
            </w:r>
          </w:p>
        </w:tc>
        <w:tc>
          <w:tcPr>
            <w:tcW w:w="1805" w:type="pct"/>
          </w:tcPr>
          <w:p w:rsidR="009E3BEF" w:rsidRPr="00257039" w:rsidRDefault="009E3BEF" w:rsidP="009E3BEF">
            <w:r w:rsidRPr="00257039">
              <w:t>Does the carer know about nutritious food?</w:t>
            </w:r>
          </w:p>
        </w:tc>
        <w:tc>
          <w:tcPr>
            <w:tcW w:w="2361" w:type="pct"/>
          </w:tcPr>
          <w:p w:rsidR="009E3BEF" w:rsidRPr="00257039" w:rsidRDefault="009E3BEF" w:rsidP="009E3BEF">
            <w:r w:rsidRPr="00257039">
              <w:t>Ask feeding history</w:t>
            </w:r>
          </w:p>
          <w:p w:rsidR="009E3BEF" w:rsidRPr="00257039" w:rsidRDefault="009E3BEF" w:rsidP="009E3BEF">
            <w:r w:rsidRPr="00257039">
              <w:t>Give education</w:t>
            </w:r>
          </w:p>
        </w:tc>
      </w:tr>
      <w:tr w:rsidR="009E3BEF" w:rsidRPr="00257039" w:rsidTr="009E3BEF">
        <w:trPr>
          <w:trHeight w:val="624"/>
        </w:trPr>
        <w:tc>
          <w:tcPr>
            <w:tcW w:w="833" w:type="pct"/>
            <w:vMerge/>
            <w:shd w:val="clear" w:color="auto" w:fill="D9D9D9" w:themeFill="background1" w:themeFillShade="D9"/>
            <w:vAlign w:val="center"/>
          </w:tcPr>
          <w:p w:rsidR="009E3BEF" w:rsidRPr="00465B2A" w:rsidRDefault="009E3BEF" w:rsidP="009E3BEF">
            <w:pPr>
              <w:jc w:val="center"/>
              <w:rPr>
                <w:b/>
                <w:bCs/>
              </w:rPr>
            </w:pPr>
          </w:p>
        </w:tc>
        <w:tc>
          <w:tcPr>
            <w:tcW w:w="1805" w:type="pct"/>
          </w:tcPr>
          <w:p w:rsidR="009E3BEF" w:rsidRPr="00257039" w:rsidRDefault="009E3BEF" w:rsidP="009E3BEF">
            <w:r w:rsidRPr="00257039">
              <w:t>Feeding patterns – how often does the child eat?</w:t>
            </w:r>
          </w:p>
        </w:tc>
        <w:tc>
          <w:tcPr>
            <w:tcW w:w="2361" w:type="pct"/>
          </w:tcPr>
          <w:p w:rsidR="009E3BEF" w:rsidRPr="00257039" w:rsidRDefault="009E3BEF" w:rsidP="009E3BEF">
            <w:r w:rsidRPr="00257039">
              <w:t>Give education</w:t>
            </w:r>
          </w:p>
        </w:tc>
      </w:tr>
      <w:tr w:rsidR="009E3BEF" w:rsidRPr="00257039" w:rsidTr="009E3BEF">
        <w:trPr>
          <w:trHeight w:val="624"/>
        </w:trPr>
        <w:tc>
          <w:tcPr>
            <w:tcW w:w="833" w:type="pct"/>
            <w:vMerge/>
            <w:shd w:val="clear" w:color="auto" w:fill="D9D9D9" w:themeFill="background1" w:themeFillShade="D9"/>
            <w:vAlign w:val="center"/>
          </w:tcPr>
          <w:p w:rsidR="009E3BEF" w:rsidRPr="00465B2A" w:rsidRDefault="009E3BEF" w:rsidP="009E3BEF">
            <w:pPr>
              <w:jc w:val="center"/>
              <w:rPr>
                <w:b/>
                <w:bCs/>
              </w:rPr>
            </w:pPr>
          </w:p>
        </w:tc>
        <w:tc>
          <w:tcPr>
            <w:tcW w:w="1805" w:type="pct"/>
          </w:tcPr>
          <w:p w:rsidR="009E3BEF" w:rsidRPr="00257039" w:rsidRDefault="009E3BEF" w:rsidP="009E3BEF">
            <w:r w:rsidRPr="00257039">
              <w:t>Has the child recently stopped breastfeeding?</w:t>
            </w:r>
          </w:p>
        </w:tc>
        <w:tc>
          <w:tcPr>
            <w:tcW w:w="2361" w:type="pct"/>
          </w:tcPr>
          <w:p w:rsidR="009E3BEF" w:rsidRPr="00257039" w:rsidRDefault="009E3BEF" w:rsidP="009E3BEF">
            <w:r w:rsidRPr="00257039">
              <w:t xml:space="preserve">Give education about weaning </w:t>
            </w:r>
          </w:p>
        </w:tc>
      </w:tr>
      <w:tr w:rsidR="009E3BEF" w:rsidRPr="00257039" w:rsidTr="009E3BEF">
        <w:trPr>
          <w:trHeight w:val="624"/>
        </w:trPr>
        <w:tc>
          <w:tcPr>
            <w:tcW w:w="833" w:type="pct"/>
            <w:vMerge/>
            <w:shd w:val="clear" w:color="auto" w:fill="D9D9D9" w:themeFill="background1" w:themeFillShade="D9"/>
            <w:vAlign w:val="center"/>
          </w:tcPr>
          <w:p w:rsidR="009E3BEF" w:rsidRPr="00465B2A" w:rsidRDefault="009E3BEF" w:rsidP="009E3BEF">
            <w:pPr>
              <w:jc w:val="center"/>
              <w:rPr>
                <w:b/>
                <w:bCs/>
              </w:rPr>
            </w:pPr>
          </w:p>
        </w:tc>
        <w:tc>
          <w:tcPr>
            <w:tcW w:w="1805" w:type="pct"/>
          </w:tcPr>
          <w:p w:rsidR="009E3BEF" w:rsidRPr="00257039" w:rsidRDefault="009E3BEF" w:rsidP="009E3BEF">
            <w:r w:rsidRPr="00257039">
              <w:t>Does the child have a feeding difficulty?</w:t>
            </w:r>
          </w:p>
        </w:tc>
        <w:tc>
          <w:tcPr>
            <w:tcW w:w="2361" w:type="pct"/>
          </w:tcPr>
          <w:p w:rsidR="009E3BEF" w:rsidRPr="00257039" w:rsidRDefault="009E3BEF" w:rsidP="009E3BEF">
            <w:r w:rsidRPr="00257039">
              <w:t>Assess swallow and give safe feeding advice</w:t>
            </w:r>
          </w:p>
          <w:p w:rsidR="009E3BEF" w:rsidRPr="00257039" w:rsidRDefault="009E3BEF" w:rsidP="009E3BEF">
            <w:r w:rsidRPr="00257039">
              <w:t>Consider admitting for safe feeding assessment and training especially if history of pneumonia</w:t>
            </w:r>
          </w:p>
          <w:p w:rsidR="009E3BEF" w:rsidRPr="00257039" w:rsidRDefault="009E3BEF" w:rsidP="009E3BEF">
            <w:r w:rsidRPr="00257039">
              <w:t>Does the child fit criteria for dry food?</w:t>
            </w:r>
          </w:p>
        </w:tc>
      </w:tr>
      <w:tr w:rsidR="009E3BEF" w:rsidRPr="00257039" w:rsidTr="009E3BEF">
        <w:trPr>
          <w:trHeight w:val="624"/>
        </w:trPr>
        <w:tc>
          <w:tcPr>
            <w:tcW w:w="833" w:type="pct"/>
            <w:vMerge w:val="restart"/>
            <w:shd w:val="clear" w:color="auto" w:fill="D9D9D9" w:themeFill="background1" w:themeFillShade="D9"/>
            <w:vAlign w:val="center"/>
          </w:tcPr>
          <w:p w:rsidR="009E3BEF" w:rsidRPr="00465B2A" w:rsidRDefault="009E3BEF" w:rsidP="009E3BEF">
            <w:pPr>
              <w:jc w:val="center"/>
              <w:rPr>
                <w:b/>
                <w:bCs/>
              </w:rPr>
            </w:pPr>
            <w:r w:rsidRPr="00465B2A">
              <w:rPr>
                <w:b/>
                <w:bCs/>
              </w:rPr>
              <w:t>Other disease</w:t>
            </w:r>
          </w:p>
        </w:tc>
        <w:tc>
          <w:tcPr>
            <w:tcW w:w="1805" w:type="pct"/>
          </w:tcPr>
          <w:p w:rsidR="009E3BEF" w:rsidRPr="00257039" w:rsidRDefault="009E3BEF" w:rsidP="009E3BEF">
            <w:r w:rsidRPr="00257039">
              <w:t xml:space="preserve">Does the child have </w:t>
            </w:r>
            <w:r w:rsidRPr="00257039">
              <w:rPr>
                <w:b/>
              </w:rPr>
              <w:t>any acute illness</w:t>
            </w:r>
          </w:p>
        </w:tc>
        <w:tc>
          <w:tcPr>
            <w:tcW w:w="2361" w:type="pct"/>
          </w:tcPr>
          <w:p w:rsidR="009E3BEF" w:rsidRPr="00257039" w:rsidRDefault="009E3BEF" w:rsidP="009E3BEF">
            <w:r w:rsidRPr="00257039">
              <w:t>Complete IMCI chart and consider admission</w:t>
            </w:r>
          </w:p>
          <w:p w:rsidR="009E3BEF" w:rsidRPr="00257039" w:rsidRDefault="009E3BEF" w:rsidP="009E3BEF">
            <w:r w:rsidRPr="00257039">
              <w:t>Check Hb and malaria smear in all patients with MAM</w:t>
            </w:r>
          </w:p>
        </w:tc>
      </w:tr>
      <w:tr w:rsidR="009E3BEF" w:rsidRPr="00257039" w:rsidTr="009E3BEF">
        <w:trPr>
          <w:trHeight w:val="624"/>
        </w:trPr>
        <w:tc>
          <w:tcPr>
            <w:tcW w:w="833" w:type="pct"/>
            <w:vMerge/>
            <w:shd w:val="clear" w:color="auto" w:fill="D9D9D9" w:themeFill="background1" w:themeFillShade="D9"/>
          </w:tcPr>
          <w:p w:rsidR="009E3BEF" w:rsidRPr="00257039" w:rsidRDefault="009E3BEF" w:rsidP="009E3BEF">
            <w:pPr>
              <w:jc w:val="center"/>
            </w:pPr>
          </w:p>
        </w:tc>
        <w:tc>
          <w:tcPr>
            <w:tcW w:w="1805" w:type="pct"/>
          </w:tcPr>
          <w:p w:rsidR="009E3BEF" w:rsidRPr="00257039" w:rsidRDefault="009E3BEF" w:rsidP="009E3BEF">
            <w:r w:rsidRPr="00257039">
              <w:t xml:space="preserve">Does the child have </w:t>
            </w:r>
            <w:r w:rsidRPr="00257039">
              <w:rPr>
                <w:b/>
              </w:rPr>
              <w:t>signs of TB or HIV</w:t>
            </w:r>
          </w:p>
        </w:tc>
        <w:tc>
          <w:tcPr>
            <w:tcW w:w="2361" w:type="pct"/>
          </w:tcPr>
          <w:p w:rsidR="009E3BEF" w:rsidRPr="00257039" w:rsidRDefault="009E3BEF" w:rsidP="009E3BEF">
            <w:r w:rsidRPr="00257039">
              <w:t>If suspect discuss with senior staff and consider TB screening and referring to VCT for HIV test</w:t>
            </w:r>
          </w:p>
          <w:p w:rsidR="009E3BEF" w:rsidRPr="00257039" w:rsidRDefault="009E3BEF" w:rsidP="009E3BEF">
            <w:r w:rsidRPr="00257039">
              <w:t>Remember TB is common</w:t>
            </w:r>
          </w:p>
        </w:tc>
      </w:tr>
    </w:tbl>
    <w:p w:rsidR="009E3BEF" w:rsidRPr="00257039" w:rsidRDefault="009E3BEF" w:rsidP="009E3BEF">
      <w:pPr>
        <w:pStyle w:val="Heading3"/>
      </w:pPr>
      <w:bookmarkStart w:id="566" w:name="_Toc536667049"/>
      <w:r w:rsidRPr="00257039">
        <w:t>Investigations</w:t>
      </w:r>
      <w:bookmarkEnd w:id="566"/>
    </w:p>
    <w:p w:rsidR="009E3BEF" w:rsidRDefault="009E3BEF" w:rsidP="009E3BEF">
      <w:pPr>
        <w:pStyle w:val="ListA"/>
      </w:pPr>
      <w:r w:rsidRPr="00257039">
        <w:t>Hb and malaria smear for all patients</w:t>
      </w:r>
    </w:p>
    <w:p w:rsidR="009E3BEF" w:rsidRPr="00257039" w:rsidRDefault="009E3BEF" w:rsidP="009E3BEF">
      <w:pPr>
        <w:pStyle w:val="ListA"/>
        <w:numPr>
          <w:ilvl w:val="0"/>
          <w:numId w:val="0"/>
        </w:numPr>
        <w:ind w:left="567"/>
      </w:pPr>
    </w:p>
    <w:p w:rsidR="009E3BEF" w:rsidRPr="00257039" w:rsidRDefault="009E3BEF" w:rsidP="009E3BEF">
      <w:pPr>
        <w:pStyle w:val="Heading3"/>
      </w:pPr>
      <w:bookmarkStart w:id="567" w:name="_Toc536667050"/>
      <w:r w:rsidRPr="00257039">
        <w:t>Systematic supportive treatment</w:t>
      </w:r>
      <w:bookmarkEnd w:id="567"/>
    </w:p>
    <w:tbl>
      <w:tblPr>
        <w:tblStyle w:val="TableGrid"/>
        <w:tblW w:w="5000" w:type="pct"/>
        <w:tblLook w:val="04A0" w:firstRow="1" w:lastRow="0" w:firstColumn="1" w:lastColumn="0" w:noHBand="0" w:noVBand="1"/>
      </w:tblPr>
      <w:tblGrid>
        <w:gridCol w:w="1441"/>
        <w:gridCol w:w="2884"/>
        <w:gridCol w:w="2884"/>
        <w:gridCol w:w="1441"/>
      </w:tblGrid>
      <w:tr w:rsidR="009E3BEF" w:rsidRPr="00465B2A" w:rsidTr="002D53DC">
        <w:trPr>
          <w:trHeight w:val="567"/>
        </w:trPr>
        <w:tc>
          <w:tcPr>
            <w:tcW w:w="833" w:type="pct"/>
            <w:shd w:val="clear" w:color="auto" w:fill="D9D9D9" w:themeFill="background1" w:themeFillShade="D9"/>
            <w:vAlign w:val="center"/>
          </w:tcPr>
          <w:p w:rsidR="009E3BEF" w:rsidRPr="00A115C6" w:rsidRDefault="009E3BEF" w:rsidP="009E3BEF">
            <w:pPr>
              <w:jc w:val="center"/>
              <w:rPr>
                <w:b/>
                <w:bCs/>
              </w:rPr>
            </w:pPr>
            <w:r w:rsidRPr="00A115C6">
              <w:rPr>
                <w:b/>
                <w:bCs/>
              </w:rPr>
              <w:t>Treatment</w:t>
            </w:r>
          </w:p>
        </w:tc>
        <w:tc>
          <w:tcPr>
            <w:tcW w:w="1667" w:type="pct"/>
            <w:shd w:val="clear" w:color="auto" w:fill="D9D9D9" w:themeFill="background1" w:themeFillShade="D9"/>
            <w:vAlign w:val="center"/>
          </w:tcPr>
          <w:p w:rsidR="009E3BEF" w:rsidRPr="00465B2A" w:rsidRDefault="009E3BEF" w:rsidP="009E3BEF">
            <w:pPr>
              <w:jc w:val="center"/>
              <w:rPr>
                <w:b/>
                <w:bCs/>
              </w:rPr>
            </w:pPr>
            <w:r w:rsidRPr="00465B2A">
              <w:rPr>
                <w:b/>
                <w:bCs/>
              </w:rPr>
              <w:t>Age/weight</w:t>
            </w:r>
          </w:p>
        </w:tc>
        <w:tc>
          <w:tcPr>
            <w:tcW w:w="1667" w:type="pct"/>
            <w:shd w:val="clear" w:color="auto" w:fill="D9D9D9" w:themeFill="background1" w:themeFillShade="D9"/>
            <w:vAlign w:val="center"/>
          </w:tcPr>
          <w:p w:rsidR="009E3BEF" w:rsidRPr="00465B2A" w:rsidRDefault="009E3BEF" w:rsidP="009E3BEF">
            <w:pPr>
              <w:jc w:val="center"/>
              <w:rPr>
                <w:b/>
                <w:bCs/>
              </w:rPr>
            </w:pPr>
            <w:r w:rsidRPr="00465B2A">
              <w:rPr>
                <w:b/>
                <w:bCs/>
              </w:rPr>
              <w:t>Drug and dose</w:t>
            </w:r>
          </w:p>
        </w:tc>
        <w:tc>
          <w:tcPr>
            <w:tcW w:w="833" w:type="pct"/>
            <w:shd w:val="clear" w:color="auto" w:fill="D9D9D9" w:themeFill="background1" w:themeFillShade="D9"/>
            <w:vAlign w:val="center"/>
          </w:tcPr>
          <w:p w:rsidR="009E3BEF" w:rsidRPr="00465B2A" w:rsidRDefault="009E3BEF" w:rsidP="009E3BEF">
            <w:pPr>
              <w:jc w:val="center"/>
              <w:rPr>
                <w:b/>
                <w:bCs/>
              </w:rPr>
            </w:pPr>
            <w:r w:rsidRPr="00465B2A">
              <w:rPr>
                <w:b/>
                <w:bCs/>
              </w:rPr>
              <w:t>Duration</w:t>
            </w:r>
          </w:p>
        </w:tc>
      </w:tr>
      <w:tr w:rsidR="009E3BEF" w:rsidRPr="00257039" w:rsidTr="002D53DC">
        <w:trPr>
          <w:trHeight w:val="340"/>
        </w:trPr>
        <w:tc>
          <w:tcPr>
            <w:tcW w:w="833" w:type="pct"/>
            <w:vMerge w:val="restart"/>
            <w:shd w:val="clear" w:color="auto" w:fill="D9D9D9" w:themeFill="background1" w:themeFillShade="D9"/>
            <w:vAlign w:val="center"/>
          </w:tcPr>
          <w:p w:rsidR="009E3BEF" w:rsidRPr="00A115C6" w:rsidRDefault="009E3BEF" w:rsidP="009E3BEF">
            <w:pPr>
              <w:rPr>
                <w:b/>
                <w:bCs/>
              </w:rPr>
            </w:pPr>
            <w:r w:rsidRPr="00A115C6">
              <w:rPr>
                <w:b/>
                <w:bCs/>
              </w:rPr>
              <w:t>Deworming</w:t>
            </w:r>
          </w:p>
        </w:tc>
        <w:tc>
          <w:tcPr>
            <w:tcW w:w="1667" w:type="pct"/>
            <w:vAlign w:val="center"/>
          </w:tcPr>
          <w:p w:rsidR="009E3BEF" w:rsidRPr="00257039" w:rsidRDefault="009E3BEF" w:rsidP="009E3BEF">
            <w:r>
              <w:t>12-23</w:t>
            </w:r>
            <w:r w:rsidRPr="00257039">
              <w:t xml:space="preserve"> </w:t>
            </w:r>
            <w:r>
              <w:t>months</w:t>
            </w:r>
          </w:p>
        </w:tc>
        <w:tc>
          <w:tcPr>
            <w:tcW w:w="1667" w:type="pct"/>
            <w:vAlign w:val="center"/>
          </w:tcPr>
          <w:p w:rsidR="009E3BEF" w:rsidRPr="00257039" w:rsidRDefault="009E3BEF" w:rsidP="009E3BEF">
            <w:r w:rsidRPr="00257039">
              <w:t xml:space="preserve">Albendazole 200 mg OD </w:t>
            </w:r>
          </w:p>
        </w:tc>
        <w:tc>
          <w:tcPr>
            <w:tcW w:w="833" w:type="pct"/>
            <w:vAlign w:val="center"/>
          </w:tcPr>
          <w:p w:rsidR="009E3BEF" w:rsidRPr="00257039" w:rsidRDefault="009E3BEF" w:rsidP="009E3BEF">
            <w:r w:rsidRPr="00257039">
              <w:t>3 days</w:t>
            </w:r>
          </w:p>
        </w:tc>
      </w:tr>
      <w:tr w:rsidR="009E3BEF" w:rsidRPr="00257039" w:rsidTr="002D53DC">
        <w:trPr>
          <w:trHeight w:val="340"/>
        </w:trPr>
        <w:tc>
          <w:tcPr>
            <w:tcW w:w="833" w:type="pct"/>
            <w:vMerge/>
            <w:shd w:val="clear" w:color="auto" w:fill="D9D9D9" w:themeFill="background1" w:themeFillShade="D9"/>
            <w:vAlign w:val="center"/>
          </w:tcPr>
          <w:p w:rsidR="009E3BEF" w:rsidRPr="00A115C6" w:rsidRDefault="009E3BEF" w:rsidP="009E3BEF">
            <w:pPr>
              <w:rPr>
                <w:b/>
                <w:bCs/>
              </w:rPr>
            </w:pPr>
          </w:p>
        </w:tc>
        <w:tc>
          <w:tcPr>
            <w:tcW w:w="1667" w:type="pct"/>
            <w:vAlign w:val="center"/>
          </w:tcPr>
          <w:p w:rsidR="009E3BEF" w:rsidRPr="00257039" w:rsidRDefault="009E3BEF" w:rsidP="009E3BEF">
            <w:r>
              <w:t>≥</w:t>
            </w:r>
            <w:r w:rsidRPr="00257039">
              <w:t xml:space="preserve"> 2 years</w:t>
            </w:r>
          </w:p>
        </w:tc>
        <w:tc>
          <w:tcPr>
            <w:tcW w:w="1667" w:type="pct"/>
            <w:vAlign w:val="center"/>
          </w:tcPr>
          <w:p w:rsidR="009E3BEF" w:rsidRPr="00257039" w:rsidRDefault="009E3BEF" w:rsidP="009E3BEF">
            <w:r w:rsidRPr="00257039">
              <w:t xml:space="preserve">Mebendazole 100 mg BD </w:t>
            </w:r>
          </w:p>
        </w:tc>
        <w:tc>
          <w:tcPr>
            <w:tcW w:w="833" w:type="pct"/>
            <w:vAlign w:val="center"/>
          </w:tcPr>
          <w:p w:rsidR="009E3BEF" w:rsidRPr="00257039" w:rsidRDefault="009E3BEF" w:rsidP="009E3BEF">
            <w:r w:rsidRPr="00257039">
              <w:t>3 days</w:t>
            </w:r>
          </w:p>
        </w:tc>
      </w:tr>
      <w:tr w:rsidR="009E3BEF" w:rsidRPr="00257039" w:rsidTr="002D53DC">
        <w:trPr>
          <w:trHeight w:val="340"/>
        </w:trPr>
        <w:tc>
          <w:tcPr>
            <w:tcW w:w="833" w:type="pct"/>
            <w:vMerge w:val="restart"/>
            <w:shd w:val="clear" w:color="auto" w:fill="D9D9D9" w:themeFill="background1" w:themeFillShade="D9"/>
            <w:vAlign w:val="center"/>
          </w:tcPr>
          <w:p w:rsidR="009E3BEF" w:rsidRPr="00A115C6" w:rsidRDefault="009E3BEF" w:rsidP="009E3BEF">
            <w:pPr>
              <w:rPr>
                <w:b/>
                <w:bCs/>
              </w:rPr>
            </w:pPr>
            <w:r w:rsidRPr="00A115C6">
              <w:rPr>
                <w:b/>
                <w:bCs/>
              </w:rPr>
              <w:t>Vitamin A*</w:t>
            </w:r>
          </w:p>
        </w:tc>
        <w:tc>
          <w:tcPr>
            <w:tcW w:w="1667" w:type="pct"/>
            <w:vAlign w:val="center"/>
          </w:tcPr>
          <w:p w:rsidR="009E3BEF" w:rsidRPr="00257039" w:rsidRDefault="009E3BEF" w:rsidP="009E3BEF">
            <w:r w:rsidRPr="00257039">
              <w:t>&lt; 6 months</w:t>
            </w:r>
          </w:p>
        </w:tc>
        <w:tc>
          <w:tcPr>
            <w:tcW w:w="1667" w:type="pct"/>
            <w:vAlign w:val="center"/>
          </w:tcPr>
          <w:p w:rsidR="009E3BEF" w:rsidRPr="00257039" w:rsidRDefault="009E3BEF" w:rsidP="009E3BEF">
            <w:r w:rsidRPr="00257039">
              <w:t xml:space="preserve">50,000 IU </w:t>
            </w:r>
          </w:p>
        </w:tc>
        <w:tc>
          <w:tcPr>
            <w:tcW w:w="833" w:type="pct"/>
            <w:vMerge w:val="restart"/>
            <w:vAlign w:val="center"/>
          </w:tcPr>
          <w:p w:rsidR="009E3BEF" w:rsidRPr="00257039" w:rsidRDefault="009E3BEF" w:rsidP="009E3BEF">
            <w:r w:rsidRPr="00257039">
              <w:t>D1, D2, D8</w:t>
            </w:r>
          </w:p>
        </w:tc>
      </w:tr>
      <w:tr w:rsidR="009E3BEF" w:rsidRPr="00257039" w:rsidTr="002D53DC">
        <w:trPr>
          <w:trHeight w:val="340"/>
        </w:trPr>
        <w:tc>
          <w:tcPr>
            <w:tcW w:w="833" w:type="pct"/>
            <w:vMerge/>
            <w:shd w:val="clear" w:color="auto" w:fill="D9D9D9" w:themeFill="background1" w:themeFillShade="D9"/>
            <w:vAlign w:val="center"/>
          </w:tcPr>
          <w:p w:rsidR="009E3BEF" w:rsidRPr="00A115C6" w:rsidRDefault="009E3BEF" w:rsidP="009E3BEF">
            <w:pPr>
              <w:rPr>
                <w:b/>
                <w:bCs/>
              </w:rPr>
            </w:pPr>
          </w:p>
        </w:tc>
        <w:tc>
          <w:tcPr>
            <w:tcW w:w="1667" w:type="pct"/>
            <w:vAlign w:val="center"/>
          </w:tcPr>
          <w:p w:rsidR="009E3BEF" w:rsidRPr="00257039" w:rsidRDefault="009E3BEF" w:rsidP="009E3BEF">
            <w:r w:rsidRPr="00257039">
              <w:t>6-11 months (&lt;</w:t>
            </w:r>
            <w:r>
              <w:t xml:space="preserve"> </w:t>
            </w:r>
            <w:r w:rsidRPr="00257039">
              <w:t>8</w:t>
            </w:r>
            <w:r>
              <w:t xml:space="preserve"> </w:t>
            </w:r>
            <w:r w:rsidRPr="00257039">
              <w:t>kg)</w:t>
            </w:r>
          </w:p>
        </w:tc>
        <w:tc>
          <w:tcPr>
            <w:tcW w:w="1667" w:type="pct"/>
            <w:vAlign w:val="center"/>
          </w:tcPr>
          <w:p w:rsidR="009E3BEF" w:rsidRPr="00257039" w:rsidRDefault="009E3BEF" w:rsidP="009E3BEF">
            <w:r w:rsidRPr="00257039">
              <w:t xml:space="preserve">100,000 IU </w:t>
            </w:r>
          </w:p>
        </w:tc>
        <w:tc>
          <w:tcPr>
            <w:tcW w:w="833" w:type="pct"/>
            <w:vMerge/>
            <w:vAlign w:val="center"/>
          </w:tcPr>
          <w:p w:rsidR="009E3BEF" w:rsidRPr="00257039" w:rsidRDefault="009E3BEF" w:rsidP="009E3BEF"/>
        </w:tc>
      </w:tr>
      <w:tr w:rsidR="009E3BEF" w:rsidRPr="00257039" w:rsidTr="002D53DC">
        <w:trPr>
          <w:trHeight w:val="340"/>
        </w:trPr>
        <w:tc>
          <w:tcPr>
            <w:tcW w:w="833" w:type="pct"/>
            <w:vMerge/>
            <w:shd w:val="clear" w:color="auto" w:fill="D9D9D9" w:themeFill="background1" w:themeFillShade="D9"/>
            <w:vAlign w:val="center"/>
          </w:tcPr>
          <w:p w:rsidR="009E3BEF" w:rsidRPr="00A115C6" w:rsidRDefault="009E3BEF" w:rsidP="009E3BEF">
            <w:pPr>
              <w:rPr>
                <w:b/>
                <w:bCs/>
              </w:rPr>
            </w:pPr>
          </w:p>
        </w:tc>
        <w:tc>
          <w:tcPr>
            <w:tcW w:w="1667" w:type="pct"/>
            <w:vAlign w:val="center"/>
          </w:tcPr>
          <w:p w:rsidR="009E3BEF" w:rsidRPr="00257039" w:rsidRDefault="009E3BEF" w:rsidP="009E3BEF">
            <w:r w:rsidRPr="00257039">
              <w:rPr>
                <w:rFonts w:ascii="Cambria" w:hAnsi="Cambria"/>
              </w:rPr>
              <w:t xml:space="preserve">≥ </w:t>
            </w:r>
            <w:r w:rsidRPr="00257039">
              <w:t xml:space="preserve">1 year   </w:t>
            </w:r>
            <w:r>
              <w:t xml:space="preserve">   </w:t>
            </w:r>
            <w:r w:rsidRPr="00257039">
              <w:t xml:space="preserve">   (</w:t>
            </w:r>
            <w:r>
              <w:t xml:space="preserve">≥ </w:t>
            </w:r>
            <w:r w:rsidRPr="00257039">
              <w:t>8</w:t>
            </w:r>
            <w:r>
              <w:t xml:space="preserve"> </w:t>
            </w:r>
            <w:r w:rsidRPr="00257039">
              <w:t>kg)</w:t>
            </w:r>
          </w:p>
        </w:tc>
        <w:tc>
          <w:tcPr>
            <w:tcW w:w="1667" w:type="pct"/>
            <w:vAlign w:val="center"/>
          </w:tcPr>
          <w:p w:rsidR="009E3BEF" w:rsidRPr="00257039" w:rsidRDefault="009E3BEF" w:rsidP="009E3BEF">
            <w:r w:rsidRPr="00257039">
              <w:t xml:space="preserve">200,000 IU </w:t>
            </w:r>
          </w:p>
        </w:tc>
        <w:tc>
          <w:tcPr>
            <w:tcW w:w="833" w:type="pct"/>
            <w:vMerge/>
            <w:vAlign w:val="center"/>
          </w:tcPr>
          <w:p w:rsidR="009E3BEF" w:rsidRPr="00257039" w:rsidRDefault="009E3BEF" w:rsidP="009E3BEF"/>
        </w:tc>
      </w:tr>
      <w:tr w:rsidR="009E3BEF" w:rsidRPr="00257039" w:rsidTr="002D53DC">
        <w:trPr>
          <w:trHeight w:val="340"/>
        </w:trPr>
        <w:tc>
          <w:tcPr>
            <w:tcW w:w="833" w:type="pct"/>
            <w:shd w:val="clear" w:color="auto" w:fill="D9D9D9" w:themeFill="background1" w:themeFillShade="D9"/>
            <w:vAlign w:val="center"/>
          </w:tcPr>
          <w:p w:rsidR="009E3BEF" w:rsidRPr="00A115C6" w:rsidRDefault="009E3BEF" w:rsidP="009E3BEF">
            <w:pPr>
              <w:rPr>
                <w:b/>
                <w:bCs/>
              </w:rPr>
            </w:pPr>
            <w:r w:rsidRPr="00A115C6">
              <w:rPr>
                <w:b/>
                <w:bCs/>
              </w:rPr>
              <w:t>Vitamin B1</w:t>
            </w:r>
          </w:p>
        </w:tc>
        <w:tc>
          <w:tcPr>
            <w:tcW w:w="1667" w:type="pct"/>
            <w:vAlign w:val="center"/>
          </w:tcPr>
          <w:p w:rsidR="009E3BEF" w:rsidRPr="00257039" w:rsidRDefault="009E3BEF" w:rsidP="009E3BEF"/>
        </w:tc>
        <w:tc>
          <w:tcPr>
            <w:tcW w:w="1667" w:type="pct"/>
            <w:vAlign w:val="center"/>
          </w:tcPr>
          <w:p w:rsidR="009E3BEF" w:rsidRPr="00257039" w:rsidRDefault="009E3BEF" w:rsidP="009E3BEF">
            <w:r w:rsidRPr="00257039">
              <w:t xml:space="preserve">10 mg OD </w:t>
            </w:r>
          </w:p>
        </w:tc>
        <w:tc>
          <w:tcPr>
            <w:tcW w:w="833" w:type="pct"/>
            <w:vAlign w:val="center"/>
          </w:tcPr>
          <w:p w:rsidR="009E3BEF" w:rsidRPr="00257039" w:rsidRDefault="009E3BEF" w:rsidP="009E3BEF">
            <w:r w:rsidRPr="00257039">
              <w:t>6 weeks</w:t>
            </w:r>
          </w:p>
        </w:tc>
      </w:tr>
      <w:tr w:rsidR="009E3BEF" w:rsidRPr="00257039" w:rsidTr="002D53DC">
        <w:trPr>
          <w:trHeight w:val="340"/>
        </w:trPr>
        <w:tc>
          <w:tcPr>
            <w:tcW w:w="833" w:type="pct"/>
            <w:shd w:val="clear" w:color="auto" w:fill="D9D9D9" w:themeFill="background1" w:themeFillShade="D9"/>
            <w:vAlign w:val="center"/>
          </w:tcPr>
          <w:p w:rsidR="009E3BEF" w:rsidRPr="00A115C6" w:rsidRDefault="009E3BEF" w:rsidP="009E3BEF">
            <w:pPr>
              <w:rPr>
                <w:b/>
                <w:bCs/>
              </w:rPr>
            </w:pPr>
            <w:r w:rsidRPr="00A115C6">
              <w:rPr>
                <w:b/>
                <w:bCs/>
              </w:rPr>
              <w:t>Folic acid</w:t>
            </w:r>
          </w:p>
        </w:tc>
        <w:tc>
          <w:tcPr>
            <w:tcW w:w="1667" w:type="pct"/>
            <w:vAlign w:val="center"/>
          </w:tcPr>
          <w:p w:rsidR="009E3BEF" w:rsidRPr="00257039" w:rsidRDefault="009E3BEF" w:rsidP="009E3BEF"/>
        </w:tc>
        <w:tc>
          <w:tcPr>
            <w:tcW w:w="1667" w:type="pct"/>
            <w:vAlign w:val="center"/>
          </w:tcPr>
          <w:p w:rsidR="009E3BEF" w:rsidRPr="00257039" w:rsidRDefault="009E3BEF" w:rsidP="009E3BEF">
            <w:r w:rsidRPr="00257039">
              <w:t xml:space="preserve">5 mg once per week </w:t>
            </w:r>
          </w:p>
        </w:tc>
        <w:tc>
          <w:tcPr>
            <w:tcW w:w="833" w:type="pct"/>
            <w:vAlign w:val="center"/>
          </w:tcPr>
          <w:p w:rsidR="009E3BEF" w:rsidRPr="00257039" w:rsidRDefault="009E3BEF" w:rsidP="009E3BEF">
            <w:r w:rsidRPr="00257039">
              <w:t>3 months</w:t>
            </w:r>
          </w:p>
        </w:tc>
      </w:tr>
      <w:tr w:rsidR="009E3BEF" w:rsidRPr="00257039" w:rsidTr="002D53DC">
        <w:trPr>
          <w:trHeight w:val="340"/>
        </w:trPr>
        <w:tc>
          <w:tcPr>
            <w:tcW w:w="833" w:type="pct"/>
            <w:vMerge w:val="restart"/>
            <w:shd w:val="clear" w:color="auto" w:fill="D9D9D9" w:themeFill="background1" w:themeFillShade="D9"/>
            <w:vAlign w:val="center"/>
          </w:tcPr>
          <w:p w:rsidR="009E3BEF" w:rsidRPr="00A115C6" w:rsidRDefault="009E3BEF" w:rsidP="009E3BEF">
            <w:pPr>
              <w:rPr>
                <w:b/>
                <w:bCs/>
              </w:rPr>
            </w:pPr>
            <w:r w:rsidRPr="00A115C6">
              <w:rPr>
                <w:b/>
                <w:bCs/>
              </w:rPr>
              <w:t>Ferrous sulphate</w:t>
            </w:r>
          </w:p>
        </w:tc>
        <w:tc>
          <w:tcPr>
            <w:tcW w:w="1667" w:type="pct"/>
            <w:vAlign w:val="center"/>
          </w:tcPr>
          <w:p w:rsidR="009E3BEF" w:rsidRPr="00257039" w:rsidRDefault="009E3BEF" w:rsidP="009E3BEF">
            <w:r w:rsidRPr="00257039">
              <w:t>&lt; 5 kg</w:t>
            </w:r>
          </w:p>
        </w:tc>
        <w:tc>
          <w:tcPr>
            <w:tcW w:w="1667" w:type="pct"/>
            <w:vAlign w:val="center"/>
          </w:tcPr>
          <w:p w:rsidR="009E3BEF" w:rsidRPr="00257039" w:rsidRDefault="009E3BEF" w:rsidP="009E3BEF">
            <w:r w:rsidRPr="00257039">
              <w:t xml:space="preserve">50 mg OD </w:t>
            </w:r>
          </w:p>
        </w:tc>
        <w:tc>
          <w:tcPr>
            <w:tcW w:w="833" w:type="pct"/>
            <w:vMerge w:val="restart"/>
            <w:vAlign w:val="center"/>
          </w:tcPr>
          <w:p w:rsidR="009E3BEF" w:rsidRPr="00257039" w:rsidRDefault="009E3BEF" w:rsidP="009E3BEF">
            <w:r w:rsidRPr="00257039">
              <w:t>3 months</w:t>
            </w:r>
          </w:p>
        </w:tc>
      </w:tr>
      <w:tr w:rsidR="009E3BEF" w:rsidRPr="00257039" w:rsidTr="002D53DC">
        <w:trPr>
          <w:trHeight w:val="340"/>
        </w:trPr>
        <w:tc>
          <w:tcPr>
            <w:tcW w:w="833" w:type="pct"/>
            <w:vMerge/>
            <w:shd w:val="clear" w:color="auto" w:fill="D9D9D9" w:themeFill="background1" w:themeFillShade="D9"/>
            <w:vAlign w:val="center"/>
          </w:tcPr>
          <w:p w:rsidR="009E3BEF" w:rsidRPr="00A115C6" w:rsidRDefault="009E3BEF" w:rsidP="009E3BEF">
            <w:pPr>
              <w:rPr>
                <w:b/>
                <w:bCs/>
              </w:rPr>
            </w:pPr>
          </w:p>
        </w:tc>
        <w:tc>
          <w:tcPr>
            <w:tcW w:w="1667" w:type="pct"/>
            <w:vAlign w:val="center"/>
          </w:tcPr>
          <w:p w:rsidR="009E3BEF" w:rsidRPr="00257039" w:rsidRDefault="009E3BEF" w:rsidP="009E3BEF">
            <w:r w:rsidRPr="00257039">
              <w:t>5-9 kg</w:t>
            </w:r>
          </w:p>
        </w:tc>
        <w:tc>
          <w:tcPr>
            <w:tcW w:w="1667" w:type="pct"/>
            <w:vAlign w:val="center"/>
          </w:tcPr>
          <w:p w:rsidR="009E3BEF" w:rsidRPr="00257039" w:rsidRDefault="009E3BEF" w:rsidP="009E3BEF">
            <w:r w:rsidRPr="00257039">
              <w:t xml:space="preserve">100 mg OD </w:t>
            </w:r>
          </w:p>
        </w:tc>
        <w:tc>
          <w:tcPr>
            <w:tcW w:w="833" w:type="pct"/>
            <w:vMerge/>
            <w:vAlign w:val="center"/>
          </w:tcPr>
          <w:p w:rsidR="009E3BEF" w:rsidRPr="00257039" w:rsidRDefault="009E3BEF" w:rsidP="009E3BEF"/>
        </w:tc>
      </w:tr>
      <w:tr w:rsidR="009E3BEF" w:rsidRPr="00257039" w:rsidTr="002D53DC">
        <w:trPr>
          <w:trHeight w:val="340"/>
        </w:trPr>
        <w:tc>
          <w:tcPr>
            <w:tcW w:w="833" w:type="pct"/>
            <w:vMerge/>
            <w:shd w:val="clear" w:color="auto" w:fill="D9D9D9" w:themeFill="background1" w:themeFillShade="D9"/>
            <w:vAlign w:val="center"/>
          </w:tcPr>
          <w:p w:rsidR="009E3BEF" w:rsidRPr="00A115C6" w:rsidRDefault="009E3BEF" w:rsidP="009E3BEF">
            <w:pPr>
              <w:rPr>
                <w:b/>
                <w:bCs/>
              </w:rPr>
            </w:pPr>
          </w:p>
        </w:tc>
        <w:tc>
          <w:tcPr>
            <w:tcW w:w="1667" w:type="pct"/>
            <w:vAlign w:val="center"/>
          </w:tcPr>
          <w:p w:rsidR="009E3BEF" w:rsidRPr="00257039" w:rsidRDefault="009E3BEF" w:rsidP="009E3BEF">
            <w:r>
              <w:t>≥</w:t>
            </w:r>
            <w:r w:rsidRPr="00257039">
              <w:t xml:space="preserve"> 10 kg</w:t>
            </w:r>
          </w:p>
        </w:tc>
        <w:tc>
          <w:tcPr>
            <w:tcW w:w="1667" w:type="pct"/>
            <w:vAlign w:val="center"/>
          </w:tcPr>
          <w:p w:rsidR="009E3BEF" w:rsidRPr="00257039" w:rsidRDefault="009E3BEF" w:rsidP="009E3BEF">
            <w:r w:rsidRPr="00257039">
              <w:t xml:space="preserve">200 mg OD </w:t>
            </w:r>
          </w:p>
        </w:tc>
        <w:tc>
          <w:tcPr>
            <w:tcW w:w="833" w:type="pct"/>
            <w:vMerge/>
            <w:vAlign w:val="center"/>
          </w:tcPr>
          <w:p w:rsidR="009E3BEF" w:rsidRPr="00257039" w:rsidRDefault="009E3BEF" w:rsidP="009E3BEF"/>
        </w:tc>
      </w:tr>
      <w:tr w:rsidR="009E3BEF" w:rsidRPr="00257039" w:rsidTr="002D53DC">
        <w:trPr>
          <w:trHeight w:val="340"/>
        </w:trPr>
        <w:tc>
          <w:tcPr>
            <w:tcW w:w="833" w:type="pct"/>
            <w:vMerge w:val="restart"/>
            <w:shd w:val="clear" w:color="auto" w:fill="D9D9D9" w:themeFill="background1" w:themeFillShade="D9"/>
            <w:vAlign w:val="center"/>
          </w:tcPr>
          <w:p w:rsidR="009E3BEF" w:rsidRPr="00A115C6" w:rsidRDefault="009E3BEF" w:rsidP="009E3BEF">
            <w:pPr>
              <w:rPr>
                <w:b/>
                <w:bCs/>
              </w:rPr>
            </w:pPr>
            <w:r w:rsidRPr="00A115C6">
              <w:rPr>
                <w:b/>
                <w:bCs/>
              </w:rPr>
              <w:t xml:space="preserve">Zinc </w:t>
            </w:r>
          </w:p>
        </w:tc>
        <w:tc>
          <w:tcPr>
            <w:tcW w:w="1667" w:type="pct"/>
            <w:vAlign w:val="center"/>
          </w:tcPr>
          <w:p w:rsidR="009E3BEF" w:rsidRPr="00257039" w:rsidRDefault="009E3BEF" w:rsidP="009E3BEF">
            <w:r w:rsidRPr="00257039">
              <w:t>&lt; 6 month</w:t>
            </w:r>
          </w:p>
        </w:tc>
        <w:tc>
          <w:tcPr>
            <w:tcW w:w="1667" w:type="pct"/>
            <w:vAlign w:val="center"/>
          </w:tcPr>
          <w:p w:rsidR="009E3BEF" w:rsidRPr="00257039" w:rsidRDefault="009E3BEF" w:rsidP="009E3BEF">
            <w:r w:rsidRPr="00257039">
              <w:t xml:space="preserve">10 mg OD </w:t>
            </w:r>
          </w:p>
        </w:tc>
        <w:tc>
          <w:tcPr>
            <w:tcW w:w="833" w:type="pct"/>
            <w:vMerge w:val="restart"/>
            <w:vAlign w:val="center"/>
          </w:tcPr>
          <w:p w:rsidR="009E3BEF" w:rsidRPr="00257039" w:rsidRDefault="009E3BEF" w:rsidP="009E3BEF">
            <w:r w:rsidRPr="00257039">
              <w:t>2 weeks</w:t>
            </w:r>
          </w:p>
        </w:tc>
      </w:tr>
      <w:tr w:rsidR="009E3BEF" w:rsidRPr="00257039" w:rsidTr="002D53DC">
        <w:trPr>
          <w:trHeight w:val="340"/>
        </w:trPr>
        <w:tc>
          <w:tcPr>
            <w:tcW w:w="833" w:type="pct"/>
            <w:vMerge/>
            <w:shd w:val="clear" w:color="auto" w:fill="D9D9D9" w:themeFill="background1" w:themeFillShade="D9"/>
            <w:vAlign w:val="center"/>
          </w:tcPr>
          <w:p w:rsidR="009E3BEF" w:rsidRPr="00257039" w:rsidRDefault="009E3BEF" w:rsidP="009E3BEF"/>
        </w:tc>
        <w:tc>
          <w:tcPr>
            <w:tcW w:w="1667" w:type="pct"/>
            <w:vAlign w:val="center"/>
          </w:tcPr>
          <w:p w:rsidR="009E3BEF" w:rsidRPr="00257039" w:rsidRDefault="009E3BEF" w:rsidP="009E3BEF">
            <w:r>
              <w:t>≥</w:t>
            </w:r>
            <w:r w:rsidRPr="00257039">
              <w:t xml:space="preserve"> 6 month</w:t>
            </w:r>
          </w:p>
        </w:tc>
        <w:tc>
          <w:tcPr>
            <w:tcW w:w="1667" w:type="pct"/>
            <w:vAlign w:val="center"/>
          </w:tcPr>
          <w:p w:rsidR="009E3BEF" w:rsidRPr="00257039" w:rsidRDefault="009E3BEF" w:rsidP="009E3BEF">
            <w:r w:rsidRPr="00257039">
              <w:t xml:space="preserve">20 mg OD </w:t>
            </w:r>
          </w:p>
        </w:tc>
        <w:tc>
          <w:tcPr>
            <w:tcW w:w="833" w:type="pct"/>
            <w:vMerge/>
            <w:vAlign w:val="center"/>
          </w:tcPr>
          <w:p w:rsidR="009E3BEF" w:rsidRPr="00257039" w:rsidRDefault="009E3BEF" w:rsidP="009E3BEF"/>
        </w:tc>
      </w:tr>
    </w:tbl>
    <w:p w:rsidR="009E3BEF" w:rsidRDefault="009E3BEF" w:rsidP="009E3BEF">
      <w:pPr>
        <w:pStyle w:val="Paragraph"/>
      </w:pPr>
      <w:r w:rsidRPr="00257039">
        <w:t>*Do not give vitamin A if they have received a dose in the last 1 month</w:t>
      </w:r>
    </w:p>
    <w:p w:rsidR="009E3BEF" w:rsidRPr="00257039" w:rsidRDefault="009E3BEF" w:rsidP="009E3BEF">
      <w:pPr>
        <w:pStyle w:val="Paragraph"/>
      </w:pPr>
    </w:p>
    <w:p w:rsidR="009E3BEF" w:rsidRPr="00257039" w:rsidRDefault="009E3BEF" w:rsidP="009E3BEF">
      <w:pPr>
        <w:pStyle w:val="Heading3"/>
      </w:pPr>
      <w:bookmarkStart w:id="568" w:name="_Toc536667051"/>
      <w:r w:rsidRPr="00257039">
        <w:t>Immunisations</w:t>
      </w:r>
      <w:bookmarkEnd w:id="568"/>
    </w:p>
    <w:p w:rsidR="009E3BEF" w:rsidRDefault="009E3BEF" w:rsidP="009E3BEF">
      <w:pPr>
        <w:pStyle w:val="ListA"/>
      </w:pPr>
      <w:r w:rsidRPr="00257039">
        <w:t>Remember to check the immunisation status and refer to immunisation department.</w:t>
      </w:r>
    </w:p>
    <w:p w:rsidR="009E3BEF" w:rsidRPr="00257039" w:rsidRDefault="009E3BEF" w:rsidP="009E3BEF">
      <w:pPr>
        <w:pStyle w:val="ListA"/>
        <w:numPr>
          <w:ilvl w:val="0"/>
          <w:numId w:val="0"/>
        </w:numPr>
        <w:ind w:left="567"/>
      </w:pPr>
    </w:p>
    <w:p w:rsidR="009E3BEF" w:rsidRPr="00257039" w:rsidRDefault="009E3BEF" w:rsidP="009E3BEF">
      <w:pPr>
        <w:pStyle w:val="Heading3"/>
      </w:pPr>
      <w:bookmarkStart w:id="569" w:name="_Toc536667052"/>
      <w:r w:rsidRPr="00257039">
        <w:t>Follow up</w:t>
      </w:r>
      <w:bookmarkEnd w:id="569"/>
    </w:p>
    <w:p w:rsidR="009E3BEF" w:rsidRPr="00257039" w:rsidRDefault="009E3BEF" w:rsidP="009E3BEF">
      <w:pPr>
        <w:pStyle w:val="Paragraph"/>
      </w:pPr>
      <w:r w:rsidRPr="00257039">
        <w:t xml:space="preserve">Explain to parents that follow up is important, if they are able to come back. Arrange 2 weekly follow up if the family’s social situation is able to manage this. </w:t>
      </w:r>
    </w:p>
    <w:p w:rsidR="009E3BEF" w:rsidRDefault="009E3BEF" w:rsidP="009E3BEF">
      <w:pPr>
        <w:pStyle w:val="Paragraph"/>
      </w:pPr>
      <w:r w:rsidRPr="00257039">
        <w:t>Follow up for MAM should continue if possible until the weight for height is &gt;</w:t>
      </w:r>
      <w:r>
        <w:t xml:space="preserve"> </w:t>
      </w:r>
      <w:r w:rsidRPr="00257039">
        <w:t>-1.5 SD.</w:t>
      </w:r>
    </w:p>
    <w:p w:rsidR="009E3BEF" w:rsidRPr="00257039" w:rsidRDefault="009E3BEF" w:rsidP="009E3BEF">
      <w:pPr>
        <w:pStyle w:val="Paragraph"/>
      </w:pPr>
    </w:p>
    <w:p w:rsidR="002F00A7" w:rsidRDefault="002F00A7" w:rsidP="002F00A7">
      <w:pPr>
        <w:tabs>
          <w:tab w:val="left" w:pos="1307"/>
        </w:tabs>
        <w:spacing w:after="0" w:line="232" w:lineRule="auto"/>
        <w:ind w:right="459"/>
        <w:rPr>
          <w:rFonts w:eastAsia="Symbol" w:cstheme="minorHAnsi"/>
        </w:rPr>
      </w:pPr>
    </w:p>
    <w:p w:rsidR="00CB6996" w:rsidRDefault="00CB6996" w:rsidP="002F00A7">
      <w:pPr>
        <w:tabs>
          <w:tab w:val="left" w:pos="1307"/>
        </w:tabs>
        <w:spacing w:after="0" w:line="232" w:lineRule="auto"/>
        <w:ind w:right="459"/>
        <w:rPr>
          <w:rFonts w:eastAsia="Symbol" w:cstheme="minorHAnsi"/>
        </w:rPr>
      </w:pPr>
    </w:p>
    <w:p w:rsidR="009E3BEF" w:rsidRDefault="009E3BEF" w:rsidP="002F00A7">
      <w:pPr>
        <w:tabs>
          <w:tab w:val="left" w:pos="1307"/>
        </w:tabs>
        <w:spacing w:after="0" w:line="232" w:lineRule="auto"/>
        <w:ind w:right="459"/>
        <w:rPr>
          <w:rFonts w:eastAsia="Symbol" w:cstheme="minorHAnsi"/>
        </w:rPr>
      </w:pPr>
    </w:p>
    <w:p w:rsidR="009E3BEF" w:rsidRDefault="009E3BEF" w:rsidP="002F00A7">
      <w:pPr>
        <w:tabs>
          <w:tab w:val="left" w:pos="1307"/>
        </w:tabs>
        <w:spacing w:after="0" w:line="232" w:lineRule="auto"/>
        <w:ind w:right="459"/>
        <w:rPr>
          <w:rFonts w:eastAsia="Symbol" w:cstheme="minorHAnsi"/>
        </w:rPr>
      </w:pPr>
    </w:p>
    <w:p w:rsidR="009E3BEF" w:rsidRDefault="009E3BEF" w:rsidP="002F00A7">
      <w:pPr>
        <w:tabs>
          <w:tab w:val="left" w:pos="1307"/>
        </w:tabs>
        <w:spacing w:after="0" w:line="232" w:lineRule="auto"/>
        <w:ind w:right="459"/>
        <w:rPr>
          <w:rFonts w:eastAsia="Symbol" w:cstheme="minorHAnsi"/>
        </w:rPr>
      </w:pPr>
    </w:p>
    <w:p w:rsidR="009E3BEF" w:rsidRDefault="009E3BEF" w:rsidP="002F00A7">
      <w:pPr>
        <w:tabs>
          <w:tab w:val="left" w:pos="1307"/>
        </w:tabs>
        <w:spacing w:after="0" w:line="232" w:lineRule="auto"/>
        <w:ind w:right="459"/>
        <w:rPr>
          <w:rFonts w:eastAsia="Symbol" w:cstheme="minorHAnsi"/>
        </w:rPr>
      </w:pPr>
    </w:p>
    <w:p w:rsidR="009E3BEF" w:rsidRDefault="009E3BEF" w:rsidP="002F00A7">
      <w:pPr>
        <w:tabs>
          <w:tab w:val="left" w:pos="1307"/>
        </w:tabs>
        <w:spacing w:after="0" w:line="232" w:lineRule="auto"/>
        <w:ind w:right="459"/>
        <w:rPr>
          <w:rFonts w:eastAsia="Symbol" w:cstheme="minorHAnsi"/>
        </w:rPr>
      </w:pPr>
    </w:p>
    <w:p w:rsidR="009E3BEF" w:rsidRDefault="009E3BEF" w:rsidP="002F00A7">
      <w:pPr>
        <w:tabs>
          <w:tab w:val="left" w:pos="1307"/>
        </w:tabs>
        <w:spacing w:after="0" w:line="232" w:lineRule="auto"/>
        <w:ind w:right="459"/>
        <w:rPr>
          <w:rFonts w:eastAsia="Symbol" w:cstheme="minorHAnsi"/>
        </w:rPr>
      </w:pPr>
    </w:p>
    <w:p w:rsidR="009E3BEF" w:rsidRDefault="009E3BEF" w:rsidP="002F00A7">
      <w:pPr>
        <w:tabs>
          <w:tab w:val="left" w:pos="1307"/>
        </w:tabs>
        <w:spacing w:after="0" w:line="232" w:lineRule="auto"/>
        <w:ind w:right="459"/>
        <w:rPr>
          <w:rFonts w:eastAsia="Symbol" w:cstheme="minorHAnsi"/>
        </w:rPr>
      </w:pPr>
    </w:p>
    <w:p w:rsidR="009E3BEF" w:rsidRDefault="009E3BEF" w:rsidP="002F00A7">
      <w:pPr>
        <w:tabs>
          <w:tab w:val="left" w:pos="1307"/>
        </w:tabs>
        <w:spacing w:after="0" w:line="232" w:lineRule="auto"/>
        <w:ind w:right="459"/>
        <w:rPr>
          <w:rFonts w:eastAsia="Symbol" w:cstheme="minorHAnsi"/>
        </w:rPr>
      </w:pPr>
    </w:p>
    <w:p w:rsidR="009E3BEF" w:rsidRDefault="009E3BEF" w:rsidP="002F00A7">
      <w:pPr>
        <w:tabs>
          <w:tab w:val="left" w:pos="1307"/>
        </w:tabs>
        <w:spacing w:after="0" w:line="232" w:lineRule="auto"/>
        <w:ind w:right="459"/>
        <w:rPr>
          <w:rFonts w:eastAsia="Symbol" w:cstheme="minorHAnsi"/>
        </w:rPr>
      </w:pPr>
    </w:p>
    <w:p w:rsidR="00CB6996" w:rsidRDefault="00CB6996" w:rsidP="002F00A7">
      <w:pPr>
        <w:tabs>
          <w:tab w:val="left" w:pos="1307"/>
        </w:tabs>
        <w:spacing w:after="0" w:line="232" w:lineRule="auto"/>
        <w:ind w:right="459"/>
        <w:rPr>
          <w:rFonts w:eastAsia="Symbol" w:cstheme="minorHAnsi"/>
        </w:rPr>
      </w:pPr>
    </w:p>
    <w:p w:rsidR="009E3BEF" w:rsidRPr="00257039" w:rsidRDefault="009E3BEF" w:rsidP="009E3BEF">
      <w:pPr>
        <w:pStyle w:val="Heading2"/>
      </w:pPr>
      <w:bookmarkStart w:id="570" w:name="_Toc536667053"/>
      <w:r>
        <w:lastRenderedPageBreak/>
        <w:t>SEVERE ACUTE MALNUTRITION MANAGEMENT</w:t>
      </w:r>
      <w:bookmarkEnd w:id="570"/>
    </w:p>
    <w:tbl>
      <w:tblPr>
        <w:tblStyle w:val="TableGrid"/>
        <w:tblW w:w="5000" w:type="pct"/>
        <w:jc w:val="center"/>
        <w:tblLook w:val="04A0" w:firstRow="1" w:lastRow="0" w:firstColumn="1" w:lastColumn="0" w:noHBand="0" w:noVBand="1"/>
      </w:tblPr>
      <w:tblGrid>
        <w:gridCol w:w="8650"/>
      </w:tblGrid>
      <w:tr w:rsidR="009E3BEF" w:rsidRPr="00257039" w:rsidTr="002D53DC">
        <w:trPr>
          <w:trHeight w:val="2294"/>
          <w:jc w:val="center"/>
        </w:trPr>
        <w:tc>
          <w:tcPr>
            <w:tcW w:w="5000" w:type="pct"/>
          </w:tcPr>
          <w:p w:rsidR="009E3BEF" w:rsidRPr="00257039" w:rsidRDefault="009E3BEF" w:rsidP="009E3BEF">
            <w:pPr>
              <w:pStyle w:val="Heading3"/>
              <w:outlineLvl w:val="2"/>
              <w:rPr>
                <w:noProof/>
              </w:rPr>
            </w:pPr>
            <w:bookmarkStart w:id="571" w:name="_Toc536667054"/>
            <w:r w:rsidRPr="00257039">
              <w:rPr>
                <w:noProof/>
              </w:rPr>
              <w:t>Important background information to remember before treating SAM</w:t>
            </w:r>
            <w:bookmarkEnd w:id="571"/>
          </w:p>
          <w:p w:rsidR="009E3BEF" w:rsidRPr="00257039" w:rsidRDefault="009E3BEF" w:rsidP="009E3BEF">
            <w:pPr>
              <w:pStyle w:val="Paragraph"/>
              <w:rPr>
                <w:noProof/>
              </w:rPr>
            </w:pPr>
            <w:r w:rsidRPr="00257039">
              <w:rPr>
                <w:noProof/>
              </w:rPr>
              <w:t>Children with SAM have to be managed differently from other patients because their body has started to shut down their cells and organs changing the physiology. They will not respond to treatment in the same way as a patient with normal nutrition. This process is called:</w:t>
            </w:r>
          </w:p>
          <w:p w:rsidR="009E3BEF" w:rsidRPr="00257039" w:rsidRDefault="009E3BEF" w:rsidP="009E3BEF">
            <w:pPr>
              <w:rPr>
                <w:noProof/>
              </w:rPr>
            </w:pPr>
          </w:p>
          <w:p w:rsidR="009E3BEF" w:rsidRPr="00257039" w:rsidRDefault="009E3BEF" w:rsidP="009E3BEF">
            <w:pPr>
              <w:rPr>
                <w:b/>
                <w:bCs/>
                <w:noProof/>
                <w:u w:val="single"/>
              </w:rPr>
            </w:pPr>
            <w:r w:rsidRPr="00257039">
              <w:rPr>
                <w:b/>
                <w:bCs/>
                <w:noProof/>
                <w:u w:val="single"/>
              </w:rPr>
              <w:t>Reductive Adaption</w:t>
            </w:r>
          </w:p>
          <w:p w:rsidR="009E3BEF" w:rsidRPr="00257039" w:rsidRDefault="009E3BEF" w:rsidP="009E3BEF">
            <w:pPr>
              <w:rPr>
                <w:noProof/>
              </w:rPr>
            </w:pPr>
          </w:p>
          <w:p w:rsidR="009E3BEF" w:rsidRPr="00257039" w:rsidRDefault="009E3BEF" w:rsidP="009E3BEF">
            <w:pPr>
              <w:rPr>
                <w:noProof/>
              </w:rPr>
            </w:pPr>
            <w:r w:rsidRPr="00257039">
              <w:rPr>
                <w:noProof/>
              </w:rPr>
              <w:t xml:space="preserve">In severe acute malnutrition the body conserves energy by: </w:t>
            </w:r>
          </w:p>
          <w:p w:rsidR="009E3BEF" w:rsidRPr="00257039" w:rsidRDefault="009E3BEF" w:rsidP="00D44FE6">
            <w:pPr>
              <w:pStyle w:val="ListParagraph"/>
              <w:numPr>
                <w:ilvl w:val="0"/>
                <w:numId w:val="262"/>
              </w:numPr>
              <w:rPr>
                <w:noProof/>
              </w:rPr>
            </w:pPr>
            <w:r w:rsidRPr="00257039">
              <w:rPr>
                <w:noProof/>
              </w:rPr>
              <w:t xml:space="preserve">reducing physical activity and growth </w:t>
            </w:r>
          </w:p>
          <w:p w:rsidR="009E3BEF" w:rsidRPr="00257039" w:rsidRDefault="009E3BEF" w:rsidP="00D44FE6">
            <w:pPr>
              <w:pStyle w:val="ListParagraph"/>
              <w:numPr>
                <w:ilvl w:val="0"/>
                <w:numId w:val="262"/>
              </w:numPr>
              <w:rPr>
                <w:noProof/>
              </w:rPr>
            </w:pPr>
            <w:r w:rsidRPr="00257039">
              <w:rPr>
                <w:noProof/>
              </w:rPr>
              <w:t xml:space="preserve">reducing metabolism </w:t>
            </w:r>
          </w:p>
          <w:p w:rsidR="009E3BEF" w:rsidRPr="00257039" w:rsidRDefault="009E3BEF" w:rsidP="00D44FE6">
            <w:pPr>
              <w:pStyle w:val="ListParagraph"/>
              <w:numPr>
                <w:ilvl w:val="0"/>
                <w:numId w:val="262"/>
              </w:numPr>
              <w:rPr>
                <w:noProof/>
              </w:rPr>
            </w:pPr>
            <w:r w:rsidRPr="00257039">
              <w:rPr>
                <w:noProof/>
              </w:rPr>
              <w:t>reducing inflammatory and immune responses</w:t>
            </w:r>
          </w:p>
          <w:p w:rsidR="009E3BEF" w:rsidRPr="00257039" w:rsidRDefault="009E3BEF" w:rsidP="009E3BEF">
            <w:pPr>
              <w:rPr>
                <w:noProof/>
              </w:rPr>
            </w:pPr>
            <w:r w:rsidRPr="00257039">
              <w:rPr>
                <w:b/>
                <w:bCs/>
                <w:noProof/>
              </w:rPr>
              <w:t xml:space="preserve">Liver </w:t>
            </w:r>
            <w:r w:rsidRPr="00257039">
              <w:rPr>
                <w:noProof/>
              </w:rPr>
              <w:t xml:space="preserve">is less able to: </w:t>
            </w:r>
          </w:p>
          <w:p w:rsidR="009E3BEF" w:rsidRPr="00257039" w:rsidRDefault="009E3BEF" w:rsidP="00D44FE6">
            <w:pPr>
              <w:pStyle w:val="ListParagraph"/>
              <w:numPr>
                <w:ilvl w:val="0"/>
                <w:numId w:val="262"/>
              </w:numPr>
              <w:rPr>
                <w:noProof/>
              </w:rPr>
            </w:pPr>
            <w:r>
              <w:rPr>
                <w:noProof/>
              </w:rPr>
              <w:t>make glucose - risk hypoglycaemia/hypothermia</w:t>
            </w:r>
          </w:p>
          <w:p w:rsidR="009E3BEF" w:rsidRPr="00257039" w:rsidRDefault="009E3BEF" w:rsidP="00D44FE6">
            <w:pPr>
              <w:pStyle w:val="ListParagraph"/>
              <w:numPr>
                <w:ilvl w:val="0"/>
                <w:numId w:val="262"/>
              </w:numPr>
              <w:rPr>
                <w:noProof/>
              </w:rPr>
            </w:pPr>
            <w:r w:rsidRPr="00257039">
              <w:rPr>
                <w:noProof/>
              </w:rPr>
              <w:t>make albumin, and other transport proteins</w:t>
            </w:r>
          </w:p>
          <w:p w:rsidR="009E3BEF" w:rsidRPr="00257039" w:rsidRDefault="009E3BEF" w:rsidP="00D44FE6">
            <w:pPr>
              <w:pStyle w:val="ListParagraph"/>
              <w:numPr>
                <w:ilvl w:val="0"/>
                <w:numId w:val="262"/>
              </w:numPr>
              <w:rPr>
                <w:noProof/>
              </w:rPr>
            </w:pPr>
            <w:r w:rsidRPr="00257039">
              <w:rPr>
                <w:noProof/>
              </w:rPr>
              <w:t xml:space="preserve">excrete excess dietary protein and toxins </w:t>
            </w:r>
          </w:p>
          <w:p w:rsidR="009E3BEF" w:rsidRPr="00257039" w:rsidRDefault="009E3BEF" w:rsidP="009E3BEF">
            <w:pPr>
              <w:rPr>
                <w:noProof/>
              </w:rPr>
            </w:pPr>
            <w:r w:rsidRPr="00257039">
              <w:rPr>
                <w:b/>
                <w:bCs/>
                <w:noProof/>
              </w:rPr>
              <w:t xml:space="preserve">Kidneys </w:t>
            </w:r>
            <w:r w:rsidRPr="00257039">
              <w:rPr>
                <w:noProof/>
              </w:rPr>
              <w:t>are less able to:</w:t>
            </w:r>
          </w:p>
          <w:p w:rsidR="009E3BEF" w:rsidRPr="00257039" w:rsidRDefault="009E3BEF" w:rsidP="00D44FE6">
            <w:pPr>
              <w:pStyle w:val="ListParagraph"/>
              <w:numPr>
                <w:ilvl w:val="0"/>
                <w:numId w:val="262"/>
              </w:numPr>
              <w:rPr>
                <w:noProof/>
              </w:rPr>
            </w:pPr>
            <w:r w:rsidRPr="00257039">
              <w:rPr>
                <w:noProof/>
              </w:rPr>
              <w:t>excrete excess fluid and</w:t>
            </w:r>
            <w:r>
              <w:rPr>
                <w:noProof/>
              </w:rPr>
              <w:t xml:space="preserve"> Sodium</w:t>
            </w:r>
            <w:r w:rsidRPr="00257039">
              <w:rPr>
                <w:noProof/>
              </w:rPr>
              <w:t xml:space="preserve"> </w:t>
            </w:r>
            <w:r>
              <w:rPr>
                <w:noProof/>
              </w:rPr>
              <w:t>(</w:t>
            </w:r>
            <w:r w:rsidRPr="00257039">
              <w:rPr>
                <w:noProof/>
              </w:rPr>
              <w:t>Na</w:t>
            </w:r>
            <w:r>
              <w:rPr>
                <w:noProof/>
              </w:rPr>
              <w:t>)</w:t>
            </w:r>
            <w:r w:rsidRPr="00257039">
              <w:rPr>
                <w:noProof/>
              </w:rPr>
              <w:t xml:space="preserve"> </w:t>
            </w:r>
            <w:r>
              <w:rPr>
                <w:noProof/>
              </w:rPr>
              <w:t>- risk of fluid overload</w:t>
            </w:r>
          </w:p>
          <w:p w:rsidR="009E3BEF" w:rsidRPr="00257039" w:rsidRDefault="009E3BEF" w:rsidP="009E3BEF">
            <w:pPr>
              <w:rPr>
                <w:b/>
                <w:bCs/>
                <w:noProof/>
              </w:rPr>
            </w:pPr>
            <w:r w:rsidRPr="00257039">
              <w:rPr>
                <w:b/>
                <w:bCs/>
                <w:noProof/>
              </w:rPr>
              <w:t xml:space="preserve">Heart </w:t>
            </w:r>
          </w:p>
          <w:p w:rsidR="009E3BEF" w:rsidRPr="00257039" w:rsidRDefault="009E3BEF" w:rsidP="00D44FE6">
            <w:pPr>
              <w:pStyle w:val="ListParagraph"/>
              <w:numPr>
                <w:ilvl w:val="0"/>
                <w:numId w:val="262"/>
              </w:numPr>
              <w:rPr>
                <w:noProof/>
              </w:rPr>
            </w:pPr>
            <w:r w:rsidRPr="00257039">
              <w:rPr>
                <w:noProof/>
              </w:rPr>
              <w:t xml:space="preserve">smaller, weaker, reduced </w:t>
            </w:r>
            <w:r>
              <w:rPr>
                <w:noProof/>
              </w:rPr>
              <w:t>output - risk of cardiac failure</w:t>
            </w:r>
          </w:p>
          <w:p w:rsidR="009E3BEF" w:rsidRPr="00257039" w:rsidRDefault="009E3BEF" w:rsidP="009E3BEF">
            <w:pPr>
              <w:rPr>
                <w:b/>
                <w:bCs/>
                <w:noProof/>
              </w:rPr>
            </w:pPr>
            <w:r w:rsidRPr="00257039">
              <w:rPr>
                <w:b/>
                <w:bCs/>
                <w:noProof/>
              </w:rPr>
              <w:t xml:space="preserve">Gut </w:t>
            </w:r>
          </w:p>
          <w:p w:rsidR="009E3BEF" w:rsidRPr="00257039" w:rsidRDefault="009E3BEF" w:rsidP="00D44FE6">
            <w:pPr>
              <w:pStyle w:val="ListParagraph"/>
              <w:numPr>
                <w:ilvl w:val="0"/>
                <w:numId w:val="262"/>
              </w:numPr>
              <w:rPr>
                <w:noProof/>
              </w:rPr>
            </w:pPr>
            <w:r w:rsidRPr="00257039">
              <w:rPr>
                <w:noProof/>
              </w:rPr>
              <w:t>Less gastric acid, less enzymes,</w:t>
            </w:r>
            <w:r>
              <w:rPr>
                <w:noProof/>
              </w:rPr>
              <w:t xml:space="preserve"> less motility, damaged mucosa - </w:t>
            </w:r>
            <w:r w:rsidRPr="00257039">
              <w:rPr>
                <w:noProof/>
              </w:rPr>
              <w:t>l</w:t>
            </w:r>
            <w:r>
              <w:rPr>
                <w:noProof/>
              </w:rPr>
              <w:t>imited digestion and absorption</w:t>
            </w:r>
          </w:p>
          <w:p w:rsidR="009E3BEF" w:rsidRPr="00257039" w:rsidRDefault="009E3BEF" w:rsidP="009E3BEF">
            <w:pPr>
              <w:rPr>
                <w:b/>
                <w:bCs/>
                <w:noProof/>
              </w:rPr>
            </w:pPr>
            <w:r w:rsidRPr="00257039">
              <w:rPr>
                <w:b/>
                <w:bCs/>
                <w:noProof/>
              </w:rPr>
              <w:t xml:space="preserve">Na leaks into cells </w:t>
            </w:r>
          </w:p>
          <w:p w:rsidR="009E3BEF" w:rsidRPr="00257039" w:rsidRDefault="009E3BEF" w:rsidP="00D44FE6">
            <w:pPr>
              <w:pStyle w:val="ListParagraph"/>
              <w:numPr>
                <w:ilvl w:val="0"/>
                <w:numId w:val="262"/>
              </w:numPr>
              <w:rPr>
                <w:noProof/>
              </w:rPr>
            </w:pPr>
            <w:r w:rsidRPr="00257039">
              <w:rPr>
                <w:noProof/>
              </w:rPr>
              <w:t xml:space="preserve">Too much </w:t>
            </w:r>
            <w:r>
              <w:rPr>
                <w:noProof/>
              </w:rPr>
              <w:t>Sodium (</w:t>
            </w:r>
            <w:r w:rsidRPr="00257039">
              <w:rPr>
                <w:noProof/>
              </w:rPr>
              <w:t>Na</w:t>
            </w:r>
            <w:r>
              <w:rPr>
                <w:noProof/>
              </w:rPr>
              <w:t>)</w:t>
            </w:r>
            <w:r w:rsidRPr="00257039">
              <w:rPr>
                <w:noProof/>
              </w:rPr>
              <w:t>, fluid retention</w:t>
            </w:r>
          </w:p>
          <w:p w:rsidR="009E3BEF" w:rsidRPr="00257039" w:rsidRDefault="009E3BEF" w:rsidP="009E3BEF">
            <w:pPr>
              <w:rPr>
                <w:b/>
                <w:bCs/>
                <w:noProof/>
              </w:rPr>
            </w:pPr>
            <w:r w:rsidRPr="00257039">
              <w:rPr>
                <w:b/>
                <w:bCs/>
                <w:noProof/>
              </w:rPr>
              <w:t xml:space="preserve">K leaks out of cells </w:t>
            </w:r>
          </w:p>
          <w:p w:rsidR="009E3BEF" w:rsidRPr="00257039" w:rsidRDefault="009E3BEF" w:rsidP="00D44FE6">
            <w:pPr>
              <w:pStyle w:val="ListParagraph"/>
              <w:numPr>
                <w:ilvl w:val="0"/>
                <w:numId w:val="262"/>
              </w:numPr>
              <w:rPr>
                <w:noProof/>
              </w:rPr>
            </w:pPr>
            <w:r w:rsidRPr="00257039">
              <w:rPr>
                <w:noProof/>
              </w:rPr>
              <w:t>electrolyte imbalance, anorexia, fluid retention, heart failure</w:t>
            </w:r>
          </w:p>
          <w:p w:rsidR="009E3BEF" w:rsidRPr="00257039" w:rsidRDefault="009E3BEF" w:rsidP="009E3BEF">
            <w:pPr>
              <w:rPr>
                <w:b/>
                <w:bCs/>
                <w:noProof/>
              </w:rPr>
            </w:pPr>
            <w:r w:rsidRPr="00257039">
              <w:rPr>
                <w:b/>
                <w:bCs/>
                <w:noProof/>
              </w:rPr>
              <w:t xml:space="preserve">Loss of muscle </w:t>
            </w:r>
          </w:p>
          <w:p w:rsidR="009E3BEF" w:rsidRPr="00257039" w:rsidRDefault="009E3BEF" w:rsidP="00D44FE6">
            <w:pPr>
              <w:pStyle w:val="ListParagraph"/>
              <w:numPr>
                <w:ilvl w:val="0"/>
                <w:numId w:val="262"/>
              </w:numPr>
              <w:rPr>
                <w:noProof/>
              </w:rPr>
            </w:pPr>
            <w:r w:rsidRPr="00257039">
              <w:rPr>
                <w:noProof/>
              </w:rPr>
              <w:t xml:space="preserve">loss of </w:t>
            </w:r>
            <w:r>
              <w:rPr>
                <w:noProof/>
              </w:rPr>
              <w:t>Potassium (</w:t>
            </w:r>
            <w:r w:rsidRPr="00257039">
              <w:rPr>
                <w:noProof/>
              </w:rPr>
              <w:t>K</w:t>
            </w:r>
            <w:r>
              <w:rPr>
                <w:noProof/>
              </w:rPr>
              <w:t>)</w:t>
            </w:r>
            <w:r w:rsidRPr="00257039">
              <w:rPr>
                <w:noProof/>
              </w:rPr>
              <w:t xml:space="preserve">, </w:t>
            </w:r>
            <w:r>
              <w:rPr>
                <w:noProof/>
              </w:rPr>
              <w:t>Magnesium (</w:t>
            </w:r>
            <w:r w:rsidRPr="00257039">
              <w:rPr>
                <w:noProof/>
              </w:rPr>
              <w:t>Mg</w:t>
            </w:r>
            <w:r>
              <w:rPr>
                <w:noProof/>
              </w:rPr>
              <w:t>)</w:t>
            </w:r>
            <w:r w:rsidRPr="00257039">
              <w:rPr>
                <w:noProof/>
              </w:rPr>
              <w:t xml:space="preserve">, </w:t>
            </w:r>
            <w:r>
              <w:rPr>
                <w:noProof/>
              </w:rPr>
              <w:t>Zinc</w:t>
            </w:r>
            <w:r w:rsidRPr="00257039">
              <w:rPr>
                <w:noProof/>
              </w:rPr>
              <w:t xml:space="preserve">, </w:t>
            </w:r>
            <w:r>
              <w:rPr>
                <w:noProof/>
              </w:rPr>
              <w:t>Copper</w:t>
            </w:r>
            <w:r w:rsidRPr="00257039">
              <w:rPr>
                <w:noProof/>
              </w:rPr>
              <w:t>; less glycogen (stored sugar)</w:t>
            </w:r>
          </w:p>
          <w:p w:rsidR="009E3BEF" w:rsidRPr="00257039" w:rsidRDefault="009E3BEF" w:rsidP="009E3BEF">
            <w:pPr>
              <w:rPr>
                <w:b/>
                <w:bCs/>
                <w:noProof/>
              </w:rPr>
            </w:pPr>
            <w:r w:rsidRPr="00257039">
              <w:rPr>
                <w:b/>
                <w:bCs/>
                <w:noProof/>
              </w:rPr>
              <w:t>Number of red blood cells is reduced</w:t>
            </w:r>
          </w:p>
          <w:p w:rsidR="009E3BEF" w:rsidRPr="00257039" w:rsidRDefault="009E3BEF" w:rsidP="00D44FE6">
            <w:pPr>
              <w:pStyle w:val="ListParagraph"/>
              <w:numPr>
                <w:ilvl w:val="0"/>
                <w:numId w:val="262"/>
              </w:numPr>
              <w:rPr>
                <w:noProof/>
              </w:rPr>
            </w:pPr>
            <w:r w:rsidRPr="00257039">
              <w:rPr>
                <w:noProof/>
              </w:rPr>
              <w:t xml:space="preserve">liberates ‘free’ iron; ‘Free’ iron makes infections worse; generates free radicals. </w:t>
            </w:r>
          </w:p>
        </w:tc>
      </w:tr>
    </w:tbl>
    <w:p w:rsidR="009E3BEF" w:rsidRPr="00257039" w:rsidRDefault="009E3BEF" w:rsidP="009E3BEF">
      <w:pPr>
        <w:rPr>
          <w:noProof/>
        </w:rPr>
      </w:pPr>
    </w:p>
    <w:p w:rsidR="009E3BEF" w:rsidRPr="00257039" w:rsidRDefault="009E3BEF" w:rsidP="009E3BEF">
      <w:pPr>
        <w:pStyle w:val="Heading3"/>
        <w:rPr>
          <w:noProof/>
        </w:rPr>
      </w:pPr>
      <w:bookmarkStart w:id="572" w:name="_Toc536667055"/>
      <w:r w:rsidRPr="00257039">
        <w:rPr>
          <w:noProof/>
        </w:rPr>
        <w:t>Stages of treatment:</w:t>
      </w:r>
      <w:bookmarkEnd w:id="572"/>
    </w:p>
    <w:p w:rsidR="009E3BEF" w:rsidRPr="00257039" w:rsidRDefault="009E3BEF" w:rsidP="009E3BEF">
      <w:pPr>
        <w:pStyle w:val="Paragraph"/>
        <w:rPr>
          <w:noProof/>
        </w:rPr>
      </w:pPr>
      <w:r w:rsidRPr="00257039">
        <w:rPr>
          <w:noProof/>
        </w:rPr>
        <w:t>There are 3 main stages of treatment:</w:t>
      </w:r>
    </w:p>
    <w:p w:rsidR="009E3BEF" w:rsidRPr="00257039" w:rsidRDefault="009E3BEF" w:rsidP="009E3BEF">
      <w:pPr>
        <w:pStyle w:val="ListA"/>
        <w:spacing w:before="60"/>
        <w:ind w:left="568" w:hanging="284"/>
        <w:rPr>
          <w:noProof/>
        </w:rPr>
      </w:pPr>
      <w:r w:rsidRPr="00257039">
        <w:rPr>
          <w:b/>
          <w:bCs/>
          <w:noProof/>
          <w:u w:val="single"/>
        </w:rPr>
        <w:t>Phase 1 (stabilisation)</w:t>
      </w:r>
      <w:r w:rsidRPr="00257039">
        <w:rPr>
          <w:b/>
          <w:bCs/>
          <w:noProof/>
          <w:u w:val="single"/>
        </w:rPr>
        <w:br/>
      </w:r>
      <w:r w:rsidRPr="00257039">
        <w:rPr>
          <w:noProof/>
        </w:rPr>
        <w:t xml:space="preserve">This is the time during which the child has infection treated, and is stabilised. The child will not gain weight during this time. </w:t>
      </w:r>
    </w:p>
    <w:p w:rsidR="009E3BEF" w:rsidRPr="00257039" w:rsidRDefault="009E3BEF" w:rsidP="009E3BEF">
      <w:pPr>
        <w:pStyle w:val="ListA"/>
        <w:spacing w:before="60"/>
        <w:ind w:left="568" w:hanging="284"/>
        <w:rPr>
          <w:noProof/>
        </w:rPr>
      </w:pPr>
      <w:r w:rsidRPr="00257039">
        <w:rPr>
          <w:b/>
          <w:bCs/>
          <w:noProof/>
          <w:u w:val="single"/>
        </w:rPr>
        <w:t>Transition</w:t>
      </w:r>
      <w:r w:rsidRPr="00257039">
        <w:rPr>
          <w:b/>
          <w:bCs/>
          <w:noProof/>
          <w:u w:val="single"/>
        </w:rPr>
        <w:br/>
      </w:r>
      <w:r w:rsidRPr="00257039">
        <w:rPr>
          <w:noProof/>
        </w:rPr>
        <w:t xml:space="preserve">Once the child’s apetite has returned they will go through transition period. During this time they will change to a higher energy feed. </w:t>
      </w:r>
    </w:p>
    <w:p w:rsidR="009E3BEF" w:rsidRPr="00257039" w:rsidRDefault="009E3BEF" w:rsidP="009E3BEF">
      <w:pPr>
        <w:pStyle w:val="ListA"/>
        <w:spacing w:before="60"/>
        <w:ind w:left="568" w:hanging="284"/>
        <w:rPr>
          <w:noProof/>
        </w:rPr>
      </w:pPr>
      <w:r w:rsidRPr="00257039">
        <w:rPr>
          <w:b/>
          <w:bCs/>
          <w:noProof/>
          <w:u w:val="single"/>
        </w:rPr>
        <w:t>Phase 2 (rehabilitation)</w:t>
      </w:r>
      <w:r w:rsidRPr="00257039">
        <w:rPr>
          <w:b/>
          <w:bCs/>
          <w:noProof/>
          <w:u w:val="single"/>
        </w:rPr>
        <w:br/>
      </w:r>
      <w:r w:rsidRPr="00257039">
        <w:rPr>
          <w:noProof/>
        </w:rPr>
        <w:t>This is the time of catch up growth where the child will rapidly gain weight.</w:t>
      </w:r>
    </w:p>
    <w:p w:rsidR="009E3BEF" w:rsidRPr="00257039" w:rsidRDefault="009E3BEF" w:rsidP="009E3BEF">
      <w:pPr>
        <w:rPr>
          <w:noProof/>
        </w:rPr>
      </w:pPr>
    </w:p>
    <w:p w:rsidR="009E3BEF" w:rsidRPr="00257039" w:rsidRDefault="009E3BEF" w:rsidP="009E3BEF">
      <w:pPr>
        <w:rPr>
          <w:noProof/>
        </w:rPr>
      </w:pPr>
      <w:r w:rsidRPr="00257039">
        <w:rPr>
          <w:noProof/>
        </w:rPr>
        <w:br w:type="page"/>
      </w:r>
    </w:p>
    <w:p w:rsidR="009E3BEF" w:rsidRPr="00257039" w:rsidRDefault="009E3BEF" w:rsidP="009E3BEF">
      <w:pPr>
        <w:rPr>
          <w:noProof/>
        </w:rPr>
      </w:pPr>
      <w:r w:rsidRPr="00257039">
        <w:rPr>
          <w:noProof/>
        </w:rPr>
        <w:lastRenderedPageBreak/>
        <w:t>The WHO advises there are 10 steps for acute management:</w:t>
      </w:r>
    </w:p>
    <w:p w:rsidR="009E3BEF" w:rsidRPr="00257039" w:rsidRDefault="009E3BEF" w:rsidP="009E3BEF">
      <w:pPr>
        <w:rPr>
          <w:noProof/>
        </w:rPr>
      </w:pPr>
      <w:r w:rsidRPr="00257039">
        <w:rPr>
          <w:noProof/>
        </w:rPr>
        <w:drawing>
          <wp:inline distT="0" distB="0" distL="0" distR="0" wp14:anchorId="4D1333F2" wp14:editId="74BC9D8F">
            <wp:extent cx="4389120" cy="2205149"/>
            <wp:effectExtent l="57150" t="57150" r="106680" b="11938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rotWithShape="1">
                    <a:blip r:embed="rId125">
                      <a:extLst>
                        <a:ext uri="{28A0092B-C50C-407E-A947-70E740481C1C}">
                          <a14:useLocalDpi xmlns:a14="http://schemas.microsoft.com/office/drawing/2010/main" val="0"/>
                        </a:ext>
                      </a:extLst>
                    </a:blip>
                    <a:srcRect/>
                    <a:stretch/>
                  </pic:blipFill>
                  <pic:spPr bwMode="auto">
                    <a:xfrm>
                      <a:off x="0" y="0"/>
                      <a:ext cx="4389120" cy="2205149"/>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1="http://schemas.microsoft.com/office/drawing/2015/9/8/chartex" xmlns:cx="http://schemas.microsoft.com/office/drawing/2014/chartex"/>
                      </a:ext>
                    </a:extLst>
                  </pic:spPr>
                </pic:pic>
              </a:graphicData>
            </a:graphic>
          </wp:inline>
        </w:drawing>
      </w:r>
    </w:p>
    <w:p w:rsidR="009E3BEF" w:rsidRPr="00257039" w:rsidRDefault="009E3BEF" w:rsidP="009E3BEF">
      <w:pPr>
        <w:rPr>
          <w:noProof/>
        </w:rPr>
      </w:pPr>
    </w:p>
    <w:bookmarkStart w:id="573" w:name="_Toc536667056"/>
    <w:p w:rsidR="009E3BEF" w:rsidRPr="00257039" w:rsidRDefault="009E3BEF" w:rsidP="009E3BEF">
      <w:pPr>
        <w:pStyle w:val="Heading3"/>
        <w:rPr>
          <w:noProof/>
        </w:rPr>
      </w:pPr>
      <w:r w:rsidRPr="00257039">
        <w:rPr>
          <w:noProof/>
        </w:rPr>
        <mc:AlternateContent>
          <mc:Choice Requires="wps">
            <w:drawing>
              <wp:anchor distT="0" distB="0" distL="114300" distR="114300" simplePos="0" relativeHeight="252153856" behindDoc="0" locked="0" layoutInCell="1" allowOverlap="1" wp14:anchorId="02F55E34" wp14:editId="1A2BB00F">
                <wp:simplePos x="0" y="0"/>
                <wp:positionH relativeFrom="margin">
                  <wp:posOffset>2962275</wp:posOffset>
                </wp:positionH>
                <wp:positionV relativeFrom="paragraph">
                  <wp:posOffset>85090</wp:posOffset>
                </wp:positionV>
                <wp:extent cx="2286000" cy="2686050"/>
                <wp:effectExtent l="0" t="0" r="19050" b="19050"/>
                <wp:wrapSquare wrapText="bothSides"/>
                <wp:docPr id="40" name="Rectangle 40"/>
                <wp:cNvGraphicFramePr/>
                <a:graphic xmlns:a="http://schemas.openxmlformats.org/drawingml/2006/main">
                  <a:graphicData uri="http://schemas.microsoft.com/office/word/2010/wordprocessingShape">
                    <wps:wsp>
                      <wps:cNvSpPr/>
                      <wps:spPr>
                        <a:xfrm>
                          <a:off x="0" y="0"/>
                          <a:ext cx="2286000" cy="2686050"/>
                        </a:xfrm>
                        <a:prstGeom prst="rect">
                          <a:avLst/>
                        </a:prstGeom>
                        <a:noFill/>
                        <a:ln w="9525">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rsidR="008A2742" w:rsidRPr="004C248B" w:rsidRDefault="008A2742" w:rsidP="009E3BEF">
                            <w:pPr>
                              <w:tabs>
                                <w:tab w:val="left" w:pos="284"/>
                              </w:tabs>
                              <w:rPr>
                                <w:color w:val="000000" w:themeColor="text1"/>
                                <w:u w:val="single"/>
                              </w:rPr>
                            </w:pPr>
                            <w:r w:rsidRPr="004C248B">
                              <w:rPr>
                                <w:color w:val="000000" w:themeColor="text1"/>
                                <w:u w:val="single"/>
                              </w:rPr>
                              <w:t>Increased risk of hypoglycemia in SAM due to:</w:t>
                            </w:r>
                          </w:p>
                          <w:p w:rsidR="008A2742" w:rsidRPr="004C248B" w:rsidRDefault="008A2742" w:rsidP="009E3BEF">
                            <w:pPr>
                              <w:tabs>
                                <w:tab w:val="left" w:pos="284"/>
                              </w:tabs>
                              <w:rPr>
                                <w:color w:val="000000" w:themeColor="text1"/>
                              </w:rPr>
                            </w:pPr>
                            <w:r w:rsidRPr="004C248B">
                              <w:rPr>
                                <w:color w:val="000000" w:themeColor="text1"/>
                              </w:rPr>
                              <w:t>Reduced glucose supply:</w:t>
                            </w:r>
                          </w:p>
                          <w:p w:rsidR="008A2742" w:rsidRPr="00A115C6" w:rsidRDefault="008A2742" w:rsidP="009E3BEF">
                            <w:pPr>
                              <w:pStyle w:val="ListeB"/>
                            </w:pPr>
                            <w:r w:rsidRPr="00A115C6">
                              <w:t xml:space="preserve">Less food intake </w:t>
                            </w:r>
                          </w:p>
                          <w:p w:rsidR="008A2742" w:rsidRPr="00A115C6" w:rsidRDefault="008A2742" w:rsidP="009E3BEF">
                            <w:pPr>
                              <w:pStyle w:val="ListeB"/>
                            </w:pPr>
                            <w:r w:rsidRPr="00A115C6">
                              <w:t>Reduced gluconeogenesis in liver</w:t>
                            </w:r>
                          </w:p>
                          <w:p w:rsidR="008A2742" w:rsidRPr="00A115C6" w:rsidRDefault="008A2742" w:rsidP="009E3BEF">
                            <w:pPr>
                              <w:pStyle w:val="ListeB"/>
                            </w:pPr>
                            <w:r w:rsidRPr="00A115C6">
                              <w:t>Less glucose stored in muscle</w:t>
                            </w:r>
                          </w:p>
                          <w:p w:rsidR="008A2742" w:rsidRPr="002A7FE3" w:rsidRDefault="008A2742" w:rsidP="009E3BEF">
                            <w:pPr>
                              <w:rPr>
                                <w:color w:val="000000" w:themeColor="text1"/>
                              </w:rPr>
                            </w:pPr>
                            <w:r w:rsidRPr="002A7FE3">
                              <w:rPr>
                                <w:color w:val="000000" w:themeColor="text1"/>
                              </w:rPr>
                              <w:t>Increased glucose demand:</w:t>
                            </w:r>
                          </w:p>
                          <w:p w:rsidR="008A2742" w:rsidRPr="002A7FE3" w:rsidRDefault="008A2742" w:rsidP="009E3BEF">
                            <w:pPr>
                              <w:pStyle w:val="ListeB"/>
                            </w:pPr>
                            <w:r w:rsidRPr="002A7FE3">
                              <w:t>Used to fight infections</w:t>
                            </w:r>
                          </w:p>
                          <w:p w:rsidR="008A2742" w:rsidRPr="002A7FE3" w:rsidRDefault="008A2742" w:rsidP="009E3BEF">
                            <w:pPr>
                              <w:pStyle w:val="ListeB"/>
                            </w:pPr>
                            <w:r w:rsidRPr="002A7FE3">
                              <w:t>Used to try to keep warm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28B0D" id="Rectangle 40" o:spid="_x0000_s1051" style="position:absolute;margin-left:233.25pt;margin-top:6.7pt;width:180pt;height:211.5pt;z-index:25215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" filled="f" strokecolor="black [3213]">
                <v:textbox>
                  <w:txbxContent>
                    <w:p w:rsidR="008A2742" w:rsidRPr="004C248B" w:rsidRDefault="008A2742" w:rsidP="009E3BEF">
                      <w:pPr>
                        <w:tabs>
                          <w:tab w:val="left" w:pos="284"/>
                        </w:tabs>
                        <w:rPr>
                          <w:color w:val="000000" w:themeColor="text1"/>
                          <w:u w:val="single"/>
                        </w:rPr>
                      </w:pPr>
                      <w:r w:rsidRPr="004C248B">
                        <w:rPr>
                          <w:color w:val="000000" w:themeColor="text1"/>
                          <w:u w:val="single"/>
                        </w:rPr>
                        <w:t>Increased risk of hypoglycemia in SAM due to:</w:t>
                      </w:r>
                    </w:p>
                    <w:p w:rsidR="008A2742" w:rsidRPr="004C248B" w:rsidRDefault="008A2742" w:rsidP="009E3BEF">
                      <w:pPr>
                        <w:tabs>
                          <w:tab w:val="left" w:pos="284"/>
                        </w:tabs>
                        <w:rPr>
                          <w:color w:val="000000" w:themeColor="text1"/>
                        </w:rPr>
                      </w:pPr>
                      <w:r w:rsidRPr="004C248B">
                        <w:rPr>
                          <w:color w:val="000000" w:themeColor="text1"/>
                        </w:rPr>
                        <w:t>Reduced glucose supply:</w:t>
                      </w:r>
                    </w:p>
                    <w:p w:rsidR="008A2742" w:rsidRPr="00A115C6" w:rsidRDefault="008A2742" w:rsidP="009E3BEF">
                      <w:pPr>
                        <w:pStyle w:val="ListeB"/>
                      </w:pPr>
                      <w:r w:rsidRPr="00A115C6">
                        <w:t xml:space="preserve">Less food intake </w:t>
                      </w:r>
                    </w:p>
                    <w:p w:rsidR="008A2742" w:rsidRPr="00A115C6" w:rsidRDefault="008A2742" w:rsidP="009E3BEF">
                      <w:pPr>
                        <w:pStyle w:val="ListeB"/>
                      </w:pPr>
                      <w:r w:rsidRPr="00A115C6">
                        <w:t>Reduced gluconeogenesis in liver</w:t>
                      </w:r>
                    </w:p>
                    <w:p w:rsidR="008A2742" w:rsidRPr="00A115C6" w:rsidRDefault="008A2742" w:rsidP="009E3BEF">
                      <w:pPr>
                        <w:pStyle w:val="ListeB"/>
                      </w:pPr>
                      <w:r w:rsidRPr="00A115C6">
                        <w:t>Less glucose stored in muscle</w:t>
                      </w:r>
                    </w:p>
                    <w:p w:rsidR="008A2742" w:rsidRPr="002A7FE3" w:rsidRDefault="008A2742" w:rsidP="009E3BEF">
                      <w:pPr>
                        <w:rPr>
                          <w:color w:val="000000" w:themeColor="text1"/>
                        </w:rPr>
                      </w:pPr>
                      <w:r w:rsidRPr="002A7FE3">
                        <w:rPr>
                          <w:color w:val="000000" w:themeColor="text1"/>
                        </w:rPr>
                        <w:t>Increased glucose demand:</w:t>
                      </w:r>
                    </w:p>
                    <w:p w:rsidR="008A2742" w:rsidRPr="002A7FE3" w:rsidRDefault="008A2742" w:rsidP="009E3BEF">
                      <w:pPr>
                        <w:pStyle w:val="ListeB"/>
                      </w:pPr>
                      <w:r w:rsidRPr="002A7FE3">
                        <w:t>Used to fight infections</w:t>
                      </w:r>
                    </w:p>
                    <w:p w:rsidR="008A2742" w:rsidRPr="002A7FE3" w:rsidRDefault="008A2742" w:rsidP="009E3BEF">
                      <w:pPr>
                        <w:pStyle w:val="ListeB"/>
                      </w:pPr>
                      <w:r w:rsidRPr="002A7FE3">
                        <w:t>Used to try to keep warm</w:t>
                      </w:r>
                    </w:p>
                  </w:txbxContent>
                </v:textbox>
                <w10:wrap type="square" anchorx="margin"/>
              </v:rect>
            </w:pict>
          </mc:Fallback>
        </mc:AlternateContent>
      </w:r>
      <w:r w:rsidRPr="00257039">
        <w:rPr>
          <w:noProof/>
        </w:rPr>
        <w:t xml:space="preserve"> Hypog</w:t>
      </w:r>
      <w:r w:rsidRPr="009E3BEF">
        <w:rPr>
          <w:rStyle w:val="Heading3Char"/>
        </w:rPr>
        <w:t>l</w:t>
      </w:r>
      <w:r w:rsidRPr="00257039">
        <w:rPr>
          <w:noProof/>
        </w:rPr>
        <w:t>ycaemia</w:t>
      </w:r>
      <w:bookmarkEnd w:id="573"/>
    </w:p>
    <w:p w:rsidR="009E3BEF" w:rsidRPr="00257039" w:rsidRDefault="009E3BEF" w:rsidP="009E3BEF">
      <w:pPr>
        <w:pStyle w:val="Paragraph"/>
        <w:rPr>
          <w:noProof/>
        </w:rPr>
      </w:pPr>
      <w:r w:rsidRPr="00257039">
        <w:rPr>
          <w:noProof/>
        </w:rPr>
        <w:t>Hypoglycamia = Blood glucose &lt; 3 mmol/l (&lt; 54 mg/dl)</w:t>
      </w:r>
      <w:r w:rsidRPr="00257039">
        <w:rPr>
          <w:noProof/>
          <w:lang w:eastAsia="en-GB" w:bidi="th-TH"/>
        </w:rPr>
        <w:t xml:space="preserve"> </w:t>
      </w:r>
    </w:p>
    <w:p w:rsidR="009E3BEF" w:rsidRPr="00257039" w:rsidRDefault="009E3BEF" w:rsidP="009E3BEF">
      <w:pPr>
        <w:pStyle w:val="Paragraph"/>
        <w:rPr>
          <w:b/>
          <w:bCs/>
          <w:noProof/>
        </w:rPr>
      </w:pPr>
      <w:r w:rsidRPr="00257039">
        <w:rPr>
          <w:b/>
          <w:bCs/>
          <w:noProof/>
        </w:rPr>
        <w:t>Check blood glucose immediately on admission.</w:t>
      </w:r>
    </w:p>
    <w:p w:rsidR="009E3BEF" w:rsidRPr="00257039" w:rsidRDefault="009E3BEF" w:rsidP="009E3BEF">
      <w:pPr>
        <w:pStyle w:val="Paragraph"/>
        <w:rPr>
          <w:noProof/>
        </w:rPr>
      </w:pPr>
      <w:r w:rsidRPr="00257039">
        <w:rPr>
          <w:noProof/>
        </w:rPr>
        <w:t>If no blood glucose test available treat for hypoglycaemia.</w:t>
      </w:r>
    </w:p>
    <w:p w:rsidR="009E3BEF" w:rsidRPr="00257039" w:rsidRDefault="009E3BEF" w:rsidP="009E3BEF">
      <w:pPr>
        <w:pStyle w:val="Paragraph"/>
        <w:rPr>
          <w:noProof/>
        </w:rPr>
      </w:pPr>
    </w:p>
    <w:p w:rsidR="009E3BEF" w:rsidRPr="00257039" w:rsidRDefault="009E3BEF" w:rsidP="009E3BEF">
      <w:pPr>
        <w:pStyle w:val="Heading4"/>
        <w:rPr>
          <w:noProof/>
        </w:rPr>
      </w:pPr>
      <w:r w:rsidRPr="00257039">
        <w:rPr>
          <w:noProof/>
        </w:rPr>
        <w:t>Treatment</w:t>
      </w:r>
    </w:p>
    <w:p w:rsidR="009E3BEF" w:rsidRPr="00257039" w:rsidRDefault="009E3BEF" w:rsidP="009E3BEF">
      <w:pPr>
        <w:pStyle w:val="ListA"/>
        <w:rPr>
          <w:noProof/>
        </w:rPr>
      </w:pPr>
      <w:r w:rsidRPr="00257039">
        <w:rPr>
          <w:noProof/>
        </w:rPr>
        <w:t xml:space="preserve">If possible give oral or </w:t>
      </w:r>
      <w:r>
        <w:rPr>
          <w:noProof/>
        </w:rPr>
        <w:t>Nasogatsric (</w:t>
      </w:r>
      <w:r w:rsidRPr="00257039">
        <w:rPr>
          <w:noProof/>
        </w:rPr>
        <w:t>NG</w:t>
      </w:r>
      <w:r>
        <w:rPr>
          <w:noProof/>
        </w:rPr>
        <w:t>)</w:t>
      </w:r>
      <w:r w:rsidRPr="00257039">
        <w:rPr>
          <w:noProof/>
        </w:rPr>
        <w:t xml:space="preserve"> 50 ml 10 % dextrose </w:t>
      </w:r>
    </w:p>
    <w:p w:rsidR="009E3BEF" w:rsidRPr="00257039" w:rsidRDefault="009E3BEF" w:rsidP="009E3BEF">
      <w:pPr>
        <w:pStyle w:val="ListA"/>
        <w:rPr>
          <w:noProof/>
        </w:rPr>
      </w:pPr>
      <w:r w:rsidRPr="00257039">
        <w:rPr>
          <w:noProof/>
        </w:rPr>
        <w:t>If severe give IV 5 ml/kg 10 % dextrose bolus</w:t>
      </w:r>
    </w:p>
    <w:p w:rsidR="009E3BEF" w:rsidRPr="00257039" w:rsidRDefault="009E3BEF" w:rsidP="009E3BEF">
      <w:pPr>
        <w:pStyle w:val="ListA"/>
        <w:rPr>
          <w:noProof/>
        </w:rPr>
      </w:pPr>
      <w:r w:rsidRPr="00257039">
        <w:rPr>
          <w:noProof/>
        </w:rPr>
        <w:t>Then start regular F</w:t>
      </w:r>
      <w:r>
        <w:rPr>
          <w:noProof/>
        </w:rPr>
        <w:t>-</w:t>
      </w:r>
      <w:r w:rsidRPr="00257039">
        <w:rPr>
          <w:noProof/>
        </w:rPr>
        <w:t>75 feeds</w:t>
      </w:r>
      <w:r w:rsidRPr="00257039">
        <w:rPr>
          <w:noProof/>
        </w:rPr>
        <w:br/>
        <w:t>(may need hourly or 2 hourly at the start)</w:t>
      </w:r>
    </w:p>
    <w:p w:rsidR="009E3BEF" w:rsidRPr="00257039" w:rsidRDefault="009E3BEF" w:rsidP="009E3BEF">
      <w:pPr>
        <w:pStyle w:val="ListA"/>
        <w:rPr>
          <w:noProof/>
        </w:rPr>
      </w:pPr>
      <w:r w:rsidRPr="00257039">
        <w:rPr>
          <w:noProof/>
        </w:rPr>
        <w:t>Repeat the blood glucose test after 1 hour</w:t>
      </w:r>
    </w:p>
    <w:p w:rsidR="009E3BEF" w:rsidRPr="00257039" w:rsidRDefault="009E3BEF" w:rsidP="009E3BEF">
      <w:pPr>
        <w:pStyle w:val="ListA"/>
        <w:rPr>
          <w:noProof/>
        </w:rPr>
      </w:pPr>
      <w:r w:rsidRPr="00257039">
        <w:rPr>
          <w:noProof/>
        </w:rPr>
        <w:t>If still low repeat either oral or IV bolus as above</w:t>
      </w:r>
    </w:p>
    <w:p w:rsidR="009E3BEF" w:rsidRPr="00257039" w:rsidRDefault="009E3BEF" w:rsidP="009E3BEF">
      <w:pPr>
        <w:pStyle w:val="ListA"/>
        <w:rPr>
          <w:noProof/>
        </w:rPr>
      </w:pPr>
      <w:r w:rsidRPr="00257039">
        <w:rPr>
          <w:noProof/>
        </w:rPr>
        <w:t>Consider checking blood glucose TID for first 2 days</w:t>
      </w:r>
    </w:p>
    <w:p w:rsidR="009E3BEF" w:rsidRPr="00257039" w:rsidRDefault="009E3BEF" w:rsidP="009E3BEF">
      <w:pPr>
        <w:pStyle w:val="ListA"/>
        <w:rPr>
          <w:noProof/>
        </w:rPr>
      </w:pPr>
      <w:r w:rsidRPr="00257039">
        <w:rPr>
          <w:noProof/>
        </w:rPr>
        <w:t>Repeat blood glucose if temp falls &lt; 35.5⁰C or becomes drowsy or seizure</w:t>
      </w:r>
    </w:p>
    <w:p w:rsidR="009E3BEF" w:rsidRPr="00257039" w:rsidRDefault="009E3BEF" w:rsidP="009E3BEF">
      <w:pPr>
        <w:pStyle w:val="Paragraph"/>
        <w:rPr>
          <w:noProof/>
        </w:rPr>
      </w:pPr>
      <w:r w:rsidRPr="00257039">
        <w:rPr>
          <w:noProof/>
        </w:rPr>
        <w:t>All SAM new admissions must have their F</w:t>
      </w:r>
      <w:r>
        <w:rPr>
          <w:noProof/>
        </w:rPr>
        <w:t>-</w:t>
      </w:r>
      <w:r w:rsidRPr="00257039">
        <w:rPr>
          <w:noProof/>
        </w:rPr>
        <w:t xml:space="preserve">75 feeds day </w:t>
      </w:r>
      <w:r w:rsidRPr="00257039">
        <w:rPr>
          <w:b/>
          <w:noProof/>
        </w:rPr>
        <w:t>AND</w:t>
      </w:r>
      <w:r w:rsidRPr="00257039">
        <w:rPr>
          <w:noProof/>
        </w:rPr>
        <w:t xml:space="preserve"> night. </w:t>
      </w:r>
    </w:p>
    <w:p w:rsidR="009E3BEF" w:rsidRPr="00257039" w:rsidRDefault="009E3BEF" w:rsidP="009E3BEF">
      <w:pPr>
        <w:pStyle w:val="Paragraph"/>
        <w:rPr>
          <w:b/>
          <w:bCs/>
          <w:noProof/>
        </w:rPr>
      </w:pPr>
      <w:r w:rsidRPr="00257039">
        <w:rPr>
          <w:b/>
          <w:bCs/>
          <w:noProof/>
        </w:rPr>
        <w:t>Hypoglycaemia at night is a common cause of death with SAM.</w:t>
      </w:r>
    </w:p>
    <w:p w:rsidR="009E3BEF" w:rsidRPr="00257039" w:rsidRDefault="009E3BEF" w:rsidP="009E3BEF">
      <w:pPr>
        <w:rPr>
          <w:noProof/>
        </w:rPr>
      </w:pPr>
    </w:p>
    <w:p w:rsidR="009E3BEF" w:rsidRPr="00257039" w:rsidRDefault="009E3BEF" w:rsidP="009E3BEF">
      <w:pPr>
        <w:rPr>
          <w:noProof/>
        </w:rPr>
      </w:pPr>
      <w:r w:rsidRPr="00257039">
        <w:rPr>
          <w:noProof/>
        </w:rPr>
        <w:br w:type="page"/>
      </w:r>
    </w:p>
    <w:bookmarkStart w:id="574" w:name="_Toc536667057"/>
    <w:p w:rsidR="009E3BEF" w:rsidRPr="00257039" w:rsidRDefault="009E3BEF" w:rsidP="009E3BEF">
      <w:pPr>
        <w:pStyle w:val="Heading3"/>
        <w:rPr>
          <w:noProof/>
        </w:rPr>
      </w:pPr>
      <w:r w:rsidRPr="00257039">
        <w:rPr>
          <w:noProof/>
        </w:rPr>
        <w:lastRenderedPageBreak/>
        <mc:AlternateContent>
          <mc:Choice Requires="wps">
            <w:drawing>
              <wp:anchor distT="0" distB="0" distL="114300" distR="114300" simplePos="0" relativeHeight="252151808" behindDoc="0" locked="0" layoutInCell="1" allowOverlap="1" wp14:anchorId="190DE7A7" wp14:editId="457C9EA0">
                <wp:simplePos x="0" y="0"/>
                <wp:positionH relativeFrom="margin">
                  <wp:align>right</wp:align>
                </wp:positionH>
                <wp:positionV relativeFrom="paragraph">
                  <wp:posOffset>13902</wp:posOffset>
                </wp:positionV>
                <wp:extent cx="2519680" cy="1962150"/>
                <wp:effectExtent l="0" t="0" r="13970" b="19050"/>
                <wp:wrapSquare wrapText="bothSides"/>
                <wp:docPr id="35" name="Rectangle 35"/>
                <wp:cNvGraphicFramePr/>
                <a:graphic xmlns:a="http://schemas.openxmlformats.org/drawingml/2006/main">
                  <a:graphicData uri="http://schemas.microsoft.com/office/word/2010/wordprocessingShape">
                    <wps:wsp>
                      <wps:cNvSpPr/>
                      <wps:spPr>
                        <a:xfrm>
                          <a:off x="0" y="0"/>
                          <a:ext cx="2519680" cy="1962150"/>
                        </a:xfrm>
                        <a:prstGeom prst="rect">
                          <a:avLst/>
                        </a:prstGeom>
                        <a:noFill/>
                        <a:ln w="9525">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rsidR="008A2742" w:rsidRPr="002A7FE3" w:rsidRDefault="008A2742" w:rsidP="009E3BEF">
                            <w:pPr>
                              <w:tabs>
                                <w:tab w:val="left" w:pos="284"/>
                              </w:tabs>
                              <w:rPr>
                                <w:color w:val="000000" w:themeColor="text1"/>
                                <w:u w:val="single"/>
                              </w:rPr>
                            </w:pPr>
                            <w:r w:rsidRPr="002A7FE3">
                              <w:rPr>
                                <w:color w:val="000000" w:themeColor="text1"/>
                                <w:u w:val="single"/>
                              </w:rPr>
                              <w:t>Increased risk of hypothermia in SAM due to:</w:t>
                            </w:r>
                          </w:p>
                          <w:p w:rsidR="008A2742" w:rsidRPr="002A7FE3" w:rsidRDefault="008A2742" w:rsidP="009E3BEF">
                            <w:pPr>
                              <w:pStyle w:val="ListeB"/>
                            </w:pPr>
                            <w:r w:rsidRPr="002A7FE3">
                              <w:t>Less insulation from fat</w:t>
                            </w:r>
                          </w:p>
                          <w:p w:rsidR="008A2742" w:rsidRPr="002A7FE3" w:rsidRDefault="008A2742" w:rsidP="009E3BEF">
                            <w:pPr>
                              <w:pStyle w:val="ListeB"/>
                            </w:pPr>
                            <w:r w:rsidRPr="002A7FE3">
                              <w:t xml:space="preserve">Less food intake, so less energy and heat from food </w:t>
                            </w:r>
                          </w:p>
                          <w:p w:rsidR="008A2742" w:rsidRPr="002A7FE3" w:rsidRDefault="008A2742" w:rsidP="009E3BEF">
                            <w:pPr>
                              <w:pStyle w:val="ListeB"/>
                            </w:pPr>
                            <w:r w:rsidRPr="002A7FE3">
                              <w:t xml:space="preserve">Lethargic, so less heat produced from movement </w:t>
                            </w:r>
                          </w:p>
                          <w:p w:rsidR="008A2742" w:rsidRPr="002A7FE3" w:rsidRDefault="008A2742" w:rsidP="009E3BEF">
                            <w:pPr>
                              <w:tabs>
                                <w:tab w:val="left" w:pos="284"/>
                              </w:tabs>
                              <w:rPr>
                                <w:color w:val="000000" w:themeColor="text1"/>
                              </w:rPr>
                            </w:pPr>
                            <w:r w:rsidRPr="002A7FE3">
                              <w:rPr>
                                <w:color w:val="000000" w:themeColor="text1"/>
                              </w:rPr>
                              <w:t>Note: Hypoglycemia and hypothermia usually co-exist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8C3727" id="Rectangle 35" o:spid="_x0000_s1052" style="position:absolute;margin-left:147.2pt;margin-top:1.1pt;width:198.4pt;height:154.5pt;z-index:252151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" filled="f" strokecolor="black [3213]">
                <v:textbox>
                  <w:txbxContent>
                    <w:p w:rsidR="008A2742" w:rsidRPr="002A7FE3" w:rsidRDefault="008A2742" w:rsidP="009E3BEF">
                      <w:pPr>
                        <w:tabs>
                          <w:tab w:val="left" w:pos="284"/>
                        </w:tabs>
                        <w:rPr>
                          <w:color w:val="000000" w:themeColor="text1"/>
                          <w:u w:val="single"/>
                        </w:rPr>
                      </w:pPr>
                      <w:r w:rsidRPr="002A7FE3">
                        <w:rPr>
                          <w:color w:val="000000" w:themeColor="text1"/>
                          <w:u w:val="single"/>
                        </w:rPr>
                        <w:t>Increased risk of hypothermia in SAM due to:</w:t>
                      </w:r>
                    </w:p>
                    <w:p w:rsidR="008A2742" w:rsidRPr="002A7FE3" w:rsidRDefault="008A2742" w:rsidP="009E3BEF">
                      <w:pPr>
                        <w:pStyle w:val="ListeB"/>
                      </w:pPr>
                      <w:r w:rsidRPr="002A7FE3">
                        <w:t>Less insulation from fat</w:t>
                      </w:r>
                    </w:p>
                    <w:p w:rsidR="008A2742" w:rsidRPr="002A7FE3" w:rsidRDefault="008A2742" w:rsidP="009E3BEF">
                      <w:pPr>
                        <w:pStyle w:val="ListeB"/>
                      </w:pPr>
                      <w:r w:rsidRPr="002A7FE3">
                        <w:t xml:space="preserve">Less food intake, so less energy and heat from food </w:t>
                      </w:r>
                    </w:p>
                    <w:p w:rsidR="008A2742" w:rsidRPr="002A7FE3" w:rsidRDefault="008A2742" w:rsidP="009E3BEF">
                      <w:pPr>
                        <w:pStyle w:val="ListeB"/>
                      </w:pPr>
                      <w:r w:rsidRPr="002A7FE3">
                        <w:t xml:space="preserve">Lethargic, so less heat produced from movement </w:t>
                      </w:r>
                    </w:p>
                    <w:p w:rsidR="008A2742" w:rsidRPr="002A7FE3" w:rsidRDefault="008A2742" w:rsidP="009E3BEF">
                      <w:pPr>
                        <w:tabs>
                          <w:tab w:val="left" w:pos="284"/>
                        </w:tabs>
                        <w:rPr>
                          <w:color w:val="000000" w:themeColor="text1"/>
                        </w:rPr>
                      </w:pPr>
                      <w:r w:rsidRPr="002A7FE3">
                        <w:rPr>
                          <w:color w:val="000000" w:themeColor="text1"/>
                        </w:rPr>
                        <w:t>Note: Hypoglycemia and hypothermia usually co-exist</w:t>
                      </w:r>
                    </w:p>
                  </w:txbxContent>
                </v:textbox>
                <w10:wrap type="square" anchorx="margin"/>
              </v:rect>
            </w:pict>
          </mc:Fallback>
        </mc:AlternateContent>
      </w:r>
      <w:r w:rsidRPr="00257039">
        <w:rPr>
          <w:noProof/>
        </w:rPr>
        <w:t>Hypothermia</w:t>
      </w:r>
      <w:bookmarkEnd w:id="574"/>
    </w:p>
    <w:p w:rsidR="009E3BEF" w:rsidRPr="00257039" w:rsidRDefault="009E3BEF" w:rsidP="009E3BEF">
      <w:pPr>
        <w:pStyle w:val="Paragraph"/>
        <w:rPr>
          <w:noProof/>
        </w:rPr>
      </w:pPr>
      <w:r w:rsidRPr="00257039">
        <w:rPr>
          <w:noProof/>
        </w:rPr>
        <w:t>Definition - Hypothermia is:</w:t>
      </w:r>
    </w:p>
    <w:p w:rsidR="009E3BEF" w:rsidRPr="00257039" w:rsidRDefault="009E3BEF" w:rsidP="009E3BEF">
      <w:pPr>
        <w:pStyle w:val="ListeB"/>
        <w:rPr>
          <w:lang w:val="en-US"/>
        </w:rPr>
      </w:pPr>
      <w:r w:rsidRPr="00257039">
        <w:rPr>
          <w:lang w:val="en-US"/>
        </w:rPr>
        <w:t>rectal temperature &lt; 35.5 °C (95.9 °F)</w:t>
      </w:r>
    </w:p>
    <w:p w:rsidR="009E3BEF" w:rsidRPr="00257039" w:rsidRDefault="009E3BEF" w:rsidP="009E3BEF">
      <w:pPr>
        <w:pStyle w:val="ListeB"/>
        <w:rPr>
          <w:lang w:val="en-US"/>
        </w:rPr>
      </w:pPr>
      <w:r w:rsidRPr="00257039">
        <w:rPr>
          <w:lang w:val="en-US"/>
        </w:rPr>
        <w:t>or axilla temperature &lt; 35 °C (95 °F)</w:t>
      </w:r>
    </w:p>
    <w:p w:rsidR="009E3BEF" w:rsidRPr="00257039" w:rsidRDefault="009E3BEF" w:rsidP="009E3BEF">
      <w:pPr>
        <w:pStyle w:val="Paragraph"/>
        <w:rPr>
          <w:noProof/>
        </w:rPr>
      </w:pPr>
      <w:r w:rsidRPr="00257039">
        <w:rPr>
          <w:noProof/>
        </w:rPr>
        <w:t xml:space="preserve">Actively re-warm the child: </w:t>
      </w:r>
    </w:p>
    <w:p w:rsidR="009E3BEF" w:rsidRPr="00257039" w:rsidRDefault="009E3BEF" w:rsidP="009E3BEF">
      <w:pPr>
        <w:pStyle w:val="ListA"/>
        <w:rPr>
          <w:noProof/>
        </w:rPr>
      </w:pPr>
      <w:r w:rsidRPr="00257039">
        <w:rPr>
          <w:noProof/>
        </w:rPr>
        <w:t xml:space="preserve">‘Kangaroo care’ – skin to skin contact between child and mother and keep child’s head covered – safest method </w:t>
      </w:r>
    </w:p>
    <w:p w:rsidR="009E3BEF" w:rsidRPr="00257039" w:rsidRDefault="009E3BEF" w:rsidP="009E3BEF">
      <w:pPr>
        <w:pStyle w:val="ListA"/>
        <w:rPr>
          <w:noProof/>
        </w:rPr>
      </w:pPr>
      <w:r w:rsidRPr="00257039">
        <w:rPr>
          <w:noProof/>
        </w:rPr>
        <w:t>OR use heater or hot water bottles</w:t>
      </w:r>
      <w:r w:rsidRPr="00257039">
        <w:rPr>
          <w:noProof/>
        </w:rPr>
        <w:br/>
        <w:t>(must be wrapped in blankets to avoid burns).</w:t>
      </w:r>
      <w:r w:rsidRPr="00257039">
        <w:rPr>
          <w:noProof/>
        </w:rPr>
        <w:br/>
        <w:t>Monitor every 30 min to avoid overheating. Stop re-warming when temp is normal</w:t>
      </w:r>
    </w:p>
    <w:p w:rsidR="009E3BEF" w:rsidRPr="00257039" w:rsidRDefault="009E3BEF" w:rsidP="009E3BEF">
      <w:pPr>
        <w:pStyle w:val="Paragraph"/>
        <w:rPr>
          <w:noProof/>
        </w:rPr>
      </w:pPr>
      <w:r w:rsidRPr="00257039">
        <w:rPr>
          <w:noProof/>
        </w:rPr>
        <w:t>Start regular feeds – this will provide the energy for the child to make heat and warm up.</w:t>
      </w:r>
    </w:p>
    <w:p w:rsidR="009E3BEF" w:rsidRPr="00257039" w:rsidRDefault="009E3BEF" w:rsidP="009E3BEF">
      <w:pPr>
        <w:pStyle w:val="Paragraph"/>
        <w:rPr>
          <w:noProof/>
        </w:rPr>
      </w:pPr>
      <w:r w:rsidRPr="00257039">
        <w:rPr>
          <w:noProof/>
        </w:rPr>
        <w:t>Always be aware of risk of hypothermia – take action early to prevent temperature falling:</w:t>
      </w:r>
    </w:p>
    <w:p w:rsidR="009E3BEF" w:rsidRPr="00257039" w:rsidRDefault="009E3BEF" w:rsidP="009E3BEF">
      <w:pPr>
        <w:pStyle w:val="ListA"/>
        <w:rPr>
          <w:noProof/>
        </w:rPr>
      </w:pPr>
      <w:r w:rsidRPr="00257039">
        <w:rPr>
          <w:noProof/>
        </w:rPr>
        <w:t>Keep warm especially at night</w:t>
      </w:r>
    </w:p>
    <w:p w:rsidR="009E3BEF" w:rsidRPr="00257039" w:rsidRDefault="009E3BEF" w:rsidP="009E3BEF">
      <w:pPr>
        <w:pStyle w:val="ListA"/>
        <w:rPr>
          <w:noProof/>
        </w:rPr>
      </w:pPr>
      <w:r w:rsidRPr="00257039">
        <w:rPr>
          <w:noProof/>
        </w:rPr>
        <w:t>Keep dry – change wet clothes and blankets regularly</w:t>
      </w:r>
    </w:p>
    <w:p w:rsidR="009E3BEF" w:rsidRPr="00257039" w:rsidRDefault="009E3BEF" w:rsidP="009E3BEF">
      <w:pPr>
        <w:pStyle w:val="ListA"/>
        <w:rPr>
          <w:noProof/>
        </w:rPr>
      </w:pPr>
      <w:r w:rsidRPr="00257039">
        <w:rPr>
          <w:noProof/>
        </w:rPr>
        <w:t>Don’t expose for long periods</w:t>
      </w:r>
    </w:p>
    <w:p w:rsidR="009E3BEF" w:rsidRPr="00257039" w:rsidRDefault="009E3BEF" w:rsidP="009E3BEF">
      <w:pPr>
        <w:pStyle w:val="ListA"/>
        <w:rPr>
          <w:noProof/>
        </w:rPr>
      </w:pPr>
      <w:r w:rsidRPr="00257039">
        <w:rPr>
          <w:noProof/>
        </w:rPr>
        <w:t>Feed regularly – 2 hourly</w:t>
      </w:r>
    </w:p>
    <w:p w:rsidR="009E3BEF" w:rsidRPr="00257039" w:rsidRDefault="009E3BEF" w:rsidP="009E3BEF">
      <w:pPr>
        <w:pStyle w:val="ListA"/>
        <w:rPr>
          <w:noProof/>
        </w:rPr>
      </w:pPr>
      <w:r w:rsidRPr="00257039">
        <w:rPr>
          <w:noProof/>
        </w:rPr>
        <w:t>Avoid keeping child near open window or door</w:t>
      </w:r>
    </w:p>
    <w:p w:rsidR="009E3BEF" w:rsidRPr="00257039" w:rsidRDefault="009E3BEF" w:rsidP="009E3BEF">
      <w:pPr>
        <w:pStyle w:val="Paragraph"/>
      </w:pPr>
      <w:r w:rsidRPr="00257039">
        <w:t>Prevent pressure sores:</w:t>
      </w:r>
    </w:p>
    <w:p w:rsidR="009E3BEF" w:rsidRPr="00257039" w:rsidRDefault="009E3BEF" w:rsidP="009E3BEF">
      <w:pPr>
        <w:pStyle w:val="ListA"/>
      </w:pPr>
      <w:r w:rsidRPr="00257039">
        <w:t xml:space="preserve">If the child is very weak and not able to sit, they should have their position changed at least every 2 hours to prevent pressure sores. </w:t>
      </w:r>
    </w:p>
    <w:p w:rsidR="009E3BEF" w:rsidRPr="00257039" w:rsidRDefault="009E3BEF" w:rsidP="009E3BEF">
      <w:pPr>
        <w:pStyle w:val="ListA"/>
      </w:pPr>
      <w:r w:rsidRPr="00257039">
        <w:t>Make sure they are lying on a soft dry blanket or mattress. Use cushions to relieve pressure, particularly if the skin is broken.</w:t>
      </w:r>
    </w:p>
    <w:p w:rsidR="009E3BEF" w:rsidRPr="00257039" w:rsidRDefault="009E3BEF" w:rsidP="009E3BEF"/>
    <w:p w:rsidR="009E3BEF" w:rsidRPr="00257039" w:rsidRDefault="009E3BEF" w:rsidP="009E3BEF">
      <w:pPr>
        <w:pStyle w:val="Heading3"/>
        <w:rPr>
          <w:noProof/>
        </w:rPr>
      </w:pPr>
      <w:bookmarkStart w:id="575" w:name="_Toc536667058"/>
      <w:r w:rsidRPr="00257039">
        <w:rPr>
          <w:noProof/>
        </w:rPr>
        <w:t>Dehydration</w:t>
      </w:r>
      <w:bookmarkEnd w:id="575"/>
    </w:p>
    <w:p w:rsidR="009E3BEF" w:rsidRPr="00257039" w:rsidRDefault="009E3BEF" w:rsidP="002D53DC">
      <w:pPr>
        <w:pBdr>
          <w:top w:val="single" w:sz="4" w:space="1" w:color="auto"/>
          <w:left w:val="single" w:sz="4" w:space="4" w:color="auto"/>
          <w:bottom w:val="single" w:sz="4" w:space="1" w:color="auto"/>
          <w:right w:val="single" w:sz="4" w:space="0" w:color="auto"/>
        </w:pBdr>
        <w:rPr>
          <w:noProof/>
        </w:rPr>
      </w:pPr>
      <w:r w:rsidRPr="00257039">
        <w:rPr>
          <w:noProof/>
        </w:rPr>
        <w:t>It is very difficult to assess clinical signs of dehydration with SAM because many of the signs are present even with no dehydration. If the child has watery diarrhoea you can assume they are dehydrated.</w:t>
      </w:r>
    </w:p>
    <w:p w:rsidR="009E3BEF" w:rsidRPr="00257039" w:rsidRDefault="009E3BEF" w:rsidP="009E3BEF">
      <w:pPr>
        <w:rPr>
          <w:noProof/>
        </w:rPr>
      </w:pPr>
    </w:p>
    <w:p w:rsidR="009E3BEF" w:rsidRPr="00257039" w:rsidRDefault="009E3BEF" w:rsidP="009E3BEF">
      <w:pPr>
        <w:rPr>
          <w:noProof/>
        </w:rPr>
      </w:pPr>
      <w:r w:rsidRPr="00257039">
        <w:rPr>
          <w:noProof/>
        </w:rPr>
        <w:t xml:space="preserve">SAM patients need special </w:t>
      </w:r>
      <w:r>
        <w:t>O</w:t>
      </w:r>
      <w:r w:rsidRPr="00687677">
        <w:t xml:space="preserve">ral </w:t>
      </w:r>
      <w:r>
        <w:t>R</w:t>
      </w:r>
      <w:r w:rsidRPr="00687677">
        <w:t xml:space="preserve">ehydration </w:t>
      </w:r>
      <w:r>
        <w:t>S</w:t>
      </w:r>
      <w:r w:rsidRPr="00687677">
        <w:t>olution</w:t>
      </w:r>
      <w:r w:rsidRPr="00257039">
        <w:rPr>
          <w:noProof/>
        </w:rPr>
        <w:t xml:space="preserve"> </w:t>
      </w:r>
      <w:r>
        <w:rPr>
          <w:noProof/>
        </w:rPr>
        <w:t>(</w:t>
      </w:r>
      <w:r w:rsidRPr="00257039">
        <w:rPr>
          <w:noProof/>
        </w:rPr>
        <w:t>ORS</w:t>
      </w:r>
      <w:r>
        <w:rPr>
          <w:noProof/>
        </w:rPr>
        <w:t>)</w:t>
      </w:r>
      <w:r w:rsidRPr="00257039">
        <w:rPr>
          <w:noProof/>
        </w:rPr>
        <w:t xml:space="preserve"> with less Na and more K</w:t>
      </w:r>
      <w:r>
        <w:rPr>
          <w:noProof/>
        </w:rPr>
        <w:t xml:space="preserve">, that is called </w:t>
      </w:r>
      <w:r w:rsidRPr="00257039">
        <w:t>Rehydration Solution for Malnutrition</w:t>
      </w:r>
      <w:r w:rsidRPr="00257039">
        <w:rPr>
          <w:noProof/>
        </w:rPr>
        <w:t xml:space="preserve"> (ReSoMal). Never use the normal </w:t>
      </w:r>
      <w:r>
        <w:rPr>
          <w:noProof/>
        </w:rPr>
        <w:t>ORS unless cholera is suspected.</w:t>
      </w:r>
    </w:p>
    <w:p w:rsidR="009E3BEF" w:rsidRPr="00257039" w:rsidRDefault="009E3BEF" w:rsidP="009E3BEF">
      <w:pPr>
        <w:rPr>
          <w:noProof/>
        </w:rPr>
      </w:pPr>
      <w:r w:rsidRPr="00257039">
        <w:rPr>
          <w:noProof/>
        </w:rPr>
        <w:t xml:space="preserve">Do not use IV fluid unless patient is </w:t>
      </w:r>
      <w:r>
        <w:rPr>
          <w:noProof/>
        </w:rPr>
        <w:t>in shock or cannot tolerate ORS.</w:t>
      </w:r>
    </w:p>
    <w:p w:rsidR="009E3BEF" w:rsidRPr="00257039" w:rsidRDefault="009E3BEF" w:rsidP="009E3BEF">
      <w:pPr>
        <w:rPr>
          <w:noProof/>
        </w:rPr>
      </w:pPr>
      <w:r w:rsidRPr="00257039">
        <w:rPr>
          <w:noProof/>
        </w:rPr>
        <w:t>If dehydration:</w:t>
      </w:r>
    </w:p>
    <w:p w:rsidR="009E3BEF" w:rsidRPr="00257039" w:rsidRDefault="009E3BEF" w:rsidP="009E3BEF">
      <w:pPr>
        <w:pStyle w:val="ListA"/>
        <w:rPr>
          <w:noProof/>
        </w:rPr>
      </w:pPr>
      <w:r w:rsidRPr="00257039">
        <w:rPr>
          <w:noProof/>
        </w:rPr>
        <w:t>Give 5-10 ml/kg/hour ORS for the first 4-10 hours.</w:t>
      </w:r>
    </w:p>
    <w:p w:rsidR="009E3BEF" w:rsidRPr="00257039" w:rsidRDefault="009E3BEF" w:rsidP="009E3BEF">
      <w:pPr>
        <w:pStyle w:val="ListA"/>
        <w:rPr>
          <w:noProof/>
        </w:rPr>
      </w:pPr>
      <w:r w:rsidRPr="00257039">
        <w:rPr>
          <w:noProof/>
        </w:rPr>
        <w:t>Adjust the amount according to how much diarrhoea and vomiting and the response.</w:t>
      </w:r>
    </w:p>
    <w:p w:rsidR="009E3BEF" w:rsidRPr="00257039" w:rsidRDefault="009E3BEF" w:rsidP="009E3BEF">
      <w:pPr>
        <w:pStyle w:val="ListA"/>
        <w:rPr>
          <w:noProof/>
        </w:rPr>
      </w:pPr>
      <w:r w:rsidRPr="00257039">
        <w:rPr>
          <w:noProof/>
        </w:rPr>
        <w:t>Once dehydration improved replace the ORS with F</w:t>
      </w:r>
      <w:r>
        <w:rPr>
          <w:noProof/>
        </w:rPr>
        <w:t>-</w:t>
      </w:r>
      <w:r w:rsidRPr="00257039">
        <w:rPr>
          <w:noProof/>
        </w:rPr>
        <w:t>75 for example at hours 4,6,8 and 10 and then continue 2 hourly F</w:t>
      </w:r>
      <w:r>
        <w:rPr>
          <w:noProof/>
        </w:rPr>
        <w:t>-</w:t>
      </w:r>
      <w:r w:rsidRPr="00257039">
        <w:rPr>
          <w:noProof/>
        </w:rPr>
        <w:t>75</w:t>
      </w:r>
    </w:p>
    <w:p w:rsidR="009E3BEF" w:rsidRPr="00257039" w:rsidRDefault="009E3BEF" w:rsidP="009E3BEF">
      <w:pPr>
        <w:pStyle w:val="ListA"/>
        <w:rPr>
          <w:noProof/>
        </w:rPr>
      </w:pPr>
      <w:r w:rsidRPr="00257039">
        <w:rPr>
          <w:noProof/>
        </w:rPr>
        <w:t xml:space="preserve"> Use severe chart for 1-2 hourly observations until stabilised</w:t>
      </w:r>
    </w:p>
    <w:p w:rsidR="009E3BEF" w:rsidRPr="00257039" w:rsidRDefault="009E3BEF" w:rsidP="009E3BEF">
      <w:pPr>
        <w:rPr>
          <w:noProof/>
        </w:rPr>
      </w:pPr>
    </w:p>
    <w:p w:rsidR="009E3BEF" w:rsidRPr="00257039" w:rsidRDefault="009E3BEF" w:rsidP="002D53DC">
      <w:pPr>
        <w:pStyle w:val="Heading3"/>
        <w:rPr>
          <w:noProof/>
        </w:rPr>
      </w:pPr>
      <w:bookmarkStart w:id="576" w:name="_Toc536667059"/>
      <w:r w:rsidRPr="002D53DC">
        <w:rPr>
          <w:rStyle w:val="Heading3Char"/>
        </w:rPr>
        <w:lastRenderedPageBreak/>
        <w:t>Electrolyte</w:t>
      </w:r>
      <w:r w:rsidRPr="00257039">
        <w:rPr>
          <w:noProof/>
        </w:rPr>
        <w:t xml:space="preserve"> </w:t>
      </w:r>
      <w:r w:rsidRPr="002D53DC">
        <w:rPr>
          <w:rStyle w:val="Heading3Char"/>
        </w:rPr>
        <w:t>imbalance</w:t>
      </w:r>
      <w:bookmarkEnd w:id="576"/>
    </w:p>
    <w:p w:rsidR="009E3BEF" w:rsidRPr="00257039" w:rsidRDefault="002D53DC" w:rsidP="009E3BEF">
      <w:pPr>
        <w:pStyle w:val="Paragraph"/>
        <w:rPr>
          <w:noProof/>
        </w:rPr>
      </w:pPr>
      <w:r w:rsidRPr="00257039">
        <w:rPr>
          <w:noProof/>
        </w:rPr>
        <mc:AlternateContent>
          <mc:Choice Requires="wps">
            <w:drawing>
              <wp:anchor distT="0" distB="0" distL="114300" distR="114300" simplePos="0" relativeHeight="252152832" behindDoc="0" locked="0" layoutInCell="1" allowOverlap="1" wp14:anchorId="58DE395D" wp14:editId="604B8B6F">
                <wp:simplePos x="0" y="0"/>
                <wp:positionH relativeFrom="margin">
                  <wp:posOffset>2965450</wp:posOffset>
                </wp:positionH>
                <wp:positionV relativeFrom="paragraph">
                  <wp:posOffset>82550</wp:posOffset>
                </wp:positionV>
                <wp:extent cx="2519680" cy="1409700"/>
                <wp:effectExtent l="0" t="0" r="13970" b="19050"/>
                <wp:wrapSquare wrapText="bothSides"/>
                <wp:docPr id="150" name="Rectangle 150"/>
                <wp:cNvGraphicFramePr/>
                <a:graphic xmlns:a="http://schemas.openxmlformats.org/drawingml/2006/main">
                  <a:graphicData uri="http://schemas.microsoft.com/office/word/2010/wordprocessingShape">
                    <wps:wsp>
                      <wps:cNvSpPr/>
                      <wps:spPr>
                        <a:xfrm>
                          <a:off x="0" y="0"/>
                          <a:ext cx="2519680" cy="1409700"/>
                        </a:xfrm>
                        <a:prstGeom prst="rect">
                          <a:avLst/>
                        </a:prstGeom>
                        <a:noFill/>
                        <a:ln w="9525">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rsidR="008A2742" w:rsidRDefault="008A2742" w:rsidP="009E3BEF">
                            <w:pPr>
                              <w:tabs>
                                <w:tab w:val="left" w:pos="284"/>
                              </w:tabs>
                              <w:rPr>
                                <w:color w:val="000000" w:themeColor="text1"/>
                              </w:rPr>
                            </w:pPr>
                            <w:r w:rsidRPr="004C248B">
                              <w:rPr>
                                <w:color w:val="000000" w:themeColor="text1"/>
                              </w:rPr>
                              <w:t>All children with SAM have too much Na in their body (even</w:t>
                            </w:r>
                            <w:r>
                              <w:rPr>
                                <w:color w:val="000000" w:themeColor="text1"/>
                              </w:rPr>
                              <w:t xml:space="preserve"> if their blood level is low).</w:t>
                            </w:r>
                          </w:p>
                          <w:p w:rsidR="008A2742" w:rsidRDefault="008A2742" w:rsidP="009E3BEF">
                            <w:pPr>
                              <w:tabs>
                                <w:tab w:val="left" w:pos="284"/>
                              </w:tabs>
                              <w:rPr>
                                <w:color w:val="000000" w:themeColor="text1"/>
                              </w:rPr>
                            </w:pPr>
                            <w:r>
                              <w:rPr>
                                <w:color w:val="000000" w:themeColor="text1"/>
                              </w:rPr>
                              <w:t>They will have low K and Mg.</w:t>
                            </w:r>
                          </w:p>
                          <w:p w:rsidR="008A2742" w:rsidRPr="004C248B" w:rsidRDefault="008A2742" w:rsidP="009E3BEF">
                            <w:pPr>
                              <w:tabs>
                                <w:tab w:val="left" w:pos="284"/>
                              </w:tabs>
                              <w:rPr>
                                <w:color w:val="000000" w:themeColor="text1"/>
                              </w:rPr>
                            </w:pPr>
                            <w:r w:rsidRPr="004C248B">
                              <w:rPr>
                                <w:color w:val="000000" w:themeColor="text1"/>
                              </w:rPr>
                              <w:t>It may take 2 weeks for the electrolytes to become normal.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9E33B0" id="Rectangle 150" o:spid="_x0000_s1053" style="position:absolute;margin-left:233.5pt;margin-top:6.5pt;width:198.4pt;height:111pt;z-index:25215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" filled="f" strokecolor="black [3213]">
                <v:textbox>
                  <w:txbxContent>
                    <w:p w:rsidR="008A2742" w:rsidRDefault="008A2742" w:rsidP="009E3BEF">
                      <w:pPr>
                        <w:tabs>
                          <w:tab w:val="left" w:pos="284"/>
                        </w:tabs>
                        <w:rPr>
                          <w:color w:val="000000" w:themeColor="text1"/>
                        </w:rPr>
                      </w:pPr>
                      <w:r w:rsidRPr="004C248B">
                        <w:rPr>
                          <w:color w:val="000000" w:themeColor="text1"/>
                        </w:rPr>
                        <w:t>All children with SAM have too much Na in their body (even</w:t>
                      </w:r>
                      <w:r>
                        <w:rPr>
                          <w:color w:val="000000" w:themeColor="text1"/>
                        </w:rPr>
                        <w:t xml:space="preserve"> if their blood level is low).</w:t>
                      </w:r>
                    </w:p>
                    <w:p w:rsidR="008A2742" w:rsidRDefault="008A2742" w:rsidP="009E3BEF">
                      <w:pPr>
                        <w:tabs>
                          <w:tab w:val="left" w:pos="284"/>
                        </w:tabs>
                        <w:rPr>
                          <w:color w:val="000000" w:themeColor="text1"/>
                        </w:rPr>
                      </w:pPr>
                      <w:r>
                        <w:rPr>
                          <w:color w:val="000000" w:themeColor="text1"/>
                        </w:rPr>
                        <w:t>They will have low K and Mg.</w:t>
                      </w:r>
                    </w:p>
                    <w:p w:rsidR="008A2742" w:rsidRPr="004C248B" w:rsidRDefault="008A2742" w:rsidP="009E3BEF">
                      <w:pPr>
                        <w:tabs>
                          <w:tab w:val="left" w:pos="284"/>
                        </w:tabs>
                        <w:rPr>
                          <w:color w:val="000000" w:themeColor="text1"/>
                        </w:rPr>
                      </w:pPr>
                      <w:r w:rsidRPr="004C248B">
                        <w:rPr>
                          <w:color w:val="000000" w:themeColor="text1"/>
                        </w:rPr>
                        <w:t>It may take 2 weeks for the electrolytes to become normal.</w:t>
                      </w:r>
                    </w:p>
                  </w:txbxContent>
                </v:textbox>
                <w10:wrap type="square" anchorx="margin"/>
              </v:rect>
            </w:pict>
          </mc:Fallback>
        </mc:AlternateContent>
      </w:r>
      <w:r w:rsidR="009E3BEF" w:rsidRPr="00257039">
        <w:rPr>
          <w:noProof/>
        </w:rPr>
        <w:t>Do not give fluid with high Na, or food with salt.</w:t>
      </w:r>
      <w:r w:rsidR="009E3BEF" w:rsidRPr="00257039">
        <w:rPr>
          <w:noProof/>
          <w:lang w:eastAsia="en-GB" w:bidi="th-TH"/>
        </w:rPr>
        <w:t xml:space="preserve"> </w:t>
      </w:r>
    </w:p>
    <w:p w:rsidR="009E3BEF" w:rsidRDefault="009E3BEF" w:rsidP="009E3BEF">
      <w:pPr>
        <w:pStyle w:val="Paragraph"/>
        <w:rPr>
          <w:noProof/>
        </w:rPr>
      </w:pPr>
      <w:r w:rsidRPr="00257039">
        <w:rPr>
          <w:noProof/>
        </w:rPr>
        <w:t>Do not give diuretics for oedema.</w:t>
      </w:r>
    </w:p>
    <w:p w:rsidR="009E3BEF" w:rsidRDefault="009E3BEF" w:rsidP="009E3BEF">
      <w:pPr>
        <w:pStyle w:val="Paragraph"/>
        <w:rPr>
          <w:noProof/>
        </w:rPr>
      </w:pPr>
    </w:p>
    <w:p w:rsidR="009E3BEF" w:rsidRPr="00257039" w:rsidRDefault="009E3BEF" w:rsidP="009E3BEF">
      <w:pPr>
        <w:pStyle w:val="Paragraph"/>
        <w:rPr>
          <w:noProof/>
        </w:rPr>
      </w:pPr>
      <w:r>
        <w:rPr>
          <w:noProof/>
        </w:rPr>
        <w:t>Give systematic K and Mg to all children:</w:t>
      </w:r>
    </w:p>
    <w:p w:rsidR="009E3BEF" w:rsidRPr="00257039" w:rsidRDefault="009E3BEF" w:rsidP="009E3BEF">
      <w:pPr>
        <w:pStyle w:val="Paragraph"/>
        <w:tabs>
          <w:tab w:val="left" w:pos="1276"/>
        </w:tabs>
        <w:ind w:left="1276" w:hanging="1276"/>
        <w:rPr>
          <w:noProof/>
        </w:rPr>
      </w:pPr>
      <w:r w:rsidRPr="00257039">
        <w:rPr>
          <w:b/>
          <w:bCs/>
          <w:noProof/>
        </w:rPr>
        <w:t>Potassium</w:t>
      </w:r>
      <w:r w:rsidRPr="00257039">
        <w:rPr>
          <w:noProof/>
        </w:rPr>
        <w:t xml:space="preserve">: </w:t>
      </w:r>
      <w:r w:rsidRPr="00257039">
        <w:rPr>
          <w:noProof/>
        </w:rPr>
        <w:tab/>
        <w:t>&lt; 5 kg give ½ tab (250 mg) BD</w:t>
      </w:r>
      <w:r w:rsidRPr="000F6B12">
        <w:rPr>
          <w:noProof/>
        </w:rPr>
        <w:t xml:space="preserve"> </w:t>
      </w:r>
      <w:r w:rsidRPr="00257039">
        <w:rPr>
          <w:noProof/>
        </w:rPr>
        <w:t>for 2 weeks</w:t>
      </w:r>
      <w:r w:rsidRPr="00257039">
        <w:rPr>
          <w:noProof/>
        </w:rPr>
        <w:br/>
      </w:r>
      <w:r>
        <w:rPr>
          <w:noProof/>
        </w:rPr>
        <w:t>≥</w:t>
      </w:r>
      <w:r w:rsidRPr="00257039">
        <w:rPr>
          <w:noProof/>
        </w:rPr>
        <w:t xml:space="preserve"> 5 kg give 1 tab (500 mg) BD for 2 weeks</w:t>
      </w:r>
    </w:p>
    <w:p w:rsidR="009E3BEF" w:rsidRPr="00257039" w:rsidRDefault="009E3BEF" w:rsidP="009E3BEF">
      <w:pPr>
        <w:pStyle w:val="Paragraph"/>
        <w:tabs>
          <w:tab w:val="left" w:pos="1276"/>
        </w:tabs>
        <w:ind w:left="1276" w:hanging="1276"/>
        <w:rPr>
          <w:noProof/>
        </w:rPr>
      </w:pPr>
      <w:r w:rsidRPr="00257039">
        <w:rPr>
          <w:b/>
          <w:bCs/>
          <w:noProof/>
        </w:rPr>
        <w:t>Magnesium</w:t>
      </w:r>
      <w:r w:rsidRPr="00257039">
        <w:rPr>
          <w:noProof/>
        </w:rPr>
        <w:t>:</w:t>
      </w:r>
      <w:r w:rsidRPr="00257039">
        <w:rPr>
          <w:noProof/>
        </w:rPr>
        <w:tab/>
        <w:t>Give 50 % magnesium sulphate intramuscularly stat</w:t>
      </w:r>
      <w:r w:rsidRPr="00257039">
        <w:rPr>
          <w:noProof/>
        </w:rPr>
        <w:br/>
        <w:t>(0.3 ml/kg max 2 ml)</w:t>
      </w:r>
    </w:p>
    <w:p w:rsidR="009E3BEF" w:rsidRPr="00257039" w:rsidRDefault="009E3BEF" w:rsidP="002D53DC">
      <w:pPr>
        <w:pStyle w:val="Heading3"/>
        <w:rPr>
          <w:noProof/>
        </w:rPr>
      </w:pPr>
      <w:bookmarkStart w:id="577" w:name="_Toc536667060"/>
      <w:r w:rsidRPr="00257039">
        <w:rPr>
          <w:noProof/>
        </w:rPr>
        <w:t>Infection</w:t>
      </w:r>
      <w:bookmarkEnd w:id="577"/>
    </w:p>
    <w:p w:rsidR="009E3BEF" w:rsidRPr="00257039" w:rsidRDefault="002D53DC" w:rsidP="009E3BEF">
      <w:pPr>
        <w:pStyle w:val="ListA"/>
        <w:rPr>
          <w:noProof/>
        </w:rPr>
      </w:pPr>
      <w:r w:rsidRPr="00257039">
        <w:rPr>
          <w:noProof/>
        </w:rPr>
        <mc:AlternateContent>
          <mc:Choice Requires="wps">
            <w:drawing>
              <wp:anchor distT="0" distB="0" distL="114300" distR="114300" simplePos="0" relativeHeight="252154880" behindDoc="0" locked="0" layoutInCell="1" allowOverlap="1" wp14:anchorId="4D311BAE" wp14:editId="6FFFD3CD">
                <wp:simplePos x="0" y="0"/>
                <wp:positionH relativeFrom="margin">
                  <wp:posOffset>2965450</wp:posOffset>
                </wp:positionH>
                <wp:positionV relativeFrom="paragraph">
                  <wp:posOffset>114935</wp:posOffset>
                </wp:positionV>
                <wp:extent cx="2520000" cy="612000"/>
                <wp:effectExtent l="0" t="0" r="13970" b="17145"/>
                <wp:wrapSquare wrapText="bothSides"/>
                <wp:docPr id="41" name="Rectangle 41"/>
                <wp:cNvGraphicFramePr/>
                <a:graphic xmlns:a="http://schemas.openxmlformats.org/drawingml/2006/main">
                  <a:graphicData uri="http://schemas.microsoft.com/office/word/2010/wordprocessingShape">
                    <wps:wsp>
                      <wps:cNvSpPr/>
                      <wps:spPr>
                        <a:xfrm>
                          <a:off x="0" y="0"/>
                          <a:ext cx="2520000" cy="612000"/>
                        </a:xfrm>
                        <a:prstGeom prst="rect">
                          <a:avLst/>
                        </a:prstGeom>
                        <a:noFill/>
                        <a:ln w="9525">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rsidR="008A2742" w:rsidRPr="002A7FE3" w:rsidRDefault="008A2742" w:rsidP="009E3BEF">
                            <w:pPr>
                              <w:rPr>
                                <w:color w:val="000000" w:themeColor="text1"/>
                              </w:rPr>
                            </w:pPr>
                            <w:r w:rsidRPr="002A7FE3">
                              <w:rPr>
                                <w:noProof/>
                                <w:color w:val="000000" w:themeColor="text1"/>
                              </w:rPr>
                              <w:t>Children with SAM often will not have fever or inflammation</w:t>
                            </w:r>
                            <w:r>
                              <w:rPr>
                                <w:noProof/>
                                <w:color w:val="000000" w:themeColor="text1"/>
                              </w:rPr>
                              <w:t xml:space="preserve"> so infection is easy to miss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8AFA8" id="Rectangle 41" o:spid="_x0000_s1054" style="position:absolute;left:0;text-align:left;margin-left:233.5pt;margin-top:9.05pt;width:198.45pt;height:48.2pt;z-index:25215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" filled="f" strokecolor="black [3213]">
                <v:textbox>
                  <w:txbxContent>
                    <w:p w:rsidR="008A2742" w:rsidRPr="002A7FE3" w:rsidRDefault="008A2742" w:rsidP="009E3BEF">
                      <w:pPr>
                        <w:rPr>
                          <w:color w:val="000000" w:themeColor="text1"/>
                        </w:rPr>
                      </w:pPr>
                      <w:r w:rsidRPr="002A7FE3">
                        <w:rPr>
                          <w:noProof/>
                          <w:color w:val="000000" w:themeColor="text1"/>
                        </w:rPr>
                        <w:t>Children with SAM often will not have fever or inflammation</w:t>
                      </w:r>
                      <w:r>
                        <w:rPr>
                          <w:noProof/>
                          <w:color w:val="000000" w:themeColor="text1"/>
                        </w:rPr>
                        <w:t xml:space="preserve"> so infection is easy to miss</w:t>
                      </w:r>
                    </w:p>
                  </w:txbxContent>
                </v:textbox>
                <w10:wrap type="square" anchorx="margin"/>
              </v:rect>
            </w:pict>
          </mc:Fallback>
        </mc:AlternateContent>
      </w:r>
      <w:r w:rsidR="009E3BEF" w:rsidRPr="00257039">
        <w:rPr>
          <w:noProof/>
        </w:rPr>
        <w:t xml:space="preserve">Check malaria smear </w:t>
      </w:r>
    </w:p>
    <w:p w:rsidR="009E3BEF" w:rsidRPr="00257039" w:rsidRDefault="009E3BEF" w:rsidP="009E3BEF">
      <w:pPr>
        <w:pStyle w:val="ListA"/>
        <w:rPr>
          <w:noProof/>
        </w:rPr>
      </w:pPr>
      <w:r w:rsidRPr="00257039">
        <w:rPr>
          <w:noProof/>
        </w:rPr>
        <w:t>Start antibiotics even if no obvious sign of infection</w:t>
      </w:r>
      <w:r w:rsidRPr="00257039">
        <w:rPr>
          <w:noProof/>
        </w:rPr>
        <w:br/>
        <w:t>See box below</w:t>
      </w:r>
    </w:p>
    <w:p w:rsidR="009E3BEF" w:rsidRPr="00257039" w:rsidRDefault="009E3BEF" w:rsidP="009E3BEF">
      <w:pPr>
        <w:pStyle w:val="ListA"/>
        <w:rPr>
          <w:b/>
          <w:noProof/>
          <w:u w:val="single"/>
        </w:rPr>
      </w:pPr>
      <w:r w:rsidRPr="00257039">
        <w:rPr>
          <w:noProof/>
        </w:rPr>
        <w:t xml:space="preserve">Check HIV test </w:t>
      </w:r>
    </w:p>
    <w:p w:rsidR="009E3BEF" w:rsidRPr="00257039" w:rsidRDefault="009E3BEF" w:rsidP="009E3BEF">
      <w:pPr>
        <w:pStyle w:val="ListA"/>
        <w:rPr>
          <w:noProof/>
        </w:rPr>
      </w:pPr>
      <w:r w:rsidRPr="00257039">
        <w:rPr>
          <w:noProof/>
        </w:rPr>
        <w:t xml:space="preserve">Take history for TB and consider </w:t>
      </w:r>
      <w:r>
        <w:rPr>
          <w:noProof/>
        </w:rPr>
        <w:t>Chest X-Ray (</w:t>
      </w:r>
      <w:r w:rsidRPr="00257039">
        <w:rPr>
          <w:noProof/>
        </w:rPr>
        <w:t>CXR</w:t>
      </w:r>
      <w:r>
        <w:rPr>
          <w:noProof/>
        </w:rPr>
        <w:t xml:space="preserve">) or </w:t>
      </w:r>
      <w:r w:rsidRPr="00257039">
        <w:rPr>
          <w:noProof/>
        </w:rPr>
        <w:t>/NG aspirate.</w:t>
      </w:r>
    </w:p>
    <w:p w:rsidR="009E3BEF" w:rsidRPr="00257039" w:rsidRDefault="009E3BEF" w:rsidP="009E3BEF">
      <w:pPr>
        <w:pStyle w:val="ListA"/>
        <w:rPr>
          <w:noProof/>
        </w:rPr>
      </w:pPr>
      <w:r w:rsidRPr="00257039">
        <w:rPr>
          <w:noProof/>
        </w:rPr>
        <w:t>If immunisations not up to date refer to immunisation department when the patient’s condition is stable</w:t>
      </w:r>
    </w:p>
    <w:p w:rsidR="009E3BEF" w:rsidRPr="00257039" w:rsidRDefault="009E3BEF" w:rsidP="009E3BEF">
      <w:pPr>
        <w:rPr>
          <w:noProof/>
        </w:rPr>
      </w:pPr>
    </w:p>
    <w:tbl>
      <w:tblPr>
        <w:tblStyle w:val="LightLis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4"/>
        <w:gridCol w:w="3123"/>
        <w:gridCol w:w="2643"/>
      </w:tblGrid>
      <w:tr w:rsidR="009E3BEF" w:rsidRPr="00257039" w:rsidTr="002D53DC">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667" w:type="pct"/>
            <w:shd w:val="clear" w:color="auto" w:fill="D9D9D9" w:themeFill="background1" w:themeFillShade="D9"/>
            <w:vAlign w:val="center"/>
          </w:tcPr>
          <w:p w:rsidR="009E3BEF" w:rsidRPr="00257039" w:rsidRDefault="009E3BEF" w:rsidP="009E3BEF">
            <w:pPr>
              <w:jc w:val="center"/>
              <w:rPr>
                <w:noProof/>
                <w:color w:val="000000" w:themeColor="text1"/>
              </w:rPr>
            </w:pPr>
            <w:r w:rsidRPr="00257039">
              <w:rPr>
                <w:noProof/>
                <w:color w:val="000000" w:themeColor="text1"/>
              </w:rPr>
              <w:t>Patient condition</w:t>
            </w:r>
          </w:p>
        </w:tc>
        <w:tc>
          <w:tcPr>
            <w:tcW w:w="1805" w:type="pct"/>
            <w:shd w:val="clear" w:color="auto" w:fill="D9D9D9" w:themeFill="background1" w:themeFillShade="D9"/>
            <w:vAlign w:val="center"/>
          </w:tcPr>
          <w:p w:rsidR="009E3BEF" w:rsidRPr="00257039" w:rsidRDefault="009E3BEF" w:rsidP="009E3BEF">
            <w:pPr>
              <w:jc w:val="center"/>
              <w:cnfStyle w:val="100000000000" w:firstRow="1" w:lastRow="0" w:firstColumn="0" w:lastColumn="0" w:oddVBand="0" w:evenVBand="0" w:oddHBand="0" w:evenHBand="0" w:firstRowFirstColumn="0" w:firstRowLastColumn="0" w:lastRowFirstColumn="0" w:lastRowLastColumn="0"/>
              <w:rPr>
                <w:noProof/>
                <w:color w:val="000000" w:themeColor="text1"/>
              </w:rPr>
            </w:pPr>
            <w:r w:rsidRPr="00257039">
              <w:rPr>
                <w:noProof/>
                <w:color w:val="000000" w:themeColor="text1"/>
              </w:rPr>
              <w:t>Antibiotic</w:t>
            </w:r>
          </w:p>
        </w:tc>
        <w:tc>
          <w:tcPr>
            <w:tcW w:w="1528" w:type="pct"/>
            <w:shd w:val="clear" w:color="auto" w:fill="D9D9D9" w:themeFill="background1" w:themeFillShade="D9"/>
            <w:vAlign w:val="center"/>
          </w:tcPr>
          <w:p w:rsidR="009E3BEF" w:rsidRPr="00257039" w:rsidRDefault="009E3BEF" w:rsidP="009E3BEF">
            <w:pPr>
              <w:jc w:val="center"/>
              <w:cnfStyle w:val="100000000000" w:firstRow="1" w:lastRow="0" w:firstColumn="0" w:lastColumn="0" w:oddVBand="0" w:evenVBand="0" w:oddHBand="0" w:evenHBand="0" w:firstRowFirstColumn="0" w:firstRowLastColumn="0" w:lastRowFirstColumn="0" w:lastRowLastColumn="0"/>
              <w:rPr>
                <w:noProof/>
                <w:color w:val="000000" w:themeColor="text1"/>
              </w:rPr>
            </w:pPr>
            <w:r w:rsidRPr="00257039">
              <w:rPr>
                <w:noProof/>
                <w:color w:val="000000" w:themeColor="text1"/>
              </w:rPr>
              <w:t>Duration</w:t>
            </w:r>
          </w:p>
        </w:tc>
      </w:tr>
      <w:tr w:rsidR="009E3BEF" w:rsidRPr="00257039" w:rsidTr="002D53D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67" w:type="pct"/>
            <w:tcBorders>
              <w:top w:val="none" w:sz="0" w:space="0" w:color="auto"/>
              <w:left w:val="none" w:sz="0" w:space="0" w:color="auto"/>
              <w:bottom w:val="none" w:sz="0" w:space="0" w:color="auto"/>
            </w:tcBorders>
            <w:shd w:val="clear" w:color="auto" w:fill="D9D9D9" w:themeFill="background1" w:themeFillShade="D9"/>
          </w:tcPr>
          <w:p w:rsidR="009E3BEF" w:rsidRPr="00A115C6" w:rsidRDefault="009E3BEF" w:rsidP="009E3BEF">
            <w:pPr>
              <w:rPr>
                <w:noProof/>
              </w:rPr>
            </w:pPr>
            <w:r w:rsidRPr="00A115C6">
              <w:rPr>
                <w:noProof/>
              </w:rPr>
              <w:t>If stable</w:t>
            </w:r>
          </w:p>
        </w:tc>
        <w:tc>
          <w:tcPr>
            <w:tcW w:w="1805" w:type="pct"/>
            <w:tcBorders>
              <w:top w:val="none" w:sz="0" w:space="0" w:color="auto"/>
              <w:bottom w:val="none" w:sz="0" w:space="0" w:color="auto"/>
            </w:tcBorders>
          </w:tcPr>
          <w:p w:rsidR="009E3BEF" w:rsidRPr="00257039" w:rsidRDefault="009E3BEF" w:rsidP="009E3BEF">
            <w:pPr>
              <w:cnfStyle w:val="000000100000" w:firstRow="0" w:lastRow="0" w:firstColumn="0" w:lastColumn="0" w:oddVBand="0" w:evenVBand="0" w:oddHBand="1" w:evenHBand="0" w:firstRowFirstColumn="0" w:firstRowLastColumn="0" w:lastRowFirstColumn="0" w:lastRowLastColumn="0"/>
              <w:rPr>
                <w:noProof/>
              </w:rPr>
            </w:pPr>
            <w:r w:rsidRPr="00257039">
              <w:rPr>
                <w:noProof/>
              </w:rPr>
              <w:t>PO amoxicillin</w:t>
            </w:r>
            <w:r>
              <w:rPr>
                <w:noProof/>
              </w:rPr>
              <w:t xml:space="preserve"> 25 mg/kg TID</w:t>
            </w:r>
          </w:p>
        </w:tc>
        <w:tc>
          <w:tcPr>
            <w:tcW w:w="1528" w:type="pct"/>
            <w:vMerge w:val="restart"/>
            <w:tcBorders>
              <w:top w:val="none" w:sz="0" w:space="0" w:color="auto"/>
              <w:bottom w:val="none" w:sz="0" w:space="0" w:color="auto"/>
              <w:right w:val="none" w:sz="0" w:space="0" w:color="auto"/>
            </w:tcBorders>
          </w:tcPr>
          <w:p w:rsidR="009E3BEF" w:rsidRPr="00257039" w:rsidRDefault="009E3BEF" w:rsidP="009E3BEF">
            <w:pPr>
              <w:cnfStyle w:val="000000100000" w:firstRow="0" w:lastRow="0" w:firstColumn="0" w:lastColumn="0" w:oddVBand="0" w:evenVBand="0" w:oddHBand="1" w:evenHBand="0" w:firstRowFirstColumn="0" w:firstRowLastColumn="0" w:lastRowFirstColumn="0" w:lastRowLastColumn="0"/>
              <w:rPr>
                <w:noProof/>
              </w:rPr>
            </w:pPr>
            <w:r w:rsidRPr="00257039">
              <w:rPr>
                <w:noProof/>
              </w:rPr>
              <w:t>Give for 5 days</w:t>
            </w:r>
          </w:p>
          <w:p w:rsidR="009E3BEF" w:rsidRPr="00257039" w:rsidRDefault="009E3BEF" w:rsidP="009E3BEF">
            <w:pPr>
              <w:cnfStyle w:val="000000100000" w:firstRow="0" w:lastRow="0" w:firstColumn="0" w:lastColumn="0" w:oddVBand="0" w:evenVBand="0" w:oddHBand="1" w:evenHBand="0" w:firstRowFirstColumn="0" w:firstRowLastColumn="0" w:lastRowFirstColumn="0" w:lastRowLastColumn="0"/>
              <w:rPr>
                <w:noProof/>
              </w:rPr>
            </w:pPr>
          </w:p>
          <w:p w:rsidR="009E3BEF" w:rsidRPr="00257039" w:rsidRDefault="009E3BEF" w:rsidP="009E3BEF">
            <w:pPr>
              <w:cnfStyle w:val="000000100000" w:firstRow="0" w:lastRow="0" w:firstColumn="0" w:lastColumn="0" w:oddVBand="0" w:evenVBand="0" w:oddHBand="1" w:evenHBand="0" w:firstRowFirstColumn="0" w:firstRowLastColumn="0" w:lastRowFirstColumn="0" w:lastRowLastColumn="0"/>
              <w:rPr>
                <w:noProof/>
              </w:rPr>
            </w:pPr>
            <w:r w:rsidRPr="00257039">
              <w:rPr>
                <w:noProof/>
              </w:rPr>
              <w:t>If at 5 days patient still has no appetite, continue antibiotics for 10 days</w:t>
            </w:r>
          </w:p>
        </w:tc>
      </w:tr>
      <w:tr w:rsidR="009E3BEF" w:rsidRPr="00257039" w:rsidTr="002D53DC">
        <w:trPr>
          <w:trHeight w:val="340"/>
        </w:trPr>
        <w:tc>
          <w:tcPr>
            <w:cnfStyle w:val="001000000000" w:firstRow="0" w:lastRow="0" w:firstColumn="1" w:lastColumn="0" w:oddVBand="0" w:evenVBand="0" w:oddHBand="0" w:evenHBand="0" w:firstRowFirstColumn="0" w:firstRowLastColumn="0" w:lastRowFirstColumn="0" w:lastRowLastColumn="0"/>
            <w:tcW w:w="1667" w:type="pct"/>
            <w:shd w:val="clear" w:color="auto" w:fill="D9D9D9" w:themeFill="background1" w:themeFillShade="D9"/>
          </w:tcPr>
          <w:p w:rsidR="009E3BEF" w:rsidRPr="00A115C6" w:rsidRDefault="009E3BEF" w:rsidP="009E3BEF">
            <w:pPr>
              <w:rPr>
                <w:noProof/>
              </w:rPr>
            </w:pPr>
            <w:r w:rsidRPr="00A115C6">
              <w:rPr>
                <w:noProof/>
              </w:rPr>
              <w:t>If unstable</w:t>
            </w:r>
          </w:p>
        </w:tc>
        <w:tc>
          <w:tcPr>
            <w:tcW w:w="1805" w:type="pct"/>
          </w:tcPr>
          <w:p w:rsidR="009E3BEF" w:rsidRPr="00257039" w:rsidRDefault="009E3BEF" w:rsidP="009E3BEF">
            <w:pPr>
              <w:cnfStyle w:val="000000000000" w:firstRow="0" w:lastRow="0" w:firstColumn="0" w:lastColumn="0" w:oddVBand="0" w:evenVBand="0" w:oddHBand="0" w:evenHBand="0" w:firstRowFirstColumn="0" w:firstRowLastColumn="0" w:lastRowFirstColumn="0" w:lastRowLastColumn="0"/>
              <w:rPr>
                <w:noProof/>
              </w:rPr>
            </w:pPr>
            <w:r w:rsidRPr="00257039">
              <w:rPr>
                <w:noProof/>
              </w:rPr>
              <w:t>IV/IM ceftriaxone 50 mg/kg/day</w:t>
            </w:r>
            <w:r>
              <w:rPr>
                <w:noProof/>
              </w:rPr>
              <w:t xml:space="preserve"> OD</w:t>
            </w:r>
            <w:r w:rsidRPr="00257039">
              <w:rPr>
                <w:noProof/>
              </w:rPr>
              <w:br/>
              <w:t>(80 mg/kg/day if suspect meningitis)</w:t>
            </w:r>
          </w:p>
        </w:tc>
        <w:tc>
          <w:tcPr>
            <w:tcW w:w="1528" w:type="pct"/>
            <w:vMerge/>
          </w:tcPr>
          <w:p w:rsidR="009E3BEF" w:rsidRPr="00257039" w:rsidRDefault="009E3BEF" w:rsidP="009E3BEF">
            <w:pPr>
              <w:cnfStyle w:val="000000000000" w:firstRow="0" w:lastRow="0" w:firstColumn="0" w:lastColumn="0" w:oddVBand="0" w:evenVBand="0" w:oddHBand="0" w:evenHBand="0" w:firstRowFirstColumn="0" w:firstRowLastColumn="0" w:lastRowFirstColumn="0" w:lastRowLastColumn="0"/>
              <w:rPr>
                <w:noProof/>
              </w:rPr>
            </w:pPr>
          </w:p>
        </w:tc>
      </w:tr>
      <w:tr w:rsidR="009E3BEF" w:rsidRPr="00257039" w:rsidTr="002D53D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67" w:type="pct"/>
            <w:tcBorders>
              <w:top w:val="none" w:sz="0" w:space="0" w:color="auto"/>
              <w:left w:val="none" w:sz="0" w:space="0" w:color="auto"/>
              <w:bottom w:val="none" w:sz="0" w:space="0" w:color="auto"/>
            </w:tcBorders>
            <w:shd w:val="clear" w:color="auto" w:fill="D9D9D9" w:themeFill="background1" w:themeFillShade="D9"/>
          </w:tcPr>
          <w:p w:rsidR="009E3BEF" w:rsidRPr="00A115C6" w:rsidRDefault="009E3BEF" w:rsidP="009E3BEF">
            <w:pPr>
              <w:rPr>
                <w:noProof/>
              </w:rPr>
            </w:pPr>
            <w:r w:rsidRPr="00A115C6">
              <w:rPr>
                <w:noProof/>
              </w:rPr>
              <w:t>If suspect aspiration pneumonia</w:t>
            </w:r>
            <w:r w:rsidRPr="00A115C6">
              <w:rPr>
                <w:noProof/>
              </w:rPr>
              <w:br/>
              <w:t>or abdominal infection</w:t>
            </w:r>
          </w:p>
        </w:tc>
        <w:tc>
          <w:tcPr>
            <w:tcW w:w="1805" w:type="pct"/>
            <w:tcBorders>
              <w:top w:val="none" w:sz="0" w:space="0" w:color="auto"/>
              <w:bottom w:val="none" w:sz="0" w:space="0" w:color="auto"/>
            </w:tcBorders>
          </w:tcPr>
          <w:p w:rsidR="009E3BEF" w:rsidRPr="00257039" w:rsidRDefault="009E3BEF" w:rsidP="009E3BEF">
            <w:pPr>
              <w:cnfStyle w:val="000000100000" w:firstRow="0" w:lastRow="0" w:firstColumn="0" w:lastColumn="0" w:oddVBand="0" w:evenVBand="0" w:oddHBand="1" w:evenHBand="0" w:firstRowFirstColumn="0" w:firstRowLastColumn="0" w:lastRowFirstColumn="0" w:lastRowLastColumn="0"/>
              <w:rPr>
                <w:noProof/>
              </w:rPr>
            </w:pPr>
            <w:r w:rsidRPr="00257039">
              <w:rPr>
                <w:noProof/>
              </w:rPr>
              <w:t>Add PO metronidazole 7.5 mg/kg TID</w:t>
            </w:r>
          </w:p>
        </w:tc>
        <w:tc>
          <w:tcPr>
            <w:tcW w:w="1528" w:type="pct"/>
            <w:vMerge/>
            <w:tcBorders>
              <w:top w:val="none" w:sz="0" w:space="0" w:color="auto"/>
              <w:bottom w:val="none" w:sz="0" w:space="0" w:color="auto"/>
              <w:right w:val="none" w:sz="0" w:space="0" w:color="auto"/>
            </w:tcBorders>
          </w:tcPr>
          <w:p w:rsidR="009E3BEF" w:rsidRPr="00257039" w:rsidRDefault="009E3BEF" w:rsidP="009E3BEF">
            <w:pPr>
              <w:cnfStyle w:val="000000100000" w:firstRow="0" w:lastRow="0" w:firstColumn="0" w:lastColumn="0" w:oddVBand="0" w:evenVBand="0" w:oddHBand="1" w:evenHBand="0" w:firstRowFirstColumn="0" w:firstRowLastColumn="0" w:lastRowFirstColumn="0" w:lastRowLastColumn="0"/>
              <w:rPr>
                <w:noProof/>
              </w:rPr>
            </w:pPr>
          </w:p>
        </w:tc>
      </w:tr>
    </w:tbl>
    <w:p w:rsidR="009E3BEF" w:rsidRPr="00257039" w:rsidRDefault="009E3BEF" w:rsidP="009E3BEF">
      <w:pPr>
        <w:rPr>
          <w:noProof/>
        </w:rPr>
      </w:pPr>
    </w:p>
    <w:p w:rsidR="009E3BEF" w:rsidRPr="00257039" w:rsidRDefault="009E3BEF" w:rsidP="002D53DC">
      <w:pPr>
        <w:pStyle w:val="Heading3"/>
        <w:rPr>
          <w:rStyle w:val="Heading2Char"/>
          <w:b/>
          <w:bCs/>
        </w:rPr>
      </w:pPr>
      <w:bookmarkStart w:id="578" w:name="_Toc536667061"/>
      <w:r w:rsidRPr="00257039">
        <w:rPr>
          <w:rStyle w:val="Heading2Char"/>
          <w:b/>
          <w:bCs/>
        </w:rPr>
        <w:t>Micronutrient deficiencies</w:t>
      </w:r>
      <w:bookmarkEnd w:id="578"/>
    </w:p>
    <w:p w:rsidR="009E3BEF" w:rsidRPr="00257039" w:rsidRDefault="009E3BEF" w:rsidP="009E3BEF">
      <w:pPr>
        <w:pBdr>
          <w:top w:val="single" w:sz="4" w:space="1" w:color="auto"/>
          <w:left w:val="single" w:sz="4" w:space="4" w:color="auto"/>
          <w:bottom w:val="single" w:sz="4" w:space="1" w:color="auto"/>
          <w:right w:val="single" w:sz="4" w:space="4" w:color="auto"/>
        </w:pBdr>
        <w:rPr>
          <w:noProof/>
        </w:rPr>
      </w:pPr>
      <w:r w:rsidRPr="00257039">
        <w:rPr>
          <w:noProof/>
        </w:rPr>
        <w:t xml:space="preserve">All children with SAM will have micronutrient deficiency. </w:t>
      </w:r>
    </w:p>
    <w:p w:rsidR="009E3BEF" w:rsidRPr="00257039" w:rsidRDefault="009E3BEF" w:rsidP="009E3BEF">
      <w:pPr>
        <w:pBdr>
          <w:top w:val="single" w:sz="4" w:space="1" w:color="auto"/>
          <w:left w:val="single" w:sz="4" w:space="4" w:color="auto"/>
          <w:bottom w:val="single" w:sz="4" w:space="1" w:color="auto"/>
          <w:right w:val="single" w:sz="4" w:space="4" w:color="auto"/>
        </w:pBdr>
        <w:rPr>
          <w:noProof/>
        </w:rPr>
      </w:pPr>
      <w:r w:rsidRPr="00257039">
        <w:rPr>
          <w:noProof/>
        </w:rPr>
        <w:t>Iron should not be started until child is in phase 2 because iron can make infections worse at the start of treatment.</w:t>
      </w:r>
    </w:p>
    <w:p w:rsidR="009E3BEF" w:rsidRDefault="009E3BEF" w:rsidP="009E3BEF">
      <w:pPr>
        <w:rPr>
          <w:noProof/>
        </w:rPr>
      </w:pPr>
    </w:p>
    <w:p w:rsidR="002D53DC" w:rsidRDefault="002D53DC" w:rsidP="009E3BEF">
      <w:pPr>
        <w:rPr>
          <w:noProof/>
        </w:rPr>
      </w:pPr>
    </w:p>
    <w:p w:rsidR="002D53DC" w:rsidRDefault="002D53DC" w:rsidP="009E3BEF">
      <w:pPr>
        <w:rPr>
          <w:noProof/>
        </w:rPr>
      </w:pPr>
    </w:p>
    <w:p w:rsidR="002D53DC" w:rsidRDefault="002D53DC" w:rsidP="009E3BEF">
      <w:pPr>
        <w:rPr>
          <w:noProof/>
        </w:rPr>
      </w:pPr>
    </w:p>
    <w:p w:rsidR="002D53DC" w:rsidRDefault="002D53DC" w:rsidP="009E3BEF">
      <w:pPr>
        <w:rPr>
          <w:noProof/>
        </w:rPr>
      </w:pPr>
    </w:p>
    <w:p w:rsidR="002D53DC" w:rsidRPr="00257039" w:rsidRDefault="002D53DC" w:rsidP="009E3BEF">
      <w:pPr>
        <w:rPr>
          <w:noProof/>
        </w:rPr>
      </w:pPr>
    </w:p>
    <w:p w:rsidR="009E3BEF" w:rsidRPr="00257039" w:rsidRDefault="009E3BEF" w:rsidP="009E3BEF">
      <w:pPr>
        <w:pStyle w:val="Paragraph"/>
        <w:rPr>
          <w:noProof/>
        </w:rPr>
      </w:pPr>
      <w:r w:rsidRPr="00257039">
        <w:rPr>
          <w:noProof/>
        </w:rPr>
        <w:lastRenderedPageBreak/>
        <w:t>Give the following supplements:</w:t>
      </w:r>
    </w:p>
    <w:tbl>
      <w:tblPr>
        <w:tblStyle w:val="LightLis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6"/>
        <w:gridCol w:w="2492"/>
        <w:gridCol w:w="2595"/>
        <w:gridCol w:w="1927"/>
      </w:tblGrid>
      <w:tr w:rsidR="009E3BEF" w:rsidRPr="00257039" w:rsidTr="002D53DC">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41" w:type="pct"/>
            <w:shd w:val="clear" w:color="auto" w:fill="D9D9D9" w:themeFill="background1" w:themeFillShade="D9"/>
            <w:vAlign w:val="center"/>
          </w:tcPr>
          <w:p w:rsidR="009E3BEF" w:rsidRPr="00257039" w:rsidRDefault="009E3BEF" w:rsidP="009E3BEF">
            <w:pPr>
              <w:jc w:val="center"/>
              <w:rPr>
                <w:color w:val="000000" w:themeColor="text1"/>
              </w:rPr>
            </w:pPr>
          </w:p>
        </w:tc>
        <w:tc>
          <w:tcPr>
            <w:tcW w:w="1442" w:type="pct"/>
            <w:shd w:val="clear" w:color="auto" w:fill="D9D9D9" w:themeFill="background1" w:themeFillShade="D9"/>
            <w:vAlign w:val="center"/>
          </w:tcPr>
          <w:p w:rsidR="009E3BEF" w:rsidRPr="00257039" w:rsidRDefault="009E3BEF" w:rsidP="009E3BEF">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257039">
              <w:rPr>
                <w:color w:val="000000" w:themeColor="text1"/>
              </w:rPr>
              <w:t>Age</w:t>
            </w:r>
          </w:p>
        </w:tc>
        <w:tc>
          <w:tcPr>
            <w:tcW w:w="1502" w:type="pct"/>
            <w:shd w:val="clear" w:color="auto" w:fill="D9D9D9" w:themeFill="background1" w:themeFillShade="D9"/>
            <w:vAlign w:val="center"/>
          </w:tcPr>
          <w:p w:rsidR="009E3BEF" w:rsidRPr="00257039" w:rsidRDefault="009E3BEF" w:rsidP="009E3BEF">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257039">
              <w:rPr>
                <w:color w:val="000000" w:themeColor="text1"/>
              </w:rPr>
              <w:t>Dose</w:t>
            </w:r>
          </w:p>
        </w:tc>
        <w:tc>
          <w:tcPr>
            <w:tcW w:w="1115" w:type="pct"/>
            <w:shd w:val="clear" w:color="auto" w:fill="D9D9D9" w:themeFill="background1" w:themeFillShade="D9"/>
            <w:vAlign w:val="center"/>
          </w:tcPr>
          <w:p w:rsidR="009E3BEF" w:rsidRPr="00257039" w:rsidRDefault="009E3BEF" w:rsidP="009E3BEF">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257039">
              <w:rPr>
                <w:color w:val="000000" w:themeColor="text1"/>
              </w:rPr>
              <w:t>Duration</w:t>
            </w:r>
          </w:p>
        </w:tc>
      </w:tr>
      <w:tr w:rsidR="009E3BEF" w:rsidRPr="00257039" w:rsidTr="002D53D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41" w:type="pct"/>
            <w:vMerge w:val="restart"/>
            <w:tcBorders>
              <w:top w:val="none" w:sz="0" w:space="0" w:color="auto"/>
              <w:left w:val="none" w:sz="0" w:space="0" w:color="auto"/>
              <w:bottom w:val="none" w:sz="0" w:space="0" w:color="auto"/>
            </w:tcBorders>
            <w:shd w:val="clear" w:color="auto" w:fill="D9D9D9" w:themeFill="background1" w:themeFillShade="D9"/>
          </w:tcPr>
          <w:p w:rsidR="009E3BEF" w:rsidRPr="00257039" w:rsidRDefault="009E3BEF" w:rsidP="009E3BEF">
            <w:pPr>
              <w:rPr>
                <w:noProof/>
              </w:rPr>
            </w:pPr>
            <w:r w:rsidRPr="00257039">
              <w:t>Vitamin A*</w:t>
            </w:r>
          </w:p>
        </w:tc>
        <w:tc>
          <w:tcPr>
            <w:tcW w:w="1442" w:type="pct"/>
            <w:tcBorders>
              <w:top w:val="none" w:sz="0" w:space="0" w:color="auto"/>
              <w:bottom w:val="none" w:sz="0" w:space="0" w:color="auto"/>
            </w:tcBorders>
          </w:tcPr>
          <w:p w:rsidR="009E3BEF" w:rsidRPr="00257039" w:rsidRDefault="009E3BEF" w:rsidP="009E3BEF">
            <w:pPr>
              <w:cnfStyle w:val="000000100000" w:firstRow="0" w:lastRow="0" w:firstColumn="0" w:lastColumn="0" w:oddVBand="0" w:evenVBand="0" w:oddHBand="1" w:evenHBand="0" w:firstRowFirstColumn="0" w:firstRowLastColumn="0" w:lastRowFirstColumn="0" w:lastRowLastColumn="0"/>
              <w:rPr>
                <w:noProof/>
              </w:rPr>
            </w:pPr>
            <w:r w:rsidRPr="00257039">
              <w:t>&lt; 6 months</w:t>
            </w:r>
          </w:p>
        </w:tc>
        <w:tc>
          <w:tcPr>
            <w:tcW w:w="1502" w:type="pct"/>
            <w:tcBorders>
              <w:top w:val="none" w:sz="0" w:space="0" w:color="auto"/>
              <w:bottom w:val="none" w:sz="0" w:space="0" w:color="auto"/>
            </w:tcBorders>
          </w:tcPr>
          <w:p w:rsidR="009E3BEF" w:rsidRPr="00257039" w:rsidRDefault="009E3BEF" w:rsidP="009E3BEF">
            <w:pPr>
              <w:cnfStyle w:val="000000100000" w:firstRow="0" w:lastRow="0" w:firstColumn="0" w:lastColumn="0" w:oddVBand="0" w:evenVBand="0" w:oddHBand="1" w:evenHBand="0" w:firstRowFirstColumn="0" w:firstRowLastColumn="0" w:lastRowFirstColumn="0" w:lastRowLastColumn="0"/>
              <w:rPr>
                <w:noProof/>
              </w:rPr>
            </w:pPr>
            <w:r w:rsidRPr="00257039">
              <w:t xml:space="preserve">50,000 IU </w:t>
            </w:r>
          </w:p>
        </w:tc>
        <w:tc>
          <w:tcPr>
            <w:tcW w:w="1115" w:type="pct"/>
            <w:vMerge w:val="restart"/>
            <w:tcBorders>
              <w:top w:val="none" w:sz="0" w:space="0" w:color="auto"/>
              <w:bottom w:val="none" w:sz="0" w:space="0" w:color="auto"/>
              <w:right w:val="none" w:sz="0" w:space="0" w:color="auto"/>
            </w:tcBorders>
          </w:tcPr>
          <w:p w:rsidR="009E3BEF" w:rsidRPr="00257039" w:rsidRDefault="009E3BEF" w:rsidP="009E3BEF">
            <w:pPr>
              <w:cnfStyle w:val="000000100000" w:firstRow="0" w:lastRow="0" w:firstColumn="0" w:lastColumn="0" w:oddVBand="0" w:evenVBand="0" w:oddHBand="1" w:evenHBand="0" w:firstRowFirstColumn="0" w:firstRowLastColumn="0" w:lastRowFirstColumn="0" w:lastRowLastColumn="0"/>
              <w:rPr>
                <w:noProof/>
              </w:rPr>
            </w:pPr>
            <w:r w:rsidRPr="00257039">
              <w:t>D1, D2, D8</w:t>
            </w:r>
          </w:p>
        </w:tc>
      </w:tr>
      <w:tr w:rsidR="009E3BEF" w:rsidRPr="00257039" w:rsidTr="002D53DC">
        <w:trPr>
          <w:trHeight w:val="340"/>
        </w:trPr>
        <w:tc>
          <w:tcPr>
            <w:cnfStyle w:val="001000000000" w:firstRow="0" w:lastRow="0" w:firstColumn="1" w:lastColumn="0" w:oddVBand="0" w:evenVBand="0" w:oddHBand="0" w:evenHBand="0" w:firstRowFirstColumn="0" w:firstRowLastColumn="0" w:lastRowFirstColumn="0" w:lastRowLastColumn="0"/>
            <w:tcW w:w="941" w:type="pct"/>
            <w:vMerge/>
            <w:shd w:val="clear" w:color="auto" w:fill="D9D9D9" w:themeFill="background1" w:themeFillShade="D9"/>
          </w:tcPr>
          <w:p w:rsidR="009E3BEF" w:rsidRPr="00257039" w:rsidRDefault="009E3BEF" w:rsidP="009E3BEF">
            <w:pPr>
              <w:rPr>
                <w:noProof/>
              </w:rPr>
            </w:pPr>
          </w:p>
        </w:tc>
        <w:tc>
          <w:tcPr>
            <w:tcW w:w="1442" w:type="pct"/>
          </w:tcPr>
          <w:p w:rsidR="009E3BEF" w:rsidRPr="00257039" w:rsidRDefault="009E3BEF" w:rsidP="009E3BEF">
            <w:pPr>
              <w:cnfStyle w:val="000000000000" w:firstRow="0" w:lastRow="0" w:firstColumn="0" w:lastColumn="0" w:oddVBand="0" w:evenVBand="0" w:oddHBand="0" w:evenHBand="0" w:firstRowFirstColumn="0" w:firstRowLastColumn="0" w:lastRowFirstColumn="0" w:lastRowLastColumn="0"/>
              <w:rPr>
                <w:noProof/>
              </w:rPr>
            </w:pPr>
            <w:r w:rsidRPr="00257039">
              <w:t>6-11 months (&lt; 8 kg)</w:t>
            </w:r>
          </w:p>
        </w:tc>
        <w:tc>
          <w:tcPr>
            <w:tcW w:w="1502" w:type="pct"/>
          </w:tcPr>
          <w:p w:rsidR="009E3BEF" w:rsidRPr="00257039" w:rsidRDefault="009E3BEF" w:rsidP="009E3BEF">
            <w:pPr>
              <w:cnfStyle w:val="000000000000" w:firstRow="0" w:lastRow="0" w:firstColumn="0" w:lastColumn="0" w:oddVBand="0" w:evenVBand="0" w:oddHBand="0" w:evenHBand="0" w:firstRowFirstColumn="0" w:firstRowLastColumn="0" w:lastRowFirstColumn="0" w:lastRowLastColumn="0"/>
              <w:rPr>
                <w:noProof/>
              </w:rPr>
            </w:pPr>
            <w:r w:rsidRPr="00257039">
              <w:t xml:space="preserve">100,000 IU </w:t>
            </w:r>
          </w:p>
        </w:tc>
        <w:tc>
          <w:tcPr>
            <w:tcW w:w="1115" w:type="pct"/>
            <w:vMerge/>
          </w:tcPr>
          <w:p w:rsidR="009E3BEF" w:rsidRPr="00257039" w:rsidRDefault="009E3BEF" w:rsidP="009E3BEF">
            <w:pPr>
              <w:cnfStyle w:val="000000000000" w:firstRow="0" w:lastRow="0" w:firstColumn="0" w:lastColumn="0" w:oddVBand="0" w:evenVBand="0" w:oddHBand="0" w:evenHBand="0" w:firstRowFirstColumn="0" w:firstRowLastColumn="0" w:lastRowFirstColumn="0" w:lastRowLastColumn="0"/>
              <w:rPr>
                <w:noProof/>
              </w:rPr>
            </w:pPr>
          </w:p>
        </w:tc>
      </w:tr>
      <w:tr w:rsidR="009E3BEF" w:rsidRPr="00257039" w:rsidTr="002D53D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41" w:type="pct"/>
            <w:vMerge/>
            <w:tcBorders>
              <w:top w:val="none" w:sz="0" w:space="0" w:color="auto"/>
              <w:left w:val="none" w:sz="0" w:space="0" w:color="auto"/>
              <w:bottom w:val="none" w:sz="0" w:space="0" w:color="auto"/>
            </w:tcBorders>
            <w:shd w:val="clear" w:color="auto" w:fill="D9D9D9" w:themeFill="background1" w:themeFillShade="D9"/>
          </w:tcPr>
          <w:p w:rsidR="009E3BEF" w:rsidRPr="00257039" w:rsidRDefault="009E3BEF" w:rsidP="009E3BEF">
            <w:pPr>
              <w:rPr>
                <w:noProof/>
              </w:rPr>
            </w:pPr>
          </w:p>
        </w:tc>
        <w:tc>
          <w:tcPr>
            <w:tcW w:w="1442" w:type="pct"/>
            <w:tcBorders>
              <w:top w:val="none" w:sz="0" w:space="0" w:color="auto"/>
              <w:bottom w:val="none" w:sz="0" w:space="0" w:color="auto"/>
            </w:tcBorders>
          </w:tcPr>
          <w:p w:rsidR="009E3BEF" w:rsidRPr="00257039" w:rsidRDefault="009E3BEF" w:rsidP="009E3BEF">
            <w:pPr>
              <w:cnfStyle w:val="000000100000" w:firstRow="0" w:lastRow="0" w:firstColumn="0" w:lastColumn="0" w:oddVBand="0" w:evenVBand="0" w:oddHBand="1" w:evenHBand="0" w:firstRowFirstColumn="0" w:firstRowLastColumn="0" w:lastRowFirstColumn="0" w:lastRowLastColumn="0"/>
              <w:rPr>
                <w:noProof/>
              </w:rPr>
            </w:pPr>
            <w:r w:rsidRPr="00257039">
              <w:rPr>
                <w:rFonts w:ascii="Cambria" w:hAnsi="Cambria"/>
              </w:rPr>
              <w:t xml:space="preserve">≥ </w:t>
            </w:r>
            <w:r w:rsidRPr="00257039">
              <w:t xml:space="preserve">1 year  </w:t>
            </w:r>
            <w:r>
              <w:t xml:space="preserve">    </w:t>
            </w:r>
            <w:r w:rsidRPr="00257039">
              <w:t xml:space="preserve">   (</w:t>
            </w:r>
            <w:r>
              <w:t>≥</w:t>
            </w:r>
            <w:r w:rsidRPr="00257039">
              <w:t xml:space="preserve"> 8 kg)</w:t>
            </w:r>
          </w:p>
        </w:tc>
        <w:tc>
          <w:tcPr>
            <w:tcW w:w="1502" w:type="pct"/>
            <w:tcBorders>
              <w:top w:val="none" w:sz="0" w:space="0" w:color="auto"/>
              <w:bottom w:val="none" w:sz="0" w:space="0" w:color="auto"/>
            </w:tcBorders>
          </w:tcPr>
          <w:p w:rsidR="009E3BEF" w:rsidRPr="00257039" w:rsidRDefault="009E3BEF" w:rsidP="009E3BEF">
            <w:pPr>
              <w:cnfStyle w:val="000000100000" w:firstRow="0" w:lastRow="0" w:firstColumn="0" w:lastColumn="0" w:oddVBand="0" w:evenVBand="0" w:oddHBand="1" w:evenHBand="0" w:firstRowFirstColumn="0" w:firstRowLastColumn="0" w:lastRowFirstColumn="0" w:lastRowLastColumn="0"/>
              <w:rPr>
                <w:noProof/>
              </w:rPr>
            </w:pPr>
            <w:r w:rsidRPr="00257039">
              <w:t xml:space="preserve">200,000 IU </w:t>
            </w:r>
          </w:p>
        </w:tc>
        <w:tc>
          <w:tcPr>
            <w:tcW w:w="1115" w:type="pct"/>
            <w:vMerge/>
            <w:tcBorders>
              <w:top w:val="none" w:sz="0" w:space="0" w:color="auto"/>
              <w:bottom w:val="none" w:sz="0" w:space="0" w:color="auto"/>
              <w:right w:val="none" w:sz="0" w:space="0" w:color="auto"/>
            </w:tcBorders>
          </w:tcPr>
          <w:p w:rsidR="009E3BEF" w:rsidRPr="00257039" w:rsidRDefault="009E3BEF" w:rsidP="009E3BEF">
            <w:pPr>
              <w:cnfStyle w:val="000000100000" w:firstRow="0" w:lastRow="0" w:firstColumn="0" w:lastColumn="0" w:oddVBand="0" w:evenVBand="0" w:oddHBand="1" w:evenHBand="0" w:firstRowFirstColumn="0" w:firstRowLastColumn="0" w:lastRowFirstColumn="0" w:lastRowLastColumn="0"/>
              <w:rPr>
                <w:noProof/>
              </w:rPr>
            </w:pPr>
          </w:p>
        </w:tc>
      </w:tr>
      <w:tr w:rsidR="009E3BEF" w:rsidRPr="00257039" w:rsidTr="002D53DC">
        <w:trPr>
          <w:trHeight w:val="340"/>
        </w:trPr>
        <w:tc>
          <w:tcPr>
            <w:cnfStyle w:val="001000000000" w:firstRow="0" w:lastRow="0" w:firstColumn="1" w:lastColumn="0" w:oddVBand="0" w:evenVBand="0" w:oddHBand="0" w:evenHBand="0" w:firstRowFirstColumn="0" w:firstRowLastColumn="0" w:lastRowFirstColumn="0" w:lastRowLastColumn="0"/>
            <w:tcW w:w="941" w:type="pct"/>
            <w:shd w:val="clear" w:color="auto" w:fill="D9D9D9" w:themeFill="background1" w:themeFillShade="D9"/>
          </w:tcPr>
          <w:p w:rsidR="009E3BEF" w:rsidRPr="00257039" w:rsidRDefault="009E3BEF" w:rsidP="009E3BEF">
            <w:pPr>
              <w:rPr>
                <w:noProof/>
              </w:rPr>
            </w:pPr>
            <w:r w:rsidRPr="00257039">
              <w:t>Vitamin B1</w:t>
            </w:r>
          </w:p>
        </w:tc>
        <w:tc>
          <w:tcPr>
            <w:tcW w:w="1442" w:type="pct"/>
          </w:tcPr>
          <w:p w:rsidR="009E3BEF" w:rsidRPr="00257039" w:rsidRDefault="009E3BEF" w:rsidP="009E3BEF">
            <w:pPr>
              <w:cnfStyle w:val="000000000000" w:firstRow="0" w:lastRow="0" w:firstColumn="0" w:lastColumn="0" w:oddVBand="0" w:evenVBand="0" w:oddHBand="0" w:evenHBand="0" w:firstRowFirstColumn="0" w:firstRowLastColumn="0" w:lastRowFirstColumn="0" w:lastRowLastColumn="0"/>
            </w:pPr>
          </w:p>
        </w:tc>
        <w:tc>
          <w:tcPr>
            <w:tcW w:w="1502" w:type="pct"/>
          </w:tcPr>
          <w:p w:rsidR="009E3BEF" w:rsidRPr="00257039" w:rsidRDefault="009E3BEF" w:rsidP="009E3BEF">
            <w:pPr>
              <w:cnfStyle w:val="000000000000" w:firstRow="0" w:lastRow="0" w:firstColumn="0" w:lastColumn="0" w:oddVBand="0" w:evenVBand="0" w:oddHBand="0" w:evenHBand="0" w:firstRowFirstColumn="0" w:firstRowLastColumn="0" w:lastRowFirstColumn="0" w:lastRowLastColumn="0"/>
            </w:pPr>
            <w:r w:rsidRPr="00257039">
              <w:t>10 mg OD</w:t>
            </w:r>
          </w:p>
        </w:tc>
        <w:tc>
          <w:tcPr>
            <w:tcW w:w="1115" w:type="pct"/>
          </w:tcPr>
          <w:p w:rsidR="009E3BEF" w:rsidRPr="00257039" w:rsidRDefault="009E3BEF" w:rsidP="009E3BEF">
            <w:pPr>
              <w:cnfStyle w:val="000000000000" w:firstRow="0" w:lastRow="0" w:firstColumn="0" w:lastColumn="0" w:oddVBand="0" w:evenVBand="0" w:oddHBand="0" w:evenHBand="0" w:firstRowFirstColumn="0" w:firstRowLastColumn="0" w:lastRowFirstColumn="0" w:lastRowLastColumn="0"/>
              <w:rPr>
                <w:noProof/>
              </w:rPr>
            </w:pPr>
            <w:r w:rsidRPr="00257039">
              <w:t>6 weeks</w:t>
            </w:r>
          </w:p>
        </w:tc>
      </w:tr>
      <w:tr w:rsidR="009E3BEF" w:rsidRPr="00257039" w:rsidTr="002D53D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41" w:type="pct"/>
            <w:tcBorders>
              <w:top w:val="none" w:sz="0" w:space="0" w:color="auto"/>
              <w:left w:val="none" w:sz="0" w:space="0" w:color="auto"/>
              <w:bottom w:val="none" w:sz="0" w:space="0" w:color="auto"/>
            </w:tcBorders>
            <w:shd w:val="clear" w:color="auto" w:fill="D9D9D9" w:themeFill="background1" w:themeFillShade="D9"/>
          </w:tcPr>
          <w:p w:rsidR="009E3BEF" w:rsidRPr="00257039" w:rsidRDefault="009E3BEF" w:rsidP="009E3BEF">
            <w:r w:rsidRPr="00257039">
              <w:t>Folic acid</w:t>
            </w:r>
          </w:p>
        </w:tc>
        <w:tc>
          <w:tcPr>
            <w:tcW w:w="1442" w:type="pct"/>
            <w:tcBorders>
              <w:top w:val="none" w:sz="0" w:space="0" w:color="auto"/>
              <w:bottom w:val="none" w:sz="0" w:space="0" w:color="auto"/>
            </w:tcBorders>
          </w:tcPr>
          <w:p w:rsidR="009E3BEF" w:rsidRPr="00257039" w:rsidRDefault="009E3BEF" w:rsidP="009E3BEF">
            <w:pPr>
              <w:cnfStyle w:val="000000100000" w:firstRow="0" w:lastRow="0" w:firstColumn="0" w:lastColumn="0" w:oddVBand="0" w:evenVBand="0" w:oddHBand="1" w:evenHBand="0" w:firstRowFirstColumn="0" w:firstRowLastColumn="0" w:lastRowFirstColumn="0" w:lastRowLastColumn="0"/>
              <w:rPr>
                <w:highlight w:val="yellow"/>
              </w:rPr>
            </w:pPr>
          </w:p>
        </w:tc>
        <w:tc>
          <w:tcPr>
            <w:tcW w:w="1502" w:type="pct"/>
            <w:tcBorders>
              <w:top w:val="none" w:sz="0" w:space="0" w:color="auto"/>
              <w:bottom w:val="none" w:sz="0" w:space="0" w:color="auto"/>
            </w:tcBorders>
          </w:tcPr>
          <w:p w:rsidR="009E3BEF" w:rsidRPr="00257039" w:rsidRDefault="009E3BEF" w:rsidP="009E3BEF">
            <w:pPr>
              <w:cnfStyle w:val="000000100000" w:firstRow="0" w:lastRow="0" w:firstColumn="0" w:lastColumn="0" w:oddVBand="0" w:evenVBand="0" w:oddHBand="1" w:evenHBand="0" w:firstRowFirstColumn="0" w:firstRowLastColumn="0" w:lastRowFirstColumn="0" w:lastRowLastColumn="0"/>
            </w:pPr>
            <w:r w:rsidRPr="00257039">
              <w:t>5 mg on a</w:t>
            </w:r>
            <w:r>
              <w:t>dmission and then once per week</w:t>
            </w:r>
          </w:p>
        </w:tc>
        <w:tc>
          <w:tcPr>
            <w:tcW w:w="1115" w:type="pct"/>
            <w:tcBorders>
              <w:top w:val="none" w:sz="0" w:space="0" w:color="auto"/>
              <w:bottom w:val="none" w:sz="0" w:space="0" w:color="auto"/>
              <w:right w:val="none" w:sz="0" w:space="0" w:color="auto"/>
            </w:tcBorders>
          </w:tcPr>
          <w:p w:rsidR="009E3BEF" w:rsidRPr="00257039" w:rsidRDefault="009E3BEF" w:rsidP="009E3BEF">
            <w:pPr>
              <w:cnfStyle w:val="000000100000" w:firstRow="0" w:lastRow="0" w:firstColumn="0" w:lastColumn="0" w:oddVBand="0" w:evenVBand="0" w:oddHBand="1" w:evenHBand="0" w:firstRowFirstColumn="0" w:firstRowLastColumn="0" w:lastRowFirstColumn="0" w:lastRowLastColumn="0"/>
            </w:pPr>
            <w:r w:rsidRPr="00257039">
              <w:t>3 months</w:t>
            </w:r>
          </w:p>
        </w:tc>
      </w:tr>
      <w:tr w:rsidR="009E3BEF" w:rsidRPr="00257039" w:rsidTr="002D53DC">
        <w:trPr>
          <w:trHeight w:val="340"/>
        </w:trPr>
        <w:tc>
          <w:tcPr>
            <w:cnfStyle w:val="001000000000" w:firstRow="0" w:lastRow="0" w:firstColumn="1" w:lastColumn="0" w:oddVBand="0" w:evenVBand="0" w:oddHBand="0" w:evenHBand="0" w:firstRowFirstColumn="0" w:firstRowLastColumn="0" w:lastRowFirstColumn="0" w:lastRowLastColumn="0"/>
            <w:tcW w:w="941" w:type="pct"/>
            <w:vMerge w:val="restart"/>
            <w:shd w:val="clear" w:color="auto" w:fill="D9D9D9" w:themeFill="background1" w:themeFillShade="D9"/>
          </w:tcPr>
          <w:p w:rsidR="009E3BEF" w:rsidRPr="00257039" w:rsidRDefault="009E3BEF" w:rsidP="009E3BEF">
            <w:r w:rsidRPr="00257039">
              <w:t xml:space="preserve">Zinc </w:t>
            </w:r>
          </w:p>
        </w:tc>
        <w:tc>
          <w:tcPr>
            <w:tcW w:w="1442" w:type="pct"/>
          </w:tcPr>
          <w:p w:rsidR="009E3BEF" w:rsidRPr="00257039" w:rsidRDefault="009E3BEF" w:rsidP="009E3BEF">
            <w:pPr>
              <w:cnfStyle w:val="000000000000" w:firstRow="0" w:lastRow="0" w:firstColumn="0" w:lastColumn="0" w:oddVBand="0" w:evenVBand="0" w:oddHBand="0" w:evenHBand="0" w:firstRowFirstColumn="0" w:firstRowLastColumn="0" w:lastRowFirstColumn="0" w:lastRowLastColumn="0"/>
            </w:pPr>
            <w:r w:rsidRPr="00257039">
              <w:t>&lt; 6 month</w:t>
            </w:r>
          </w:p>
        </w:tc>
        <w:tc>
          <w:tcPr>
            <w:tcW w:w="1502" w:type="pct"/>
          </w:tcPr>
          <w:p w:rsidR="009E3BEF" w:rsidRPr="00257039" w:rsidRDefault="009E3BEF" w:rsidP="009E3BEF">
            <w:pPr>
              <w:cnfStyle w:val="000000000000" w:firstRow="0" w:lastRow="0" w:firstColumn="0" w:lastColumn="0" w:oddVBand="0" w:evenVBand="0" w:oddHBand="0" w:evenHBand="0" w:firstRowFirstColumn="0" w:firstRowLastColumn="0" w:lastRowFirstColumn="0" w:lastRowLastColumn="0"/>
            </w:pPr>
            <w:r w:rsidRPr="00257039">
              <w:t xml:space="preserve">10 mg OD </w:t>
            </w:r>
          </w:p>
        </w:tc>
        <w:tc>
          <w:tcPr>
            <w:tcW w:w="1115" w:type="pct"/>
            <w:vMerge w:val="restart"/>
          </w:tcPr>
          <w:p w:rsidR="009E3BEF" w:rsidRPr="00257039" w:rsidRDefault="009E3BEF" w:rsidP="009E3BEF">
            <w:pPr>
              <w:cnfStyle w:val="000000000000" w:firstRow="0" w:lastRow="0" w:firstColumn="0" w:lastColumn="0" w:oddVBand="0" w:evenVBand="0" w:oddHBand="0" w:evenHBand="0" w:firstRowFirstColumn="0" w:firstRowLastColumn="0" w:lastRowFirstColumn="0" w:lastRowLastColumn="0"/>
            </w:pPr>
            <w:r w:rsidRPr="00257039">
              <w:t>2 weeks</w:t>
            </w:r>
          </w:p>
        </w:tc>
      </w:tr>
      <w:tr w:rsidR="009E3BEF" w:rsidRPr="00257039" w:rsidTr="002D53D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41" w:type="pct"/>
            <w:vMerge/>
            <w:tcBorders>
              <w:top w:val="none" w:sz="0" w:space="0" w:color="auto"/>
              <w:left w:val="none" w:sz="0" w:space="0" w:color="auto"/>
              <w:bottom w:val="none" w:sz="0" w:space="0" w:color="auto"/>
            </w:tcBorders>
            <w:shd w:val="clear" w:color="auto" w:fill="D9D9D9" w:themeFill="background1" w:themeFillShade="D9"/>
          </w:tcPr>
          <w:p w:rsidR="009E3BEF" w:rsidRPr="00257039" w:rsidRDefault="009E3BEF" w:rsidP="009E3BEF"/>
        </w:tc>
        <w:tc>
          <w:tcPr>
            <w:tcW w:w="1442" w:type="pct"/>
            <w:tcBorders>
              <w:top w:val="none" w:sz="0" w:space="0" w:color="auto"/>
              <w:bottom w:val="none" w:sz="0" w:space="0" w:color="auto"/>
            </w:tcBorders>
          </w:tcPr>
          <w:p w:rsidR="009E3BEF" w:rsidRPr="00257039" w:rsidRDefault="009E3BEF" w:rsidP="009E3BEF">
            <w:pPr>
              <w:cnfStyle w:val="000000100000" w:firstRow="0" w:lastRow="0" w:firstColumn="0" w:lastColumn="0" w:oddVBand="0" w:evenVBand="0" w:oddHBand="1" w:evenHBand="0" w:firstRowFirstColumn="0" w:firstRowLastColumn="0" w:lastRowFirstColumn="0" w:lastRowLastColumn="0"/>
            </w:pPr>
            <w:r>
              <w:t>≥</w:t>
            </w:r>
            <w:r w:rsidRPr="00257039">
              <w:t xml:space="preserve"> 6 month</w:t>
            </w:r>
          </w:p>
        </w:tc>
        <w:tc>
          <w:tcPr>
            <w:tcW w:w="1502" w:type="pct"/>
            <w:tcBorders>
              <w:top w:val="none" w:sz="0" w:space="0" w:color="auto"/>
              <w:bottom w:val="none" w:sz="0" w:space="0" w:color="auto"/>
            </w:tcBorders>
          </w:tcPr>
          <w:p w:rsidR="009E3BEF" w:rsidRPr="00257039" w:rsidRDefault="009E3BEF" w:rsidP="009E3BEF">
            <w:pPr>
              <w:cnfStyle w:val="000000100000" w:firstRow="0" w:lastRow="0" w:firstColumn="0" w:lastColumn="0" w:oddVBand="0" w:evenVBand="0" w:oddHBand="1" w:evenHBand="0" w:firstRowFirstColumn="0" w:firstRowLastColumn="0" w:lastRowFirstColumn="0" w:lastRowLastColumn="0"/>
            </w:pPr>
            <w:r w:rsidRPr="00257039">
              <w:t>20 mg OD</w:t>
            </w:r>
          </w:p>
        </w:tc>
        <w:tc>
          <w:tcPr>
            <w:tcW w:w="1115" w:type="pct"/>
            <w:vMerge/>
            <w:tcBorders>
              <w:top w:val="none" w:sz="0" w:space="0" w:color="auto"/>
              <w:bottom w:val="none" w:sz="0" w:space="0" w:color="auto"/>
              <w:right w:val="none" w:sz="0" w:space="0" w:color="auto"/>
            </w:tcBorders>
          </w:tcPr>
          <w:p w:rsidR="009E3BEF" w:rsidRPr="00257039" w:rsidRDefault="009E3BEF" w:rsidP="009E3BEF">
            <w:pPr>
              <w:cnfStyle w:val="000000100000" w:firstRow="0" w:lastRow="0" w:firstColumn="0" w:lastColumn="0" w:oddVBand="0" w:evenVBand="0" w:oddHBand="1" w:evenHBand="0" w:firstRowFirstColumn="0" w:firstRowLastColumn="0" w:lastRowFirstColumn="0" w:lastRowLastColumn="0"/>
            </w:pPr>
          </w:p>
        </w:tc>
      </w:tr>
      <w:tr w:rsidR="009E3BEF" w:rsidRPr="00257039" w:rsidTr="002D53DC">
        <w:trPr>
          <w:trHeight w:val="340"/>
        </w:trPr>
        <w:tc>
          <w:tcPr>
            <w:cnfStyle w:val="001000000000" w:firstRow="0" w:lastRow="0" w:firstColumn="1" w:lastColumn="0" w:oddVBand="0" w:evenVBand="0" w:oddHBand="0" w:evenHBand="0" w:firstRowFirstColumn="0" w:firstRowLastColumn="0" w:lastRowFirstColumn="0" w:lastRowLastColumn="0"/>
            <w:tcW w:w="941" w:type="pct"/>
            <w:shd w:val="clear" w:color="auto" w:fill="D9D9D9" w:themeFill="background1" w:themeFillShade="D9"/>
          </w:tcPr>
          <w:p w:rsidR="009E3BEF" w:rsidRPr="00257039" w:rsidRDefault="009E3BEF" w:rsidP="009E3BEF">
            <w:r w:rsidRPr="00257039">
              <w:t>Multivitamin</w:t>
            </w:r>
          </w:p>
        </w:tc>
        <w:tc>
          <w:tcPr>
            <w:tcW w:w="1442" w:type="pct"/>
          </w:tcPr>
          <w:p w:rsidR="009E3BEF" w:rsidRPr="00257039" w:rsidRDefault="009E3BEF" w:rsidP="009E3BEF">
            <w:pPr>
              <w:cnfStyle w:val="000000000000" w:firstRow="0" w:lastRow="0" w:firstColumn="0" w:lastColumn="0" w:oddVBand="0" w:evenVBand="0" w:oddHBand="0" w:evenHBand="0" w:firstRowFirstColumn="0" w:firstRowLastColumn="0" w:lastRowFirstColumn="0" w:lastRowLastColumn="0"/>
            </w:pPr>
          </w:p>
        </w:tc>
        <w:tc>
          <w:tcPr>
            <w:tcW w:w="1502" w:type="pct"/>
          </w:tcPr>
          <w:p w:rsidR="009E3BEF" w:rsidRPr="00257039" w:rsidRDefault="009E3BEF" w:rsidP="009E3BEF">
            <w:pPr>
              <w:cnfStyle w:val="000000000000" w:firstRow="0" w:lastRow="0" w:firstColumn="0" w:lastColumn="0" w:oddVBand="0" w:evenVBand="0" w:oddHBand="0" w:evenHBand="0" w:firstRowFirstColumn="0" w:firstRowLastColumn="0" w:lastRowFirstColumn="0" w:lastRowLastColumn="0"/>
            </w:pPr>
            <w:r w:rsidRPr="00257039">
              <w:t xml:space="preserve">1 tsp OD </w:t>
            </w:r>
          </w:p>
        </w:tc>
        <w:tc>
          <w:tcPr>
            <w:tcW w:w="1115" w:type="pct"/>
          </w:tcPr>
          <w:p w:rsidR="009E3BEF" w:rsidRPr="00257039" w:rsidRDefault="009E3BEF" w:rsidP="009E3BEF">
            <w:pPr>
              <w:cnfStyle w:val="000000000000" w:firstRow="0" w:lastRow="0" w:firstColumn="0" w:lastColumn="0" w:oddVBand="0" w:evenVBand="0" w:oddHBand="0" w:evenHBand="0" w:firstRowFirstColumn="0" w:firstRowLastColumn="0" w:lastRowFirstColumn="0" w:lastRowLastColumn="0"/>
            </w:pPr>
            <w:r w:rsidRPr="00257039">
              <w:t>2 weeks</w:t>
            </w:r>
          </w:p>
        </w:tc>
      </w:tr>
      <w:tr w:rsidR="009E3BEF" w:rsidRPr="00257039" w:rsidTr="002D53D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41" w:type="pct"/>
            <w:shd w:val="clear" w:color="auto" w:fill="D9D9D9" w:themeFill="background1" w:themeFillShade="D9"/>
          </w:tcPr>
          <w:p w:rsidR="009E3BEF" w:rsidRPr="00257039" w:rsidRDefault="009E3BEF" w:rsidP="009E3BEF">
            <w:r w:rsidRPr="00257039">
              <w:t>Iron</w:t>
            </w:r>
          </w:p>
        </w:tc>
        <w:tc>
          <w:tcPr>
            <w:tcW w:w="4059" w:type="pct"/>
            <w:gridSpan w:val="3"/>
          </w:tcPr>
          <w:p w:rsidR="009E3BEF" w:rsidRPr="00257039" w:rsidRDefault="009E3BEF" w:rsidP="009E3BEF">
            <w:pPr>
              <w:cnfStyle w:val="000000100000" w:firstRow="0" w:lastRow="0" w:firstColumn="0" w:lastColumn="0" w:oddVBand="0" w:evenVBand="0" w:oddHBand="1" w:evenHBand="0" w:firstRowFirstColumn="0" w:firstRowLastColumn="0" w:lastRowFirstColumn="0" w:lastRowLastColumn="0"/>
            </w:pPr>
            <w:r w:rsidRPr="00257039">
              <w:t>(start in phase 2) See dose in chapter 2</w:t>
            </w:r>
          </w:p>
        </w:tc>
      </w:tr>
    </w:tbl>
    <w:p w:rsidR="009E3BEF" w:rsidRPr="00257039" w:rsidRDefault="009E3BEF" w:rsidP="009E3BEF">
      <w:pPr>
        <w:rPr>
          <w:noProof/>
        </w:rPr>
      </w:pPr>
    </w:p>
    <w:p w:rsidR="009E3BEF" w:rsidRPr="001B5380" w:rsidRDefault="009E3BEF" w:rsidP="001B5380">
      <w:pPr>
        <w:rPr>
          <w:b/>
          <w:noProof/>
        </w:rPr>
      </w:pPr>
      <w:r w:rsidRPr="001B5380">
        <w:rPr>
          <w:b/>
          <w:noProof/>
        </w:rPr>
        <mc:AlternateContent>
          <mc:Choice Requires="wps">
            <w:drawing>
              <wp:anchor distT="0" distB="0" distL="114300" distR="114300" simplePos="0" relativeHeight="252155904" behindDoc="0" locked="0" layoutInCell="1" allowOverlap="1" wp14:anchorId="446D4766" wp14:editId="2F58EB7F">
                <wp:simplePos x="0" y="0"/>
                <wp:positionH relativeFrom="margin">
                  <wp:align>right</wp:align>
                </wp:positionH>
                <wp:positionV relativeFrom="paragraph">
                  <wp:posOffset>42030</wp:posOffset>
                </wp:positionV>
                <wp:extent cx="2520000" cy="792000"/>
                <wp:effectExtent l="0" t="0" r="13970" b="27305"/>
                <wp:wrapSquare wrapText="bothSides"/>
                <wp:docPr id="42" name="Rectangle 42"/>
                <wp:cNvGraphicFramePr/>
                <a:graphic xmlns:a="http://schemas.openxmlformats.org/drawingml/2006/main">
                  <a:graphicData uri="http://schemas.microsoft.com/office/word/2010/wordprocessingShape">
                    <wps:wsp>
                      <wps:cNvSpPr/>
                      <wps:spPr>
                        <a:xfrm>
                          <a:off x="0" y="0"/>
                          <a:ext cx="2520000" cy="792000"/>
                        </a:xfrm>
                        <a:prstGeom prst="rect">
                          <a:avLst/>
                        </a:prstGeom>
                        <a:noFill/>
                        <a:ln w="9525">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rsidR="008A2742" w:rsidRPr="002A7FE3" w:rsidRDefault="008A2742" w:rsidP="009E3BEF">
                            <w:pPr>
                              <w:rPr>
                                <w:color w:val="000000" w:themeColor="text1"/>
                              </w:rPr>
                            </w:pPr>
                            <w:r w:rsidRPr="000D4550">
                              <w:rPr>
                                <w:noProof/>
                                <w:color w:val="000000" w:themeColor="text1"/>
                              </w:rPr>
                              <w:t>It is common for children with SAM to have a low Hb, however due to the risk of infection iron supplements should not be started until phase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11050" id="Rectangle 42" o:spid="_x0000_s1055" style="position:absolute;margin-left:147.25pt;margin-top:3.3pt;width:198.45pt;height:62.35pt;z-index:252155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" filled="f" strokecolor="black [3213]">
                <v:textbox>
                  <w:txbxContent>
                    <w:p w:rsidR="008A2742" w:rsidRPr="002A7FE3" w:rsidRDefault="008A2742" w:rsidP="009E3BEF">
                      <w:pPr>
                        <w:rPr>
                          <w:color w:val="000000" w:themeColor="text1"/>
                        </w:rPr>
                      </w:pPr>
                      <w:r w:rsidRPr="000D4550">
                        <w:rPr>
                          <w:noProof/>
                          <w:color w:val="000000" w:themeColor="text1"/>
                        </w:rPr>
                        <w:t>It is common for children with SAM to have a low Hb, however due to the risk of infection iron supplements should not be started until phase 2</w:t>
                      </w:r>
                    </w:p>
                  </w:txbxContent>
                </v:textbox>
                <w10:wrap type="square" anchorx="margin"/>
              </v:rect>
            </w:pict>
          </mc:Fallback>
        </mc:AlternateContent>
      </w:r>
      <w:r w:rsidRPr="001B5380">
        <w:rPr>
          <w:b/>
          <w:noProof/>
        </w:rPr>
        <w:t>Severe anaemia</w:t>
      </w:r>
    </w:p>
    <w:p w:rsidR="009E3BEF" w:rsidRPr="00257039" w:rsidRDefault="009E3BEF" w:rsidP="001B5380">
      <w:pPr>
        <w:rPr>
          <w:noProof/>
        </w:rPr>
      </w:pPr>
      <w:r w:rsidRPr="00257039">
        <w:rPr>
          <w:noProof/>
        </w:rPr>
        <w:t>Give blood transfusion if Hb is:</w:t>
      </w:r>
      <w:r w:rsidRPr="00257039">
        <w:rPr>
          <w:noProof/>
          <w:lang w:eastAsia="en-GB" w:bidi="th-TH"/>
        </w:rPr>
        <w:t xml:space="preserve"> </w:t>
      </w:r>
    </w:p>
    <w:p w:rsidR="009E3BEF" w:rsidRPr="00257039" w:rsidRDefault="009E3BEF" w:rsidP="00D44FE6">
      <w:pPr>
        <w:pStyle w:val="ListParagraph"/>
        <w:numPr>
          <w:ilvl w:val="0"/>
          <w:numId w:val="291"/>
        </w:numPr>
      </w:pPr>
      <w:r w:rsidRPr="00257039">
        <w:t>&lt;</w:t>
      </w:r>
      <w:r>
        <w:t xml:space="preserve"> </w:t>
      </w:r>
      <w:r w:rsidRPr="00257039">
        <w:t>4</w:t>
      </w:r>
      <w:r>
        <w:t xml:space="preserve"> </w:t>
      </w:r>
      <w:r w:rsidRPr="00257039">
        <w:t xml:space="preserve">g/dl or </w:t>
      </w:r>
    </w:p>
    <w:p w:rsidR="009E3BEF" w:rsidRPr="00257039" w:rsidRDefault="009E3BEF" w:rsidP="00D44FE6">
      <w:pPr>
        <w:pStyle w:val="ListParagraph"/>
        <w:numPr>
          <w:ilvl w:val="0"/>
          <w:numId w:val="291"/>
        </w:numPr>
      </w:pPr>
      <w:r w:rsidRPr="00257039">
        <w:t>4-6</w:t>
      </w:r>
      <w:r>
        <w:t xml:space="preserve"> </w:t>
      </w:r>
      <w:r w:rsidRPr="00257039">
        <w:t>g/dl with difficult breathing or clinical signs</w:t>
      </w:r>
    </w:p>
    <w:p w:rsidR="009E3BEF" w:rsidRPr="00257039" w:rsidRDefault="009E3BEF" w:rsidP="009E3BEF">
      <w:pPr>
        <w:rPr>
          <w:noProof/>
        </w:rPr>
      </w:pPr>
    </w:p>
    <w:p w:rsidR="009E3BEF" w:rsidRPr="00257039" w:rsidRDefault="009E3BEF" w:rsidP="009E3BEF">
      <w:pPr>
        <w:rPr>
          <w:noProof/>
        </w:rPr>
      </w:pPr>
      <w:r w:rsidRPr="00257039">
        <w:rPr>
          <w:noProof/>
        </w:rPr>
        <w:t>If you give transfusion:</w:t>
      </w:r>
    </w:p>
    <w:p w:rsidR="009E3BEF" w:rsidRPr="00257039" w:rsidRDefault="009E3BEF" w:rsidP="009E3BEF">
      <w:pPr>
        <w:pStyle w:val="ListA"/>
        <w:rPr>
          <w:noProof/>
        </w:rPr>
      </w:pPr>
      <w:r w:rsidRPr="00257039">
        <w:rPr>
          <w:noProof/>
        </w:rPr>
        <w:t>Give 10 ml/kg slowly over 4 hours.</w:t>
      </w:r>
    </w:p>
    <w:p w:rsidR="009E3BEF" w:rsidRPr="00257039" w:rsidRDefault="009E3BEF" w:rsidP="009E3BEF">
      <w:pPr>
        <w:pStyle w:val="ListA"/>
        <w:rPr>
          <w:noProof/>
        </w:rPr>
      </w:pPr>
      <w:r w:rsidRPr="00257039">
        <w:rPr>
          <w:noProof/>
        </w:rPr>
        <w:t>Give 1 mg/kg furosemide with the transfusion.</w:t>
      </w:r>
    </w:p>
    <w:p w:rsidR="009E3BEF" w:rsidRPr="00257039" w:rsidRDefault="009E3BEF" w:rsidP="009E3BEF">
      <w:pPr>
        <w:pStyle w:val="ListA"/>
        <w:rPr>
          <w:noProof/>
        </w:rPr>
      </w:pPr>
      <w:r w:rsidRPr="00257039">
        <w:rPr>
          <w:noProof/>
        </w:rPr>
        <w:t>Do not repeat the transfusion within 4 days even if Hb is still low. Repeated blood transfusion will increase the risk of heart failure.</w:t>
      </w:r>
    </w:p>
    <w:p w:rsidR="009E3BEF" w:rsidRDefault="009E3BEF" w:rsidP="009E3BEF">
      <w:pPr>
        <w:pStyle w:val="ListA"/>
        <w:rPr>
          <w:noProof/>
        </w:rPr>
      </w:pPr>
      <w:r w:rsidRPr="00257039">
        <w:rPr>
          <w:noProof/>
        </w:rPr>
        <w:t>Once in phase 2 start iron supplements ferrous sulphate 3 mg/kg/day for 3 months.</w:t>
      </w:r>
    </w:p>
    <w:p w:rsidR="001B5380" w:rsidRDefault="001B5380" w:rsidP="001B5380">
      <w:pPr>
        <w:pStyle w:val="ListA"/>
        <w:numPr>
          <w:ilvl w:val="0"/>
          <w:numId w:val="0"/>
        </w:numPr>
        <w:ind w:left="567" w:hanging="283"/>
        <w:rPr>
          <w:noProof/>
        </w:rPr>
      </w:pPr>
    </w:p>
    <w:p w:rsidR="001B5380" w:rsidRPr="00257039" w:rsidRDefault="001B5380" w:rsidP="001B5380">
      <w:pPr>
        <w:pStyle w:val="ListA"/>
        <w:numPr>
          <w:ilvl w:val="0"/>
          <w:numId w:val="0"/>
        </w:numPr>
        <w:ind w:left="567" w:hanging="283"/>
        <w:rPr>
          <w:noProof/>
        </w:rPr>
      </w:pPr>
    </w:p>
    <w:p w:rsidR="009E3BEF" w:rsidRPr="001B5380" w:rsidRDefault="009E3BEF" w:rsidP="001B5380">
      <w:pPr>
        <w:pStyle w:val="Heading3"/>
        <w:rPr>
          <w:noProof/>
        </w:rPr>
      </w:pPr>
      <w:bookmarkStart w:id="579" w:name="_Toc536667062"/>
      <w:r w:rsidRPr="001B5380">
        <w:rPr>
          <w:noProof/>
        </w:rPr>
        <w:t>Initiate feeding - start milk feeds</w:t>
      </w:r>
      <w:bookmarkEnd w:id="579"/>
    </w:p>
    <w:p w:rsidR="009E3BEF" w:rsidRPr="00257039" w:rsidRDefault="009E3BEF" w:rsidP="002D53DC">
      <w:pPr>
        <w:pStyle w:val="Heading4"/>
        <w:rPr>
          <w:noProof/>
        </w:rPr>
      </w:pPr>
      <w:r w:rsidRPr="00257039">
        <w:rPr>
          <w:noProof/>
        </w:rPr>
        <w:t>Phase 1 (stabilisation)</w:t>
      </w:r>
      <w:r w:rsidRPr="00257039">
        <w:rPr>
          <w:noProof/>
          <w:lang w:eastAsia="en-GB" w:bidi="th-TH"/>
        </w:rPr>
        <w:t xml:space="preserve"> </w:t>
      </w:r>
    </w:p>
    <w:p w:rsidR="009E3BEF" w:rsidRPr="00257039" w:rsidRDefault="002D53DC" w:rsidP="009E3BEF">
      <w:pPr>
        <w:pStyle w:val="Paragraph"/>
        <w:rPr>
          <w:noProof/>
        </w:rPr>
      </w:pPr>
      <w:r w:rsidRPr="00257039">
        <w:rPr>
          <w:noProof/>
        </w:rPr>
        <mc:AlternateContent>
          <mc:Choice Requires="wps">
            <w:drawing>
              <wp:anchor distT="0" distB="0" distL="114300" distR="114300" simplePos="0" relativeHeight="252156928" behindDoc="0" locked="0" layoutInCell="1" allowOverlap="1" wp14:anchorId="014F4001" wp14:editId="58572A2C">
                <wp:simplePos x="0" y="0"/>
                <wp:positionH relativeFrom="margin">
                  <wp:posOffset>2965450</wp:posOffset>
                </wp:positionH>
                <wp:positionV relativeFrom="paragraph">
                  <wp:posOffset>108585</wp:posOffset>
                </wp:positionV>
                <wp:extent cx="2520000" cy="432000"/>
                <wp:effectExtent l="0" t="0" r="13970" b="25400"/>
                <wp:wrapSquare wrapText="bothSides"/>
                <wp:docPr id="44" name="Rectangle 44"/>
                <wp:cNvGraphicFramePr/>
                <a:graphic xmlns:a="http://schemas.openxmlformats.org/drawingml/2006/main">
                  <a:graphicData uri="http://schemas.microsoft.com/office/word/2010/wordprocessingShape">
                    <wps:wsp>
                      <wps:cNvSpPr/>
                      <wps:spPr>
                        <a:xfrm>
                          <a:off x="0" y="0"/>
                          <a:ext cx="2520000" cy="432000"/>
                        </a:xfrm>
                        <a:prstGeom prst="rect">
                          <a:avLst/>
                        </a:prstGeom>
                        <a:noFill/>
                        <a:ln w="9525">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rsidR="008A2742" w:rsidRPr="009506C9" w:rsidRDefault="008A2742" w:rsidP="009E3BEF">
                            <w:pPr>
                              <w:rPr>
                                <w:noProof/>
                                <w:color w:val="000000" w:themeColor="text1"/>
                              </w:rPr>
                            </w:pPr>
                            <w:r w:rsidRPr="009506C9">
                              <w:rPr>
                                <w:b/>
                                <w:bCs/>
                                <w:noProof/>
                                <w:color w:val="000000" w:themeColor="text1"/>
                              </w:rPr>
                              <w:t>F</w:t>
                            </w:r>
                            <w:r>
                              <w:rPr>
                                <w:b/>
                                <w:bCs/>
                                <w:noProof/>
                                <w:color w:val="000000" w:themeColor="text1"/>
                              </w:rPr>
                              <w:t>-</w:t>
                            </w:r>
                            <w:r w:rsidRPr="009506C9">
                              <w:rPr>
                                <w:b/>
                                <w:bCs/>
                                <w:noProof/>
                                <w:color w:val="000000" w:themeColor="text1"/>
                              </w:rPr>
                              <w:t>75 milk</w:t>
                            </w:r>
                            <w:r>
                              <w:rPr>
                                <w:noProof/>
                                <w:color w:val="000000" w:themeColor="text1"/>
                              </w:rPr>
                              <w:t xml:space="preserve"> has 75 kcal / 100 ml</w:t>
                            </w:r>
                            <w:r>
                              <w:rPr>
                                <w:noProof/>
                                <w:color w:val="000000" w:themeColor="text1"/>
                              </w:rPr>
                              <w:br/>
                            </w:r>
                            <w:r w:rsidRPr="009506C9">
                              <w:rPr>
                                <w:noProof/>
                                <w:color w:val="000000" w:themeColor="text1"/>
                              </w:rPr>
                              <w:t>and 0.9 g protein / 100</w:t>
                            </w:r>
                            <w:r>
                              <w:rPr>
                                <w:noProof/>
                                <w:color w:val="000000" w:themeColor="text1"/>
                              </w:rPr>
                              <w:t xml:space="preserve"> </w:t>
                            </w:r>
                            <w:r w:rsidRPr="009506C9">
                              <w:rPr>
                                <w:noProof/>
                                <w:color w:val="000000" w:themeColor="text1"/>
                              </w:rPr>
                              <w:t>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64DD11" id="Rectangle 44" o:spid="_x0000_s1056" style="position:absolute;margin-left:233.5pt;margin-top:8.55pt;width:198.45pt;height:34pt;z-index:25215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" filled="f" strokecolor="black [3213]">
                <v:textbox>
                  <w:txbxContent>
                    <w:p w:rsidR="008A2742" w:rsidRPr="009506C9" w:rsidRDefault="008A2742" w:rsidP="009E3BEF">
                      <w:pPr>
                        <w:rPr>
                          <w:noProof/>
                          <w:color w:val="000000" w:themeColor="text1"/>
                        </w:rPr>
                      </w:pPr>
                      <w:r w:rsidRPr="009506C9">
                        <w:rPr>
                          <w:b/>
                          <w:bCs/>
                          <w:noProof/>
                          <w:color w:val="000000" w:themeColor="text1"/>
                        </w:rPr>
                        <w:t>F</w:t>
                      </w:r>
                      <w:r>
                        <w:rPr>
                          <w:b/>
                          <w:bCs/>
                          <w:noProof/>
                          <w:color w:val="000000" w:themeColor="text1"/>
                        </w:rPr>
                        <w:t>-</w:t>
                      </w:r>
                      <w:r w:rsidRPr="009506C9">
                        <w:rPr>
                          <w:b/>
                          <w:bCs/>
                          <w:noProof/>
                          <w:color w:val="000000" w:themeColor="text1"/>
                        </w:rPr>
                        <w:t>75 milk</w:t>
                      </w:r>
                      <w:r>
                        <w:rPr>
                          <w:noProof/>
                          <w:color w:val="000000" w:themeColor="text1"/>
                        </w:rPr>
                        <w:t xml:space="preserve"> has 75 kcal / 100 ml</w:t>
                      </w:r>
                      <w:r>
                        <w:rPr>
                          <w:noProof/>
                          <w:color w:val="000000" w:themeColor="text1"/>
                        </w:rPr>
                        <w:br/>
                      </w:r>
                      <w:r w:rsidRPr="009506C9">
                        <w:rPr>
                          <w:noProof/>
                          <w:color w:val="000000" w:themeColor="text1"/>
                        </w:rPr>
                        <w:t>and 0.9 g protein / 100</w:t>
                      </w:r>
                      <w:r>
                        <w:rPr>
                          <w:noProof/>
                          <w:color w:val="000000" w:themeColor="text1"/>
                        </w:rPr>
                        <w:t xml:space="preserve"> </w:t>
                      </w:r>
                      <w:r w:rsidRPr="009506C9">
                        <w:rPr>
                          <w:noProof/>
                          <w:color w:val="000000" w:themeColor="text1"/>
                        </w:rPr>
                        <w:t>ml</w:t>
                      </w:r>
                    </w:p>
                  </w:txbxContent>
                </v:textbox>
                <w10:wrap type="square" anchorx="margin"/>
              </v:rect>
            </w:pict>
          </mc:Fallback>
        </mc:AlternateContent>
      </w:r>
      <w:r w:rsidR="009E3BEF" w:rsidRPr="00257039">
        <w:rPr>
          <w:noProof/>
        </w:rPr>
        <w:t>The priority during phase 1 is:</w:t>
      </w:r>
    </w:p>
    <w:p w:rsidR="009E3BEF" w:rsidRPr="00257039" w:rsidRDefault="009E3BEF" w:rsidP="009E3BEF">
      <w:pPr>
        <w:pStyle w:val="ListA"/>
        <w:rPr>
          <w:noProof/>
        </w:rPr>
      </w:pPr>
      <w:r w:rsidRPr="00257039">
        <w:rPr>
          <w:noProof/>
        </w:rPr>
        <w:t xml:space="preserve">treat infections </w:t>
      </w:r>
    </w:p>
    <w:p w:rsidR="009E3BEF" w:rsidRPr="00257039" w:rsidRDefault="009E3BEF" w:rsidP="009E3BEF">
      <w:pPr>
        <w:pStyle w:val="ListA"/>
        <w:rPr>
          <w:noProof/>
        </w:rPr>
      </w:pPr>
      <w:r w:rsidRPr="00257039">
        <w:rPr>
          <w:noProof/>
        </w:rPr>
        <w:t>correct electrolyte imbalance</w:t>
      </w:r>
    </w:p>
    <w:p w:rsidR="009E3BEF" w:rsidRPr="00257039" w:rsidRDefault="009E3BEF" w:rsidP="009E3BEF">
      <w:pPr>
        <w:pStyle w:val="ListA"/>
        <w:rPr>
          <w:noProof/>
        </w:rPr>
      </w:pPr>
      <w:r w:rsidRPr="00257039">
        <w:rPr>
          <w:noProof/>
        </w:rPr>
        <w:t>get rid of oedema</w:t>
      </w:r>
    </w:p>
    <w:p w:rsidR="009E3BEF" w:rsidRPr="00257039" w:rsidRDefault="009E3BEF" w:rsidP="009E3BEF">
      <w:pPr>
        <w:pStyle w:val="ListA"/>
        <w:rPr>
          <w:noProof/>
        </w:rPr>
      </w:pPr>
      <w:r w:rsidRPr="00257039">
        <w:rPr>
          <w:noProof/>
        </w:rPr>
        <w:t>get organs and cells working</w:t>
      </w:r>
    </w:p>
    <w:p w:rsidR="009E3BEF" w:rsidRPr="00257039" w:rsidRDefault="009E3BEF" w:rsidP="009E3BEF">
      <w:pPr>
        <w:pStyle w:val="Paragraph"/>
        <w:rPr>
          <w:noProof/>
        </w:rPr>
      </w:pPr>
      <w:r w:rsidRPr="00257039">
        <w:rPr>
          <w:noProof/>
        </w:rPr>
        <w:t>Phase 1 (stabilisation phase) may take 2-7 days – during this time there may not be any weight gain.</w:t>
      </w:r>
    </w:p>
    <w:p w:rsidR="009E3BEF" w:rsidRPr="00257039" w:rsidRDefault="009E3BEF" w:rsidP="009E3BEF">
      <w:pPr>
        <w:pStyle w:val="Paragraph"/>
        <w:rPr>
          <w:noProof/>
        </w:rPr>
      </w:pPr>
      <w:r w:rsidRPr="00257039">
        <w:rPr>
          <w:noProof/>
        </w:rPr>
        <w:t xml:space="preserve">During phase 1 the child’s intestines cannot tolerate complex foods. The child should not be given other foods until they are stable. If </w:t>
      </w:r>
      <w:r>
        <w:rPr>
          <w:noProof/>
        </w:rPr>
        <w:t xml:space="preserve">the child is breastfed, the mother </w:t>
      </w:r>
      <w:r w:rsidRPr="00257039">
        <w:rPr>
          <w:noProof/>
        </w:rPr>
        <w:t xml:space="preserve">should be encouraged to continue breastfeeding, but also </w:t>
      </w:r>
      <w:r>
        <w:rPr>
          <w:noProof/>
        </w:rPr>
        <w:t>give</w:t>
      </w:r>
      <w:r w:rsidRPr="00257039">
        <w:rPr>
          <w:noProof/>
        </w:rPr>
        <w:t xml:space="preserve"> the F</w:t>
      </w:r>
      <w:r>
        <w:rPr>
          <w:noProof/>
        </w:rPr>
        <w:t>-</w:t>
      </w:r>
      <w:r w:rsidRPr="00257039">
        <w:rPr>
          <w:noProof/>
        </w:rPr>
        <w:t>75.</w:t>
      </w:r>
    </w:p>
    <w:p w:rsidR="009E3BEF" w:rsidRPr="00257039" w:rsidRDefault="009E3BEF" w:rsidP="009E3BEF">
      <w:pPr>
        <w:pStyle w:val="Paragraph"/>
        <w:rPr>
          <w:noProof/>
        </w:rPr>
      </w:pPr>
      <w:r w:rsidRPr="00257039">
        <w:rPr>
          <w:noProof/>
        </w:rPr>
        <w:t>F</w:t>
      </w:r>
      <w:r>
        <w:rPr>
          <w:noProof/>
        </w:rPr>
        <w:t>-</w:t>
      </w:r>
      <w:r w:rsidRPr="00257039">
        <w:rPr>
          <w:noProof/>
        </w:rPr>
        <w:t>75 milk is designed to provide the right balance of protein (1-1.5 g/kg/day) and carbohydrate (100 kcal/k</w:t>
      </w:r>
      <w:r>
        <w:rPr>
          <w:noProof/>
        </w:rPr>
        <w:t>g</w:t>
      </w:r>
      <w:r w:rsidRPr="00257039">
        <w:rPr>
          <w:noProof/>
        </w:rPr>
        <w:t>/day).</w:t>
      </w:r>
    </w:p>
    <w:p w:rsidR="009E3BEF" w:rsidRPr="00257039" w:rsidRDefault="009E3BEF" w:rsidP="009E3BEF">
      <w:pPr>
        <w:rPr>
          <w:noProof/>
        </w:rPr>
      </w:pPr>
      <w:r w:rsidRPr="00257039">
        <w:rPr>
          <w:noProof/>
        </w:rPr>
        <w:lastRenderedPageBreak/>
        <w:t>The carer will need good education and demonstration how and why to give the feeds regularly. They will need to be observed to make sure they are feeding correctly.</w:t>
      </w:r>
    </w:p>
    <w:p w:rsidR="009E3BEF" w:rsidRPr="00257039" w:rsidRDefault="009E3BEF" w:rsidP="009E3BEF">
      <w:pPr>
        <w:pStyle w:val="ListA"/>
      </w:pPr>
      <w:r w:rsidRPr="00257039">
        <w:t>Start 130 ml/kg/day (or 100 ml/kg/day if oedema +++)</w:t>
      </w:r>
    </w:p>
    <w:p w:rsidR="009E3BEF" w:rsidRPr="00257039" w:rsidRDefault="009E3BEF" w:rsidP="009E3BEF">
      <w:pPr>
        <w:pStyle w:val="ListA"/>
        <w:rPr>
          <w:noProof/>
        </w:rPr>
      </w:pPr>
      <w:r w:rsidRPr="00257039">
        <w:rPr>
          <w:noProof/>
        </w:rPr>
        <w:t>If very unwell give 1-2 hourly feeds</w:t>
      </w:r>
    </w:p>
    <w:p w:rsidR="009E3BEF" w:rsidRPr="00257039" w:rsidRDefault="009E3BEF" w:rsidP="009E3BEF">
      <w:pPr>
        <w:pStyle w:val="ListA"/>
        <w:rPr>
          <w:noProof/>
        </w:rPr>
      </w:pPr>
      <w:r w:rsidRPr="00257039">
        <w:rPr>
          <w:noProof/>
        </w:rPr>
        <w:t>Once stable can start 3 hourly feeds</w:t>
      </w:r>
    </w:p>
    <w:p w:rsidR="009E3BEF" w:rsidRPr="00257039" w:rsidRDefault="009E3BEF" w:rsidP="009E3BEF">
      <w:pPr>
        <w:pStyle w:val="ListA"/>
        <w:rPr>
          <w:noProof/>
        </w:rPr>
      </w:pPr>
      <w:r w:rsidRPr="00257039">
        <w:rPr>
          <w:noProof/>
        </w:rPr>
        <w:t>Always try to give by spoon/cup/syringe</w:t>
      </w:r>
    </w:p>
    <w:p w:rsidR="009E3BEF" w:rsidRPr="00257039" w:rsidRDefault="009E3BEF" w:rsidP="009E3BEF">
      <w:pPr>
        <w:pStyle w:val="ListA"/>
        <w:rPr>
          <w:noProof/>
        </w:rPr>
      </w:pPr>
      <w:r w:rsidRPr="00257039">
        <w:rPr>
          <w:noProof/>
        </w:rPr>
        <w:t xml:space="preserve">Check for a safe swallow </w:t>
      </w:r>
    </w:p>
    <w:p w:rsidR="009E3BEF" w:rsidRPr="00257039" w:rsidRDefault="009E3BEF" w:rsidP="009E3BEF">
      <w:pPr>
        <w:pStyle w:val="ListA"/>
      </w:pPr>
      <w:r w:rsidRPr="00257039">
        <w:rPr>
          <w:noProof/>
        </w:rPr>
        <w:t>If too weak to take milk or swallow not safe, insert NG tube</w:t>
      </w:r>
    </w:p>
    <w:p w:rsidR="009E3BEF" w:rsidRPr="00257039" w:rsidRDefault="009E3BEF" w:rsidP="009E3BEF"/>
    <w:p w:rsidR="009E3BEF" w:rsidRPr="00257039" w:rsidRDefault="009E3BEF" w:rsidP="001B5380">
      <w:pPr>
        <w:pStyle w:val="Heading4"/>
        <w:rPr>
          <w:noProof/>
        </w:rPr>
      </w:pPr>
      <w:r w:rsidRPr="00257039">
        <w:rPr>
          <w:noProof/>
        </w:rPr>
        <w:t>Nasogastric feeds</w:t>
      </w:r>
    </w:p>
    <w:p w:rsidR="009E3BEF" w:rsidRPr="00257039" w:rsidRDefault="009E3BEF" w:rsidP="009E3BEF">
      <w:pPr>
        <w:pStyle w:val="ListA"/>
        <w:rPr>
          <w:noProof/>
        </w:rPr>
      </w:pPr>
      <w:r w:rsidRPr="00257039">
        <w:rPr>
          <w:noProof/>
        </w:rPr>
        <w:t xml:space="preserve">Insert </w:t>
      </w:r>
      <w:r>
        <w:rPr>
          <w:noProof/>
        </w:rPr>
        <w:t>NG</w:t>
      </w:r>
      <w:r w:rsidRPr="00257039">
        <w:rPr>
          <w:noProof/>
        </w:rPr>
        <w:t xml:space="preserve"> tube if:</w:t>
      </w:r>
    </w:p>
    <w:p w:rsidR="009E3BEF" w:rsidRPr="00257039" w:rsidRDefault="009E3BEF" w:rsidP="00D44FE6">
      <w:pPr>
        <w:pStyle w:val="ListParagraph"/>
        <w:numPr>
          <w:ilvl w:val="0"/>
          <w:numId w:val="261"/>
        </w:numPr>
        <w:spacing w:after="0" w:line="240" w:lineRule="auto"/>
        <w:ind w:left="851" w:hanging="284"/>
      </w:pPr>
      <w:r w:rsidRPr="00257039">
        <w:t>Intake is &lt; 80</w:t>
      </w:r>
      <w:r>
        <w:t xml:space="preserve"> </w:t>
      </w:r>
      <w:r w:rsidRPr="00257039">
        <w:t>% for 2 or 3 feeds</w:t>
      </w:r>
    </w:p>
    <w:p w:rsidR="009E3BEF" w:rsidRPr="00257039" w:rsidRDefault="009E3BEF" w:rsidP="009E3BEF">
      <w:pPr>
        <w:pStyle w:val="ListA"/>
        <w:rPr>
          <w:noProof/>
        </w:rPr>
      </w:pPr>
      <w:r w:rsidRPr="00257039">
        <w:rPr>
          <w:noProof/>
        </w:rPr>
        <w:t>Remove NG</w:t>
      </w:r>
      <w:r>
        <w:rPr>
          <w:noProof/>
        </w:rPr>
        <w:t xml:space="preserve"> tube </w:t>
      </w:r>
      <w:r w:rsidRPr="00257039">
        <w:rPr>
          <w:noProof/>
        </w:rPr>
        <w:t>if:</w:t>
      </w:r>
    </w:p>
    <w:p w:rsidR="009E3BEF" w:rsidRPr="00257039" w:rsidRDefault="009E3BEF" w:rsidP="00D44FE6">
      <w:pPr>
        <w:pStyle w:val="ListParagraph"/>
        <w:numPr>
          <w:ilvl w:val="0"/>
          <w:numId w:val="261"/>
        </w:numPr>
        <w:spacing w:after="0" w:line="240" w:lineRule="auto"/>
        <w:ind w:left="851" w:hanging="284"/>
      </w:pPr>
      <w:r w:rsidRPr="00257039">
        <w:t>Child takes 80 % of day’s amount orally OR</w:t>
      </w:r>
    </w:p>
    <w:p w:rsidR="009E3BEF" w:rsidRPr="00257039" w:rsidRDefault="009E3BEF" w:rsidP="00D44FE6">
      <w:pPr>
        <w:pStyle w:val="ListParagraph"/>
        <w:numPr>
          <w:ilvl w:val="0"/>
          <w:numId w:val="261"/>
        </w:numPr>
        <w:spacing w:after="0" w:line="240" w:lineRule="auto"/>
        <w:ind w:left="851" w:hanging="284"/>
      </w:pPr>
      <w:r w:rsidRPr="00257039">
        <w:t xml:space="preserve">2 consecutive feeds fully by mouth </w:t>
      </w:r>
    </w:p>
    <w:p w:rsidR="009E3BEF" w:rsidRPr="00257039" w:rsidRDefault="009E3BEF" w:rsidP="009E3BEF">
      <w:pPr>
        <w:pStyle w:val="ListA"/>
        <w:rPr>
          <w:noProof/>
        </w:rPr>
      </w:pPr>
      <w:r w:rsidRPr="00257039">
        <w:rPr>
          <w:noProof/>
        </w:rPr>
        <w:t>Always offer orally first if the child can swallow safely</w:t>
      </w:r>
    </w:p>
    <w:p w:rsidR="009E3BEF" w:rsidRPr="00257039" w:rsidRDefault="009E3BEF" w:rsidP="009E3BEF">
      <w:pPr>
        <w:pStyle w:val="ListA"/>
        <w:rPr>
          <w:noProof/>
        </w:rPr>
      </w:pPr>
      <w:r>
        <w:rPr>
          <w:noProof/>
        </w:rPr>
        <w:t>Always aspirate the NG tube</w:t>
      </w:r>
      <w:r w:rsidRPr="00257039">
        <w:rPr>
          <w:noProof/>
        </w:rPr>
        <w:t xml:space="preserve"> before giving feed to check position and check absorption of previous feeds</w:t>
      </w:r>
    </w:p>
    <w:p w:rsidR="009E3BEF" w:rsidRPr="00257039" w:rsidRDefault="009E3BEF" w:rsidP="009E3BEF">
      <w:pPr>
        <w:pStyle w:val="Paragraph"/>
        <w:tabs>
          <w:tab w:val="left" w:pos="1134"/>
          <w:tab w:val="left" w:pos="2835"/>
        </w:tabs>
        <w:rPr>
          <w:noProof/>
        </w:rPr>
      </w:pPr>
      <w:r w:rsidRPr="00257039">
        <w:rPr>
          <w:b/>
          <w:noProof/>
        </w:rPr>
        <w:t>Example:</w:t>
      </w:r>
      <w:r w:rsidRPr="00257039">
        <w:rPr>
          <w:noProof/>
        </w:rPr>
        <w:tab/>
        <w:t xml:space="preserve">A child weighs 5.4 kg. Total milk for 1 day = 130 x 5.4 = 702 ml. </w:t>
      </w:r>
    </w:p>
    <w:p w:rsidR="009E3BEF" w:rsidRPr="00257039" w:rsidRDefault="009E3BEF" w:rsidP="009E3BEF">
      <w:pPr>
        <w:tabs>
          <w:tab w:val="left" w:pos="4111"/>
        </w:tabs>
        <w:ind w:left="1134"/>
        <w:rPr>
          <w:noProof/>
        </w:rPr>
      </w:pPr>
      <w:r w:rsidRPr="00257039">
        <w:rPr>
          <w:noProof/>
        </w:rPr>
        <w:t xml:space="preserve">To calculate 80 % of the intake </w:t>
      </w:r>
      <w:r w:rsidRPr="00257039">
        <w:rPr>
          <w:noProof/>
        </w:rPr>
        <w:tab/>
        <w:t>= (total feed/100) x 80</w:t>
      </w:r>
    </w:p>
    <w:p w:rsidR="009E3BEF" w:rsidRPr="00257039" w:rsidRDefault="009E3BEF" w:rsidP="009E3BEF">
      <w:pPr>
        <w:tabs>
          <w:tab w:val="left" w:pos="4111"/>
        </w:tabs>
        <w:ind w:left="1134"/>
        <w:rPr>
          <w:noProof/>
        </w:rPr>
      </w:pPr>
      <w:r w:rsidRPr="00257039">
        <w:rPr>
          <w:noProof/>
        </w:rPr>
        <w:tab/>
        <w:t>= (702/100) x 80</w:t>
      </w:r>
    </w:p>
    <w:p w:rsidR="009E3BEF" w:rsidRPr="00257039" w:rsidRDefault="009E3BEF" w:rsidP="009E3BEF">
      <w:pPr>
        <w:tabs>
          <w:tab w:val="left" w:pos="4111"/>
        </w:tabs>
        <w:ind w:left="1134"/>
        <w:rPr>
          <w:noProof/>
        </w:rPr>
      </w:pPr>
      <w:r w:rsidRPr="00257039">
        <w:rPr>
          <w:noProof/>
        </w:rPr>
        <w:tab/>
        <w:t>= 7 x 80</w:t>
      </w:r>
    </w:p>
    <w:p w:rsidR="009E3BEF" w:rsidRPr="00257039" w:rsidRDefault="009E3BEF" w:rsidP="009E3BEF">
      <w:pPr>
        <w:tabs>
          <w:tab w:val="left" w:pos="4111"/>
        </w:tabs>
        <w:ind w:left="1134"/>
        <w:rPr>
          <w:noProof/>
        </w:rPr>
      </w:pPr>
      <w:r w:rsidRPr="00257039">
        <w:rPr>
          <w:noProof/>
        </w:rPr>
        <w:tab/>
        <w:t>= 560 ml</w:t>
      </w:r>
    </w:p>
    <w:p w:rsidR="009E3BEF" w:rsidRPr="00257039" w:rsidRDefault="009E3BEF" w:rsidP="009E3BEF">
      <w:pPr>
        <w:tabs>
          <w:tab w:val="left" w:pos="4111"/>
        </w:tabs>
        <w:ind w:left="1134"/>
        <w:rPr>
          <w:noProof/>
        </w:rPr>
      </w:pPr>
      <w:r w:rsidRPr="00257039">
        <w:rPr>
          <w:noProof/>
        </w:rPr>
        <w:t>So if she takes less than about 560 ml in one day the intake is not enough.</w:t>
      </w:r>
    </w:p>
    <w:p w:rsidR="009E3BEF" w:rsidRPr="00257039" w:rsidRDefault="009E3BEF" w:rsidP="001B5380">
      <w:pPr>
        <w:pStyle w:val="Heading4"/>
        <w:rPr>
          <w:noProof/>
        </w:rPr>
      </w:pPr>
      <w:r w:rsidRPr="00257039">
        <w:rPr>
          <w:noProof/>
        </w:rPr>
        <w:t>F</w:t>
      </w:r>
      <w:r>
        <w:rPr>
          <w:noProof/>
        </w:rPr>
        <w:t>-</w:t>
      </w:r>
      <w:r w:rsidRPr="00257039">
        <w:rPr>
          <w:noProof/>
        </w:rPr>
        <w:t>75 – isotonic – for diarrhoea</w:t>
      </w:r>
    </w:p>
    <w:p w:rsidR="009E3BEF" w:rsidRDefault="009E3BEF" w:rsidP="009E3BEF">
      <w:pPr>
        <w:pStyle w:val="Paragraph"/>
        <w:rPr>
          <w:noProof/>
        </w:rPr>
      </w:pPr>
      <w:r w:rsidRPr="00257039">
        <w:rPr>
          <w:noProof/>
        </w:rPr>
        <w:t>This is a special F</w:t>
      </w:r>
      <w:r>
        <w:rPr>
          <w:noProof/>
        </w:rPr>
        <w:t>-</w:t>
      </w:r>
      <w:r w:rsidRPr="00257039">
        <w:rPr>
          <w:noProof/>
        </w:rPr>
        <w:t>75 with rice powder. It is good for children with diarrhoea. In MTC it is the most common F</w:t>
      </w:r>
      <w:r>
        <w:rPr>
          <w:noProof/>
        </w:rPr>
        <w:t>-</w:t>
      </w:r>
      <w:r w:rsidRPr="00257039">
        <w:rPr>
          <w:noProof/>
        </w:rPr>
        <w:t>75 used.</w:t>
      </w:r>
    </w:p>
    <w:p w:rsidR="001B5380" w:rsidRPr="00257039" w:rsidRDefault="001B5380" w:rsidP="009E3BEF">
      <w:pPr>
        <w:pStyle w:val="Paragraph"/>
        <w:rPr>
          <w:noProof/>
        </w:rPr>
      </w:pPr>
    </w:p>
    <w:p w:rsidR="009E3BEF" w:rsidRPr="001B5380" w:rsidRDefault="009E3BEF" w:rsidP="001B5380">
      <w:pPr>
        <w:rPr>
          <w:b/>
          <w:noProof/>
        </w:rPr>
      </w:pPr>
      <w:r w:rsidRPr="001B5380">
        <w:rPr>
          <w:b/>
          <w:noProof/>
        </w:rPr>
        <mc:AlternateContent>
          <mc:Choice Requires="wps">
            <w:drawing>
              <wp:anchor distT="0" distB="0" distL="114300" distR="114300" simplePos="0" relativeHeight="252157952" behindDoc="0" locked="0" layoutInCell="1" allowOverlap="1" wp14:anchorId="22F9C296" wp14:editId="62AAC94F">
                <wp:simplePos x="0" y="0"/>
                <wp:positionH relativeFrom="margin">
                  <wp:align>right</wp:align>
                </wp:positionH>
                <wp:positionV relativeFrom="paragraph">
                  <wp:posOffset>47269</wp:posOffset>
                </wp:positionV>
                <wp:extent cx="2520000" cy="432000"/>
                <wp:effectExtent l="0" t="0" r="13970" b="25400"/>
                <wp:wrapSquare wrapText="bothSides"/>
                <wp:docPr id="45" name="Rectangle 45"/>
                <wp:cNvGraphicFramePr/>
                <a:graphic xmlns:a="http://schemas.openxmlformats.org/drawingml/2006/main">
                  <a:graphicData uri="http://schemas.microsoft.com/office/word/2010/wordprocessingShape">
                    <wps:wsp>
                      <wps:cNvSpPr/>
                      <wps:spPr>
                        <a:xfrm>
                          <a:off x="0" y="0"/>
                          <a:ext cx="2520000" cy="432000"/>
                        </a:xfrm>
                        <a:prstGeom prst="rect">
                          <a:avLst/>
                        </a:prstGeom>
                        <a:noFill/>
                        <a:ln w="9525">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rsidR="008A2742" w:rsidRPr="001E6495" w:rsidRDefault="008A2742" w:rsidP="009E3BEF">
                            <w:pPr>
                              <w:rPr>
                                <w:color w:val="000000" w:themeColor="text1"/>
                              </w:rPr>
                            </w:pPr>
                            <w:r w:rsidRPr="001E6495">
                              <w:rPr>
                                <w:b/>
                                <w:bCs/>
                                <w:color w:val="000000" w:themeColor="text1"/>
                              </w:rPr>
                              <w:t>F</w:t>
                            </w:r>
                            <w:r>
                              <w:rPr>
                                <w:b/>
                                <w:bCs/>
                                <w:color w:val="000000" w:themeColor="text1"/>
                              </w:rPr>
                              <w:t>-</w:t>
                            </w:r>
                            <w:r w:rsidRPr="001E6495">
                              <w:rPr>
                                <w:b/>
                                <w:bCs/>
                                <w:color w:val="000000" w:themeColor="text1"/>
                              </w:rPr>
                              <w:t>100 milk</w:t>
                            </w:r>
                            <w:r>
                              <w:rPr>
                                <w:color w:val="000000" w:themeColor="text1"/>
                              </w:rPr>
                              <w:t xml:space="preserve"> has 100 kcal / 100 ml</w:t>
                            </w:r>
                            <w:r>
                              <w:rPr>
                                <w:color w:val="000000" w:themeColor="text1"/>
                              </w:rPr>
                              <w:br/>
                            </w:r>
                            <w:r w:rsidRPr="001E6495">
                              <w:rPr>
                                <w:color w:val="000000" w:themeColor="text1"/>
                              </w:rPr>
                              <w:t>and 2.9 g protein /</w:t>
                            </w:r>
                            <w:r>
                              <w:rPr>
                                <w:color w:val="000000" w:themeColor="text1"/>
                              </w:rPr>
                              <w:t xml:space="preserve"> </w:t>
                            </w:r>
                            <w:r w:rsidRPr="001E6495">
                              <w:rPr>
                                <w:color w:val="000000" w:themeColor="text1"/>
                              </w:rPr>
                              <w:t>100 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7FE6AA" id="Rectangle 45" o:spid="_x0000_s1057" style="position:absolute;margin-left:147.25pt;margin-top:3.7pt;width:198.45pt;height:34pt;z-index:252157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" filled="f" strokecolor="black [3213]">
                <v:textbox>
                  <w:txbxContent>
                    <w:p w:rsidR="008A2742" w:rsidRPr="001E6495" w:rsidRDefault="008A2742" w:rsidP="009E3BEF">
                      <w:pPr>
                        <w:rPr>
                          <w:color w:val="000000" w:themeColor="text1"/>
                        </w:rPr>
                      </w:pPr>
                      <w:r w:rsidRPr="001E6495">
                        <w:rPr>
                          <w:b/>
                          <w:bCs/>
                          <w:color w:val="000000" w:themeColor="text1"/>
                        </w:rPr>
                        <w:t>F</w:t>
                      </w:r>
                      <w:r>
                        <w:rPr>
                          <w:b/>
                          <w:bCs/>
                          <w:color w:val="000000" w:themeColor="text1"/>
                        </w:rPr>
                        <w:t>-</w:t>
                      </w:r>
                      <w:r w:rsidRPr="001E6495">
                        <w:rPr>
                          <w:b/>
                          <w:bCs/>
                          <w:color w:val="000000" w:themeColor="text1"/>
                        </w:rPr>
                        <w:t>100 milk</w:t>
                      </w:r>
                      <w:r>
                        <w:rPr>
                          <w:color w:val="000000" w:themeColor="text1"/>
                        </w:rPr>
                        <w:t xml:space="preserve"> has 100 kcal / 100 ml</w:t>
                      </w:r>
                      <w:r>
                        <w:rPr>
                          <w:color w:val="000000" w:themeColor="text1"/>
                        </w:rPr>
                        <w:br/>
                      </w:r>
                      <w:r w:rsidRPr="001E6495">
                        <w:rPr>
                          <w:color w:val="000000" w:themeColor="text1"/>
                        </w:rPr>
                        <w:t>and 2.9 g protein /</w:t>
                      </w:r>
                      <w:r>
                        <w:rPr>
                          <w:color w:val="000000" w:themeColor="text1"/>
                        </w:rPr>
                        <w:t xml:space="preserve"> </w:t>
                      </w:r>
                      <w:r w:rsidRPr="001E6495">
                        <w:rPr>
                          <w:color w:val="000000" w:themeColor="text1"/>
                        </w:rPr>
                        <w:t>100 ml</w:t>
                      </w:r>
                    </w:p>
                  </w:txbxContent>
                </v:textbox>
                <w10:wrap type="square" anchorx="margin"/>
              </v:rect>
            </w:pict>
          </mc:Fallback>
        </mc:AlternateContent>
      </w:r>
      <w:r w:rsidRPr="001B5380">
        <w:rPr>
          <w:b/>
          <w:noProof/>
        </w:rPr>
        <w:t>Transition</w:t>
      </w:r>
    </w:p>
    <w:p w:rsidR="009E3BEF" w:rsidRPr="00257039" w:rsidRDefault="009E3BEF" w:rsidP="009E3BEF">
      <w:pPr>
        <w:pStyle w:val="Paragraph"/>
        <w:rPr>
          <w:noProof/>
        </w:rPr>
      </w:pPr>
      <w:r w:rsidRPr="00257039">
        <w:rPr>
          <w:noProof/>
        </w:rPr>
        <w:t>The main sign that the child is improving and ready to move to phase 2 is if they have an appetite and any oedema is better.</w:t>
      </w:r>
    </w:p>
    <w:p w:rsidR="009E3BEF" w:rsidRPr="00257039" w:rsidRDefault="009E3BEF" w:rsidP="009E3BEF">
      <w:pPr>
        <w:pStyle w:val="Paragraph"/>
        <w:rPr>
          <w:noProof/>
        </w:rPr>
      </w:pPr>
      <w:r w:rsidRPr="00257039">
        <w:rPr>
          <w:noProof/>
        </w:rPr>
        <w:t>Some children with neurological disorders may not be easy to assess. Change to phase 2 if clinically they are improving and they are tolerating the F</w:t>
      </w:r>
      <w:r>
        <w:rPr>
          <w:noProof/>
        </w:rPr>
        <w:t>-</w:t>
      </w:r>
      <w:r w:rsidRPr="00257039">
        <w:rPr>
          <w:noProof/>
        </w:rPr>
        <w:t>75 (not vomiting/diarrhoea).</w:t>
      </w:r>
    </w:p>
    <w:p w:rsidR="009E3BEF" w:rsidRPr="00257039" w:rsidRDefault="009E3BEF" w:rsidP="009E3BEF">
      <w:pPr>
        <w:pStyle w:val="ListA"/>
      </w:pPr>
      <w:r w:rsidRPr="00257039">
        <w:t>Change to F</w:t>
      </w:r>
      <w:r>
        <w:t>-</w:t>
      </w:r>
      <w:r w:rsidRPr="00257039">
        <w:t>100 130 ml/kg/day</w:t>
      </w:r>
    </w:p>
    <w:p w:rsidR="009E3BEF" w:rsidRPr="00257039" w:rsidRDefault="009E3BEF" w:rsidP="009E3BEF">
      <w:pPr>
        <w:pStyle w:val="ListA"/>
      </w:pPr>
      <w:r w:rsidRPr="00257039">
        <w:t xml:space="preserve">Give this volume for 48 hours </w:t>
      </w:r>
    </w:p>
    <w:p w:rsidR="009E3BEF" w:rsidRPr="00257039" w:rsidRDefault="009E3BEF" w:rsidP="009E3BEF">
      <w:pPr>
        <w:pStyle w:val="ListA"/>
      </w:pPr>
      <w:r w:rsidRPr="00257039">
        <w:t>Then increase by 10ml/kg/day until the child does not eat all the milk</w:t>
      </w:r>
      <w:r w:rsidRPr="00257039">
        <w:br/>
        <w:t>i.e. 140 ml/kg/day, then 150 ml/kg/day, then 160 ml/kg/day …</w:t>
      </w:r>
    </w:p>
    <w:p w:rsidR="009E3BEF" w:rsidRPr="00257039" w:rsidRDefault="009E3BEF" w:rsidP="009E3BEF">
      <w:pPr>
        <w:pStyle w:val="ListA"/>
      </w:pPr>
      <w:r w:rsidRPr="00257039">
        <w:t>Usually the child will take 200 ml/kg/day</w:t>
      </w:r>
    </w:p>
    <w:p w:rsidR="009E3BEF" w:rsidRPr="00257039" w:rsidRDefault="009E3BEF" w:rsidP="009E3BEF">
      <w:pPr>
        <w:pStyle w:val="ListA"/>
        <w:rPr>
          <w:noProof/>
        </w:rPr>
      </w:pPr>
      <w:r w:rsidRPr="00257039">
        <w:rPr>
          <w:noProof/>
        </w:rPr>
        <w:t>If at any time the child does not tolerate the transition either try decreasing the volume, or go back to F</w:t>
      </w:r>
      <w:r>
        <w:rPr>
          <w:noProof/>
        </w:rPr>
        <w:t>-</w:t>
      </w:r>
      <w:r w:rsidRPr="00257039">
        <w:rPr>
          <w:noProof/>
        </w:rPr>
        <w:t>75 130 ml/kg/day until condition is stable.</w:t>
      </w:r>
    </w:p>
    <w:p w:rsidR="009E3BEF" w:rsidRPr="001B5380" w:rsidRDefault="009E3BEF" w:rsidP="001B5380">
      <w:pPr>
        <w:pStyle w:val="Heading3"/>
      </w:pPr>
      <w:bookmarkStart w:id="580" w:name="_Toc536667063"/>
      <w:r w:rsidRPr="001B5380">
        <w:t>Catch up growth</w:t>
      </w:r>
      <w:bookmarkEnd w:id="580"/>
    </w:p>
    <w:p w:rsidR="009E3BEF" w:rsidRPr="001B5380" w:rsidRDefault="009E3BEF" w:rsidP="001B5380">
      <w:pPr>
        <w:pStyle w:val="Heading4"/>
      </w:pPr>
      <w:r w:rsidRPr="001B5380">
        <w:t>Phase 2 (rehabilitation)</w:t>
      </w:r>
    </w:p>
    <w:p w:rsidR="009E3BEF" w:rsidRPr="00257039" w:rsidRDefault="009E3BEF" w:rsidP="009E3BEF">
      <w:pPr>
        <w:pStyle w:val="Paragraph"/>
        <w:rPr>
          <w:noProof/>
        </w:rPr>
      </w:pPr>
      <w:r w:rsidRPr="00257039">
        <w:rPr>
          <w:noProof/>
        </w:rPr>
        <w:t xml:space="preserve">This is the time when the child will gain weight quickly. They should have unlimited milk. </w:t>
      </w:r>
    </w:p>
    <w:p w:rsidR="009E3BEF" w:rsidRPr="00257039" w:rsidRDefault="009E3BEF" w:rsidP="009E3BEF">
      <w:pPr>
        <w:pStyle w:val="ListA"/>
        <w:rPr>
          <w:noProof/>
        </w:rPr>
      </w:pPr>
      <w:r w:rsidRPr="00257039">
        <w:rPr>
          <w:noProof/>
        </w:rPr>
        <w:lastRenderedPageBreak/>
        <w:t xml:space="preserve">Feed freely up to 220 ml/kg/day </w:t>
      </w:r>
    </w:p>
    <w:p w:rsidR="009E3BEF" w:rsidRPr="00257039" w:rsidRDefault="009E3BEF" w:rsidP="009E3BEF">
      <w:pPr>
        <w:pStyle w:val="ListA"/>
        <w:rPr>
          <w:noProof/>
        </w:rPr>
      </w:pPr>
      <w:r w:rsidRPr="00257039">
        <w:rPr>
          <w:noProof/>
        </w:rPr>
        <w:t xml:space="preserve">Minimum intake 150 ml/kg/day </w:t>
      </w:r>
    </w:p>
    <w:p w:rsidR="009E3BEF" w:rsidRPr="00257039" w:rsidRDefault="009E3BEF" w:rsidP="009E3BEF">
      <w:pPr>
        <w:pStyle w:val="ListA"/>
        <w:rPr>
          <w:noProof/>
        </w:rPr>
      </w:pPr>
      <w:r w:rsidRPr="00257039">
        <w:rPr>
          <w:noProof/>
        </w:rPr>
        <w:t>Feed 3 hourly</w:t>
      </w:r>
    </w:p>
    <w:p w:rsidR="009E3BEF" w:rsidRPr="00257039" w:rsidRDefault="009E3BEF" w:rsidP="009E3BEF">
      <w:pPr>
        <w:pStyle w:val="ListA"/>
        <w:rPr>
          <w:noProof/>
        </w:rPr>
      </w:pPr>
      <w:r w:rsidRPr="00257039">
        <w:rPr>
          <w:noProof/>
        </w:rPr>
        <w:t>Do not leave child alone to eat</w:t>
      </w:r>
    </w:p>
    <w:p w:rsidR="009E3BEF" w:rsidRPr="00257039" w:rsidRDefault="009E3BEF" w:rsidP="009E3BEF">
      <w:pPr>
        <w:pStyle w:val="ListA"/>
        <w:rPr>
          <w:noProof/>
        </w:rPr>
      </w:pPr>
      <w:r w:rsidRPr="00257039">
        <w:rPr>
          <w:noProof/>
        </w:rPr>
        <w:t xml:space="preserve">Actively encourage eating </w:t>
      </w:r>
    </w:p>
    <w:p w:rsidR="009E3BEF" w:rsidRPr="00257039" w:rsidRDefault="009E3BEF" w:rsidP="009E3BEF">
      <w:pPr>
        <w:pStyle w:val="ListA"/>
        <w:rPr>
          <w:noProof/>
        </w:rPr>
      </w:pPr>
      <w:r w:rsidRPr="00257039">
        <w:rPr>
          <w:noProof/>
        </w:rPr>
        <w:t>Record amounts offered and taken to decide if intake is enough</w:t>
      </w:r>
    </w:p>
    <w:p w:rsidR="009E3BEF" w:rsidRDefault="009E3BEF" w:rsidP="009E3BEF">
      <w:pPr>
        <w:pStyle w:val="ListA"/>
        <w:rPr>
          <w:noProof/>
        </w:rPr>
      </w:pPr>
      <w:r w:rsidRPr="00257039">
        <w:rPr>
          <w:noProof/>
        </w:rPr>
        <w:t>Senior staff should review daily the milk volumes</w:t>
      </w:r>
    </w:p>
    <w:p w:rsidR="001B5380" w:rsidRPr="00257039" w:rsidRDefault="001B5380" w:rsidP="001B5380">
      <w:pPr>
        <w:pStyle w:val="ListA"/>
        <w:numPr>
          <w:ilvl w:val="0"/>
          <w:numId w:val="0"/>
        </w:numPr>
        <w:ind w:left="567" w:hanging="283"/>
        <w:rPr>
          <w:noProof/>
        </w:rPr>
      </w:pPr>
    </w:p>
    <w:p w:rsidR="009E3BEF" w:rsidRPr="00257039" w:rsidRDefault="009E3BEF" w:rsidP="001B5380">
      <w:pPr>
        <w:pStyle w:val="Heading4"/>
        <w:rPr>
          <w:noProof/>
        </w:rPr>
      </w:pPr>
      <w:r w:rsidRPr="00257039">
        <w:rPr>
          <w:noProof/>
        </w:rPr>
        <w:t xml:space="preserve">Monitoring weight gain </w:t>
      </w:r>
    </w:p>
    <w:p w:rsidR="009E3BEF" w:rsidRPr="00257039" w:rsidRDefault="009E3BEF" w:rsidP="009E3BEF">
      <w:pPr>
        <w:rPr>
          <w:noProof/>
        </w:rPr>
      </w:pPr>
      <w:r w:rsidRPr="00257039">
        <w:rPr>
          <w:noProof/>
        </w:rPr>
        <w:t>Weigh the child every day.</w:t>
      </w:r>
    </w:p>
    <w:p w:rsidR="009E3BEF" w:rsidRPr="00257039" w:rsidRDefault="009E3BEF" w:rsidP="009E3BEF">
      <w:r w:rsidRPr="00257039">
        <w:rPr>
          <w:noProof/>
        </w:rPr>
        <w:t>I</w:t>
      </w:r>
      <w:r w:rsidRPr="00257039">
        <w:t>f weight gain is:</w:t>
      </w:r>
    </w:p>
    <w:p w:rsidR="009E3BEF" w:rsidRPr="00257039" w:rsidRDefault="009E3BEF" w:rsidP="009E3BEF">
      <w:pPr>
        <w:pStyle w:val="ListeB"/>
        <w:rPr>
          <w:rFonts w:cs="Times"/>
          <w:lang w:val="en-US"/>
        </w:rPr>
      </w:pPr>
      <w:r w:rsidRPr="00257039">
        <w:rPr>
          <w:u w:val="single"/>
          <w:lang w:val="en-US"/>
        </w:rPr>
        <w:t>Poor</w:t>
      </w:r>
      <w:r w:rsidRPr="00257039">
        <w:rPr>
          <w:lang w:val="en-US"/>
        </w:rPr>
        <w:t xml:space="preserve"> (&lt; 5 g/kg/d), child requires full reassessment including looking for infection, TB, HIV.</w:t>
      </w:r>
      <w:r w:rsidRPr="00257039">
        <w:rPr>
          <w:lang w:val="en-US"/>
        </w:rPr>
        <w:br/>
        <w:t>Check child is being given all feeds (espacially all night feeds).</w:t>
      </w:r>
    </w:p>
    <w:p w:rsidR="009E3BEF" w:rsidRPr="00257039" w:rsidRDefault="009E3BEF" w:rsidP="009E3BEF">
      <w:pPr>
        <w:pStyle w:val="ListeB"/>
        <w:rPr>
          <w:rFonts w:cs="Times"/>
          <w:lang w:val="en-US"/>
        </w:rPr>
      </w:pPr>
      <w:r w:rsidRPr="00257039">
        <w:rPr>
          <w:u w:val="single"/>
          <w:lang w:val="en-US"/>
        </w:rPr>
        <w:t>Moderate</w:t>
      </w:r>
      <w:r w:rsidRPr="00257039">
        <w:rPr>
          <w:lang w:val="en-US"/>
        </w:rPr>
        <w:t xml:space="preserve"> (5-10 g/kg/d)</w:t>
      </w:r>
      <w:r>
        <w:rPr>
          <w:lang w:val="en-US"/>
        </w:rPr>
        <w:t>, re-calculate weight gain within next week. If not improving, fully reasess the child as for poor.</w:t>
      </w:r>
    </w:p>
    <w:p w:rsidR="009E3BEF" w:rsidRPr="00257039" w:rsidRDefault="009E3BEF" w:rsidP="009E3BEF">
      <w:pPr>
        <w:pStyle w:val="ListeB"/>
        <w:rPr>
          <w:rFonts w:cs="Times"/>
          <w:lang w:val="en-US"/>
        </w:rPr>
      </w:pPr>
      <w:r w:rsidRPr="00257039">
        <w:rPr>
          <w:u w:val="single"/>
          <w:lang w:val="en-US"/>
        </w:rPr>
        <w:t>Good</w:t>
      </w:r>
      <w:r w:rsidRPr="00257039">
        <w:rPr>
          <w:lang w:val="en-US"/>
        </w:rPr>
        <w:t xml:space="preserve"> (</w:t>
      </w:r>
      <w:r>
        <w:rPr>
          <w:lang w:val="en-US"/>
        </w:rPr>
        <w:t>≥</w:t>
      </w:r>
      <w:r w:rsidRPr="00257039">
        <w:rPr>
          <w:lang w:val="en-US"/>
        </w:rPr>
        <w:t xml:space="preserve"> 10 g/kg/d), carer and staff are doing a good job – continue! </w:t>
      </w:r>
    </w:p>
    <w:p w:rsidR="009E3BEF" w:rsidRPr="00D750B4" w:rsidRDefault="009E3BEF" w:rsidP="001B5380">
      <w:pPr>
        <w:rPr>
          <w:noProof/>
        </w:rPr>
      </w:pPr>
      <w:r w:rsidRPr="00D750B4">
        <w:rPr>
          <w:noProof/>
        </w:rPr>
        <w:t>Example:</w:t>
      </w:r>
      <w:r w:rsidRPr="00D750B4">
        <w:rPr>
          <w:noProof/>
        </w:rPr>
        <w:tab/>
        <w:t>g/kg/d = Weight gain/weight/number of days</w:t>
      </w:r>
    </w:p>
    <w:p w:rsidR="009E3BEF" w:rsidRPr="00257039" w:rsidRDefault="009E3BEF" w:rsidP="009E3BEF">
      <w:pPr>
        <w:ind w:left="1134"/>
        <w:rPr>
          <w:noProof/>
        </w:rPr>
      </w:pPr>
      <w:r w:rsidRPr="00257039">
        <w:rPr>
          <w:noProof/>
        </w:rPr>
        <w:t>Day 10 weight 4.8 kg, Day 17 weight 5.1 kg</w:t>
      </w:r>
    </w:p>
    <w:p w:rsidR="009E3BEF" w:rsidRPr="00257039" w:rsidRDefault="009E3BEF" w:rsidP="009E3BEF">
      <w:pPr>
        <w:ind w:left="1134"/>
        <w:rPr>
          <w:noProof/>
        </w:rPr>
      </w:pPr>
      <w:r w:rsidRPr="00257039">
        <w:rPr>
          <w:noProof/>
        </w:rPr>
        <w:t>The child has gained 300 g (5.1 kg - 4.8 kg = 0.3 kg = 300 g)</w:t>
      </w:r>
    </w:p>
    <w:p w:rsidR="009E3BEF" w:rsidRPr="00257039" w:rsidRDefault="009E3BEF" w:rsidP="009E3BEF">
      <w:pPr>
        <w:ind w:left="1134"/>
        <w:rPr>
          <w:noProof/>
        </w:rPr>
      </w:pPr>
      <w:r w:rsidRPr="00257039">
        <w:rPr>
          <w:noProof/>
        </w:rPr>
        <w:t>Weight gain 300 g. Weight = 5.1 kg. Number of days = 7</w:t>
      </w:r>
    </w:p>
    <w:p w:rsidR="009E3BEF" w:rsidRPr="00257039" w:rsidRDefault="009E3BEF" w:rsidP="009E3BEF">
      <w:pPr>
        <w:ind w:left="1134"/>
        <w:rPr>
          <w:noProof/>
        </w:rPr>
      </w:pPr>
      <w:r w:rsidRPr="00257039">
        <w:rPr>
          <w:noProof/>
        </w:rPr>
        <w:t>(300 / 7) / 5.1 = 8.4 g/kg/d = moderate weight gain</w:t>
      </w:r>
    </w:p>
    <w:p w:rsidR="009E3BEF" w:rsidRPr="00257039" w:rsidRDefault="009E3BEF" w:rsidP="009E3BEF">
      <w:pPr>
        <w:rPr>
          <w:noProof/>
        </w:rPr>
      </w:pPr>
    </w:p>
    <w:p w:rsidR="009E3BEF" w:rsidRPr="00257039" w:rsidRDefault="009E3BEF" w:rsidP="001B5380">
      <w:pPr>
        <w:pStyle w:val="Heading4"/>
        <w:rPr>
          <w:noProof/>
        </w:rPr>
      </w:pPr>
      <w:r w:rsidRPr="00257039">
        <w:rPr>
          <w:noProof/>
        </w:rPr>
        <w:t>Discharge planning and follow up</w:t>
      </w:r>
    </w:p>
    <w:p w:rsidR="009E3BEF" w:rsidRPr="00257039" w:rsidRDefault="009E3BEF" w:rsidP="009E3BEF">
      <w:pPr>
        <w:pStyle w:val="Paragraph"/>
        <w:rPr>
          <w:noProof/>
        </w:rPr>
      </w:pPr>
      <w:r w:rsidRPr="00257039">
        <w:rPr>
          <w:noProof/>
        </w:rPr>
        <w:t xml:space="preserve">Before discharge the carer should have a plan about what and how to feed the child at home. Discuss with the carer and give suggestions, how in their situation they will manage to feed the child each day – who will cook, how often, what food. </w:t>
      </w:r>
    </w:p>
    <w:p w:rsidR="009E3BEF" w:rsidRPr="00257039" w:rsidRDefault="009E3BEF" w:rsidP="009E3BEF">
      <w:pPr>
        <w:pStyle w:val="Paragraph"/>
        <w:rPr>
          <w:noProof/>
        </w:rPr>
      </w:pPr>
      <w:r w:rsidRPr="00257039">
        <w:rPr>
          <w:noProof/>
        </w:rPr>
        <w:t>Before discharge the child should have:</w:t>
      </w:r>
    </w:p>
    <w:p w:rsidR="009E3BEF" w:rsidRPr="00257039" w:rsidRDefault="009E3BEF" w:rsidP="009E3BEF">
      <w:pPr>
        <w:pStyle w:val="ListA"/>
        <w:rPr>
          <w:noProof/>
        </w:rPr>
      </w:pPr>
      <w:r w:rsidRPr="00257039">
        <w:rPr>
          <w:noProof/>
        </w:rPr>
        <w:t>Weight for height ≥ 2</w:t>
      </w:r>
      <w:r>
        <w:rPr>
          <w:noProof/>
        </w:rPr>
        <w:t xml:space="preserve"> </w:t>
      </w:r>
      <w:r w:rsidRPr="00257039">
        <w:rPr>
          <w:noProof/>
        </w:rPr>
        <w:t>SD</w:t>
      </w:r>
    </w:p>
    <w:p w:rsidR="009E3BEF" w:rsidRPr="00257039" w:rsidRDefault="009E3BEF" w:rsidP="009E3BEF">
      <w:pPr>
        <w:pStyle w:val="ListA"/>
        <w:rPr>
          <w:noProof/>
        </w:rPr>
      </w:pPr>
      <w:r w:rsidRPr="00257039">
        <w:rPr>
          <w:noProof/>
        </w:rPr>
        <w:t>Good appetite</w:t>
      </w:r>
    </w:p>
    <w:p w:rsidR="009E3BEF" w:rsidRPr="00257039" w:rsidRDefault="009E3BEF" w:rsidP="009E3BEF">
      <w:pPr>
        <w:pStyle w:val="ListA"/>
        <w:rPr>
          <w:noProof/>
        </w:rPr>
      </w:pPr>
      <w:r w:rsidRPr="00257039">
        <w:rPr>
          <w:noProof/>
        </w:rPr>
        <w:t>No untreated infections</w:t>
      </w:r>
    </w:p>
    <w:p w:rsidR="009E3BEF" w:rsidRPr="00257039" w:rsidRDefault="009E3BEF" w:rsidP="009E3BEF">
      <w:pPr>
        <w:pStyle w:val="ListA"/>
        <w:rPr>
          <w:noProof/>
        </w:rPr>
      </w:pPr>
      <w:r w:rsidRPr="00257039">
        <w:rPr>
          <w:noProof/>
        </w:rPr>
        <w:t>Immunisations up to date</w:t>
      </w:r>
    </w:p>
    <w:p w:rsidR="009E3BEF" w:rsidRPr="00257039" w:rsidRDefault="009E3BEF" w:rsidP="009E3BEF">
      <w:pPr>
        <w:pStyle w:val="ListA"/>
        <w:rPr>
          <w:noProof/>
        </w:rPr>
      </w:pPr>
      <w:r w:rsidRPr="00257039">
        <w:rPr>
          <w:noProof/>
        </w:rPr>
        <w:t>Plan for follow up</w:t>
      </w:r>
    </w:p>
    <w:p w:rsidR="009E3BEF" w:rsidRPr="00257039" w:rsidRDefault="009E3BEF" w:rsidP="009E3BEF">
      <w:pPr>
        <w:pStyle w:val="ListA"/>
        <w:rPr>
          <w:noProof/>
        </w:rPr>
      </w:pPr>
      <w:r w:rsidRPr="00257039">
        <w:rPr>
          <w:noProof/>
        </w:rPr>
        <w:t>Recheck height before discharge</w:t>
      </w:r>
    </w:p>
    <w:p w:rsidR="002F00A7" w:rsidRDefault="002F00A7" w:rsidP="002F00A7">
      <w:pPr>
        <w:tabs>
          <w:tab w:val="left" w:pos="1307"/>
        </w:tabs>
        <w:spacing w:after="0" w:line="232" w:lineRule="auto"/>
        <w:ind w:right="459"/>
        <w:rPr>
          <w:rFonts w:eastAsia="Symbol" w:cstheme="minorHAnsi"/>
        </w:rPr>
      </w:pPr>
    </w:p>
    <w:p w:rsidR="005547D6" w:rsidRDefault="005547D6" w:rsidP="005547D6">
      <w:pPr>
        <w:pStyle w:val="Heading2"/>
        <w:rPr>
          <w:rFonts w:eastAsia="Symbol"/>
        </w:rPr>
      </w:pPr>
      <w:bookmarkStart w:id="581" w:name="_Toc536667064"/>
      <w:r>
        <w:rPr>
          <w:rFonts w:eastAsia="Symbol"/>
        </w:rPr>
        <w:t>VITAMIN DEFICIENCIES</w:t>
      </w:r>
      <w:bookmarkEnd w:id="581"/>
    </w:p>
    <w:p w:rsidR="005547D6" w:rsidRDefault="005547D6" w:rsidP="005547D6">
      <w:pPr>
        <w:pStyle w:val="Heading3"/>
      </w:pPr>
      <w:bookmarkStart w:id="582" w:name="_Toc536667065"/>
      <w:r>
        <w:t>VITAMIN A DEFICIENCY</w:t>
      </w:r>
      <w:bookmarkEnd w:id="582"/>
    </w:p>
    <w:p w:rsidR="005547D6" w:rsidRDefault="005547D6" w:rsidP="005547D6">
      <w:r>
        <w:t>Vitamin A deficiency is a major cause of blindness, and is a significant factor in many childhood illnesses, especially diarrhoea and pneumonia. Vitamin A deficiency mostly affects small children but can also affect adults, especially women of reproductive age.</w:t>
      </w:r>
    </w:p>
    <w:p w:rsidR="005547D6" w:rsidRDefault="005547D6" w:rsidP="005547D6">
      <w:pPr>
        <w:pStyle w:val="Heading4"/>
      </w:pPr>
      <w:r>
        <w:t>SIGNS AND SYMPTOMS</w:t>
      </w:r>
    </w:p>
    <w:p w:rsidR="005547D6" w:rsidRDefault="005547D6" w:rsidP="005547D6">
      <w:r>
        <w:t>The signs and symptoms of vitamin A deficiency are found in the eyes. These include night blindness (‘chicken blindness’), Conjunctival dryness, Bitot’s spots (grey-white spots on conjunctiva), dry cornea and some types of cornea damage.</w:t>
      </w:r>
    </w:p>
    <w:p w:rsidR="005547D6" w:rsidRDefault="005547D6" w:rsidP="005547D6">
      <w:pPr>
        <w:pStyle w:val="Heading4"/>
      </w:pPr>
      <w:r>
        <w:lastRenderedPageBreak/>
        <w:t>DIAGNOSIS</w:t>
      </w:r>
    </w:p>
    <w:p w:rsidR="005547D6" w:rsidRDefault="005547D6" w:rsidP="005547D6">
      <w:r>
        <w:t>Early clinical recognition and treatment are important to avoid severe complications and permanent blindness.</w:t>
      </w:r>
    </w:p>
    <w:p w:rsidR="005547D6" w:rsidRDefault="005547D6" w:rsidP="005547D6"/>
    <w:p w:rsidR="005547D6" w:rsidRDefault="005547D6" w:rsidP="005547D6"/>
    <w:p w:rsidR="005547D6" w:rsidRDefault="005547D6" w:rsidP="005547D6">
      <w:pPr>
        <w:pStyle w:val="Heading4"/>
      </w:pPr>
      <w:r>
        <w:t>TREATMENT</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325"/>
        <w:gridCol w:w="4325"/>
      </w:tblGrid>
      <w:tr w:rsidR="005547D6" w:rsidTr="006477F1">
        <w:tc>
          <w:tcPr>
            <w:tcW w:w="4325" w:type="dxa"/>
          </w:tcPr>
          <w:p w:rsidR="005547D6" w:rsidRPr="005547D6" w:rsidRDefault="005547D6" w:rsidP="005547D6">
            <w:pPr>
              <w:tabs>
                <w:tab w:val="left" w:pos="960"/>
              </w:tabs>
              <w:rPr>
                <w:b/>
              </w:rPr>
            </w:pPr>
            <w:r w:rsidRPr="005547D6">
              <w:rPr>
                <w:b/>
              </w:rPr>
              <w:t>Children less than 6 months</w:t>
            </w:r>
            <w:r w:rsidRPr="005547D6">
              <w:rPr>
                <w:b/>
              </w:rPr>
              <w:tab/>
            </w:r>
            <w:r w:rsidRPr="005547D6">
              <w:rPr>
                <w:b/>
              </w:rPr>
              <w:tab/>
            </w:r>
          </w:p>
          <w:p w:rsidR="005547D6" w:rsidRDefault="005547D6" w:rsidP="005547D6">
            <w:pPr>
              <w:tabs>
                <w:tab w:val="left" w:pos="960"/>
              </w:tabs>
            </w:pPr>
            <w:r>
              <w:t>Day of diagnosis (D 1) - 50,000 IU</w:t>
            </w:r>
          </w:p>
          <w:p w:rsidR="005547D6" w:rsidRDefault="005547D6" w:rsidP="005547D6">
            <w:pPr>
              <w:tabs>
                <w:tab w:val="left" w:pos="960"/>
              </w:tabs>
            </w:pPr>
            <w:r>
              <w:t>Next day              (D 2) - 50,000 IU</w:t>
            </w:r>
          </w:p>
          <w:p w:rsidR="005547D6" w:rsidRDefault="005547D6" w:rsidP="005547D6">
            <w:pPr>
              <w:tabs>
                <w:tab w:val="left" w:pos="960"/>
              </w:tabs>
            </w:pPr>
            <w:r>
              <w:t>One week later  (D 8) - 50,000 IU</w:t>
            </w:r>
          </w:p>
        </w:tc>
        <w:tc>
          <w:tcPr>
            <w:tcW w:w="4325" w:type="dxa"/>
          </w:tcPr>
          <w:p w:rsidR="005547D6" w:rsidRPr="005547D6" w:rsidRDefault="005547D6" w:rsidP="005547D6">
            <w:pPr>
              <w:rPr>
                <w:b/>
              </w:rPr>
            </w:pPr>
            <w:r w:rsidRPr="005547D6">
              <w:rPr>
                <w:b/>
              </w:rPr>
              <w:t>Children age 1 year and older and adults (&gt;8 kg)</w:t>
            </w:r>
          </w:p>
          <w:p w:rsidR="005547D6" w:rsidRDefault="005547D6" w:rsidP="005547D6">
            <w:r>
              <w:t>Day of diagnosis (D 1)</w:t>
            </w:r>
            <w:r>
              <w:tab/>
              <w:t>200,000 IU</w:t>
            </w:r>
          </w:p>
          <w:p w:rsidR="005547D6" w:rsidRDefault="005547D6" w:rsidP="005547D6">
            <w:r>
              <w:t>Next day</w:t>
            </w:r>
            <w:r>
              <w:tab/>
              <w:t xml:space="preserve"> (D 2)</w:t>
            </w:r>
            <w:r>
              <w:tab/>
              <w:t>200,000 IU</w:t>
            </w:r>
          </w:p>
          <w:p w:rsidR="005547D6" w:rsidRDefault="005547D6" w:rsidP="005547D6">
            <w:r>
              <w:t>One week later</w:t>
            </w:r>
            <w:r>
              <w:tab/>
              <w:t xml:space="preserve"> (D 8)</w:t>
            </w:r>
            <w:r>
              <w:tab/>
              <w:t>200,000 IU</w:t>
            </w:r>
          </w:p>
        </w:tc>
      </w:tr>
      <w:tr w:rsidR="005547D6" w:rsidTr="006477F1">
        <w:tc>
          <w:tcPr>
            <w:tcW w:w="4325" w:type="dxa"/>
          </w:tcPr>
          <w:p w:rsidR="005547D6" w:rsidRPr="005547D6" w:rsidRDefault="005547D6" w:rsidP="005547D6">
            <w:pPr>
              <w:tabs>
                <w:tab w:val="left" w:pos="1305"/>
              </w:tabs>
              <w:rPr>
                <w:b/>
              </w:rPr>
            </w:pPr>
            <w:r w:rsidRPr="005547D6">
              <w:rPr>
                <w:b/>
              </w:rPr>
              <w:t>Children between 6 and 11 months (&lt;8 kg)</w:t>
            </w:r>
          </w:p>
          <w:p w:rsidR="005547D6" w:rsidRDefault="005547D6" w:rsidP="005547D6">
            <w:pPr>
              <w:tabs>
                <w:tab w:val="left" w:pos="1305"/>
              </w:tabs>
            </w:pPr>
            <w:r>
              <w:t>Day of diagnosis(D 1)</w:t>
            </w:r>
            <w:r>
              <w:tab/>
              <w:t>100,000 IU</w:t>
            </w:r>
          </w:p>
          <w:p w:rsidR="005547D6" w:rsidRDefault="005547D6" w:rsidP="005547D6">
            <w:pPr>
              <w:tabs>
                <w:tab w:val="left" w:pos="1305"/>
              </w:tabs>
            </w:pPr>
            <w:r>
              <w:t>Next day</w:t>
            </w:r>
            <w:r>
              <w:tab/>
              <w:t xml:space="preserve">   (D 2)</w:t>
            </w:r>
            <w:r>
              <w:tab/>
              <w:t>100,000 IU</w:t>
            </w:r>
          </w:p>
          <w:p w:rsidR="005547D6" w:rsidRDefault="005547D6" w:rsidP="005547D6">
            <w:pPr>
              <w:tabs>
                <w:tab w:val="left" w:pos="1305"/>
              </w:tabs>
            </w:pPr>
            <w:r>
              <w:t>One week later</w:t>
            </w:r>
            <w:r>
              <w:tab/>
              <w:t>(D 8)</w:t>
            </w:r>
            <w:r>
              <w:tab/>
              <w:t>100,000 IU</w:t>
            </w:r>
          </w:p>
        </w:tc>
        <w:tc>
          <w:tcPr>
            <w:tcW w:w="4325" w:type="dxa"/>
          </w:tcPr>
          <w:p w:rsidR="005547D6" w:rsidRPr="005547D6" w:rsidRDefault="005547D6" w:rsidP="005547D6">
            <w:pPr>
              <w:rPr>
                <w:b/>
              </w:rPr>
            </w:pPr>
            <w:r w:rsidRPr="005547D6">
              <w:rPr>
                <w:b/>
              </w:rPr>
              <w:t>Women of reproductive age</w:t>
            </w:r>
          </w:p>
          <w:p w:rsidR="005547D6" w:rsidRDefault="005547D6" w:rsidP="005547D6">
            <w:r>
              <w:t>25,000 IU once a week for 8 weeks</w:t>
            </w:r>
          </w:p>
        </w:tc>
      </w:tr>
    </w:tbl>
    <w:p w:rsidR="005547D6" w:rsidRDefault="005547D6" w:rsidP="005547D6"/>
    <w:p w:rsidR="006477F1" w:rsidRPr="006477F1" w:rsidRDefault="006477F1" w:rsidP="006477F1">
      <w:r w:rsidRPr="006477F1">
        <w:t>Vitamin A capsules are available in two sizes: 200,000 IU (International Units) and 25,000 IU capsules. Read the bottle for the strength of the capsules. Write down carefully on the record the date and dose of treatment.</w:t>
      </w:r>
    </w:p>
    <w:p w:rsidR="006477F1" w:rsidRPr="006477F1" w:rsidRDefault="006477F1" w:rsidP="006477F1">
      <w:pPr>
        <w:rPr>
          <w:b/>
        </w:rPr>
      </w:pPr>
      <w:r w:rsidRPr="006477F1">
        <w:rPr>
          <w:b/>
        </w:rPr>
        <w:t>Treatment for pregnant woman:</w:t>
      </w:r>
    </w:p>
    <w:p w:rsidR="005547D6" w:rsidRPr="005547D6" w:rsidRDefault="006477F1" w:rsidP="00D44FE6">
      <w:pPr>
        <w:pStyle w:val="ListParagraph"/>
        <w:numPr>
          <w:ilvl w:val="0"/>
          <w:numId w:val="250"/>
        </w:numPr>
      </w:pPr>
      <w:r>
        <w:t>In case of night blindness and Bitot’s spot: Vitamin A 10,000 IU PO daily OR 25,000 IU PO per week for at least 4 weeks</w:t>
      </w:r>
    </w:p>
    <w:p w:rsidR="006477F1" w:rsidRPr="006477F1" w:rsidRDefault="006477F1" w:rsidP="00D44FE6">
      <w:pPr>
        <w:pStyle w:val="ListParagraph"/>
        <w:numPr>
          <w:ilvl w:val="0"/>
          <w:numId w:val="250"/>
        </w:numPr>
        <w:tabs>
          <w:tab w:val="left" w:pos="1307"/>
        </w:tabs>
        <w:spacing w:after="0" w:line="232" w:lineRule="auto"/>
        <w:ind w:right="459"/>
        <w:rPr>
          <w:rFonts w:eastAsia="Symbol" w:cstheme="minorHAnsi"/>
        </w:rPr>
      </w:pPr>
      <w:r w:rsidRPr="006477F1">
        <w:rPr>
          <w:rFonts w:eastAsia="Symbol" w:cstheme="minorHAnsi"/>
        </w:rPr>
        <w:t>In case of corneal dryness and corneal ulcer/ keratomalacia risk of blindness outweighs risk to baby:</w:t>
      </w:r>
    </w:p>
    <w:p w:rsidR="006477F1" w:rsidRPr="006477F1" w:rsidRDefault="006477F1" w:rsidP="00D44FE6">
      <w:pPr>
        <w:pStyle w:val="ListParagraph"/>
        <w:numPr>
          <w:ilvl w:val="1"/>
          <w:numId w:val="250"/>
        </w:numPr>
        <w:tabs>
          <w:tab w:val="left" w:pos="1307"/>
        </w:tabs>
        <w:spacing w:after="0" w:line="232" w:lineRule="auto"/>
        <w:ind w:right="459"/>
        <w:rPr>
          <w:rFonts w:eastAsia="Symbol" w:cstheme="minorHAnsi"/>
        </w:rPr>
      </w:pPr>
      <w:r w:rsidRPr="006477F1">
        <w:rPr>
          <w:rFonts w:eastAsia="Symbol" w:cstheme="minorHAnsi"/>
        </w:rPr>
        <w:t>Day of diagnosis</w:t>
      </w:r>
      <w:r w:rsidRPr="006477F1">
        <w:rPr>
          <w:rFonts w:eastAsia="Symbol" w:cstheme="minorHAnsi"/>
        </w:rPr>
        <w:tab/>
        <w:t>(day 1)</w:t>
      </w:r>
      <w:r w:rsidRPr="006477F1">
        <w:rPr>
          <w:rFonts w:eastAsia="Symbol" w:cstheme="minorHAnsi"/>
        </w:rPr>
        <w:tab/>
        <w:t>200,000 IU</w:t>
      </w:r>
    </w:p>
    <w:p w:rsidR="006477F1" w:rsidRPr="006477F1" w:rsidRDefault="006477F1" w:rsidP="00D44FE6">
      <w:pPr>
        <w:pStyle w:val="ListParagraph"/>
        <w:numPr>
          <w:ilvl w:val="1"/>
          <w:numId w:val="250"/>
        </w:numPr>
        <w:tabs>
          <w:tab w:val="left" w:pos="1307"/>
        </w:tabs>
        <w:spacing w:after="0" w:line="232" w:lineRule="auto"/>
        <w:ind w:right="459"/>
        <w:rPr>
          <w:rFonts w:eastAsia="Symbol" w:cstheme="minorHAnsi"/>
        </w:rPr>
      </w:pPr>
      <w:r w:rsidRPr="006477F1">
        <w:rPr>
          <w:rFonts w:eastAsia="Symbol" w:cstheme="minorHAnsi"/>
        </w:rPr>
        <w:t>Next day</w:t>
      </w:r>
      <w:r w:rsidRPr="006477F1">
        <w:rPr>
          <w:rFonts w:eastAsia="Symbol" w:cstheme="minorHAnsi"/>
        </w:rPr>
        <w:tab/>
      </w:r>
      <w:r>
        <w:rPr>
          <w:rFonts w:eastAsia="Symbol" w:cstheme="minorHAnsi"/>
        </w:rPr>
        <w:tab/>
      </w:r>
      <w:r w:rsidRPr="006477F1">
        <w:rPr>
          <w:rFonts w:eastAsia="Symbol" w:cstheme="minorHAnsi"/>
        </w:rPr>
        <w:t>(day 2)</w:t>
      </w:r>
      <w:r w:rsidRPr="006477F1">
        <w:rPr>
          <w:rFonts w:eastAsia="Symbol" w:cstheme="minorHAnsi"/>
        </w:rPr>
        <w:tab/>
        <w:t>200,000 IU</w:t>
      </w:r>
    </w:p>
    <w:p w:rsidR="002D53DC" w:rsidRPr="006477F1" w:rsidRDefault="006477F1" w:rsidP="00D44FE6">
      <w:pPr>
        <w:pStyle w:val="ListParagraph"/>
        <w:numPr>
          <w:ilvl w:val="1"/>
          <w:numId w:val="250"/>
        </w:numPr>
        <w:tabs>
          <w:tab w:val="left" w:pos="1307"/>
        </w:tabs>
        <w:spacing w:after="0" w:line="232" w:lineRule="auto"/>
        <w:ind w:right="459"/>
        <w:rPr>
          <w:rFonts w:eastAsia="Symbol" w:cstheme="minorHAnsi"/>
        </w:rPr>
      </w:pPr>
      <w:r w:rsidRPr="006477F1">
        <w:rPr>
          <w:rFonts w:eastAsia="Symbol" w:cstheme="minorHAnsi"/>
        </w:rPr>
        <w:t>1 Week later</w:t>
      </w:r>
      <w:r w:rsidRPr="006477F1">
        <w:rPr>
          <w:rFonts w:eastAsia="Symbol" w:cstheme="minorHAnsi"/>
        </w:rPr>
        <w:tab/>
        <w:t>(day 8)</w:t>
      </w:r>
      <w:r w:rsidRPr="006477F1">
        <w:rPr>
          <w:rFonts w:eastAsia="Symbol" w:cstheme="minorHAnsi"/>
        </w:rPr>
        <w:tab/>
        <w:t>200,000 IU</w:t>
      </w:r>
    </w:p>
    <w:p w:rsidR="002D53DC" w:rsidRDefault="002D53DC" w:rsidP="002F00A7">
      <w:pPr>
        <w:tabs>
          <w:tab w:val="left" w:pos="1307"/>
        </w:tabs>
        <w:spacing w:after="0" w:line="232" w:lineRule="auto"/>
        <w:ind w:right="459"/>
        <w:rPr>
          <w:rFonts w:eastAsia="Symbol" w:cstheme="minorHAnsi"/>
        </w:rPr>
      </w:pPr>
    </w:p>
    <w:p w:rsidR="006477F1" w:rsidRPr="006477F1" w:rsidRDefault="006477F1" w:rsidP="006477F1">
      <w:pPr>
        <w:tabs>
          <w:tab w:val="left" w:pos="1307"/>
        </w:tabs>
        <w:spacing w:after="0" w:line="232" w:lineRule="auto"/>
        <w:ind w:right="459"/>
        <w:rPr>
          <w:rFonts w:eastAsia="Symbol" w:cstheme="minorHAnsi"/>
        </w:rPr>
      </w:pPr>
      <w:r w:rsidRPr="006477F1">
        <w:rPr>
          <w:rFonts w:eastAsia="Symbol" w:cstheme="minorHAnsi"/>
        </w:rPr>
        <w:t>Give a treatment dose of vitamin A even if they have received a recent prevention dose to:</w:t>
      </w:r>
    </w:p>
    <w:p w:rsidR="006477F1" w:rsidRPr="006477F1" w:rsidRDefault="006477F1" w:rsidP="00D44FE6">
      <w:pPr>
        <w:pStyle w:val="ListParagraph"/>
        <w:numPr>
          <w:ilvl w:val="0"/>
          <w:numId w:val="250"/>
        </w:numPr>
        <w:tabs>
          <w:tab w:val="left" w:pos="1307"/>
        </w:tabs>
        <w:spacing w:after="0" w:line="232" w:lineRule="auto"/>
        <w:ind w:right="459"/>
        <w:rPr>
          <w:rFonts w:eastAsia="Symbol" w:cstheme="minorHAnsi"/>
        </w:rPr>
      </w:pPr>
      <w:r w:rsidRPr="006477F1">
        <w:rPr>
          <w:rFonts w:eastAsia="Symbol" w:cstheme="minorHAnsi"/>
        </w:rPr>
        <w:t>All patients with confirmed signs or symptoms of vitamin A deficiency</w:t>
      </w:r>
    </w:p>
    <w:p w:rsidR="006477F1" w:rsidRPr="006477F1" w:rsidRDefault="006477F1" w:rsidP="00D44FE6">
      <w:pPr>
        <w:pStyle w:val="ListParagraph"/>
        <w:numPr>
          <w:ilvl w:val="0"/>
          <w:numId w:val="250"/>
        </w:numPr>
        <w:tabs>
          <w:tab w:val="left" w:pos="1307"/>
        </w:tabs>
        <w:spacing w:after="0" w:line="232" w:lineRule="auto"/>
        <w:ind w:right="459"/>
        <w:rPr>
          <w:rFonts w:eastAsia="Symbol" w:cstheme="minorHAnsi"/>
        </w:rPr>
      </w:pPr>
      <w:r w:rsidRPr="006477F1">
        <w:rPr>
          <w:rFonts w:eastAsia="Symbol" w:cstheme="minorHAnsi"/>
        </w:rPr>
        <w:t>All cases of moderate and severe malnutrition</w:t>
      </w:r>
    </w:p>
    <w:p w:rsidR="006477F1" w:rsidRPr="006477F1" w:rsidRDefault="006477F1" w:rsidP="00D44FE6">
      <w:pPr>
        <w:pStyle w:val="ListParagraph"/>
        <w:numPr>
          <w:ilvl w:val="0"/>
          <w:numId w:val="250"/>
        </w:numPr>
        <w:tabs>
          <w:tab w:val="left" w:pos="1307"/>
        </w:tabs>
        <w:spacing w:after="0" w:line="232" w:lineRule="auto"/>
        <w:ind w:right="459"/>
        <w:rPr>
          <w:rFonts w:eastAsia="Symbol" w:cstheme="minorHAnsi"/>
        </w:rPr>
      </w:pPr>
      <w:r w:rsidRPr="006477F1">
        <w:rPr>
          <w:rFonts w:eastAsia="Symbol" w:cstheme="minorHAnsi"/>
        </w:rPr>
        <w:t>All children with measles</w:t>
      </w:r>
    </w:p>
    <w:p w:rsidR="006477F1" w:rsidRPr="006477F1" w:rsidRDefault="006477F1" w:rsidP="00D44FE6">
      <w:pPr>
        <w:pStyle w:val="ListParagraph"/>
        <w:numPr>
          <w:ilvl w:val="0"/>
          <w:numId w:val="250"/>
        </w:numPr>
        <w:tabs>
          <w:tab w:val="left" w:pos="1307"/>
        </w:tabs>
        <w:spacing w:after="0" w:line="232" w:lineRule="auto"/>
        <w:ind w:right="459"/>
        <w:rPr>
          <w:rFonts w:eastAsia="Symbol" w:cstheme="minorHAnsi"/>
        </w:rPr>
      </w:pPr>
      <w:r w:rsidRPr="006477F1">
        <w:rPr>
          <w:rFonts w:eastAsia="Symbol" w:cstheme="minorHAnsi"/>
        </w:rPr>
        <w:t>All children with severe respiratory infections and severe diarrhoea requiring admission to IPD</w:t>
      </w:r>
    </w:p>
    <w:p w:rsidR="006477F1" w:rsidRPr="006477F1" w:rsidRDefault="006477F1" w:rsidP="006477F1">
      <w:pPr>
        <w:tabs>
          <w:tab w:val="left" w:pos="1307"/>
        </w:tabs>
        <w:spacing w:after="0" w:line="232" w:lineRule="auto"/>
        <w:ind w:right="459"/>
        <w:rPr>
          <w:rFonts w:eastAsia="Symbol" w:cstheme="minorHAnsi"/>
        </w:rPr>
      </w:pPr>
    </w:p>
    <w:p w:rsidR="006477F1" w:rsidRPr="006477F1" w:rsidRDefault="006477F1" w:rsidP="006477F1">
      <w:pPr>
        <w:pStyle w:val="Heading4"/>
        <w:rPr>
          <w:rFonts w:eastAsia="Symbol"/>
        </w:rPr>
      </w:pPr>
      <w:r w:rsidRPr="006477F1">
        <w:rPr>
          <w:rFonts w:eastAsia="Symbol"/>
        </w:rPr>
        <w:t>PREVENTION</w:t>
      </w:r>
    </w:p>
    <w:p w:rsidR="006477F1" w:rsidRDefault="006477F1" w:rsidP="006477F1">
      <w:pPr>
        <w:tabs>
          <w:tab w:val="left" w:pos="1307"/>
        </w:tabs>
        <w:spacing w:after="0" w:line="232" w:lineRule="auto"/>
        <w:ind w:right="459"/>
        <w:rPr>
          <w:rFonts w:eastAsia="Symbol" w:cstheme="minorHAnsi"/>
        </w:rPr>
      </w:pPr>
      <w:r w:rsidRPr="006477F1">
        <w:rPr>
          <w:rFonts w:eastAsia="Symbol" w:cstheme="minorHAnsi"/>
        </w:rPr>
        <w:t>The cause of vitamin A deficiency is a lack of food containing vitamin A. This is found in leafy green vegetables, eggs, many kinds of meat, mango, papaya, pumpkin and many fruits. The mother’s breast milk is a very important source of Vitamin A. Rice, bananas and oranges contain little or no vitamin A.</w:t>
      </w:r>
    </w:p>
    <w:p w:rsidR="002D53DC" w:rsidRDefault="006477F1" w:rsidP="002F00A7">
      <w:pPr>
        <w:tabs>
          <w:tab w:val="left" w:pos="1307"/>
        </w:tabs>
        <w:spacing w:after="0" w:line="232" w:lineRule="auto"/>
        <w:ind w:right="459"/>
        <w:rPr>
          <w:rFonts w:eastAsia="Symbol" w:cstheme="minorHAnsi"/>
        </w:rPr>
      </w:pPr>
      <w:r w:rsidRPr="006477F1">
        <w:rPr>
          <w:rFonts w:eastAsia="Symbol" w:cstheme="minorHAnsi"/>
        </w:rPr>
        <w:t>As many people cannot afford meat, eggs and other foods with vitamin A, capsules need to be distributed to children to prevent deficiency. A single dose of 200,000 IU will provide one child with enough vitamin A to last for four to six months.</w:t>
      </w:r>
    </w:p>
    <w:p w:rsidR="006477F1" w:rsidRDefault="006477F1" w:rsidP="002F00A7">
      <w:pPr>
        <w:tabs>
          <w:tab w:val="left" w:pos="1307"/>
        </w:tabs>
        <w:spacing w:after="0" w:line="232" w:lineRule="auto"/>
        <w:ind w:right="459"/>
        <w:rPr>
          <w:rFonts w:eastAsia="Symbol" w:cstheme="minorHAnsi"/>
        </w:rPr>
      </w:pPr>
    </w:p>
    <w:tbl>
      <w:tblPr>
        <w:tblStyle w:val="TableGrid"/>
        <w:tblW w:w="5000" w:type="pct"/>
        <w:tblLook w:val="04A0" w:firstRow="1" w:lastRow="0" w:firstColumn="1" w:lastColumn="0" w:noHBand="0" w:noVBand="1"/>
      </w:tblPr>
      <w:tblGrid>
        <w:gridCol w:w="3235"/>
        <w:gridCol w:w="1889"/>
        <w:gridCol w:w="3526"/>
      </w:tblGrid>
      <w:tr w:rsidR="006477F1" w:rsidTr="006477F1">
        <w:tc>
          <w:tcPr>
            <w:tcW w:w="1870" w:type="pct"/>
          </w:tcPr>
          <w:p w:rsidR="006477F1" w:rsidRPr="006C70F0" w:rsidRDefault="006477F1" w:rsidP="006477F1">
            <w:r w:rsidRPr="006C70F0">
              <w:t>New born</w:t>
            </w:r>
          </w:p>
        </w:tc>
        <w:tc>
          <w:tcPr>
            <w:tcW w:w="1092" w:type="pct"/>
          </w:tcPr>
          <w:p w:rsidR="006477F1" w:rsidRPr="002931FB" w:rsidRDefault="006477F1" w:rsidP="006477F1">
            <w:r w:rsidRPr="002931FB">
              <w:t>50,000 IU</w:t>
            </w:r>
          </w:p>
        </w:tc>
        <w:tc>
          <w:tcPr>
            <w:tcW w:w="2038" w:type="pct"/>
          </w:tcPr>
          <w:p w:rsidR="006477F1" w:rsidRPr="00FD2534" w:rsidRDefault="006477F1" w:rsidP="006477F1">
            <w:r w:rsidRPr="00FD2534">
              <w:t>at birth</w:t>
            </w:r>
          </w:p>
        </w:tc>
      </w:tr>
      <w:tr w:rsidR="006477F1" w:rsidTr="006477F1">
        <w:tc>
          <w:tcPr>
            <w:tcW w:w="1870" w:type="pct"/>
          </w:tcPr>
          <w:p w:rsidR="006477F1" w:rsidRPr="006C70F0" w:rsidRDefault="006477F1" w:rsidP="006477F1">
            <w:r w:rsidRPr="006C70F0">
              <w:t>Less than 6 months (if not given at birth)</w:t>
            </w:r>
          </w:p>
        </w:tc>
        <w:tc>
          <w:tcPr>
            <w:tcW w:w="1092" w:type="pct"/>
          </w:tcPr>
          <w:p w:rsidR="006477F1" w:rsidRPr="002931FB" w:rsidRDefault="006477F1" w:rsidP="006477F1">
            <w:r w:rsidRPr="002931FB">
              <w:t>50,000 IU</w:t>
            </w:r>
          </w:p>
        </w:tc>
        <w:tc>
          <w:tcPr>
            <w:tcW w:w="2038" w:type="pct"/>
          </w:tcPr>
          <w:p w:rsidR="006477F1" w:rsidRPr="00FD2534" w:rsidRDefault="006477F1" w:rsidP="006477F1"/>
        </w:tc>
      </w:tr>
      <w:tr w:rsidR="006477F1" w:rsidTr="006477F1">
        <w:tc>
          <w:tcPr>
            <w:tcW w:w="1870" w:type="pct"/>
          </w:tcPr>
          <w:p w:rsidR="006477F1" w:rsidRPr="006C70F0" w:rsidRDefault="006477F1" w:rsidP="006477F1">
            <w:r w:rsidRPr="006C70F0">
              <w:lastRenderedPageBreak/>
              <w:t>Children 6 months to one year</w:t>
            </w:r>
          </w:p>
        </w:tc>
        <w:tc>
          <w:tcPr>
            <w:tcW w:w="1092" w:type="pct"/>
          </w:tcPr>
          <w:p w:rsidR="006477F1" w:rsidRPr="002931FB" w:rsidRDefault="006477F1" w:rsidP="006477F1">
            <w:r w:rsidRPr="002931FB">
              <w:t>100,000 IU</w:t>
            </w:r>
          </w:p>
        </w:tc>
        <w:tc>
          <w:tcPr>
            <w:tcW w:w="2038" w:type="pct"/>
          </w:tcPr>
          <w:p w:rsidR="006477F1" w:rsidRPr="00FD2534" w:rsidRDefault="006477F1" w:rsidP="006477F1">
            <w:r w:rsidRPr="00FD2534">
              <w:t>every 4-6 months</w:t>
            </w:r>
          </w:p>
        </w:tc>
      </w:tr>
      <w:tr w:rsidR="006477F1" w:rsidTr="006477F1">
        <w:tc>
          <w:tcPr>
            <w:tcW w:w="1870" w:type="pct"/>
          </w:tcPr>
          <w:p w:rsidR="006477F1" w:rsidRPr="006C70F0" w:rsidRDefault="006477F1" w:rsidP="006477F1">
            <w:r w:rsidRPr="006C70F0">
              <w:t>Children one year and older</w:t>
            </w:r>
          </w:p>
        </w:tc>
        <w:tc>
          <w:tcPr>
            <w:tcW w:w="1092" w:type="pct"/>
          </w:tcPr>
          <w:p w:rsidR="006477F1" w:rsidRPr="002931FB" w:rsidRDefault="006477F1" w:rsidP="006477F1">
            <w:r w:rsidRPr="002931FB">
              <w:t>200,000 IU</w:t>
            </w:r>
          </w:p>
        </w:tc>
        <w:tc>
          <w:tcPr>
            <w:tcW w:w="2038" w:type="pct"/>
          </w:tcPr>
          <w:p w:rsidR="006477F1" w:rsidRPr="00FD2534" w:rsidRDefault="006477F1" w:rsidP="006477F1">
            <w:r w:rsidRPr="00FD2534">
              <w:t>every 4-6 months</w:t>
            </w:r>
          </w:p>
        </w:tc>
      </w:tr>
      <w:tr w:rsidR="006477F1" w:rsidTr="006477F1">
        <w:tc>
          <w:tcPr>
            <w:tcW w:w="1870" w:type="pct"/>
          </w:tcPr>
          <w:p w:rsidR="006477F1" w:rsidRDefault="006477F1" w:rsidP="006477F1">
            <w:r w:rsidRPr="006C70F0">
              <w:t>Mothers (within 1 month of delivery)</w:t>
            </w:r>
          </w:p>
        </w:tc>
        <w:tc>
          <w:tcPr>
            <w:tcW w:w="1092" w:type="pct"/>
          </w:tcPr>
          <w:p w:rsidR="006477F1" w:rsidRDefault="006477F1" w:rsidP="006477F1">
            <w:r w:rsidRPr="002931FB">
              <w:t>200,000 IU</w:t>
            </w:r>
          </w:p>
        </w:tc>
        <w:tc>
          <w:tcPr>
            <w:tcW w:w="2038" w:type="pct"/>
          </w:tcPr>
          <w:p w:rsidR="006477F1" w:rsidRDefault="006477F1" w:rsidP="006477F1">
            <w:r w:rsidRPr="00FD2534">
              <w:t>at delivery of baby and 200,000 the next day</w:t>
            </w:r>
          </w:p>
        </w:tc>
      </w:tr>
    </w:tbl>
    <w:p w:rsidR="006477F1" w:rsidRDefault="006477F1" w:rsidP="002F00A7">
      <w:pPr>
        <w:tabs>
          <w:tab w:val="left" w:pos="1307"/>
        </w:tabs>
        <w:spacing w:after="0" w:line="232" w:lineRule="auto"/>
        <w:ind w:right="459"/>
        <w:rPr>
          <w:rFonts w:eastAsia="Symbol" w:cstheme="minorHAnsi"/>
        </w:rPr>
      </w:pPr>
    </w:p>
    <w:p w:rsidR="006477F1" w:rsidRPr="006477F1" w:rsidRDefault="006477F1" w:rsidP="006477F1">
      <w:pPr>
        <w:tabs>
          <w:tab w:val="left" w:pos="1307"/>
        </w:tabs>
        <w:spacing w:after="0" w:line="232" w:lineRule="auto"/>
        <w:ind w:right="459"/>
        <w:rPr>
          <w:rFonts w:eastAsia="Symbol" w:cstheme="minorHAnsi"/>
        </w:rPr>
      </w:pPr>
      <w:r w:rsidRPr="006477F1">
        <w:rPr>
          <w:rFonts w:eastAsia="Symbol" w:cstheme="minorHAnsi"/>
        </w:rPr>
        <w:t>Most capsules are 200,000 IU (International Units) in strength. If you need to give a smaller dose, such as 100,000 IU cut the capsule with scissors and give 3 drops to the child.</w:t>
      </w:r>
    </w:p>
    <w:p w:rsidR="006477F1" w:rsidRPr="006477F1" w:rsidRDefault="006477F1" w:rsidP="006477F1">
      <w:pPr>
        <w:tabs>
          <w:tab w:val="left" w:pos="1307"/>
        </w:tabs>
        <w:spacing w:after="0" w:line="232" w:lineRule="auto"/>
        <w:ind w:right="459"/>
        <w:rPr>
          <w:rFonts w:eastAsia="Symbol" w:cstheme="minorHAnsi"/>
        </w:rPr>
      </w:pPr>
    </w:p>
    <w:p w:rsidR="006477F1" w:rsidRPr="006477F1" w:rsidRDefault="006477F1" w:rsidP="006477F1">
      <w:pPr>
        <w:tabs>
          <w:tab w:val="left" w:pos="1307"/>
        </w:tabs>
        <w:spacing w:after="0" w:line="232" w:lineRule="auto"/>
        <w:ind w:right="459"/>
        <w:rPr>
          <w:rFonts w:eastAsia="Symbol" w:cstheme="minorHAnsi"/>
        </w:rPr>
      </w:pPr>
      <w:r w:rsidRPr="006477F1">
        <w:rPr>
          <w:rFonts w:eastAsia="Symbol" w:cstheme="minorHAnsi"/>
        </w:rPr>
        <w:t>Do NOT give a high dose to a woman who is pregnant or could be pregnant (age 15 – 50 years).</w:t>
      </w:r>
    </w:p>
    <w:p w:rsidR="006477F1" w:rsidRPr="006477F1" w:rsidRDefault="006477F1" w:rsidP="006477F1">
      <w:pPr>
        <w:tabs>
          <w:tab w:val="left" w:pos="1307"/>
        </w:tabs>
        <w:spacing w:after="0" w:line="232" w:lineRule="auto"/>
        <w:ind w:right="459"/>
        <w:rPr>
          <w:rFonts w:eastAsia="Symbol" w:cstheme="minorHAnsi"/>
        </w:rPr>
      </w:pPr>
    </w:p>
    <w:p w:rsidR="002D53DC" w:rsidRDefault="006477F1" w:rsidP="006477F1">
      <w:pPr>
        <w:tabs>
          <w:tab w:val="left" w:pos="1307"/>
        </w:tabs>
        <w:spacing w:after="0" w:line="232" w:lineRule="auto"/>
        <w:ind w:right="459"/>
        <w:rPr>
          <w:rFonts w:eastAsia="Symbol" w:cstheme="minorHAnsi"/>
        </w:rPr>
      </w:pPr>
      <w:r w:rsidRPr="006477F1">
        <w:rPr>
          <w:rFonts w:eastAsia="Symbol" w:cstheme="minorHAnsi"/>
        </w:rPr>
        <w:t>If a treatment dose has been given in the past 1 month, do not treat again. Wait for one month to pass between treatments and re-evaluate.</w:t>
      </w:r>
    </w:p>
    <w:p w:rsidR="006477F1" w:rsidRDefault="006477F1" w:rsidP="006477F1">
      <w:pPr>
        <w:tabs>
          <w:tab w:val="left" w:pos="1307"/>
        </w:tabs>
        <w:spacing w:after="0" w:line="232" w:lineRule="auto"/>
        <w:ind w:right="459"/>
        <w:rPr>
          <w:rFonts w:eastAsia="Symbol" w:cstheme="minorHAnsi"/>
        </w:rPr>
      </w:pPr>
    </w:p>
    <w:p w:rsidR="006477F1" w:rsidRDefault="006477F1" w:rsidP="006477F1">
      <w:pPr>
        <w:tabs>
          <w:tab w:val="left" w:pos="1307"/>
        </w:tabs>
        <w:spacing w:after="0" w:line="232" w:lineRule="auto"/>
        <w:ind w:right="459"/>
        <w:rPr>
          <w:rFonts w:eastAsia="Symbol" w:cstheme="minorHAnsi"/>
        </w:rPr>
      </w:pPr>
    </w:p>
    <w:p w:rsidR="002D53DC" w:rsidRDefault="006477F1" w:rsidP="006477F1">
      <w:pPr>
        <w:pStyle w:val="Heading3"/>
        <w:rPr>
          <w:rFonts w:eastAsia="Symbol"/>
        </w:rPr>
      </w:pPr>
      <w:bookmarkStart w:id="583" w:name="_Toc536667066"/>
      <w:r>
        <w:rPr>
          <w:rFonts w:eastAsia="Symbol"/>
        </w:rPr>
        <w:t>VITAMIN B1 DEFICIENCY</w:t>
      </w:r>
      <w:bookmarkEnd w:id="583"/>
    </w:p>
    <w:p w:rsidR="006477F1" w:rsidRDefault="006477F1" w:rsidP="002F00A7">
      <w:pPr>
        <w:tabs>
          <w:tab w:val="left" w:pos="1307"/>
        </w:tabs>
        <w:spacing w:after="0" w:line="232" w:lineRule="auto"/>
        <w:ind w:right="459"/>
        <w:rPr>
          <w:rFonts w:eastAsia="Symbol" w:cstheme="minorHAnsi"/>
        </w:rPr>
      </w:pPr>
      <w:r w:rsidRPr="006477F1">
        <w:rPr>
          <w:rFonts w:eastAsia="Symbol" w:cstheme="minorHAnsi"/>
        </w:rPr>
        <w:t>Vitamin B1 deficiency occurs when there is not enough vitamin B1 in the body due to an insufficient diet. This is prevalent on the Thailand/ Myanmar border, especially in pregnant and breastfeeding women and their babies. The disease may present in different ways, known as ‘Dry Beriberi,’ and ‘Wet Beriberi,’ or in combination. In alcoholics or very severe malnutrition, low vitamin B1 levels can cause Wernicke’s Encephalopathy or Korsakoff’s syndrome. Most vitamin B1 deficiency seen on the border is mild.</w:t>
      </w:r>
    </w:p>
    <w:p w:rsidR="006477F1" w:rsidRDefault="006477F1" w:rsidP="002F00A7">
      <w:pPr>
        <w:tabs>
          <w:tab w:val="left" w:pos="1307"/>
        </w:tabs>
        <w:spacing w:after="0" w:line="232" w:lineRule="auto"/>
        <w:ind w:right="459"/>
        <w:rPr>
          <w:rFonts w:eastAsia="Symbol" w:cstheme="minorHAnsi"/>
        </w:rPr>
      </w:pPr>
    </w:p>
    <w:p w:rsidR="006477F1" w:rsidRDefault="006477F1" w:rsidP="006477F1">
      <w:pPr>
        <w:pStyle w:val="Heading4"/>
        <w:rPr>
          <w:rFonts w:eastAsia="Symbol"/>
        </w:rPr>
      </w:pPr>
      <w:r>
        <w:rPr>
          <w:rFonts w:eastAsia="Symbol"/>
        </w:rPr>
        <w:t>BERI BERI</w:t>
      </w:r>
    </w:p>
    <w:p w:rsidR="006477F1" w:rsidRPr="006477F1" w:rsidRDefault="006477F1" w:rsidP="005F4B69">
      <w:pPr>
        <w:pStyle w:val="Heading5"/>
        <w:rPr>
          <w:rFonts w:eastAsia="Symbol"/>
        </w:rPr>
      </w:pPr>
      <w:r w:rsidRPr="006477F1">
        <w:rPr>
          <w:rFonts w:eastAsia="Symbol"/>
        </w:rPr>
        <w:t>IN ADULTS</w:t>
      </w:r>
      <w:r w:rsidRPr="006477F1">
        <w:rPr>
          <w:rFonts w:eastAsia="Symbol"/>
        </w:rPr>
        <w:tab/>
      </w:r>
      <w:r w:rsidRPr="006477F1">
        <w:rPr>
          <w:rFonts w:eastAsia="Symbol"/>
        </w:rPr>
        <w:tab/>
      </w:r>
      <w:r w:rsidRPr="006477F1">
        <w:rPr>
          <w:rFonts w:eastAsia="Symbol"/>
        </w:rPr>
        <w:tab/>
      </w:r>
    </w:p>
    <w:p w:rsidR="006477F1" w:rsidRPr="006477F1" w:rsidRDefault="006477F1" w:rsidP="006477F1">
      <w:pPr>
        <w:pStyle w:val="Heading5"/>
        <w:rPr>
          <w:rFonts w:eastAsia="Symbol"/>
        </w:rPr>
      </w:pPr>
      <w:r w:rsidRPr="006477F1">
        <w:rPr>
          <w:rFonts w:eastAsia="Symbol"/>
        </w:rPr>
        <w:t>SIGNS AND SYMPTOMS</w:t>
      </w:r>
      <w:r w:rsidRPr="006477F1">
        <w:rPr>
          <w:rFonts w:eastAsia="Symbol"/>
        </w:rPr>
        <w:tab/>
      </w:r>
      <w:r w:rsidRPr="006477F1">
        <w:rPr>
          <w:rFonts w:eastAsia="Symbol"/>
        </w:rPr>
        <w:tab/>
      </w:r>
      <w:r w:rsidRPr="006477F1">
        <w:rPr>
          <w:rFonts w:eastAsia="Symbol"/>
        </w:rPr>
        <w:tab/>
      </w:r>
      <w:r w:rsidRPr="006477F1">
        <w:rPr>
          <w:rFonts w:eastAsia="Symbol"/>
        </w:rPr>
        <w:tab/>
      </w:r>
    </w:p>
    <w:p w:rsidR="006477F1" w:rsidRPr="006477F1" w:rsidRDefault="006477F1" w:rsidP="006477F1">
      <w:pPr>
        <w:pStyle w:val="Heading6"/>
        <w:rPr>
          <w:rFonts w:eastAsia="Symbol"/>
        </w:rPr>
      </w:pPr>
      <w:r w:rsidRPr="006477F1">
        <w:rPr>
          <w:rFonts w:eastAsia="Symbol"/>
        </w:rPr>
        <w:t>A. Dry Beriberi</w:t>
      </w:r>
      <w:r w:rsidRPr="006477F1">
        <w:rPr>
          <w:rFonts w:eastAsia="Symbol"/>
        </w:rPr>
        <w:tab/>
      </w:r>
      <w:r w:rsidRPr="006477F1">
        <w:rPr>
          <w:rFonts w:eastAsia="Symbol"/>
        </w:rPr>
        <w:tab/>
      </w:r>
      <w:r w:rsidRPr="006477F1">
        <w:rPr>
          <w:rFonts w:eastAsia="Symbol"/>
        </w:rPr>
        <w:tab/>
      </w:r>
    </w:p>
    <w:p w:rsidR="006477F1" w:rsidRPr="005F4B69" w:rsidRDefault="006477F1" w:rsidP="00D44FE6">
      <w:pPr>
        <w:pStyle w:val="ListParagraph"/>
        <w:numPr>
          <w:ilvl w:val="0"/>
          <w:numId w:val="267"/>
        </w:numPr>
        <w:tabs>
          <w:tab w:val="left" w:pos="1307"/>
        </w:tabs>
        <w:spacing w:after="0" w:line="232" w:lineRule="auto"/>
        <w:ind w:right="459"/>
        <w:rPr>
          <w:rFonts w:eastAsia="Symbol" w:cstheme="minorHAnsi"/>
        </w:rPr>
      </w:pPr>
      <w:r w:rsidRPr="005F4B69">
        <w:rPr>
          <w:rFonts w:eastAsia="Symbol" w:cstheme="minorHAnsi"/>
        </w:rPr>
        <w:t>Mild</w:t>
      </w:r>
      <w:r w:rsidRPr="005F4B69">
        <w:rPr>
          <w:rFonts w:eastAsia="Symbol" w:cstheme="minorHAnsi"/>
        </w:rPr>
        <w:tab/>
      </w:r>
    </w:p>
    <w:p w:rsidR="006477F1" w:rsidRPr="005F4B69" w:rsidRDefault="006477F1" w:rsidP="00D44FE6">
      <w:pPr>
        <w:pStyle w:val="ListParagraph"/>
        <w:numPr>
          <w:ilvl w:val="1"/>
          <w:numId w:val="267"/>
        </w:numPr>
        <w:tabs>
          <w:tab w:val="left" w:pos="1307"/>
        </w:tabs>
        <w:spacing w:after="0" w:line="232" w:lineRule="auto"/>
        <w:ind w:right="459"/>
        <w:rPr>
          <w:rFonts w:eastAsia="Symbol" w:cstheme="minorHAnsi"/>
        </w:rPr>
      </w:pPr>
      <w:r w:rsidRPr="005F4B69">
        <w:rPr>
          <w:rFonts w:eastAsia="Symbol" w:cstheme="minorHAnsi"/>
        </w:rPr>
        <w:t xml:space="preserve">Numbness.  </w:t>
      </w:r>
    </w:p>
    <w:p w:rsidR="006477F1" w:rsidRPr="005F4B69" w:rsidRDefault="006477F1" w:rsidP="00D44FE6">
      <w:pPr>
        <w:pStyle w:val="ListParagraph"/>
        <w:numPr>
          <w:ilvl w:val="1"/>
          <w:numId w:val="267"/>
        </w:numPr>
        <w:tabs>
          <w:tab w:val="left" w:pos="1307"/>
        </w:tabs>
        <w:spacing w:after="0" w:line="232" w:lineRule="auto"/>
        <w:ind w:right="459"/>
        <w:rPr>
          <w:rFonts w:eastAsia="Symbol" w:cstheme="minorHAnsi"/>
        </w:rPr>
      </w:pPr>
      <w:r w:rsidRPr="005F4B69">
        <w:rPr>
          <w:rFonts w:eastAsia="Symbol" w:cstheme="minorHAnsi"/>
        </w:rPr>
        <w:t>Burning sensation or tingling in lower legs or</w:t>
      </w:r>
      <w:r w:rsidR="005F4B69" w:rsidRPr="005F4B69">
        <w:rPr>
          <w:rFonts w:eastAsia="Symbol" w:cstheme="minorHAnsi"/>
        </w:rPr>
        <w:t xml:space="preserve"> </w:t>
      </w:r>
      <w:r w:rsidRPr="005F4B69">
        <w:rPr>
          <w:rFonts w:eastAsia="Symbol" w:cstheme="minorHAnsi"/>
        </w:rPr>
        <w:t>hands.</w:t>
      </w:r>
    </w:p>
    <w:p w:rsidR="006477F1" w:rsidRDefault="006477F1" w:rsidP="006477F1">
      <w:pPr>
        <w:tabs>
          <w:tab w:val="left" w:pos="1307"/>
        </w:tabs>
        <w:spacing w:after="0" w:line="232" w:lineRule="auto"/>
        <w:ind w:right="459"/>
        <w:rPr>
          <w:rFonts w:eastAsia="Symbol" w:cstheme="minorHAnsi"/>
        </w:rPr>
      </w:pPr>
    </w:p>
    <w:p w:rsidR="006477F1" w:rsidRPr="005F4B69" w:rsidRDefault="005F4B69" w:rsidP="00D44FE6">
      <w:pPr>
        <w:pStyle w:val="ListParagraph"/>
        <w:numPr>
          <w:ilvl w:val="0"/>
          <w:numId w:val="267"/>
        </w:numPr>
        <w:tabs>
          <w:tab w:val="left" w:pos="1307"/>
        </w:tabs>
        <w:spacing w:after="0" w:line="232" w:lineRule="auto"/>
        <w:ind w:right="459"/>
        <w:rPr>
          <w:rFonts w:eastAsia="Symbol" w:cstheme="minorHAnsi"/>
        </w:rPr>
      </w:pPr>
      <w:r w:rsidRPr="005F4B69">
        <w:rPr>
          <w:rFonts w:eastAsia="Symbol" w:cstheme="minorHAnsi"/>
        </w:rPr>
        <w:t>Severe</w:t>
      </w:r>
    </w:p>
    <w:p w:rsidR="006477F1" w:rsidRPr="005F4B69" w:rsidRDefault="005F4B69" w:rsidP="00D44FE6">
      <w:pPr>
        <w:pStyle w:val="ListParagraph"/>
        <w:numPr>
          <w:ilvl w:val="1"/>
          <w:numId w:val="267"/>
        </w:numPr>
        <w:tabs>
          <w:tab w:val="left" w:pos="1307"/>
        </w:tabs>
        <w:spacing w:after="0" w:line="232" w:lineRule="auto"/>
        <w:ind w:right="459"/>
        <w:rPr>
          <w:rFonts w:eastAsia="Symbol" w:cstheme="minorHAnsi"/>
        </w:rPr>
      </w:pPr>
      <w:r w:rsidRPr="005F4B69">
        <w:rPr>
          <w:rFonts w:eastAsia="Symbol" w:cstheme="minorHAnsi"/>
        </w:rPr>
        <w:t>Weakness: the person cannot walk alone or stand up from squatting position.</w:t>
      </w:r>
    </w:p>
    <w:p w:rsidR="002D53DC" w:rsidRDefault="006477F1" w:rsidP="00D44FE6">
      <w:pPr>
        <w:pStyle w:val="ListParagraph"/>
        <w:numPr>
          <w:ilvl w:val="1"/>
          <w:numId w:val="267"/>
        </w:numPr>
        <w:tabs>
          <w:tab w:val="left" w:pos="1307"/>
        </w:tabs>
        <w:spacing w:after="0" w:line="232" w:lineRule="auto"/>
        <w:ind w:right="459"/>
        <w:rPr>
          <w:rFonts w:eastAsia="Symbol" w:cstheme="minorHAnsi"/>
        </w:rPr>
      </w:pPr>
      <w:r w:rsidRPr="005F4B69">
        <w:rPr>
          <w:rFonts w:eastAsia="Symbol" w:cstheme="minorHAnsi"/>
        </w:rPr>
        <w:t>Reduced tendon reflexes.</w:t>
      </w:r>
    </w:p>
    <w:p w:rsidR="005F4B69" w:rsidRDefault="005F4B69" w:rsidP="005F4B69">
      <w:pPr>
        <w:tabs>
          <w:tab w:val="left" w:pos="1307"/>
        </w:tabs>
        <w:spacing w:after="0" w:line="232" w:lineRule="auto"/>
        <w:ind w:right="459"/>
        <w:rPr>
          <w:rFonts w:eastAsia="Symbol" w:cstheme="minorHAnsi"/>
        </w:rPr>
      </w:pPr>
    </w:p>
    <w:p w:rsidR="005F4B69" w:rsidRPr="005F4B69" w:rsidRDefault="005F4B69" w:rsidP="005F4B69">
      <w:pPr>
        <w:tabs>
          <w:tab w:val="left" w:pos="1307"/>
        </w:tabs>
        <w:spacing w:after="0" w:line="232" w:lineRule="auto"/>
        <w:ind w:right="459"/>
        <w:rPr>
          <w:rFonts w:eastAsia="Symbol" w:cstheme="minorHAnsi"/>
        </w:rPr>
      </w:pPr>
    </w:p>
    <w:p w:rsidR="005F4B69" w:rsidRPr="005F4B69" w:rsidRDefault="005F4B69" w:rsidP="005F4B69">
      <w:pPr>
        <w:pStyle w:val="Heading6"/>
        <w:rPr>
          <w:rFonts w:eastAsia="Symbol"/>
        </w:rPr>
      </w:pPr>
      <w:r w:rsidRPr="005F4B69">
        <w:rPr>
          <w:rFonts w:eastAsia="Symbol"/>
        </w:rPr>
        <w:t>B. Wet Beriberi</w:t>
      </w:r>
    </w:p>
    <w:p w:rsidR="005F4B69" w:rsidRPr="005F4B69" w:rsidRDefault="005F4B69" w:rsidP="005F4B69">
      <w:pPr>
        <w:tabs>
          <w:tab w:val="left" w:pos="1307"/>
        </w:tabs>
        <w:spacing w:after="0" w:line="232" w:lineRule="auto"/>
        <w:ind w:right="459"/>
        <w:rPr>
          <w:rFonts w:eastAsia="Symbol" w:cstheme="minorHAnsi"/>
        </w:rPr>
      </w:pPr>
    </w:p>
    <w:p w:rsidR="005F4B69" w:rsidRPr="005F4B69" w:rsidRDefault="005F4B69" w:rsidP="00D44FE6">
      <w:pPr>
        <w:pStyle w:val="ListParagraph"/>
        <w:numPr>
          <w:ilvl w:val="0"/>
          <w:numId w:val="267"/>
        </w:numPr>
        <w:tabs>
          <w:tab w:val="left" w:pos="1307"/>
        </w:tabs>
        <w:spacing w:after="0" w:line="232" w:lineRule="auto"/>
        <w:ind w:right="459"/>
        <w:rPr>
          <w:rFonts w:eastAsia="Symbol" w:cstheme="minorHAnsi"/>
        </w:rPr>
      </w:pPr>
      <w:r w:rsidRPr="005F4B69">
        <w:rPr>
          <w:rFonts w:eastAsia="Symbol" w:cstheme="minorHAnsi"/>
        </w:rPr>
        <w:t>Oedema (legs, trunk, face), hepatomegaly.</w:t>
      </w:r>
    </w:p>
    <w:p w:rsidR="005F4B69" w:rsidRPr="005F4B69" w:rsidRDefault="005F4B69" w:rsidP="00D44FE6">
      <w:pPr>
        <w:pStyle w:val="ListParagraph"/>
        <w:numPr>
          <w:ilvl w:val="0"/>
          <w:numId w:val="267"/>
        </w:numPr>
        <w:tabs>
          <w:tab w:val="left" w:pos="1307"/>
        </w:tabs>
        <w:spacing w:after="0" w:line="232" w:lineRule="auto"/>
        <w:ind w:right="459"/>
        <w:rPr>
          <w:rFonts w:eastAsia="Symbol" w:cstheme="minorHAnsi"/>
        </w:rPr>
      </w:pPr>
      <w:r w:rsidRPr="005F4B69">
        <w:rPr>
          <w:rFonts w:eastAsia="Symbol" w:cstheme="minorHAnsi"/>
        </w:rPr>
        <w:t>Difficulty breathing.</w:t>
      </w:r>
    </w:p>
    <w:p w:rsidR="002D53DC" w:rsidRDefault="005F4B69" w:rsidP="00D44FE6">
      <w:pPr>
        <w:pStyle w:val="ListParagraph"/>
        <w:numPr>
          <w:ilvl w:val="0"/>
          <w:numId w:val="267"/>
        </w:numPr>
        <w:tabs>
          <w:tab w:val="left" w:pos="1307"/>
        </w:tabs>
        <w:spacing w:after="0" w:line="232" w:lineRule="auto"/>
        <w:ind w:right="459"/>
        <w:rPr>
          <w:rFonts w:eastAsia="Symbol" w:cstheme="minorHAnsi"/>
        </w:rPr>
      </w:pPr>
      <w:r w:rsidRPr="005F4B69">
        <w:rPr>
          <w:rFonts w:eastAsia="Symbol" w:cstheme="minorHAnsi"/>
        </w:rPr>
        <w:t>A rapid pulse that can lead to heart failure.</w:t>
      </w:r>
    </w:p>
    <w:p w:rsidR="005F4B69" w:rsidRDefault="005F4B69" w:rsidP="005F4B69">
      <w:pPr>
        <w:tabs>
          <w:tab w:val="left" w:pos="1307"/>
        </w:tabs>
        <w:spacing w:after="0" w:line="232" w:lineRule="auto"/>
        <w:ind w:right="459"/>
        <w:rPr>
          <w:rFonts w:eastAsia="Symbol" w:cstheme="minorHAnsi"/>
        </w:rPr>
      </w:pPr>
    </w:p>
    <w:p w:rsidR="005F4B69" w:rsidRDefault="005F4B69" w:rsidP="005F4B69">
      <w:pPr>
        <w:tabs>
          <w:tab w:val="left" w:pos="1307"/>
        </w:tabs>
        <w:spacing w:after="0" w:line="232" w:lineRule="auto"/>
        <w:ind w:right="459"/>
        <w:rPr>
          <w:rFonts w:eastAsia="Symbol" w:cstheme="minorHAnsi"/>
        </w:rPr>
      </w:pPr>
    </w:p>
    <w:p w:rsidR="005F4B69" w:rsidRDefault="005F4B69" w:rsidP="005F4B69">
      <w:pPr>
        <w:pStyle w:val="Heading6"/>
        <w:rPr>
          <w:rFonts w:eastAsia="Symbol"/>
        </w:rPr>
      </w:pPr>
      <w:r>
        <w:rPr>
          <w:rFonts w:eastAsia="Symbol"/>
        </w:rPr>
        <w:t>TREATMENT</w:t>
      </w:r>
    </w:p>
    <w:p w:rsidR="005F4B69" w:rsidRPr="005F4B69" w:rsidRDefault="005F4B69" w:rsidP="005F4B69">
      <w:pPr>
        <w:tabs>
          <w:tab w:val="left" w:pos="1307"/>
        </w:tabs>
        <w:spacing w:after="0" w:line="232" w:lineRule="auto"/>
        <w:ind w:right="459"/>
        <w:rPr>
          <w:rFonts w:eastAsia="Symbol" w:cstheme="minorHAnsi"/>
        </w:rPr>
      </w:pPr>
      <w:r w:rsidRPr="005F4B69">
        <w:rPr>
          <w:rFonts w:eastAsia="Symbol" w:cstheme="minorHAnsi"/>
        </w:rPr>
        <w:t>Note: take vitamin B1 tablets 1 hour before meals.</w:t>
      </w:r>
    </w:p>
    <w:p w:rsidR="005F4B69" w:rsidRPr="005F4B69" w:rsidRDefault="005F4B69" w:rsidP="005F4B69">
      <w:pPr>
        <w:tabs>
          <w:tab w:val="left" w:pos="1307"/>
        </w:tabs>
        <w:spacing w:after="0" w:line="232" w:lineRule="auto"/>
        <w:ind w:right="459"/>
        <w:rPr>
          <w:rFonts w:eastAsia="Symbol" w:cstheme="minorHAnsi"/>
        </w:rPr>
      </w:pPr>
    </w:p>
    <w:p w:rsidR="005F4B69" w:rsidRPr="005F4B69" w:rsidRDefault="005F4B69" w:rsidP="005F4B69">
      <w:pPr>
        <w:tabs>
          <w:tab w:val="left" w:pos="1307"/>
        </w:tabs>
        <w:spacing w:after="0" w:line="232" w:lineRule="auto"/>
        <w:ind w:right="459"/>
        <w:rPr>
          <w:rFonts w:eastAsia="Symbol" w:cstheme="minorHAnsi"/>
        </w:rPr>
      </w:pPr>
      <w:r w:rsidRPr="005F4B69">
        <w:rPr>
          <w:rFonts w:eastAsia="Symbol" w:cstheme="minorHAnsi"/>
        </w:rPr>
        <w:t>For mild deficiency (Mild dry Beriberi)</w:t>
      </w:r>
    </w:p>
    <w:p w:rsidR="005F4B69" w:rsidRPr="005F4B69" w:rsidRDefault="005F4B69" w:rsidP="005F4B69">
      <w:pPr>
        <w:tabs>
          <w:tab w:val="left" w:pos="1307"/>
        </w:tabs>
        <w:spacing w:after="0" w:line="232" w:lineRule="auto"/>
        <w:ind w:right="459"/>
        <w:rPr>
          <w:rFonts w:eastAsia="Symbol" w:cstheme="minorHAnsi"/>
        </w:rPr>
      </w:pPr>
    </w:p>
    <w:p w:rsidR="005F4B69" w:rsidRPr="005F4B69" w:rsidRDefault="005F4B69" w:rsidP="00D44FE6">
      <w:pPr>
        <w:pStyle w:val="ListParagraph"/>
        <w:numPr>
          <w:ilvl w:val="0"/>
          <w:numId w:val="267"/>
        </w:numPr>
        <w:tabs>
          <w:tab w:val="left" w:pos="1307"/>
        </w:tabs>
        <w:spacing w:after="0" w:line="232" w:lineRule="auto"/>
        <w:ind w:right="459"/>
        <w:rPr>
          <w:rFonts w:eastAsia="Symbol" w:cstheme="minorHAnsi"/>
        </w:rPr>
      </w:pPr>
      <w:r w:rsidRPr="005F4B69">
        <w:rPr>
          <w:rFonts w:eastAsia="Symbol" w:cstheme="minorHAnsi"/>
        </w:rPr>
        <w:t>Vitamin B1 PO 100mg OD x 7 days. Then 10mg OD x 6 weeks.</w:t>
      </w:r>
    </w:p>
    <w:p w:rsidR="005F4B69" w:rsidRPr="005F4B69" w:rsidRDefault="005F4B69" w:rsidP="005F4B69">
      <w:pPr>
        <w:tabs>
          <w:tab w:val="left" w:pos="1307"/>
        </w:tabs>
        <w:spacing w:after="0" w:line="232" w:lineRule="auto"/>
        <w:ind w:right="459"/>
        <w:rPr>
          <w:rFonts w:eastAsia="Symbol" w:cstheme="minorHAnsi"/>
        </w:rPr>
      </w:pPr>
    </w:p>
    <w:p w:rsidR="005F4B69" w:rsidRPr="005F4B69" w:rsidRDefault="005F4B69" w:rsidP="005F4B69">
      <w:pPr>
        <w:tabs>
          <w:tab w:val="left" w:pos="1307"/>
        </w:tabs>
        <w:spacing w:after="0" w:line="232" w:lineRule="auto"/>
        <w:ind w:right="459"/>
        <w:rPr>
          <w:rFonts w:eastAsia="Symbol" w:cstheme="minorHAnsi"/>
        </w:rPr>
      </w:pPr>
      <w:r w:rsidRPr="005F4B69">
        <w:rPr>
          <w:rFonts w:eastAsia="Symbol" w:cstheme="minorHAnsi"/>
        </w:rPr>
        <w:lastRenderedPageBreak/>
        <w:t>For severe deficiency</w:t>
      </w:r>
    </w:p>
    <w:p w:rsidR="005F4B69" w:rsidRPr="005F4B69" w:rsidRDefault="005F4B69" w:rsidP="005F4B69">
      <w:pPr>
        <w:tabs>
          <w:tab w:val="left" w:pos="1307"/>
        </w:tabs>
        <w:spacing w:after="0" w:line="232" w:lineRule="auto"/>
        <w:ind w:right="459"/>
        <w:rPr>
          <w:rFonts w:eastAsia="Symbol" w:cstheme="minorHAnsi"/>
        </w:rPr>
      </w:pPr>
      <w:r w:rsidRPr="005F4B69">
        <w:rPr>
          <w:rFonts w:eastAsia="Symbol" w:cstheme="minorHAnsi"/>
        </w:rPr>
        <w:t>(Wet Beriberi and Dry Beriberi with severe signs)</w:t>
      </w:r>
    </w:p>
    <w:p w:rsidR="005F4B69" w:rsidRPr="005F4B69" w:rsidRDefault="005F4B69" w:rsidP="00D44FE6">
      <w:pPr>
        <w:pStyle w:val="ListParagraph"/>
        <w:numPr>
          <w:ilvl w:val="0"/>
          <w:numId w:val="267"/>
        </w:numPr>
        <w:tabs>
          <w:tab w:val="left" w:pos="1307"/>
        </w:tabs>
        <w:spacing w:after="0" w:line="232" w:lineRule="auto"/>
        <w:ind w:right="459"/>
        <w:rPr>
          <w:rFonts w:eastAsia="Symbol" w:cstheme="minorHAnsi"/>
        </w:rPr>
      </w:pPr>
      <w:r w:rsidRPr="005F4B69">
        <w:rPr>
          <w:rFonts w:eastAsia="Symbol" w:cstheme="minorHAnsi"/>
        </w:rPr>
        <w:t>Admit to IPD.</w:t>
      </w:r>
    </w:p>
    <w:p w:rsidR="005F4B69" w:rsidRPr="005F4B69" w:rsidRDefault="005F4B69" w:rsidP="00D44FE6">
      <w:pPr>
        <w:pStyle w:val="ListParagraph"/>
        <w:numPr>
          <w:ilvl w:val="0"/>
          <w:numId w:val="267"/>
        </w:numPr>
        <w:tabs>
          <w:tab w:val="left" w:pos="1307"/>
        </w:tabs>
        <w:spacing w:after="0" w:line="232" w:lineRule="auto"/>
        <w:ind w:right="459"/>
        <w:rPr>
          <w:rFonts w:eastAsia="Symbol" w:cstheme="minorHAnsi"/>
        </w:rPr>
      </w:pPr>
      <w:r w:rsidRPr="005F4B69">
        <w:rPr>
          <w:rFonts w:eastAsia="Symbol" w:cstheme="minorHAnsi"/>
        </w:rPr>
        <w:t>Vitamin B1 IM 100mg TID for 1 day, then:</w:t>
      </w:r>
    </w:p>
    <w:p w:rsidR="005F4B69" w:rsidRPr="005F4B69" w:rsidRDefault="005F4B69" w:rsidP="00D44FE6">
      <w:pPr>
        <w:pStyle w:val="ListParagraph"/>
        <w:numPr>
          <w:ilvl w:val="0"/>
          <w:numId w:val="267"/>
        </w:numPr>
        <w:tabs>
          <w:tab w:val="left" w:pos="1307"/>
        </w:tabs>
        <w:spacing w:after="0" w:line="232" w:lineRule="auto"/>
        <w:ind w:right="459"/>
        <w:rPr>
          <w:rFonts w:eastAsia="Symbol" w:cstheme="minorHAnsi"/>
        </w:rPr>
      </w:pPr>
      <w:r w:rsidRPr="005F4B69">
        <w:rPr>
          <w:rFonts w:eastAsia="Symbol" w:cstheme="minorHAnsi"/>
        </w:rPr>
        <w:t>Vitamin B1 PO 100mg OD x 7 days. Then PO 10mg OD x 6 weeks.</w:t>
      </w:r>
    </w:p>
    <w:p w:rsidR="005F4B69" w:rsidRDefault="005F4B69" w:rsidP="00D44FE6">
      <w:pPr>
        <w:pStyle w:val="ListParagraph"/>
        <w:numPr>
          <w:ilvl w:val="0"/>
          <w:numId w:val="267"/>
        </w:numPr>
        <w:tabs>
          <w:tab w:val="left" w:pos="1307"/>
        </w:tabs>
        <w:spacing w:after="0" w:line="232" w:lineRule="auto"/>
        <w:ind w:right="459"/>
        <w:rPr>
          <w:rFonts w:eastAsia="Symbol" w:cstheme="minorHAnsi"/>
        </w:rPr>
      </w:pPr>
      <w:r w:rsidRPr="005F4B69">
        <w:rPr>
          <w:rFonts w:eastAsia="Symbol" w:cstheme="minorHAnsi"/>
        </w:rPr>
        <w:t>Consider giving B-Complex or multivitamins, as other B vitamins may be deficient in the patient as well.</w:t>
      </w:r>
    </w:p>
    <w:p w:rsidR="005F4B69" w:rsidRPr="005F4B69" w:rsidRDefault="005F4B69" w:rsidP="005F4B69">
      <w:pPr>
        <w:pStyle w:val="Heading6"/>
        <w:rPr>
          <w:rFonts w:eastAsia="Symbol"/>
        </w:rPr>
      </w:pPr>
      <w:r w:rsidRPr="005F4B69">
        <w:rPr>
          <w:rFonts w:eastAsia="Symbol"/>
        </w:rPr>
        <w:t>PREVENTION</w:t>
      </w:r>
    </w:p>
    <w:p w:rsidR="005F4B69" w:rsidRPr="005F4B69" w:rsidRDefault="005F4B69" w:rsidP="005F4B69">
      <w:pPr>
        <w:tabs>
          <w:tab w:val="left" w:pos="1307"/>
        </w:tabs>
        <w:spacing w:after="0" w:line="232" w:lineRule="auto"/>
        <w:ind w:right="459"/>
        <w:rPr>
          <w:rFonts w:eastAsia="Symbol" w:cstheme="minorHAnsi"/>
        </w:rPr>
      </w:pPr>
      <w:r w:rsidRPr="005F4B69">
        <w:rPr>
          <w:rFonts w:eastAsia="Symbol" w:cstheme="minorHAnsi"/>
        </w:rPr>
        <w:t>Patients should be advised to do the following to prevent vitamin B1 deficiency:</w:t>
      </w:r>
    </w:p>
    <w:p w:rsidR="005F4B69" w:rsidRPr="005F4B69" w:rsidRDefault="005F4B69" w:rsidP="00D44FE6">
      <w:pPr>
        <w:pStyle w:val="ListParagraph"/>
        <w:numPr>
          <w:ilvl w:val="0"/>
          <w:numId w:val="267"/>
        </w:numPr>
        <w:tabs>
          <w:tab w:val="left" w:pos="1307"/>
        </w:tabs>
        <w:spacing w:after="0" w:line="232" w:lineRule="auto"/>
        <w:ind w:right="459"/>
        <w:rPr>
          <w:rFonts w:eastAsia="Symbol" w:cstheme="minorHAnsi"/>
        </w:rPr>
      </w:pPr>
      <w:r w:rsidRPr="005F4B69">
        <w:rPr>
          <w:rFonts w:eastAsia="Symbol" w:cstheme="minorHAnsi"/>
        </w:rPr>
        <w:t>Eat a variety of foods (for example yellow beans, meat, fruits and vegetables).</w:t>
      </w:r>
    </w:p>
    <w:p w:rsidR="005F4B69" w:rsidRPr="005F4B69" w:rsidRDefault="005F4B69" w:rsidP="00D44FE6">
      <w:pPr>
        <w:pStyle w:val="ListParagraph"/>
        <w:numPr>
          <w:ilvl w:val="0"/>
          <w:numId w:val="267"/>
        </w:numPr>
        <w:tabs>
          <w:tab w:val="left" w:pos="1307"/>
        </w:tabs>
        <w:spacing w:after="0" w:line="232" w:lineRule="auto"/>
        <w:ind w:right="459"/>
        <w:rPr>
          <w:rFonts w:eastAsia="Symbol" w:cstheme="minorHAnsi"/>
        </w:rPr>
      </w:pPr>
      <w:r w:rsidRPr="005F4B69">
        <w:rPr>
          <w:rFonts w:eastAsia="Symbol" w:cstheme="minorHAnsi"/>
        </w:rPr>
        <w:t>Do not chew betel-nut or lepetho (fermented tea-leaf salad) just before or after eating – wait several hours.</w:t>
      </w:r>
    </w:p>
    <w:p w:rsidR="005F4B69" w:rsidRPr="005F4B69" w:rsidRDefault="005F4B69" w:rsidP="00D44FE6">
      <w:pPr>
        <w:pStyle w:val="ListParagraph"/>
        <w:numPr>
          <w:ilvl w:val="0"/>
          <w:numId w:val="267"/>
        </w:numPr>
        <w:tabs>
          <w:tab w:val="left" w:pos="1307"/>
        </w:tabs>
        <w:spacing w:after="0" w:line="232" w:lineRule="auto"/>
        <w:ind w:right="459"/>
        <w:rPr>
          <w:rFonts w:eastAsia="Symbol" w:cstheme="minorHAnsi"/>
        </w:rPr>
      </w:pPr>
      <w:r w:rsidRPr="005F4B69">
        <w:rPr>
          <w:rFonts w:eastAsia="Symbol" w:cstheme="minorHAnsi"/>
        </w:rPr>
        <w:t>Wash rice only once before cooking and use the cooking water to make other food</w:t>
      </w:r>
    </w:p>
    <w:p w:rsidR="005F4B69" w:rsidRDefault="005F4B69" w:rsidP="00D44FE6">
      <w:pPr>
        <w:pStyle w:val="ListParagraph"/>
        <w:numPr>
          <w:ilvl w:val="0"/>
          <w:numId w:val="267"/>
        </w:numPr>
        <w:tabs>
          <w:tab w:val="left" w:pos="1307"/>
        </w:tabs>
        <w:spacing w:after="0" w:line="232" w:lineRule="auto"/>
        <w:ind w:right="459"/>
        <w:rPr>
          <w:rFonts w:eastAsia="Symbol" w:cstheme="minorHAnsi"/>
        </w:rPr>
      </w:pPr>
      <w:r w:rsidRPr="005F4B69">
        <w:rPr>
          <w:rFonts w:eastAsia="Symbol" w:cstheme="minorHAnsi"/>
        </w:rPr>
        <w:t>Advise to eat unpolished rice and to cut down fish paste if possible.</w:t>
      </w:r>
    </w:p>
    <w:p w:rsidR="005F4B69" w:rsidRDefault="005F4B69" w:rsidP="005F4B69">
      <w:pPr>
        <w:tabs>
          <w:tab w:val="left" w:pos="1307"/>
        </w:tabs>
        <w:spacing w:after="0" w:line="232" w:lineRule="auto"/>
        <w:ind w:right="459"/>
        <w:rPr>
          <w:rFonts w:eastAsia="Symbol" w:cstheme="minorHAnsi"/>
        </w:rPr>
      </w:pPr>
    </w:p>
    <w:p w:rsidR="005F4B69" w:rsidRPr="005F4B69" w:rsidRDefault="005F4B69" w:rsidP="005F4B69">
      <w:pPr>
        <w:pStyle w:val="Heading5"/>
        <w:rPr>
          <w:rFonts w:eastAsia="Symbol"/>
        </w:rPr>
      </w:pPr>
      <w:r w:rsidRPr="005F4B69">
        <w:rPr>
          <w:rFonts w:eastAsia="Symbol"/>
        </w:rPr>
        <w:t>IN INFANTS</w:t>
      </w:r>
    </w:p>
    <w:p w:rsidR="005F4B69" w:rsidRPr="005F4B69" w:rsidRDefault="005F4B69" w:rsidP="005F4B69">
      <w:pPr>
        <w:tabs>
          <w:tab w:val="left" w:pos="1307"/>
        </w:tabs>
        <w:spacing w:after="0" w:line="232" w:lineRule="auto"/>
        <w:ind w:right="459"/>
        <w:rPr>
          <w:rFonts w:eastAsia="Symbol" w:cstheme="minorHAnsi"/>
        </w:rPr>
      </w:pPr>
      <w:r w:rsidRPr="005F4B69">
        <w:rPr>
          <w:rFonts w:eastAsia="Symbol" w:cstheme="minorHAnsi"/>
        </w:rPr>
        <w:t>Beriberi is common in babies &lt;1 year who are breast-fed and whose mothers have Vitamin B1 deficiency or low intake of Vitamin B1.</w:t>
      </w:r>
    </w:p>
    <w:p w:rsidR="005F4B69" w:rsidRPr="005F4B69" w:rsidRDefault="005F4B69" w:rsidP="005F4B69">
      <w:pPr>
        <w:tabs>
          <w:tab w:val="left" w:pos="1307"/>
        </w:tabs>
        <w:spacing w:after="0" w:line="232" w:lineRule="auto"/>
        <w:ind w:right="459"/>
        <w:rPr>
          <w:rFonts w:eastAsia="Symbol" w:cstheme="minorHAnsi"/>
        </w:rPr>
      </w:pPr>
      <w:r w:rsidRPr="005F4B69">
        <w:rPr>
          <w:rFonts w:eastAsia="Symbol" w:cstheme="minorHAnsi"/>
        </w:rPr>
        <w:t>Note: this is a very dangerous condition in infants and can lead to death within only a few days.</w:t>
      </w:r>
    </w:p>
    <w:p w:rsidR="005F4B69" w:rsidRPr="005F4B69" w:rsidRDefault="005F4B69" w:rsidP="005F4B69">
      <w:pPr>
        <w:tabs>
          <w:tab w:val="left" w:pos="1307"/>
        </w:tabs>
        <w:spacing w:after="0" w:line="232" w:lineRule="auto"/>
        <w:ind w:right="459"/>
        <w:rPr>
          <w:rFonts w:eastAsia="Symbol" w:cstheme="minorHAnsi"/>
          <w:b/>
        </w:rPr>
      </w:pPr>
      <w:r w:rsidRPr="005F4B69">
        <w:rPr>
          <w:rFonts w:eastAsia="Symbol" w:cstheme="minorHAnsi"/>
          <w:b/>
        </w:rPr>
        <w:t>Emergency</w:t>
      </w:r>
    </w:p>
    <w:p w:rsidR="005F4B69" w:rsidRPr="005F4B69" w:rsidRDefault="005F4B69" w:rsidP="005F4B69">
      <w:pPr>
        <w:tabs>
          <w:tab w:val="left" w:pos="1307"/>
        </w:tabs>
        <w:spacing w:after="0" w:line="232" w:lineRule="auto"/>
        <w:ind w:right="459"/>
        <w:rPr>
          <w:rFonts w:eastAsia="Symbol" w:cstheme="minorHAnsi"/>
        </w:rPr>
      </w:pPr>
    </w:p>
    <w:p w:rsidR="005F4B69" w:rsidRPr="005F4B69" w:rsidRDefault="005F4B69" w:rsidP="005F4B69">
      <w:pPr>
        <w:pStyle w:val="Heading6"/>
        <w:rPr>
          <w:rFonts w:eastAsia="Symbol"/>
        </w:rPr>
      </w:pPr>
      <w:r w:rsidRPr="005F4B69">
        <w:rPr>
          <w:rFonts w:eastAsia="Symbol"/>
        </w:rPr>
        <w:t>SIGNS AND SYMPTOMS</w:t>
      </w:r>
    </w:p>
    <w:p w:rsidR="005F4B69" w:rsidRDefault="005F4B69" w:rsidP="005F4B69">
      <w:pPr>
        <w:tabs>
          <w:tab w:val="left" w:pos="1307"/>
        </w:tabs>
        <w:spacing w:after="0" w:line="232" w:lineRule="auto"/>
        <w:ind w:right="459"/>
        <w:rPr>
          <w:rFonts w:eastAsia="Symbol" w:cstheme="minorHAnsi"/>
        </w:rPr>
      </w:pPr>
      <w:r w:rsidRPr="005F4B69">
        <w:rPr>
          <w:rFonts w:eastAsia="Symbol" w:cstheme="minorHAnsi"/>
        </w:rPr>
        <w:t>Think of Beriberi in previously healthy babies when they present with one or more of the following signs:</w:t>
      </w:r>
    </w:p>
    <w:p w:rsidR="005F4B69" w:rsidRDefault="005F4B69" w:rsidP="005F4B69">
      <w:pPr>
        <w:tabs>
          <w:tab w:val="left" w:pos="1307"/>
        </w:tabs>
        <w:spacing w:after="0" w:line="232" w:lineRule="auto"/>
        <w:ind w:right="459"/>
        <w:rPr>
          <w:rFonts w:eastAsia="Symbol" w:cstheme="minorHAnsi"/>
        </w:rPr>
      </w:pPr>
    </w:p>
    <w:p w:rsidR="005F4B69" w:rsidRPr="005F4B69" w:rsidRDefault="005F4B69" w:rsidP="00D44FE6">
      <w:pPr>
        <w:pStyle w:val="ListParagraph"/>
        <w:numPr>
          <w:ilvl w:val="0"/>
          <w:numId w:val="268"/>
        </w:numPr>
      </w:pPr>
      <w:r w:rsidRPr="005F4B69">
        <w:t>Difficulty breathing, or very fast breathing with RR &gt;50/min.</w:t>
      </w:r>
    </w:p>
    <w:p w:rsidR="005F4B69" w:rsidRPr="005F4B69" w:rsidRDefault="005F4B69" w:rsidP="00D44FE6">
      <w:pPr>
        <w:pStyle w:val="ListParagraph"/>
        <w:numPr>
          <w:ilvl w:val="0"/>
          <w:numId w:val="268"/>
        </w:numPr>
      </w:pPr>
      <w:r w:rsidRPr="005F4B69">
        <w:t>Clear lungs on auscultation.</w:t>
      </w:r>
    </w:p>
    <w:p w:rsidR="005F4B69" w:rsidRPr="005F4B69" w:rsidRDefault="005F4B69" w:rsidP="00D44FE6">
      <w:pPr>
        <w:pStyle w:val="ListParagraph"/>
        <w:numPr>
          <w:ilvl w:val="0"/>
          <w:numId w:val="268"/>
        </w:numPr>
      </w:pPr>
      <w:r w:rsidRPr="005F4B69">
        <w:t>Generalized oedema.</w:t>
      </w:r>
    </w:p>
    <w:p w:rsidR="005F4B69" w:rsidRPr="005F4B69" w:rsidRDefault="005F4B69" w:rsidP="00D44FE6">
      <w:pPr>
        <w:pStyle w:val="ListParagraph"/>
        <w:numPr>
          <w:ilvl w:val="0"/>
          <w:numId w:val="268"/>
        </w:numPr>
      </w:pPr>
      <w:r w:rsidRPr="005F4B69">
        <w:t>Voice change or loss of voice.</w:t>
      </w:r>
    </w:p>
    <w:p w:rsidR="005F4B69" w:rsidRPr="005F4B69" w:rsidRDefault="005F4B69" w:rsidP="00D44FE6">
      <w:pPr>
        <w:pStyle w:val="ListParagraph"/>
        <w:numPr>
          <w:ilvl w:val="0"/>
          <w:numId w:val="268"/>
        </w:numPr>
      </w:pPr>
      <w:r w:rsidRPr="005F4B69">
        <w:t>Cyanosis.</w:t>
      </w:r>
    </w:p>
    <w:p w:rsidR="005F4B69" w:rsidRPr="005F4B69" w:rsidRDefault="005F4B69" w:rsidP="00D44FE6">
      <w:pPr>
        <w:pStyle w:val="ListParagraph"/>
        <w:numPr>
          <w:ilvl w:val="0"/>
          <w:numId w:val="268"/>
        </w:numPr>
      </w:pPr>
      <w:r w:rsidRPr="005F4B69">
        <w:t>Fast pulse.</w:t>
      </w:r>
    </w:p>
    <w:p w:rsidR="005F4B69" w:rsidRPr="005F4B69" w:rsidRDefault="005F4B69" w:rsidP="00D44FE6">
      <w:pPr>
        <w:pStyle w:val="ListParagraph"/>
        <w:numPr>
          <w:ilvl w:val="0"/>
          <w:numId w:val="268"/>
        </w:numPr>
      </w:pPr>
      <w:r w:rsidRPr="005F4B69">
        <w:t>Low urine output.</w:t>
      </w:r>
    </w:p>
    <w:p w:rsidR="005F4B69" w:rsidRPr="005F4B69" w:rsidRDefault="005F4B69" w:rsidP="00D44FE6">
      <w:pPr>
        <w:pStyle w:val="ListParagraph"/>
        <w:numPr>
          <w:ilvl w:val="0"/>
          <w:numId w:val="268"/>
        </w:numPr>
      </w:pPr>
      <w:r w:rsidRPr="005F4B69">
        <w:t>Not sucking well.</w:t>
      </w:r>
    </w:p>
    <w:p w:rsidR="005F4B69" w:rsidRPr="005F4B69" w:rsidRDefault="005F4B69" w:rsidP="00D44FE6">
      <w:pPr>
        <w:pStyle w:val="ListParagraph"/>
        <w:numPr>
          <w:ilvl w:val="0"/>
          <w:numId w:val="268"/>
        </w:numPr>
      </w:pPr>
      <w:r w:rsidRPr="005F4B69">
        <w:t>Enlarged palpable liver.</w:t>
      </w:r>
    </w:p>
    <w:p w:rsidR="005F4B69" w:rsidRPr="005F4B69" w:rsidRDefault="005F4B69" w:rsidP="00D44FE6">
      <w:pPr>
        <w:pStyle w:val="ListParagraph"/>
        <w:numPr>
          <w:ilvl w:val="0"/>
          <w:numId w:val="268"/>
        </w:numPr>
      </w:pPr>
      <w:r w:rsidRPr="005F4B69">
        <w:t>Vomiting.</w:t>
      </w:r>
    </w:p>
    <w:p w:rsidR="005F4B69" w:rsidRPr="005F4B69" w:rsidRDefault="005F4B69" w:rsidP="00D44FE6">
      <w:pPr>
        <w:pStyle w:val="ListParagraph"/>
        <w:numPr>
          <w:ilvl w:val="0"/>
          <w:numId w:val="268"/>
        </w:numPr>
      </w:pPr>
      <w:r w:rsidRPr="005F4B69">
        <w:t>Convulsions</w:t>
      </w:r>
    </w:p>
    <w:p w:rsidR="005F4B69" w:rsidRDefault="005F4B69" w:rsidP="005F4B69">
      <w:pPr>
        <w:tabs>
          <w:tab w:val="left" w:pos="1307"/>
        </w:tabs>
        <w:spacing w:after="0" w:line="232" w:lineRule="auto"/>
        <w:ind w:right="459"/>
        <w:rPr>
          <w:rFonts w:eastAsia="Symbol" w:cstheme="minorHAnsi"/>
        </w:rPr>
      </w:pPr>
    </w:p>
    <w:p w:rsidR="005F4B69" w:rsidRDefault="005F4B69" w:rsidP="005F4B69">
      <w:pPr>
        <w:pStyle w:val="Heading6"/>
        <w:rPr>
          <w:rFonts w:eastAsia="Symbol"/>
        </w:rPr>
      </w:pPr>
      <w:r>
        <w:rPr>
          <w:rFonts w:eastAsia="Symbol"/>
        </w:rPr>
        <w:t>TREATMENT</w:t>
      </w:r>
    </w:p>
    <w:tbl>
      <w:tblPr>
        <w:tblStyle w:val="TableGrid"/>
        <w:tblW w:w="0" w:type="auto"/>
        <w:tblLook w:val="04A0" w:firstRow="1" w:lastRow="0" w:firstColumn="1" w:lastColumn="0" w:noHBand="0" w:noVBand="1"/>
      </w:tblPr>
      <w:tblGrid>
        <w:gridCol w:w="1975"/>
        <w:gridCol w:w="6675"/>
      </w:tblGrid>
      <w:tr w:rsidR="005F4B69" w:rsidTr="003C5D5A">
        <w:tc>
          <w:tcPr>
            <w:tcW w:w="1975" w:type="dxa"/>
          </w:tcPr>
          <w:p w:rsidR="005F4B69" w:rsidRPr="00B578E2" w:rsidRDefault="005F4B69" w:rsidP="005F4B69">
            <w:r w:rsidRPr="00B578E2">
              <w:t>Admit to IPD</w:t>
            </w:r>
          </w:p>
        </w:tc>
        <w:tc>
          <w:tcPr>
            <w:tcW w:w="6675" w:type="dxa"/>
          </w:tcPr>
          <w:p w:rsidR="005F4B69" w:rsidRPr="007B0F1B" w:rsidRDefault="005F4B69" w:rsidP="005F4B69">
            <w:r w:rsidRPr="007B0F1B">
              <w:t>50mg (0.5ml) TID for 1 day, then</w:t>
            </w:r>
          </w:p>
        </w:tc>
      </w:tr>
      <w:tr w:rsidR="005F4B69" w:rsidTr="003C5D5A">
        <w:tc>
          <w:tcPr>
            <w:tcW w:w="1975" w:type="dxa"/>
          </w:tcPr>
          <w:p w:rsidR="005F4B69" w:rsidRPr="00B578E2" w:rsidRDefault="005F4B69" w:rsidP="005F4B69">
            <w:r w:rsidRPr="00B578E2">
              <w:t>Vitamin B1</w:t>
            </w:r>
            <w:r>
              <w:t xml:space="preserve"> IM</w:t>
            </w:r>
          </w:p>
        </w:tc>
        <w:tc>
          <w:tcPr>
            <w:tcW w:w="6675" w:type="dxa"/>
          </w:tcPr>
          <w:p w:rsidR="005F4B69" w:rsidRPr="007B0F1B" w:rsidRDefault="005F4B69" w:rsidP="005F4B69">
            <w:r w:rsidRPr="007B0F1B">
              <w:t>10mg OD x 6 weeks</w:t>
            </w:r>
          </w:p>
        </w:tc>
      </w:tr>
      <w:tr w:rsidR="005F4B69" w:rsidTr="003C5D5A">
        <w:tc>
          <w:tcPr>
            <w:tcW w:w="1975" w:type="dxa"/>
          </w:tcPr>
          <w:p w:rsidR="005F4B69" w:rsidRPr="00B578E2" w:rsidRDefault="005F4B69" w:rsidP="005F4B69">
            <w:r w:rsidRPr="00B578E2">
              <w:t>Vitamin B1</w:t>
            </w:r>
            <w:r>
              <w:t xml:space="preserve"> PO</w:t>
            </w:r>
          </w:p>
        </w:tc>
        <w:tc>
          <w:tcPr>
            <w:tcW w:w="6675" w:type="dxa"/>
          </w:tcPr>
          <w:p w:rsidR="005F4B69" w:rsidRPr="007B0F1B" w:rsidRDefault="005F4B69" w:rsidP="005F4B69">
            <w:r w:rsidRPr="007B0F1B">
              <w:t>Vitamin B1 PO 100mg OD x 7 days, then 10mg OD x</w:t>
            </w:r>
            <w:r>
              <w:t xml:space="preserve"> 6 weeks</w:t>
            </w:r>
          </w:p>
        </w:tc>
      </w:tr>
      <w:tr w:rsidR="005F4B69" w:rsidTr="003C5D5A">
        <w:tc>
          <w:tcPr>
            <w:tcW w:w="1975" w:type="dxa"/>
          </w:tcPr>
          <w:p w:rsidR="005F4B69" w:rsidRDefault="005F4B69" w:rsidP="005F4B69">
            <w:r w:rsidRPr="00B578E2">
              <w:t>Treat the mother:</w:t>
            </w:r>
          </w:p>
        </w:tc>
        <w:tc>
          <w:tcPr>
            <w:tcW w:w="6675" w:type="dxa"/>
          </w:tcPr>
          <w:p w:rsidR="005F4B69" w:rsidRDefault="005F4B69" w:rsidP="005F4B69">
            <w:r>
              <w:t>Tell the mother to stop eating betel nut and snack food (e.g. Tea leaf salad) for 6 weeks as these make the symptoms worse.</w:t>
            </w:r>
          </w:p>
          <w:p w:rsidR="005F4B69" w:rsidRDefault="005F4B69" w:rsidP="005F4B69">
            <w:r>
              <w:t>Take vitamin B1 tablets 1 hour before meals.</w:t>
            </w:r>
          </w:p>
          <w:p w:rsidR="005F4B69" w:rsidRDefault="005F4B69" w:rsidP="005F4B69">
            <w:r>
              <w:t>Vitamin B1: 1 vial = 1ml = 100mg.</w:t>
            </w:r>
          </w:p>
        </w:tc>
      </w:tr>
    </w:tbl>
    <w:p w:rsidR="005F4B69" w:rsidRDefault="005F4B69" w:rsidP="005F4B69">
      <w:pPr>
        <w:tabs>
          <w:tab w:val="left" w:pos="1307"/>
        </w:tabs>
        <w:spacing w:after="0" w:line="232" w:lineRule="auto"/>
        <w:ind w:right="459"/>
        <w:rPr>
          <w:rFonts w:eastAsia="Symbol" w:cstheme="minorHAnsi"/>
        </w:rPr>
      </w:pPr>
    </w:p>
    <w:p w:rsidR="005F4B69" w:rsidRDefault="005F4B69" w:rsidP="005F4B69">
      <w:pPr>
        <w:tabs>
          <w:tab w:val="left" w:pos="1307"/>
        </w:tabs>
        <w:spacing w:after="0" w:line="232" w:lineRule="auto"/>
        <w:ind w:right="459"/>
        <w:rPr>
          <w:rFonts w:eastAsia="Symbol" w:cstheme="minorHAnsi"/>
        </w:rPr>
      </w:pPr>
    </w:p>
    <w:p w:rsidR="003C5D5A" w:rsidRPr="003C5D5A" w:rsidRDefault="003C5D5A" w:rsidP="003C5D5A">
      <w:pPr>
        <w:pStyle w:val="Heading4"/>
        <w:rPr>
          <w:rFonts w:eastAsia="Symbol"/>
        </w:rPr>
      </w:pPr>
      <w:r w:rsidRPr="003C5D5A">
        <w:rPr>
          <w:rFonts w:eastAsia="Symbol"/>
        </w:rPr>
        <w:lastRenderedPageBreak/>
        <w:t>WERNICKE’S ENCEPHALOPATHY</w:t>
      </w:r>
    </w:p>
    <w:p w:rsidR="003C5D5A" w:rsidRPr="003C5D5A" w:rsidRDefault="003C5D5A" w:rsidP="003C5D5A">
      <w:pPr>
        <w:tabs>
          <w:tab w:val="left" w:pos="1307"/>
        </w:tabs>
        <w:spacing w:after="0" w:line="232" w:lineRule="auto"/>
        <w:ind w:right="459"/>
        <w:rPr>
          <w:rFonts w:eastAsia="Symbol" w:cstheme="minorHAnsi"/>
        </w:rPr>
      </w:pPr>
      <w:r w:rsidRPr="003C5D5A">
        <w:rPr>
          <w:rFonts w:eastAsia="Symbol" w:cstheme="minorHAnsi"/>
        </w:rPr>
        <w:t>Wernicke’s encephalopathy is neurological symptoms caused by the effect of low B1 levels on the central nervous system. Most common in people who have a long history of alcohol excess. Symptoms are often reversible with treatment. Alcohol substance abuse.</w:t>
      </w:r>
    </w:p>
    <w:p w:rsidR="003C5D5A" w:rsidRDefault="003C5D5A" w:rsidP="003C5D5A"/>
    <w:p w:rsidR="003C5D5A" w:rsidRPr="003C5D5A" w:rsidRDefault="003C5D5A" w:rsidP="003C5D5A">
      <w:pPr>
        <w:pStyle w:val="Heading5"/>
        <w:rPr>
          <w:rFonts w:eastAsia="Symbol"/>
        </w:rPr>
      </w:pPr>
      <w:r w:rsidRPr="003C5D5A">
        <w:rPr>
          <w:rFonts w:eastAsia="Symbol"/>
        </w:rPr>
        <w:t>SIGNS AND SYMPTOMS</w:t>
      </w:r>
    </w:p>
    <w:p w:rsidR="003C5D5A" w:rsidRPr="003C5D5A" w:rsidRDefault="003C5D5A" w:rsidP="003C5D5A">
      <w:pPr>
        <w:tabs>
          <w:tab w:val="left" w:pos="1307"/>
        </w:tabs>
        <w:spacing w:after="0" w:line="232" w:lineRule="auto"/>
        <w:ind w:right="459"/>
        <w:rPr>
          <w:rFonts w:eastAsia="Symbol" w:cstheme="minorHAnsi"/>
        </w:rPr>
      </w:pPr>
      <w:r w:rsidRPr="003C5D5A">
        <w:rPr>
          <w:rFonts w:eastAsia="Symbol" w:cstheme="minorHAnsi"/>
        </w:rPr>
        <w:t>Ophthalmoplegia (abnormal eye movements)</w:t>
      </w:r>
    </w:p>
    <w:p w:rsidR="003C5D5A" w:rsidRPr="003C5D5A" w:rsidRDefault="003C5D5A" w:rsidP="00D44FE6">
      <w:pPr>
        <w:pStyle w:val="ListParagraph"/>
        <w:numPr>
          <w:ilvl w:val="0"/>
          <w:numId w:val="268"/>
        </w:numPr>
        <w:tabs>
          <w:tab w:val="left" w:pos="1307"/>
        </w:tabs>
        <w:spacing w:after="0" w:line="232" w:lineRule="auto"/>
        <w:ind w:right="459"/>
        <w:rPr>
          <w:rFonts w:eastAsia="Symbol" w:cstheme="minorHAnsi"/>
        </w:rPr>
      </w:pPr>
      <w:r w:rsidRPr="003C5D5A">
        <w:rPr>
          <w:rFonts w:eastAsia="Symbol" w:cstheme="minorHAnsi"/>
        </w:rPr>
        <w:t>Ataxia (poor balance, unable to walk normally)</w:t>
      </w:r>
    </w:p>
    <w:p w:rsidR="003C5D5A" w:rsidRPr="003C5D5A" w:rsidRDefault="003C5D5A" w:rsidP="00D44FE6">
      <w:pPr>
        <w:pStyle w:val="ListParagraph"/>
        <w:numPr>
          <w:ilvl w:val="0"/>
          <w:numId w:val="268"/>
        </w:numPr>
        <w:tabs>
          <w:tab w:val="left" w:pos="1307"/>
        </w:tabs>
        <w:spacing w:after="0" w:line="232" w:lineRule="auto"/>
        <w:ind w:right="459"/>
        <w:rPr>
          <w:rFonts w:eastAsia="Symbol" w:cstheme="minorHAnsi"/>
        </w:rPr>
      </w:pPr>
      <w:r w:rsidRPr="003C5D5A">
        <w:rPr>
          <w:rFonts w:eastAsia="Symbol" w:cstheme="minorHAnsi"/>
        </w:rPr>
        <w:t>Confusion</w:t>
      </w:r>
    </w:p>
    <w:p w:rsidR="003C5D5A" w:rsidRPr="003C5D5A" w:rsidRDefault="003C5D5A" w:rsidP="00D44FE6">
      <w:pPr>
        <w:pStyle w:val="ListParagraph"/>
        <w:numPr>
          <w:ilvl w:val="0"/>
          <w:numId w:val="268"/>
        </w:numPr>
        <w:tabs>
          <w:tab w:val="left" w:pos="1307"/>
        </w:tabs>
        <w:spacing w:after="0" w:line="232" w:lineRule="auto"/>
        <w:ind w:right="459"/>
        <w:rPr>
          <w:rFonts w:eastAsia="Symbol" w:cstheme="minorHAnsi"/>
        </w:rPr>
      </w:pPr>
      <w:r w:rsidRPr="003C5D5A">
        <w:rPr>
          <w:rFonts w:eastAsia="Symbol" w:cstheme="minorHAnsi"/>
        </w:rPr>
        <w:t>History of alcohol excess/very poor diet</w:t>
      </w:r>
    </w:p>
    <w:p w:rsidR="003C5D5A" w:rsidRPr="003C5D5A" w:rsidRDefault="003C5D5A" w:rsidP="00D44FE6">
      <w:pPr>
        <w:pStyle w:val="ListParagraph"/>
        <w:numPr>
          <w:ilvl w:val="0"/>
          <w:numId w:val="268"/>
        </w:numPr>
        <w:tabs>
          <w:tab w:val="left" w:pos="1307"/>
        </w:tabs>
        <w:spacing w:after="0" w:line="232" w:lineRule="auto"/>
        <w:ind w:right="459"/>
        <w:rPr>
          <w:rFonts w:eastAsia="Symbol" w:cstheme="minorHAnsi"/>
        </w:rPr>
      </w:pPr>
      <w:r w:rsidRPr="003C5D5A">
        <w:rPr>
          <w:rFonts w:eastAsia="Symbol" w:cstheme="minorHAnsi"/>
        </w:rPr>
        <w:t>Seizures</w:t>
      </w:r>
    </w:p>
    <w:p w:rsidR="003C5D5A" w:rsidRPr="003C5D5A" w:rsidRDefault="003C5D5A" w:rsidP="00D44FE6">
      <w:pPr>
        <w:pStyle w:val="ListParagraph"/>
        <w:numPr>
          <w:ilvl w:val="0"/>
          <w:numId w:val="268"/>
        </w:numPr>
        <w:tabs>
          <w:tab w:val="left" w:pos="1307"/>
        </w:tabs>
        <w:spacing w:after="0" w:line="232" w:lineRule="auto"/>
        <w:ind w:right="459"/>
        <w:rPr>
          <w:rFonts w:eastAsia="Symbol" w:cstheme="minorHAnsi"/>
        </w:rPr>
      </w:pPr>
      <w:r w:rsidRPr="003C5D5A">
        <w:rPr>
          <w:rFonts w:eastAsia="Symbol" w:cstheme="minorHAnsi"/>
        </w:rPr>
        <w:t>Memory problems</w:t>
      </w:r>
    </w:p>
    <w:p w:rsidR="003C5D5A" w:rsidRPr="003C5D5A" w:rsidRDefault="003C5D5A" w:rsidP="003C5D5A">
      <w:pPr>
        <w:tabs>
          <w:tab w:val="left" w:pos="1307"/>
        </w:tabs>
        <w:spacing w:after="0" w:line="232" w:lineRule="auto"/>
        <w:ind w:right="459"/>
        <w:rPr>
          <w:rFonts w:eastAsia="Symbol" w:cstheme="minorHAnsi"/>
        </w:rPr>
      </w:pPr>
    </w:p>
    <w:p w:rsidR="003C5D5A" w:rsidRPr="003C5D5A" w:rsidRDefault="003C5D5A" w:rsidP="003C5D5A">
      <w:pPr>
        <w:tabs>
          <w:tab w:val="left" w:pos="1307"/>
        </w:tabs>
        <w:spacing w:after="0" w:line="232" w:lineRule="auto"/>
        <w:ind w:right="459"/>
        <w:rPr>
          <w:rFonts w:eastAsia="Symbol" w:cstheme="minorHAnsi"/>
        </w:rPr>
      </w:pPr>
      <w:r w:rsidRPr="003C5D5A">
        <w:rPr>
          <w:rFonts w:eastAsia="Symbol" w:cstheme="minorHAnsi"/>
        </w:rPr>
        <w:t>TREATMENT</w:t>
      </w:r>
    </w:p>
    <w:p w:rsidR="003C5D5A" w:rsidRPr="003C5D5A" w:rsidRDefault="003C5D5A" w:rsidP="00D44FE6">
      <w:pPr>
        <w:pStyle w:val="ListParagraph"/>
        <w:numPr>
          <w:ilvl w:val="0"/>
          <w:numId w:val="268"/>
        </w:numPr>
        <w:tabs>
          <w:tab w:val="left" w:pos="1307"/>
        </w:tabs>
        <w:spacing w:after="0" w:line="232" w:lineRule="auto"/>
        <w:ind w:right="459"/>
        <w:rPr>
          <w:rFonts w:eastAsia="Symbol" w:cstheme="minorHAnsi"/>
        </w:rPr>
      </w:pPr>
      <w:r w:rsidRPr="003C5D5A">
        <w:rPr>
          <w:rFonts w:eastAsia="Symbol" w:cstheme="minorHAnsi"/>
        </w:rPr>
        <w:t>Higher doses of Vitamin B1: 250mg IV/IM TID.</w:t>
      </w:r>
    </w:p>
    <w:p w:rsidR="003C5D5A" w:rsidRPr="003C5D5A" w:rsidRDefault="003C5D5A" w:rsidP="00D44FE6">
      <w:pPr>
        <w:pStyle w:val="ListParagraph"/>
        <w:numPr>
          <w:ilvl w:val="0"/>
          <w:numId w:val="268"/>
        </w:numPr>
        <w:tabs>
          <w:tab w:val="left" w:pos="1307"/>
        </w:tabs>
        <w:spacing w:after="0" w:line="232" w:lineRule="auto"/>
        <w:ind w:right="459"/>
        <w:rPr>
          <w:rFonts w:eastAsia="Symbol" w:cstheme="minorHAnsi"/>
        </w:rPr>
      </w:pPr>
      <w:r w:rsidRPr="003C5D5A">
        <w:rPr>
          <w:rFonts w:eastAsia="Symbol" w:cstheme="minorHAnsi"/>
        </w:rPr>
        <w:t>IM is painful – best to dilute B1 in 100ml NSS and give IV.</w:t>
      </w:r>
    </w:p>
    <w:p w:rsidR="003C5D5A" w:rsidRPr="003C5D5A" w:rsidRDefault="003C5D5A" w:rsidP="00D44FE6">
      <w:pPr>
        <w:pStyle w:val="ListParagraph"/>
        <w:numPr>
          <w:ilvl w:val="0"/>
          <w:numId w:val="268"/>
        </w:numPr>
        <w:tabs>
          <w:tab w:val="left" w:pos="1307"/>
        </w:tabs>
        <w:spacing w:after="0" w:line="232" w:lineRule="auto"/>
        <w:ind w:right="459"/>
        <w:rPr>
          <w:rFonts w:eastAsia="Symbol" w:cstheme="minorHAnsi"/>
        </w:rPr>
      </w:pPr>
      <w:r w:rsidRPr="003C5D5A">
        <w:rPr>
          <w:rFonts w:eastAsia="Symbol" w:cstheme="minorHAnsi"/>
        </w:rPr>
        <w:t>Continue high dose until patient symptoms stop improving.</w:t>
      </w:r>
    </w:p>
    <w:p w:rsidR="003C5D5A" w:rsidRPr="003C5D5A" w:rsidRDefault="003C5D5A" w:rsidP="00D44FE6">
      <w:pPr>
        <w:pStyle w:val="ListParagraph"/>
        <w:numPr>
          <w:ilvl w:val="0"/>
          <w:numId w:val="268"/>
        </w:numPr>
        <w:tabs>
          <w:tab w:val="left" w:pos="1307"/>
        </w:tabs>
        <w:spacing w:after="0" w:line="232" w:lineRule="auto"/>
        <w:ind w:right="459"/>
        <w:rPr>
          <w:rFonts w:eastAsia="Symbol" w:cstheme="minorHAnsi"/>
        </w:rPr>
      </w:pPr>
      <w:r w:rsidRPr="003C5D5A">
        <w:rPr>
          <w:rFonts w:eastAsia="Symbol" w:cstheme="minorHAnsi"/>
        </w:rPr>
        <w:t>Consider replacing other vitamins which are likely to be deficient and long term B1.</w:t>
      </w:r>
    </w:p>
    <w:p w:rsidR="003C5D5A" w:rsidRPr="003C5D5A" w:rsidRDefault="003C5D5A" w:rsidP="00D44FE6">
      <w:pPr>
        <w:pStyle w:val="ListParagraph"/>
        <w:numPr>
          <w:ilvl w:val="0"/>
          <w:numId w:val="268"/>
        </w:numPr>
        <w:tabs>
          <w:tab w:val="left" w:pos="1307"/>
        </w:tabs>
        <w:spacing w:after="0" w:line="232" w:lineRule="auto"/>
        <w:ind w:right="459"/>
        <w:rPr>
          <w:rFonts w:eastAsia="Symbol" w:cstheme="minorHAnsi"/>
        </w:rPr>
      </w:pPr>
      <w:r w:rsidRPr="003C5D5A">
        <w:rPr>
          <w:rFonts w:eastAsia="Symbol" w:cstheme="minorHAnsi"/>
        </w:rPr>
        <w:t>Encourage stopping alcohol</w:t>
      </w:r>
    </w:p>
    <w:p w:rsidR="003C5D5A" w:rsidRPr="003C5D5A" w:rsidRDefault="003C5D5A" w:rsidP="00D44FE6">
      <w:pPr>
        <w:pStyle w:val="ListParagraph"/>
        <w:numPr>
          <w:ilvl w:val="0"/>
          <w:numId w:val="268"/>
        </w:numPr>
        <w:tabs>
          <w:tab w:val="left" w:pos="1307"/>
        </w:tabs>
        <w:spacing w:after="0" w:line="232" w:lineRule="auto"/>
        <w:ind w:right="459"/>
        <w:rPr>
          <w:rFonts w:eastAsia="Symbol" w:cstheme="minorHAnsi"/>
        </w:rPr>
      </w:pPr>
      <w:r w:rsidRPr="003C5D5A">
        <w:rPr>
          <w:rFonts w:eastAsia="Symbol" w:cstheme="minorHAnsi"/>
        </w:rPr>
        <w:t>Encourage good diet and prevention advise above</w:t>
      </w:r>
    </w:p>
    <w:p w:rsidR="003C5D5A" w:rsidRPr="003C5D5A" w:rsidRDefault="003C5D5A" w:rsidP="003C5D5A">
      <w:pPr>
        <w:tabs>
          <w:tab w:val="left" w:pos="1307"/>
        </w:tabs>
        <w:spacing w:after="0" w:line="232" w:lineRule="auto"/>
        <w:ind w:right="459"/>
        <w:rPr>
          <w:rFonts w:eastAsia="Symbol" w:cstheme="minorHAnsi"/>
        </w:rPr>
      </w:pPr>
      <w:r w:rsidRPr="003C5D5A">
        <w:rPr>
          <w:rFonts w:eastAsia="Symbol" w:cstheme="minorHAnsi"/>
        </w:rPr>
        <w:t xml:space="preserve"> </w:t>
      </w:r>
    </w:p>
    <w:p w:rsidR="003C5D5A" w:rsidRPr="003C5D5A" w:rsidRDefault="003C5D5A" w:rsidP="003C5D5A">
      <w:pPr>
        <w:tabs>
          <w:tab w:val="left" w:pos="1307"/>
        </w:tabs>
        <w:spacing w:after="0" w:line="232" w:lineRule="auto"/>
        <w:ind w:right="459"/>
        <w:rPr>
          <w:rFonts w:eastAsia="Symbol" w:cstheme="minorHAnsi"/>
        </w:rPr>
      </w:pPr>
    </w:p>
    <w:p w:rsidR="003C5D5A" w:rsidRPr="003C5D5A" w:rsidRDefault="003C5D5A" w:rsidP="003C5D5A">
      <w:pPr>
        <w:pStyle w:val="Heading4"/>
        <w:rPr>
          <w:rFonts w:eastAsia="Symbol"/>
        </w:rPr>
      </w:pPr>
      <w:r w:rsidRPr="003C5D5A">
        <w:rPr>
          <w:rFonts w:eastAsia="Symbol"/>
        </w:rPr>
        <w:t>KORSAKOFF’S SYNDROME</w:t>
      </w:r>
    </w:p>
    <w:p w:rsidR="003C5D5A" w:rsidRPr="003C5D5A" w:rsidRDefault="003C5D5A" w:rsidP="003C5D5A">
      <w:pPr>
        <w:tabs>
          <w:tab w:val="left" w:pos="1307"/>
        </w:tabs>
        <w:spacing w:after="0" w:line="232" w:lineRule="auto"/>
        <w:ind w:right="459"/>
        <w:rPr>
          <w:rFonts w:eastAsia="Symbol" w:cstheme="minorHAnsi"/>
        </w:rPr>
      </w:pPr>
      <w:r w:rsidRPr="003C5D5A">
        <w:rPr>
          <w:rFonts w:eastAsia="Symbol" w:cstheme="minorHAnsi"/>
        </w:rPr>
        <w:t>Korsakoff’s syndrome is a neurological condition caused by low thiamine. Associated with chronic alcohol abuse and severe malnutrition. Unlike Wernicke’s encephalopathy some of the symptoms are not reversible with treatment. See p.154 Alcohol substance abuse.</w:t>
      </w:r>
    </w:p>
    <w:p w:rsidR="003C5D5A" w:rsidRPr="003C5D5A" w:rsidRDefault="003C5D5A" w:rsidP="003C5D5A">
      <w:pPr>
        <w:tabs>
          <w:tab w:val="left" w:pos="1307"/>
        </w:tabs>
        <w:spacing w:after="0" w:line="232" w:lineRule="auto"/>
        <w:ind w:right="459"/>
        <w:rPr>
          <w:rFonts w:eastAsia="Symbol" w:cstheme="minorHAnsi"/>
        </w:rPr>
      </w:pPr>
    </w:p>
    <w:p w:rsidR="003C5D5A" w:rsidRPr="003C5D5A" w:rsidRDefault="003C5D5A" w:rsidP="003C5D5A">
      <w:pPr>
        <w:pStyle w:val="Heading5"/>
        <w:rPr>
          <w:rFonts w:eastAsia="Symbol"/>
        </w:rPr>
      </w:pPr>
      <w:r w:rsidRPr="003C5D5A">
        <w:rPr>
          <w:rFonts w:eastAsia="Symbol"/>
        </w:rPr>
        <w:t>SIGNS AND SYMPTOMS</w:t>
      </w:r>
    </w:p>
    <w:p w:rsidR="003C5D5A" w:rsidRPr="003C5D5A" w:rsidRDefault="003C5D5A" w:rsidP="00D44FE6">
      <w:pPr>
        <w:pStyle w:val="ListParagraph"/>
        <w:numPr>
          <w:ilvl w:val="0"/>
          <w:numId w:val="268"/>
        </w:numPr>
        <w:tabs>
          <w:tab w:val="left" w:pos="1307"/>
        </w:tabs>
        <w:spacing w:after="0" w:line="232" w:lineRule="auto"/>
        <w:ind w:right="459"/>
        <w:rPr>
          <w:rFonts w:eastAsia="Symbol" w:cstheme="minorHAnsi"/>
        </w:rPr>
      </w:pPr>
      <w:r w:rsidRPr="003C5D5A">
        <w:rPr>
          <w:rFonts w:eastAsia="Symbol" w:cstheme="minorHAnsi"/>
        </w:rPr>
        <w:t>Memory loss</w:t>
      </w:r>
    </w:p>
    <w:p w:rsidR="003C5D5A" w:rsidRPr="003C5D5A" w:rsidRDefault="003C5D5A" w:rsidP="00D44FE6">
      <w:pPr>
        <w:pStyle w:val="ListParagraph"/>
        <w:numPr>
          <w:ilvl w:val="0"/>
          <w:numId w:val="268"/>
        </w:numPr>
        <w:tabs>
          <w:tab w:val="left" w:pos="1307"/>
        </w:tabs>
        <w:spacing w:after="0" w:line="232" w:lineRule="auto"/>
        <w:ind w:right="459"/>
        <w:rPr>
          <w:rFonts w:eastAsia="Symbol" w:cstheme="minorHAnsi"/>
        </w:rPr>
      </w:pPr>
      <w:r w:rsidRPr="003C5D5A">
        <w:rPr>
          <w:rFonts w:eastAsia="Symbol" w:cstheme="minorHAnsi"/>
        </w:rPr>
        <w:t>Confabulation – makes up gaps in memory</w:t>
      </w:r>
    </w:p>
    <w:p w:rsidR="003C5D5A" w:rsidRPr="003C5D5A" w:rsidRDefault="003C5D5A" w:rsidP="00D44FE6">
      <w:pPr>
        <w:pStyle w:val="ListParagraph"/>
        <w:numPr>
          <w:ilvl w:val="0"/>
          <w:numId w:val="268"/>
        </w:numPr>
        <w:tabs>
          <w:tab w:val="left" w:pos="1307"/>
        </w:tabs>
        <w:spacing w:after="0" w:line="232" w:lineRule="auto"/>
        <w:ind w:right="459"/>
        <w:rPr>
          <w:rFonts w:eastAsia="Symbol" w:cstheme="minorHAnsi"/>
        </w:rPr>
      </w:pPr>
      <w:r w:rsidRPr="003C5D5A">
        <w:rPr>
          <w:rFonts w:eastAsia="Symbol" w:cstheme="minorHAnsi"/>
        </w:rPr>
        <w:t>Minimal conversation</w:t>
      </w:r>
    </w:p>
    <w:p w:rsidR="003C5D5A" w:rsidRPr="003C5D5A" w:rsidRDefault="003C5D5A" w:rsidP="00D44FE6">
      <w:pPr>
        <w:pStyle w:val="ListParagraph"/>
        <w:numPr>
          <w:ilvl w:val="0"/>
          <w:numId w:val="268"/>
        </w:numPr>
        <w:tabs>
          <w:tab w:val="left" w:pos="1307"/>
        </w:tabs>
        <w:spacing w:after="0" w:line="232" w:lineRule="auto"/>
        <w:ind w:right="459"/>
        <w:rPr>
          <w:rFonts w:eastAsia="Symbol" w:cstheme="minorHAnsi"/>
        </w:rPr>
      </w:pPr>
      <w:r w:rsidRPr="003C5D5A">
        <w:rPr>
          <w:rFonts w:eastAsia="Symbol" w:cstheme="minorHAnsi"/>
        </w:rPr>
        <w:t>Lack of insight (is not aware that has any problems)</w:t>
      </w:r>
    </w:p>
    <w:p w:rsidR="003C5D5A" w:rsidRPr="003C5D5A" w:rsidRDefault="003C5D5A" w:rsidP="00D44FE6">
      <w:pPr>
        <w:pStyle w:val="ListParagraph"/>
        <w:numPr>
          <w:ilvl w:val="0"/>
          <w:numId w:val="268"/>
        </w:numPr>
        <w:tabs>
          <w:tab w:val="left" w:pos="1307"/>
        </w:tabs>
        <w:spacing w:after="0" w:line="232" w:lineRule="auto"/>
        <w:ind w:right="459"/>
        <w:rPr>
          <w:rFonts w:eastAsia="Symbol" w:cstheme="minorHAnsi"/>
        </w:rPr>
      </w:pPr>
      <w:r w:rsidRPr="003C5D5A">
        <w:rPr>
          <w:rFonts w:eastAsia="Symbol" w:cstheme="minorHAnsi"/>
        </w:rPr>
        <w:t>Loss of interest</w:t>
      </w:r>
    </w:p>
    <w:p w:rsidR="003C5D5A" w:rsidRPr="003C5D5A" w:rsidRDefault="003C5D5A" w:rsidP="003C5D5A">
      <w:pPr>
        <w:tabs>
          <w:tab w:val="left" w:pos="1307"/>
        </w:tabs>
        <w:spacing w:after="0" w:line="232" w:lineRule="auto"/>
        <w:ind w:right="459"/>
        <w:rPr>
          <w:rFonts w:eastAsia="Symbol" w:cstheme="minorHAnsi"/>
        </w:rPr>
      </w:pPr>
    </w:p>
    <w:p w:rsidR="003C5D5A" w:rsidRPr="003C5D5A" w:rsidRDefault="003C5D5A" w:rsidP="003C5D5A">
      <w:pPr>
        <w:pStyle w:val="Heading5"/>
        <w:rPr>
          <w:rFonts w:eastAsia="Symbol"/>
        </w:rPr>
      </w:pPr>
      <w:r w:rsidRPr="003C5D5A">
        <w:rPr>
          <w:rFonts w:eastAsia="Symbol"/>
        </w:rPr>
        <w:t>TREATMENT</w:t>
      </w:r>
    </w:p>
    <w:p w:rsidR="005F4B69" w:rsidRDefault="003C5D5A" w:rsidP="00D44FE6">
      <w:pPr>
        <w:pStyle w:val="ListParagraph"/>
        <w:numPr>
          <w:ilvl w:val="0"/>
          <w:numId w:val="268"/>
        </w:numPr>
        <w:tabs>
          <w:tab w:val="left" w:pos="1307"/>
        </w:tabs>
        <w:spacing w:after="0" w:line="232" w:lineRule="auto"/>
        <w:ind w:right="459"/>
        <w:rPr>
          <w:rFonts w:eastAsia="Symbol" w:cstheme="minorHAnsi"/>
        </w:rPr>
      </w:pPr>
      <w:r w:rsidRPr="003C5D5A">
        <w:rPr>
          <w:rFonts w:eastAsia="Symbol" w:cstheme="minorHAnsi"/>
        </w:rPr>
        <w:t>As for Wernicke’s encephalopathy.</w:t>
      </w:r>
    </w:p>
    <w:p w:rsidR="003C5D5A" w:rsidRDefault="003C5D5A" w:rsidP="003C5D5A">
      <w:pPr>
        <w:tabs>
          <w:tab w:val="left" w:pos="1307"/>
        </w:tabs>
        <w:spacing w:after="0" w:line="232" w:lineRule="auto"/>
        <w:ind w:right="459"/>
        <w:rPr>
          <w:rFonts w:eastAsia="Symbol" w:cstheme="minorHAnsi"/>
        </w:rPr>
      </w:pPr>
    </w:p>
    <w:p w:rsidR="003C5D5A" w:rsidRDefault="003C5D5A" w:rsidP="003C5D5A">
      <w:pPr>
        <w:tabs>
          <w:tab w:val="left" w:pos="1307"/>
        </w:tabs>
        <w:spacing w:after="0" w:line="232" w:lineRule="auto"/>
        <w:ind w:right="459"/>
        <w:rPr>
          <w:rFonts w:eastAsia="Symbol" w:cstheme="minorHAnsi"/>
        </w:rPr>
      </w:pPr>
    </w:p>
    <w:p w:rsidR="003C5D5A" w:rsidRDefault="003C5D5A" w:rsidP="003C5D5A">
      <w:pPr>
        <w:tabs>
          <w:tab w:val="left" w:pos="1307"/>
        </w:tabs>
        <w:spacing w:after="0" w:line="232" w:lineRule="auto"/>
        <w:ind w:right="459"/>
        <w:rPr>
          <w:rFonts w:eastAsia="Symbol" w:cstheme="minorHAnsi"/>
        </w:rPr>
      </w:pPr>
    </w:p>
    <w:p w:rsidR="003C5D5A" w:rsidRDefault="003C5D5A" w:rsidP="003C5D5A">
      <w:pPr>
        <w:tabs>
          <w:tab w:val="left" w:pos="1307"/>
        </w:tabs>
        <w:spacing w:after="0" w:line="232" w:lineRule="auto"/>
        <w:ind w:right="459"/>
        <w:rPr>
          <w:rFonts w:eastAsia="Symbol" w:cstheme="minorHAnsi"/>
        </w:rPr>
      </w:pPr>
    </w:p>
    <w:p w:rsidR="003C5D5A" w:rsidRDefault="003C5D5A" w:rsidP="003C5D5A">
      <w:pPr>
        <w:tabs>
          <w:tab w:val="left" w:pos="1307"/>
        </w:tabs>
        <w:spacing w:after="0" w:line="232" w:lineRule="auto"/>
        <w:ind w:right="459"/>
        <w:rPr>
          <w:rFonts w:eastAsia="Symbol" w:cstheme="minorHAnsi"/>
        </w:rPr>
      </w:pPr>
    </w:p>
    <w:p w:rsidR="003C5D5A" w:rsidRDefault="003C5D5A" w:rsidP="003C5D5A">
      <w:pPr>
        <w:tabs>
          <w:tab w:val="left" w:pos="1307"/>
        </w:tabs>
        <w:spacing w:after="0" w:line="232" w:lineRule="auto"/>
        <w:ind w:right="459"/>
        <w:rPr>
          <w:rFonts w:eastAsia="Symbol" w:cstheme="minorHAnsi"/>
        </w:rPr>
      </w:pPr>
    </w:p>
    <w:p w:rsidR="003C5D5A" w:rsidRDefault="003C5D5A" w:rsidP="003C5D5A">
      <w:pPr>
        <w:tabs>
          <w:tab w:val="left" w:pos="1307"/>
        </w:tabs>
        <w:spacing w:after="0" w:line="232" w:lineRule="auto"/>
        <w:ind w:right="459"/>
        <w:rPr>
          <w:rFonts w:eastAsia="Symbol" w:cstheme="minorHAnsi"/>
        </w:rPr>
      </w:pPr>
    </w:p>
    <w:p w:rsidR="003C5D5A" w:rsidRDefault="003C5D5A" w:rsidP="003C5D5A">
      <w:pPr>
        <w:tabs>
          <w:tab w:val="left" w:pos="1307"/>
        </w:tabs>
        <w:spacing w:after="0" w:line="232" w:lineRule="auto"/>
        <w:ind w:right="459"/>
        <w:rPr>
          <w:rFonts w:eastAsia="Symbol" w:cstheme="minorHAnsi"/>
        </w:rPr>
      </w:pPr>
    </w:p>
    <w:p w:rsidR="003C5D5A" w:rsidRDefault="003C5D5A" w:rsidP="003C5D5A">
      <w:pPr>
        <w:tabs>
          <w:tab w:val="left" w:pos="1307"/>
        </w:tabs>
        <w:spacing w:after="0" w:line="232" w:lineRule="auto"/>
        <w:ind w:right="459"/>
        <w:rPr>
          <w:rFonts w:eastAsia="Symbol" w:cstheme="minorHAnsi"/>
        </w:rPr>
      </w:pPr>
    </w:p>
    <w:p w:rsidR="003C5D5A" w:rsidRDefault="003C5D5A" w:rsidP="003C5D5A">
      <w:pPr>
        <w:tabs>
          <w:tab w:val="left" w:pos="1307"/>
        </w:tabs>
        <w:spacing w:after="0" w:line="232" w:lineRule="auto"/>
        <w:ind w:right="459"/>
        <w:rPr>
          <w:rFonts w:eastAsia="Symbol" w:cstheme="minorHAnsi"/>
        </w:rPr>
      </w:pPr>
    </w:p>
    <w:p w:rsidR="003C5D5A" w:rsidRDefault="003C5D5A" w:rsidP="003C5D5A">
      <w:pPr>
        <w:tabs>
          <w:tab w:val="left" w:pos="1307"/>
        </w:tabs>
        <w:spacing w:after="0" w:line="232" w:lineRule="auto"/>
        <w:ind w:right="459"/>
        <w:rPr>
          <w:rFonts w:eastAsia="Symbol" w:cstheme="minorHAnsi"/>
        </w:rPr>
      </w:pPr>
    </w:p>
    <w:p w:rsidR="003C5D5A" w:rsidRDefault="003C5D5A" w:rsidP="003C5D5A">
      <w:pPr>
        <w:tabs>
          <w:tab w:val="left" w:pos="1307"/>
        </w:tabs>
        <w:spacing w:after="0" w:line="232" w:lineRule="auto"/>
        <w:ind w:right="459"/>
        <w:rPr>
          <w:rFonts w:eastAsia="Symbol" w:cstheme="minorHAnsi"/>
        </w:rPr>
      </w:pPr>
    </w:p>
    <w:p w:rsidR="003C5D5A" w:rsidRDefault="003C5D5A" w:rsidP="003C5D5A">
      <w:pPr>
        <w:tabs>
          <w:tab w:val="left" w:pos="1307"/>
        </w:tabs>
        <w:spacing w:after="0" w:line="232" w:lineRule="auto"/>
        <w:ind w:right="459"/>
        <w:rPr>
          <w:rFonts w:eastAsia="Symbol" w:cstheme="minorHAnsi"/>
        </w:rPr>
      </w:pPr>
    </w:p>
    <w:p w:rsidR="003C5D5A" w:rsidRDefault="003C5D5A" w:rsidP="003C5D5A">
      <w:pPr>
        <w:tabs>
          <w:tab w:val="left" w:pos="1307"/>
        </w:tabs>
        <w:spacing w:after="0" w:line="232" w:lineRule="auto"/>
        <w:ind w:right="459"/>
        <w:rPr>
          <w:rFonts w:eastAsia="Symbol" w:cstheme="minorHAnsi"/>
        </w:rPr>
      </w:pPr>
    </w:p>
    <w:p w:rsidR="003C5D5A" w:rsidRDefault="003C5D5A" w:rsidP="003C5D5A">
      <w:pPr>
        <w:tabs>
          <w:tab w:val="left" w:pos="1307"/>
        </w:tabs>
        <w:spacing w:after="0" w:line="232" w:lineRule="auto"/>
        <w:ind w:right="459"/>
        <w:rPr>
          <w:rFonts w:eastAsia="Symbol" w:cstheme="minorHAnsi"/>
        </w:rPr>
      </w:pPr>
    </w:p>
    <w:p w:rsidR="003F4D5C" w:rsidRPr="003F4D5C" w:rsidRDefault="003F4D5C" w:rsidP="00B23008">
      <w:pPr>
        <w:pStyle w:val="Heading1"/>
        <w:rPr>
          <w:rFonts w:eastAsia="Symbol"/>
        </w:rPr>
      </w:pPr>
      <w:bookmarkStart w:id="584" w:name="_Toc536667067"/>
      <w:r w:rsidRPr="003F4D5C">
        <w:rPr>
          <w:rFonts w:eastAsia="Symbol"/>
        </w:rPr>
        <w:lastRenderedPageBreak/>
        <w:t>SKIN DISEASES</w:t>
      </w:r>
      <w:bookmarkEnd w:id="584"/>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B23008">
      <w:pPr>
        <w:pStyle w:val="Heading2"/>
        <w:rPr>
          <w:rFonts w:eastAsia="Symbol"/>
        </w:rPr>
      </w:pPr>
      <w:bookmarkStart w:id="585" w:name="_Toc536667068"/>
      <w:r w:rsidRPr="003F4D5C">
        <w:rPr>
          <w:rFonts w:eastAsia="Symbol"/>
        </w:rPr>
        <w:t>BACTERIAL SKIN INFECTIONS</w:t>
      </w:r>
      <w:bookmarkEnd w:id="585"/>
    </w:p>
    <w:p w:rsidR="003F4D5C" w:rsidRPr="003F4D5C" w:rsidRDefault="003F4D5C" w:rsidP="003F4D5C">
      <w:pPr>
        <w:tabs>
          <w:tab w:val="left" w:pos="1307"/>
        </w:tabs>
        <w:spacing w:after="0" w:line="232" w:lineRule="auto"/>
        <w:ind w:right="459"/>
        <w:rPr>
          <w:rFonts w:eastAsia="Symbol" w:cstheme="minorHAnsi"/>
        </w:rPr>
      </w:pPr>
    </w:p>
    <w:p w:rsidR="003F4D5C" w:rsidRDefault="003F4D5C" w:rsidP="00B23008">
      <w:pPr>
        <w:pStyle w:val="Heading3"/>
        <w:rPr>
          <w:rFonts w:eastAsia="Symbol"/>
        </w:rPr>
      </w:pPr>
      <w:bookmarkStart w:id="586" w:name="_Toc536667069"/>
      <w:r w:rsidRPr="003F4D5C">
        <w:rPr>
          <w:rFonts w:eastAsia="Symbol"/>
        </w:rPr>
        <w:t>IMPETIGO</w:t>
      </w:r>
      <w:bookmarkEnd w:id="58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4"/>
        <w:gridCol w:w="5136"/>
      </w:tblGrid>
      <w:tr w:rsidR="00646DCE" w:rsidTr="00646DCE">
        <w:tc>
          <w:tcPr>
            <w:tcW w:w="4325" w:type="dxa"/>
          </w:tcPr>
          <w:p w:rsidR="00646DCE" w:rsidRDefault="00646DCE" w:rsidP="00646DCE">
            <w:r w:rsidRPr="00646DCE">
              <w:t>This is a bacterial infection of the skin caused by Staphylococcus aureus. It spreads easily amongst children. Transmission is by direct contact. Often starts around a bite or a scratch. Rash can increase over days to weeks. The lesions are red, round, flattish, with golden coloured crust that are usually 0.5 to 3cm in size. They are sometimes wet. Treat also any other associated skin disease (scabies, ringworm, eczema etc.).</w:t>
            </w:r>
          </w:p>
        </w:tc>
        <w:tc>
          <w:tcPr>
            <w:tcW w:w="4325" w:type="dxa"/>
          </w:tcPr>
          <w:p w:rsidR="00646DCE" w:rsidRDefault="00646DCE" w:rsidP="00646DCE">
            <w:pPr>
              <w:keepNext/>
            </w:pPr>
            <w:r>
              <w:rPr>
                <w:noProof/>
              </w:rPr>
              <w:drawing>
                <wp:inline distT="0" distB="0" distL="0" distR="0" wp14:anchorId="4CF9CD37" wp14:editId="264297F1">
                  <wp:extent cx="3119433" cy="1752600"/>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142644" cy="1765641"/>
                          </a:xfrm>
                          <a:prstGeom prst="rect">
                            <a:avLst/>
                          </a:prstGeom>
                          <a:noFill/>
                        </pic:spPr>
                      </pic:pic>
                    </a:graphicData>
                  </a:graphic>
                </wp:inline>
              </w:drawing>
            </w:r>
          </w:p>
          <w:p w:rsidR="00646DCE" w:rsidRDefault="00646DCE" w:rsidP="00646DCE">
            <w:pPr>
              <w:pStyle w:val="Caption"/>
            </w:pPr>
            <w:bookmarkStart w:id="587" w:name="_Toc536667249"/>
            <w:r>
              <w:t xml:space="preserve">Figure </w:t>
            </w:r>
            <w:fldSimple w:instr=" SEQ Figure \* ARABIC ">
              <w:r w:rsidR="00937EF0">
                <w:rPr>
                  <w:noProof/>
                </w:rPr>
                <w:t>48</w:t>
              </w:r>
            </w:fldSimple>
            <w:r>
              <w:t xml:space="preserve"> Impetigo</w:t>
            </w:r>
            <w:bookmarkEnd w:id="587"/>
          </w:p>
        </w:tc>
      </w:tr>
    </w:tbl>
    <w:p w:rsidR="00646DCE" w:rsidRPr="00646DCE" w:rsidRDefault="00646DCE" w:rsidP="00646DCE"/>
    <w:p w:rsidR="003F4D5C" w:rsidRDefault="00B23008" w:rsidP="00646DCE">
      <w:pPr>
        <w:pStyle w:val="Heading4"/>
        <w:rPr>
          <w:rFonts w:eastAsia="Symbol"/>
        </w:rPr>
      </w:pPr>
      <w:r>
        <w:rPr>
          <w:rFonts w:eastAsia="Symbol"/>
        </w:rPr>
        <w:t>SIGNS AND SYMPTOMS</w:t>
      </w:r>
    </w:p>
    <w:p w:rsidR="00B23008" w:rsidRPr="00B23008" w:rsidRDefault="00B23008" w:rsidP="00646DCE">
      <w:pPr>
        <w:pStyle w:val="ListeB"/>
        <w:rPr>
          <w:rFonts w:eastAsia="Symbol"/>
        </w:rPr>
      </w:pPr>
      <w:r w:rsidRPr="00B23008">
        <w:rPr>
          <w:rFonts w:eastAsia="Symbol"/>
        </w:rPr>
        <w:t>Non bullous impetigo (classic form): flaccid vesicle on erythematous skin which becomes pustular and forms a</w:t>
      </w:r>
      <w:r>
        <w:rPr>
          <w:rFonts w:eastAsia="Symbol"/>
        </w:rPr>
        <w:t xml:space="preserve"> </w:t>
      </w:r>
      <w:r w:rsidRPr="00B23008">
        <w:rPr>
          <w:rFonts w:eastAsia="Symbol"/>
        </w:rPr>
        <w:t>yellowish crust. Different stages o</w:t>
      </w:r>
      <w:r w:rsidR="00646DCE">
        <w:rPr>
          <w:rFonts w:eastAsia="Symbol"/>
        </w:rPr>
        <w:t>f</w:t>
      </w:r>
      <w:r w:rsidRPr="00B23008">
        <w:rPr>
          <w:rFonts w:eastAsia="Symbol"/>
        </w:rPr>
        <w:t xml:space="preserve"> the infection may be present simultaneously. The lesion does not leave a scar.</w:t>
      </w:r>
      <w:r w:rsidR="00646DCE">
        <w:rPr>
          <w:rFonts w:eastAsia="Symbol"/>
        </w:rPr>
        <w:t xml:space="preserve"> </w:t>
      </w:r>
      <w:r w:rsidRPr="00B23008">
        <w:rPr>
          <w:rFonts w:eastAsia="Symbol"/>
        </w:rPr>
        <w:t>The most common sites of infection are around the nose and mouth, on the limbs or on the scalp.</w:t>
      </w:r>
    </w:p>
    <w:p w:rsidR="00B23008" w:rsidRDefault="00B23008" w:rsidP="00646DCE">
      <w:pPr>
        <w:pStyle w:val="ListeB"/>
        <w:rPr>
          <w:rFonts w:eastAsia="Symbol"/>
        </w:rPr>
      </w:pPr>
      <w:r w:rsidRPr="00B23008">
        <w:rPr>
          <w:rFonts w:eastAsia="Symbol"/>
        </w:rPr>
        <w:t xml:space="preserve">Bullous impetigo: large flaccid bullae and erosions of the skin in the </w:t>
      </w:r>
      <w:r w:rsidR="00646DCE">
        <w:rPr>
          <w:rFonts w:eastAsia="Symbol"/>
        </w:rPr>
        <w:t>A</w:t>
      </w:r>
      <w:r w:rsidRPr="00B23008">
        <w:rPr>
          <w:rFonts w:eastAsia="Symbol"/>
        </w:rPr>
        <w:t>no-genital region in newborns and infants.</w:t>
      </w:r>
    </w:p>
    <w:p w:rsidR="00646DCE" w:rsidRPr="00646DCE" w:rsidRDefault="00646DCE" w:rsidP="00646DCE">
      <w:pPr>
        <w:pStyle w:val="ListeB"/>
        <w:rPr>
          <w:rFonts w:eastAsia="Symbol"/>
        </w:rPr>
      </w:pPr>
      <w:r w:rsidRPr="00646DCE">
        <w:rPr>
          <w:rFonts w:eastAsia="Symbol"/>
        </w:rPr>
        <w:t>Ecthyma: an ulcerative form of impetigo that leaves scars. This form is most common in the</w:t>
      </w:r>
      <w:r>
        <w:rPr>
          <w:rFonts w:eastAsia="Symbol"/>
        </w:rPr>
        <w:t xml:space="preserve"> </w:t>
      </w:r>
      <w:r w:rsidRPr="00646DCE">
        <w:rPr>
          <w:rFonts w:eastAsia="Symbol"/>
        </w:rPr>
        <w:t>immunocompromised (e.g. HIV infection, malnutrition), diabetics and alcoholics.</w:t>
      </w:r>
    </w:p>
    <w:p w:rsidR="00646DCE" w:rsidRDefault="00646DCE" w:rsidP="00646DCE">
      <w:pPr>
        <w:pStyle w:val="ListeB"/>
        <w:rPr>
          <w:rFonts w:eastAsia="Symbol"/>
        </w:rPr>
      </w:pPr>
      <w:r w:rsidRPr="00646DCE">
        <w:rPr>
          <w:rFonts w:eastAsia="Symbol"/>
        </w:rPr>
        <w:t>Regardless of the type of impetigo: absence of fever or systemic signs.</w:t>
      </w:r>
    </w:p>
    <w:p w:rsidR="00B23008" w:rsidRDefault="00B23008" w:rsidP="00B23008">
      <w:pPr>
        <w:tabs>
          <w:tab w:val="left" w:pos="1307"/>
        </w:tabs>
        <w:spacing w:after="0" w:line="232" w:lineRule="auto"/>
        <w:ind w:right="459"/>
        <w:rPr>
          <w:rFonts w:eastAsia="Symbol" w:cstheme="minorHAnsi"/>
        </w:rPr>
      </w:pPr>
    </w:p>
    <w:p w:rsidR="00646DCE" w:rsidRDefault="00646DCE" w:rsidP="00646DCE">
      <w:pPr>
        <w:pStyle w:val="Heading4"/>
        <w:rPr>
          <w:rFonts w:eastAsia="Symbol"/>
        </w:rPr>
      </w:pPr>
      <w:r>
        <w:rPr>
          <w:rFonts w:eastAsia="Symbol"/>
        </w:rPr>
        <w:t>COMPLICATIONS</w:t>
      </w:r>
    </w:p>
    <w:p w:rsidR="00646DCE" w:rsidRPr="00646DCE" w:rsidRDefault="00646DCE" w:rsidP="00D44FE6">
      <w:pPr>
        <w:pStyle w:val="ListParagraph"/>
        <w:numPr>
          <w:ilvl w:val="0"/>
          <w:numId w:val="268"/>
        </w:numPr>
        <w:tabs>
          <w:tab w:val="left" w:pos="1307"/>
        </w:tabs>
        <w:spacing w:after="0" w:line="232" w:lineRule="auto"/>
        <w:ind w:right="459"/>
        <w:rPr>
          <w:rFonts w:eastAsia="Symbol" w:cstheme="minorHAnsi"/>
        </w:rPr>
      </w:pPr>
      <w:r>
        <w:rPr>
          <w:rFonts w:eastAsia="Symbol" w:cstheme="minorHAnsi"/>
        </w:rPr>
        <w:t>A</w:t>
      </w:r>
      <w:r w:rsidRPr="00646DCE">
        <w:rPr>
          <w:rFonts w:eastAsia="Symbol" w:cstheme="minorHAnsi"/>
        </w:rPr>
        <w:t>bscess, pyodermitis, cellulitis, lymphangitis, osteomyelitis, septicaemia;</w:t>
      </w:r>
    </w:p>
    <w:p w:rsidR="00646DCE" w:rsidRPr="00646DCE" w:rsidRDefault="00646DCE" w:rsidP="00D44FE6">
      <w:pPr>
        <w:pStyle w:val="ListParagraph"/>
        <w:numPr>
          <w:ilvl w:val="0"/>
          <w:numId w:val="268"/>
        </w:numPr>
        <w:tabs>
          <w:tab w:val="left" w:pos="1307"/>
        </w:tabs>
        <w:spacing w:after="0" w:line="232" w:lineRule="auto"/>
        <w:ind w:right="459"/>
        <w:rPr>
          <w:rFonts w:eastAsia="Symbol" w:cstheme="minorHAnsi"/>
        </w:rPr>
      </w:pPr>
      <w:r w:rsidRPr="00646DCE">
        <w:rPr>
          <w:rFonts w:eastAsia="Symbol" w:cstheme="minorHAnsi"/>
        </w:rPr>
        <w:t>Acute glomerulonephritis (routinely look for signs of glomerulonephritis).</w:t>
      </w:r>
    </w:p>
    <w:p w:rsidR="00646DCE" w:rsidRDefault="00646DCE" w:rsidP="00B23008">
      <w:pPr>
        <w:tabs>
          <w:tab w:val="left" w:pos="1307"/>
        </w:tabs>
        <w:spacing w:after="0" w:line="232" w:lineRule="auto"/>
        <w:ind w:right="459"/>
        <w:rPr>
          <w:rFonts w:eastAsia="Symbol" w:cstheme="minorHAnsi"/>
        </w:rPr>
      </w:pPr>
    </w:p>
    <w:p w:rsidR="00646DCE" w:rsidRDefault="00646DCE" w:rsidP="00B23008">
      <w:pPr>
        <w:tabs>
          <w:tab w:val="left" w:pos="1307"/>
        </w:tabs>
        <w:spacing w:after="0" w:line="232" w:lineRule="auto"/>
        <w:ind w:right="459"/>
        <w:rPr>
          <w:rFonts w:eastAsia="Symbol" w:cstheme="minorHAnsi"/>
        </w:rPr>
      </w:pPr>
    </w:p>
    <w:p w:rsidR="00646DCE" w:rsidRPr="003F4D5C" w:rsidRDefault="00646DCE" w:rsidP="00B23008">
      <w:pPr>
        <w:tabs>
          <w:tab w:val="left" w:pos="1307"/>
        </w:tabs>
        <w:spacing w:after="0" w:line="232" w:lineRule="auto"/>
        <w:ind w:right="459"/>
        <w:rPr>
          <w:rFonts w:eastAsia="Symbol" w:cstheme="minorHAnsi"/>
        </w:rPr>
      </w:pPr>
    </w:p>
    <w:p w:rsidR="003F4D5C" w:rsidRPr="003F4D5C" w:rsidRDefault="00646DCE" w:rsidP="00646DCE">
      <w:pPr>
        <w:pStyle w:val="Heading4"/>
        <w:rPr>
          <w:rFonts w:eastAsia="Symbol"/>
        </w:rPr>
      </w:pPr>
      <w:r>
        <w:rPr>
          <w:rFonts w:eastAsia="Symbol"/>
        </w:rPr>
        <w:t>TREATMENT</w:t>
      </w:r>
    </w:p>
    <w:p w:rsidR="003F4D5C" w:rsidRPr="003F4D5C" w:rsidRDefault="003F4D5C" w:rsidP="003F4D5C">
      <w:pPr>
        <w:tabs>
          <w:tab w:val="left" w:pos="1307"/>
        </w:tabs>
        <w:spacing w:after="0" w:line="232" w:lineRule="auto"/>
        <w:ind w:right="459"/>
        <w:rPr>
          <w:rFonts w:eastAsia="Symbol" w:cstheme="minorHAnsi"/>
        </w:rPr>
      </w:pPr>
    </w:p>
    <w:p w:rsidR="003F4D5C" w:rsidRPr="00646DCE" w:rsidRDefault="003F4D5C" w:rsidP="00D44FE6">
      <w:pPr>
        <w:pStyle w:val="ListParagraph"/>
        <w:numPr>
          <w:ilvl w:val="0"/>
          <w:numId w:val="268"/>
        </w:numPr>
        <w:tabs>
          <w:tab w:val="left" w:pos="1307"/>
        </w:tabs>
        <w:spacing w:after="0" w:line="232" w:lineRule="auto"/>
        <w:ind w:right="459"/>
        <w:rPr>
          <w:rFonts w:eastAsia="Symbol" w:cstheme="minorHAnsi"/>
        </w:rPr>
      </w:pPr>
      <w:r w:rsidRPr="00646DCE">
        <w:rPr>
          <w:rFonts w:eastAsia="Symbol" w:cstheme="minorHAnsi"/>
        </w:rPr>
        <w:t>Clean with water and soap or antiseptic (for example gentian violet, povidone, savlon, or chlorhexidine) 2 times per day and dry. Use gentian violet if impetigo is near mucous membranes (eyes, mouth).</w:t>
      </w:r>
    </w:p>
    <w:p w:rsidR="003F4D5C" w:rsidRPr="00646DCE" w:rsidRDefault="003F4D5C" w:rsidP="00D44FE6">
      <w:pPr>
        <w:pStyle w:val="ListParagraph"/>
        <w:numPr>
          <w:ilvl w:val="0"/>
          <w:numId w:val="268"/>
        </w:numPr>
        <w:tabs>
          <w:tab w:val="left" w:pos="1307"/>
        </w:tabs>
        <w:spacing w:after="0" w:line="232" w:lineRule="auto"/>
        <w:ind w:right="459"/>
        <w:rPr>
          <w:rFonts w:eastAsia="Symbol" w:cstheme="minorHAnsi"/>
        </w:rPr>
      </w:pPr>
      <w:r w:rsidRPr="00646DCE">
        <w:rPr>
          <w:rFonts w:eastAsia="Symbol" w:cstheme="minorHAnsi"/>
        </w:rPr>
        <w:t>Gently remove the crust after softening them with Vaseline</w:t>
      </w:r>
    </w:p>
    <w:p w:rsidR="003F4D5C" w:rsidRPr="00646DCE" w:rsidRDefault="003F4D5C" w:rsidP="00D44FE6">
      <w:pPr>
        <w:pStyle w:val="ListParagraph"/>
        <w:numPr>
          <w:ilvl w:val="0"/>
          <w:numId w:val="268"/>
        </w:numPr>
        <w:tabs>
          <w:tab w:val="left" w:pos="1307"/>
        </w:tabs>
        <w:spacing w:after="0" w:line="232" w:lineRule="auto"/>
        <w:ind w:right="459"/>
        <w:rPr>
          <w:rFonts w:eastAsia="Symbol" w:cstheme="minorHAnsi"/>
        </w:rPr>
      </w:pPr>
      <w:r w:rsidRPr="00646DCE">
        <w:rPr>
          <w:rFonts w:eastAsia="Symbol" w:cstheme="minorHAnsi"/>
        </w:rPr>
        <w:t>Keep dry (if on the buttocks of children, leave them uncovered).</w:t>
      </w:r>
    </w:p>
    <w:p w:rsidR="003F4D5C" w:rsidRDefault="003F4D5C" w:rsidP="00D44FE6">
      <w:pPr>
        <w:pStyle w:val="ListParagraph"/>
        <w:numPr>
          <w:ilvl w:val="0"/>
          <w:numId w:val="268"/>
        </w:numPr>
        <w:tabs>
          <w:tab w:val="left" w:pos="1307"/>
        </w:tabs>
        <w:spacing w:after="0" w:line="232" w:lineRule="auto"/>
        <w:ind w:right="459"/>
        <w:rPr>
          <w:rFonts w:eastAsia="Symbol" w:cstheme="minorHAnsi"/>
        </w:rPr>
      </w:pPr>
      <w:r w:rsidRPr="00646DCE">
        <w:rPr>
          <w:rFonts w:eastAsia="Symbol" w:cstheme="minorHAnsi"/>
        </w:rPr>
        <w:t>Cut the fingernails, shave the head if necessary (if a lot of lesions on the head).</w:t>
      </w:r>
    </w:p>
    <w:p w:rsidR="00646DCE" w:rsidRDefault="00646DCE" w:rsidP="00D44FE6">
      <w:pPr>
        <w:pStyle w:val="ListParagraph"/>
        <w:numPr>
          <w:ilvl w:val="0"/>
          <w:numId w:val="268"/>
        </w:numPr>
        <w:tabs>
          <w:tab w:val="left" w:pos="1307"/>
        </w:tabs>
        <w:spacing w:after="0" w:line="232" w:lineRule="auto"/>
        <w:ind w:right="459"/>
        <w:rPr>
          <w:rFonts w:eastAsia="Symbol" w:cstheme="minorHAnsi"/>
        </w:rPr>
      </w:pPr>
      <w:r>
        <w:rPr>
          <w:rFonts w:eastAsia="Symbol" w:cstheme="minorHAnsi"/>
        </w:rPr>
        <w:t>Cloxacillin PO for 7 days</w:t>
      </w:r>
    </w:p>
    <w:p w:rsidR="00646DCE" w:rsidRPr="00646DCE" w:rsidRDefault="00646DCE" w:rsidP="00D44FE6">
      <w:pPr>
        <w:pStyle w:val="ListParagraph"/>
        <w:numPr>
          <w:ilvl w:val="1"/>
          <w:numId w:val="268"/>
        </w:numPr>
        <w:tabs>
          <w:tab w:val="left" w:pos="1307"/>
        </w:tabs>
        <w:spacing w:after="0" w:line="232" w:lineRule="auto"/>
        <w:ind w:right="459"/>
        <w:rPr>
          <w:rFonts w:eastAsia="Symbol" w:cstheme="minorHAnsi"/>
        </w:rPr>
      </w:pPr>
      <w:r w:rsidRPr="00646DCE">
        <w:rPr>
          <w:rFonts w:eastAsia="Symbol" w:cstheme="minorHAnsi"/>
        </w:rPr>
        <w:t>Children over 10 years: 15 mg/kg 3 times daily (max. 3 g daily)</w:t>
      </w:r>
    </w:p>
    <w:p w:rsidR="00646DCE" w:rsidRPr="00646DCE" w:rsidRDefault="00646DCE" w:rsidP="00D44FE6">
      <w:pPr>
        <w:pStyle w:val="ListParagraph"/>
        <w:numPr>
          <w:ilvl w:val="1"/>
          <w:numId w:val="268"/>
        </w:numPr>
        <w:tabs>
          <w:tab w:val="left" w:pos="1307"/>
        </w:tabs>
        <w:spacing w:after="0" w:line="232" w:lineRule="auto"/>
        <w:ind w:right="459"/>
        <w:rPr>
          <w:rFonts w:eastAsia="Symbol" w:cstheme="minorHAnsi"/>
        </w:rPr>
      </w:pPr>
      <w:r w:rsidRPr="00646DCE">
        <w:rPr>
          <w:rFonts w:eastAsia="Symbol" w:cstheme="minorHAnsi"/>
        </w:rPr>
        <w:t>Adults: 1 g 3 times daily</w:t>
      </w:r>
    </w:p>
    <w:p w:rsidR="003F4D5C" w:rsidRPr="003F4D5C" w:rsidRDefault="003F4D5C" w:rsidP="003F4D5C">
      <w:pPr>
        <w:tabs>
          <w:tab w:val="left" w:pos="1307"/>
        </w:tabs>
        <w:spacing w:after="0" w:line="232" w:lineRule="auto"/>
        <w:ind w:right="459"/>
        <w:rPr>
          <w:rFonts w:eastAsia="Symbol" w:cstheme="minorHAnsi"/>
        </w:rPr>
      </w:pPr>
    </w:p>
    <w:p w:rsidR="00646DCE" w:rsidRDefault="00646DCE" w:rsidP="003F4D5C">
      <w:pPr>
        <w:tabs>
          <w:tab w:val="left" w:pos="1307"/>
        </w:tabs>
        <w:spacing w:after="0" w:line="232" w:lineRule="auto"/>
        <w:ind w:right="459"/>
        <w:rPr>
          <w:rFonts w:eastAsia="Symbol" w:cstheme="minorHAnsi"/>
        </w:rPr>
      </w:pPr>
    </w:p>
    <w:p w:rsidR="00646DCE" w:rsidRDefault="00646DCE" w:rsidP="003F4D5C">
      <w:pPr>
        <w:tabs>
          <w:tab w:val="left" w:pos="1307"/>
        </w:tabs>
        <w:spacing w:after="0" w:line="232" w:lineRule="auto"/>
        <w:ind w:right="459"/>
        <w:rPr>
          <w:rFonts w:eastAsia="Symbol" w:cstheme="minorHAnsi"/>
        </w:rPr>
      </w:pPr>
    </w:p>
    <w:p w:rsidR="00646DCE" w:rsidRDefault="00646DCE" w:rsidP="003F4D5C">
      <w:pPr>
        <w:tabs>
          <w:tab w:val="left" w:pos="1307"/>
        </w:tabs>
        <w:spacing w:after="0" w:line="232" w:lineRule="auto"/>
        <w:ind w:right="459"/>
        <w:rPr>
          <w:rFonts w:eastAsia="Symbol" w:cstheme="minorHAnsi"/>
        </w:rPr>
      </w:pPr>
    </w:p>
    <w:p w:rsidR="003F4D5C" w:rsidRPr="003F4D5C" w:rsidRDefault="003F4D5C" w:rsidP="00646DCE">
      <w:pPr>
        <w:pStyle w:val="Heading3"/>
        <w:rPr>
          <w:rFonts w:eastAsia="Symbol"/>
        </w:rPr>
      </w:pPr>
      <w:bookmarkStart w:id="588" w:name="_Toc536667070"/>
      <w:r w:rsidRPr="003F4D5C">
        <w:rPr>
          <w:rFonts w:eastAsia="Symbol"/>
        </w:rPr>
        <w:t>ABSCESS</w:t>
      </w:r>
      <w:bookmarkEnd w:id="588"/>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 xml:space="preserve">This is a collection of pus in the soft tissues, most commonly due to Staphylococcus aureus. There is a red, painful, hot, </w:t>
      </w:r>
      <w:r w:rsidR="00646DCE" w:rsidRPr="003F4D5C">
        <w:rPr>
          <w:rFonts w:eastAsia="Symbol" w:cstheme="minorHAnsi"/>
        </w:rPr>
        <w:t>localized</w:t>
      </w:r>
      <w:r w:rsidRPr="003F4D5C">
        <w:rPr>
          <w:rFonts w:eastAsia="Symbol" w:cstheme="minorHAnsi"/>
        </w:rPr>
        <w:t xml:space="preserve"> swelling. There may be fever and enlarged lymph nodes. Antibiotics cannot reach the abscess cavity very well so the treatment is to cut open the abscess to allow the pus to drain out (incision and drainage).</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Some abscesses are not hot and not painful (‘cold’ abscess).</w:t>
      </w:r>
      <w:r w:rsidR="00646DCE">
        <w:rPr>
          <w:rFonts w:eastAsia="Symbol" w:cstheme="minorHAnsi"/>
        </w:rPr>
        <w:t xml:space="preserve"> </w:t>
      </w:r>
      <w:r w:rsidRPr="003F4D5C">
        <w:rPr>
          <w:rFonts w:eastAsia="Symbol" w:cstheme="minorHAnsi"/>
        </w:rPr>
        <w:t>If you find this, think of TB.</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646DCE">
      <w:pPr>
        <w:pStyle w:val="Heading4"/>
        <w:rPr>
          <w:rFonts w:eastAsia="Symbol"/>
        </w:rPr>
      </w:pPr>
      <w:r w:rsidRPr="003F4D5C">
        <w:rPr>
          <w:rFonts w:eastAsia="Symbol"/>
        </w:rPr>
        <w:t>TREATMENT</w:t>
      </w:r>
    </w:p>
    <w:p w:rsidR="003F4D5C" w:rsidRPr="003F4D5C" w:rsidRDefault="003F4D5C" w:rsidP="003F4D5C">
      <w:pPr>
        <w:tabs>
          <w:tab w:val="left" w:pos="1307"/>
        </w:tabs>
        <w:spacing w:after="0" w:line="232" w:lineRule="auto"/>
        <w:ind w:right="459"/>
        <w:rPr>
          <w:rFonts w:eastAsia="Symbol" w:cstheme="minorHAnsi"/>
        </w:rPr>
      </w:pPr>
    </w:p>
    <w:p w:rsidR="00646DCE" w:rsidRPr="00646DCE" w:rsidRDefault="00646DCE" w:rsidP="00646DCE">
      <w:pPr>
        <w:tabs>
          <w:tab w:val="left" w:pos="1307"/>
        </w:tabs>
        <w:spacing w:after="0" w:line="232" w:lineRule="auto"/>
        <w:ind w:right="459"/>
        <w:rPr>
          <w:rFonts w:eastAsia="Symbol" w:cstheme="minorHAnsi"/>
          <w:b/>
        </w:rPr>
      </w:pPr>
      <w:r w:rsidRPr="00646DCE">
        <w:rPr>
          <w:rFonts w:eastAsia="Symbol" w:cstheme="minorHAnsi"/>
          <w:b/>
        </w:rPr>
        <w:t>Indurated stage</w:t>
      </w:r>
    </w:p>
    <w:p w:rsidR="00646DCE" w:rsidRPr="00646DCE" w:rsidRDefault="00B36FE5" w:rsidP="00646DCE">
      <w:pPr>
        <w:tabs>
          <w:tab w:val="left" w:pos="1307"/>
        </w:tabs>
        <w:spacing w:after="0" w:line="232" w:lineRule="auto"/>
        <w:ind w:right="459"/>
        <w:jc w:val="center"/>
        <w:rPr>
          <w:rFonts w:eastAsia="Symbol" w:cstheme="minorHAnsi"/>
        </w:rPr>
      </w:pPr>
      <w:r w:rsidRPr="00646DCE">
        <w:rPr>
          <w:rFonts w:eastAsia="Symbol" w:cstheme="minorHAnsi"/>
        </w:rPr>
        <w:t>Amoxicillin</w:t>
      </w:r>
      <w:r w:rsidR="00646DCE" w:rsidRPr="00646DCE">
        <w:rPr>
          <w:rFonts w:eastAsia="Symbol" w:cstheme="minorHAnsi"/>
        </w:rPr>
        <w:t xml:space="preserve"> PO</w:t>
      </w:r>
    </w:p>
    <w:p w:rsidR="00646DCE" w:rsidRPr="00646DCE" w:rsidRDefault="00646DCE" w:rsidP="00646DCE">
      <w:pPr>
        <w:tabs>
          <w:tab w:val="left" w:pos="1307"/>
        </w:tabs>
        <w:spacing w:after="0" w:line="232" w:lineRule="auto"/>
        <w:ind w:right="459"/>
        <w:jc w:val="center"/>
        <w:rPr>
          <w:rFonts w:eastAsia="Symbol" w:cstheme="minorHAnsi"/>
        </w:rPr>
      </w:pPr>
      <w:r w:rsidRPr="00646DCE">
        <w:rPr>
          <w:rFonts w:eastAsia="Symbol" w:cstheme="minorHAnsi"/>
        </w:rPr>
        <w:t>Children: 30 mg/kg 3 times daily</w:t>
      </w:r>
    </w:p>
    <w:p w:rsidR="00646DCE" w:rsidRPr="00646DCE" w:rsidRDefault="00646DCE" w:rsidP="00646DCE">
      <w:pPr>
        <w:tabs>
          <w:tab w:val="left" w:pos="1307"/>
        </w:tabs>
        <w:spacing w:after="0" w:line="232" w:lineRule="auto"/>
        <w:ind w:right="459"/>
        <w:jc w:val="center"/>
        <w:rPr>
          <w:rFonts w:eastAsia="Symbol" w:cstheme="minorHAnsi"/>
        </w:rPr>
      </w:pPr>
      <w:r w:rsidRPr="00646DCE">
        <w:rPr>
          <w:rFonts w:eastAsia="Symbol" w:cstheme="minorHAnsi"/>
        </w:rPr>
        <w:t>Adults: 1 g 3 times daily</w:t>
      </w:r>
    </w:p>
    <w:p w:rsidR="00646DCE" w:rsidRPr="00646DCE" w:rsidRDefault="00646DCE" w:rsidP="00646DCE">
      <w:pPr>
        <w:tabs>
          <w:tab w:val="left" w:pos="1307"/>
        </w:tabs>
        <w:spacing w:after="0" w:line="232" w:lineRule="auto"/>
        <w:ind w:right="459"/>
        <w:jc w:val="center"/>
        <w:rPr>
          <w:rFonts w:eastAsia="Symbol" w:cstheme="minorHAnsi"/>
        </w:rPr>
      </w:pPr>
      <w:r w:rsidRPr="00646DCE">
        <w:rPr>
          <w:rFonts w:eastAsia="Symbol" w:cstheme="minorHAnsi"/>
        </w:rPr>
        <w:t xml:space="preserve">+ </w:t>
      </w:r>
      <w:r w:rsidR="00B36FE5" w:rsidRPr="00646DCE">
        <w:rPr>
          <w:rFonts w:eastAsia="Symbol" w:cstheme="minorHAnsi"/>
        </w:rPr>
        <w:t>Metronidazole</w:t>
      </w:r>
      <w:r w:rsidRPr="00646DCE">
        <w:rPr>
          <w:rFonts w:eastAsia="Symbol" w:cstheme="minorHAnsi"/>
        </w:rPr>
        <w:t xml:space="preserve"> PO</w:t>
      </w:r>
    </w:p>
    <w:p w:rsidR="00646DCE" w:rsidRPr="00646DCE" w:rsidRDefault="00646DCE" w:rsidP="00646DCE">
      <w:pPr>
        <w:tabs>
          <w:tab w:val="left" w:pos="1307"/>
        </w:tabs>
        <w:spacing w:after="0" w:line="232" w:lineRule="auto"/>
        <w:ind w:right="459"/>
        <w:jc w:val="center"/>
        <w:rPr>
          <w:rFonts w:eastAsia="Symbol" w:cstheme="minorHAnsi"/>
        </w:rPr>
      </w:pPr>
      <w:r w:rsidRPr="00646DCE">
        <w:rPr>
          <w:rFonts w:eastAsia="Symbol" w:cstheme="minorHAnsi"/>
        </w:rPr>
        <w:t>Children: 10 to 15 mg/kg 3 times daily</w:t>
      </w:r>
    </w:p>
    <w:p w:rsidR="00646DCE" w:rsidRPr="00646DCE" w:rsidRDefault="00646DCE" w:rsidP="00646DCE">
      <w:pPr>
        <w:tabs>
          <w:tab w:val="left" w:pos="1307"/>
        </w:tabs>
        <w:spacing w:after="0" w:line="232" w:lineRule="auto"/>
        <w:ind w:right="459"/>
        <w:jc w:val="center"/>
        <w:rPr>
          <w:rFonts w:eastAsia="Symbol" w:cstheme="minorHAnsi"/>
        </w:rPr>
      </w:pPr>
      <w:r w:rsidRPr="00646DCE">
        <w:rPr>
          <w:rFonts w:eastAsia="Symbol" w:cstheme="minorHAnsi"/>
        </w:rPr>
        <w:t>Adults: 500 mg 3 times daily</w:t>
      </w:r>
    </w:p>
    <w:p w:rsidR="00646DCE" w:rsidRPr="00646DCE" w:rsidRDefault="00646DCE" w:rsidP="00646DCE">
      <w:pPr>
        <w:tabs>
          <w:tab w:val="left" w:pos="1307"/>
        </w:tabs>
        <w:spacing w:after="0" w:line="232" w:lineRule="auto"/>
        <w:ind w:right="459"/>
        <w:jc w:val="center"/>
        <w:rPr>
          <w:rFonts w:eastAsia="Symbol" w:cstheme="minorHAnsi"/>
        </w:rPr>
      </w:pPr>
      <w:r>
        <w:rPr>
          <w:rFonts w:eastAsia="Symbol" w:cstheme="minorHAnsi"/>
        </w:rPr>
        <w:t>OR</w:t>
      </w:r>
    </w:p>
    <w:p w:rsidR="00646DCE" w:rsidRPr="00646DCE" w:rsidRDefault="00B36FE5" w:rsidP="00646DCE">
      <w:pPr>
        <w:tabs>
          <w:tab w:val="left" w:pos="1307"/>
        </w:tabs>
        <w:spacing w:after="0" w:line="232" w:lineRule="auto"/>
        <w:ind w:right="459"/>
        <w:jc w:val="center"/>
        <w:rPr>
          <w:rFonts w:eastAsia="Symbol" w:cstheme="minorHAnsi"/>
        </w:rPr>
      </w:pPr>
      <w:r w:rsidRPr="00646DCE">
        <w:rPr>
          <w:rFonts w:eastAsia="Symbol" w:cstheme="minorHAnsi"/>
        </w:rPr>
        <w:t>Amoxicillin/clavulanic</w:t>
      </w:r>
      <w:r w:rsidR="00646DCE" w:rsidRPr="00646DCE">
        <w:rPr>
          <w:rFonts w:eastAsia="Symbol" w:cstheme="minorHAnsi"/>
        </w:rPr>
        <w:t xml:space="preserve"> acid (co-amoxiclav) PO</w:t>
      </w:r>
      <w:r w:rsidR="00646DCE">
        <w:rPr>
          <w:rFonts w:eastAsia="Symbol" w:cstheme="minorHAnsi"/>
        </w:rPr>
        <w:t xml:space="preserve"> (The dose expressed in Amoxicillin)</w:t>
      </w:r>
    </w:p>
    <w:p w:rsidR="00646DCE" w:rsidRPr="00646DCE" w:rsidRDefault="00646DCE" w:rsidP="00646DCE">
      <w:pPr>
        <w:tabs>
          <w:tab w:val="left" w:pos="1307"/>
        </w:tabs>
        <w:spacing w:after="0" w:line="232" w:lineRule="auto"/>
        <w:ind w:right="459"/>
        <w:jc w:val="center"/>
        <w:rPr>
          <w:rFonts w:eastAsia="Symbol" w:cstheme="minorHAnsi"/>
        </w:rPr>
      </w:pPr>
      <w:r w:rsidRPr="00646DCE">
        <w:rPr>
          <w:rFonts w:eastAsia="Symbol" w:cstheme="minorHAnsi"/>
        </w:rPr>
        <w:t>Children &lt; 40 kg: 50 mg/kg 2 times daily</w:t>
      </w:r>
    </w:p>
    <w:p w:rsidR="003F4D5C" w:rsidRPr="003F4D5C" w:rsidRDefault="00646DCE" w:rsidP="00646DCE">
      <w:pPr>
        <w:tabs>
          <w:tab w:val="left" w:pos="1307"/>
        </w:tabs>
        <w:spacing w:after="0" w:line="232" w:lineRule="auto"/>
        <w:ind w:right="459"/>
        <w:jc w:val="center"/>
        <w:rPr>
          <w:rFonts w:eastAsia="Symbol" w:cstheme="minorHAnsi"/>
        </w:rPr>
      </w:pPr>
      <w:r w:rsidRPr="00646DCE">
        <w:rPr>
          <w:rFonts w:eastAsia="Symbol" w:cstheme="minorHAnsi"/>
        </w:rPr>
        <w:t>Children ≥ 40 kg and adults:: 1 tablet of 875/125 mg, 3 times daily</w:t>
      </w:r>
    </w:p>
    <w:p w:rsidR="003F4D5C" w:rsidRPr="003F4D5C" w:rsidRDefault="003F4D5C" w:rsidP="003F4D5C">
      <w:pPr>
        <w:tabs>
          <w:tab w:val="left" w:pos="1307"/>
        </w:tabs>
        <w:spacing w:after="0" w:line="232" w:lineRule="auto"/>
        <w:ind w:right="459"/>
        <w:rPr>
          <w:rFonts w:eastAsia="Symbol" w:cstheme="minorHAnsi"/>
        </w:rPr>
      </w:pPr>
    </w:p>
    <w:p w:rsidR="003F4D5C" w:rsidRDefault="003F4D5C" w:rsidP="003F4D5C">
      <w:pPr>
        <w:tabs>
          <w:tab w:val="left" w:pos="1307"/>
        </w:tabs>
        <w:spacing w:after="0" w:line="232" w:lineRule="auto"/>
        <w:ind w:right="459"/>
        <w:rPr>
          <w:rFonts w:eastAsia="Symbol" w:cstheme="minorHAnsi"/>
        </w:rPr>
      </w:pPr>
    </w:p>
    <w:p w:rsidR="00B36FE5" w:rsidRPr="00B36FE5" w:rsidRDefault="00B36FE5" w:rsidP="00B36FE5">
      <w:pPr>
        <w:tabs>
          <w:tab w:val="left" w:pos="1307"/>
        </w:tabs>
        <w:spacing w:after="0" w:line="232" w:lineRule="auto"/>
        <w:ind w:right="459"/>
        <w:rPr>
          <w:rFonts w:eastAsia="Symbol" w:cstheme="minorHAnsi"/>
          <w:b/>
        </w:rPr>
      </w:pPr>
      <w:r w:rsidRPr="00B36FE5">
        <w:rPr>
          <w:rFonts w:eastAsia="Symbol" w:cstheme="minorHAnsi"/>
          <w:b/>
        </w:rPr>
        <w:t>Suppurative stage</w:t>
      </w:r>
    </w:p>
    <w:p w:rsidR="00B36FE5" w:rsidRPr="003F4D5C" w:rsidRDefault="00B36FE5" w:rsidP="00B36FE5">
      <w:pPr>
        <w:pStyle w:val="ListeB"/>
        <w:rPr>
          <w:rFonts w:eastAsia="Symbol"/>
        </w:rPr>
      </w:pPr>
      <w:r w:rsidRPr="00B36FE5">
        <w:rPr>
          <w:rFonts w:eastAsia="Symbol"/>
        </w:rPr>
        <w:t>Surgical drainage</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B36FE5">
      <w:pPr>
        <w:pStyle w:val="Heading3"/>
        <w:rPr>
          <w:rFonts w:eastAsia="Symbol"/>
        </w:rPr>
      </w:pPr>
      <w:bookmarkStart w:id="589" w:name="_Toc536667071"/>
      <w:r w:rsidRPr="003F4D5C">
        <w:rPr>
          <w:rFonts w:eastAsia="Symbol"/>
        </w:rPr>
        <w:t>CELLULITIS AND ERYSIPELAS</w:t>
      </w:r>
      <w:bookmarkEnd w:id="589"/>
    </w:p>
    <w:p w:rsidR="003F4D5C" w:rsidRDefault="00B36FE5" w:rsidP="003F4D5C">
      <w:pPr>
        <w:tabs>
          <w:tab w:val="left" w:pos="1307"/>
        </w:tabs>
        <w:spacing w:after="0" w:line="232" w:lineRule="auto"/>
        <w:ind w:right="459"/>
      </w:pPr>
      <w:r>
        <w:t>Acute skin infections, most often due to Group A beta-haemolytic streptococcus, and at times Staphylococcus aureus (including methicillin resistant S. aureus–MRSA). Recurrence is common in adults.</w:t>
      </w:r>
    </w:p>
    <w:p w:rsidR="00B36FE5" w:rsidRDefault="00B36FE5" w:rsidP="003F4D5C">
      <w:pPr>
        <w:tabs>
          <w:tab w:val="left" w:pos="1307"/>
        </w:tabs>
        <w:spacing w:after="0" w:line="232" w:lineRule="auto"/>
        <w:ind w:right="459"/>
      </w:pPr>
    </w:p>
    <w:p w:rsidR="00B36FE5" w:rsidRDefault="00B36FE5" w:rsidP="00B36FE5">
      <w:pPr>
        <w:pStyle w:val="Heading4"/>
      </w:pPr>
      <w:r>
        <w:t>SIGNS AND SYMPTOMS</w:t>
      </w:r>
    </w:p>
    <w:p w:rsidR="00B36FE5" w:rsidRPr="00B36FE5" w:rsidRDefault="00B36FE5" w:rsidP="00B36FE5">
      <w:pPr>
        <w:pStyle w:val="ListeB"/>
        <w:rPr>
          <w:rFonts w:eastAsia="Symbol"/>
        </w:rPr>
      </w:pPr>
      <w:r w:rsidRPr="00B36FE5">
        <w:rPr>
          <w:rFonts w:eastAsia="Symbol"/>
        </w:rPr>
        <w:t>Skin erythema, oedema with well demarcated margins, warmth, pain, usually on the lower limbs and at times the</w:t>
      </w:r>
      <w:r>
        <w:rPr>
          <w:rFonts w:eastAsia="Symbol"/>
        </w:rPr>
        <w:t xml:space="preserve"> </w:t>
      </w:r>
      <w:r w:rsidRPr="00B36FE5">
        <w:rPr>
          <w:rFonts w:eastAsia="Symbol"/>
        </w:rPr>
        <w:t>face.</w:t>
      </w:r>
    </w:p>
    <w:p w:rsidR="00B36FE5" w:rsidRPr="00B36FE5" w:rsidRDefault="00B36FE5" w:rsidP="00B36FE5">
      <w:pPr>
        <w:pStyle w:val="ListeB"/>
        <w:rPr>
          <w:rFonts w:eastAsia="Symbol"/>
        </w:rPr>
      </w:pPr>
      <w:r w:rsidRPr="00B36FE5">
        <w:rPr>
          <w:rFonts w:eastAsia="Symbol"/>
        </w:rPr>
        <w:t>Often with fever, lymphadenopathy and lymphangitis.</w:t>
      </w:r>
    </w:p>
    <w:p w:rsidR="00B36FE5" w:rsidRPr="00B36FE5" w:rsidRDefault="00B36FE5" w:rsidP="00B36FE5">
      <w:pPr>
        <w:pStyle w:val="ListeB"/>
        <w:rPr>
          <w:rFonts w:eastAsia="Symbol"/>
        </w:rPr>
      </w:pPr>
      <w:r w:rsidRPr="00B36FE5">
        <w:rPr>
          <w:rFonts w:eastAsia="Symbol"/>
        </w:rPr>
        <w:t>Look for a portal of entry (bite, ulcer, wound, intertrigo, eczema, fungal infection, etc.).</w:t>
      </w:r>
    </w:p>
    <w:p w:rsidR="00B36FE5" w:rsidRPr="003F4D5C" w:rsidRDefault="00B36FE5" w:rsidP="00B36FE5">
      <w:pPr>
        <w:pStyle w:val="ListeB"/>
        <w:rPr>
          <w:rFonts w:eastAsia="Symbol"/>
        </w:rPr>
      </w:pPr>
      <w:r w:rsidRPr="00B36FE5">
        <w:rPr>
          <w:rFonts w:eastAsia="Symbol"/>
        </w:rPr>
        <w:t>Rare systemic complications: septicaemia, acute glomerulonephritis.</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B36FE5">
      <w:pPr>
        <w:pStyle w:val="Heading4"/>
        <w:rPr>
          <w:rFonts w:eastAsia="Symbol"/>
        </w:rPr>
      </w:pPr>
      <w:r w:rsidRPr="003F4D5C">
        <w:rPr>
          <w:rFonts w:eastAsia="Symbol"/>
        </w:rPr>
        <w:t>TREATMENT</w:t>
      </w:r>
    </w:p>
    <w:p w:rsidR="003F4D5C" w:rsidRPr="00B36FE5" w:rsidRDefault="003F4D5C" w:rsidP="00D44FE6">
      <w:pPr>
        <w:pStyle w:val="ListParagraph"/>
        <w:numPr>
          <w:ilvl w:val="0"/>
          <w:numId w:val="268"/>
        </w:numPr>
        <w:tabs>
          <w:tab w:val="left" w:pos="1307"/>
        </w:tabs>
        <w:spacing w:after="0" w:line="232" w:lineRule="auto"/>
        <w:ind w:right="459"/>
        <w:rPr>
          <w:rFonts w:eastAsia="Symbol" w:cstheme="minorHAnsi"/>
        </w:rPr>
      </w:pPr>
      <w:r w:rsidRPr="00B36FE5">
        <w:rPr>
          <w:rFonts w:eastAsia="Symbol" w:cstheme="minorHAnsi"/>
        </w:rPr>
        <w:t>Immobilisation and elevation of the limb (higher than the heart).</w:t>
      </w:r>
    </w:p>
    <w:p w:rsidR="003F4D5C" w:rsidRPr="00B36FE5" w:rsidRDefault="003F4D5C" w:rsidP="00D44FE6">
      <w:pPr>
        <w:pStyle w:val="ListParagraph"/>
        <w:numPr>
          <w:ilvl w:val="0"/>
          <w:numId w:val="268"/>
        </w:numPr>
        <w:tabs>
          <w:tab w:val="left" w:pos="1307"/>
        </w:tabs>
        <w:spacing w:after="0" w:line="232" w:lineRule="auto"/>
        <w:ind w:right="459"/>
        <w:rPr>
          <w:rFonts w:eastAsia="Symbol" w:cstheme="minorHAnsi"/>
        </w:rPr>
      </w:pPr>
      <w:r w:rsidRPr="00B36FE5">
        <w:rPr>
          <w:rFonts w:eastAsia="Symbol" w:cstheme="minorHAnsi"/>
        </w:rPr>
        <w:t>Cool and wet dressing.</w:t>
      </w:r>
    </w:p>
    <w:p w:rsidR="003F4D5C" w:rsidRPr="00B36FE5" w:rsidRDefault="003F4D5C" w:rsidP="00D44FE6">
      <w:pPr>
        <w:pStyle w:val="ListParagraph"/>
        <w:numPr>
          <w:ilvl w:val="0"/>
          <w:numId w:val="268"/>
        </w:numPr>
        <w:tabs>
          <w:tab w:val="left" w:pos="1307"/>
        </w:tabs>
        <w:spacing w:after="0" w:line="232" w:lineRule="auto"/>
        <w:ind w:right="459"/>
        <w:rPr>
          <w:rFonts w:eastAsia="Symbol" w:cstheme="minorHAnsi"/>
        </w:rPr>
      </w:pPr>
      <w:r w:rsidRPr="00B36FE5">
        <w:rPr>
          <w:rFonts w:eastAsia="Symbol" w:cstheme="minorHAnsi"/>
        </w:rPr>
        <w:t>Do not cut open.</w:t>
      </w:r>
    </w:p>
    <w:p w:rsidR="003F4D5C" w:rsidRPr="00B36FE5" w:rsidRDefault="003F4D5C" w:rsidP="00D44FE6">
      <w:pPr>
        <w:pStyle w:val="ListParagraph"/>
        <w:numPr>
          <w:ilvl w:val="0"/>
          <w:numId w:val="268"/>
        </w:numPr>
        <w:tabs>
          <w:tab w:val="left" w:pos="1307"/>
        </w:tabs>
        <w:spacing w:after="0" w:line="232" w:lineRule="auto"/>
        <w:ind w:right="459"/>
        <w:rPr>
          <w:rFonts w:eastAsia="Symbol" w:cstheme="minorHAnsi"/>
        </w:rPr>
      </w:pPr>
      <w:r w:rsidRPr="00B36FE5">
        <w:rPr>
          <w:rFonts w:eastAsia="Symbol" w:cstheme="minorHAnsi"/>
        </w:rPr>
        <w:t>Give ibuprofen for pain and inflammation</w:t>
      </w:r>
    </w:p>
    <w:p w:rsidR="003F4D5C" w:rsidRPr="00B36FE5" w:rsidRDefault="003F4D5C" w:rsidP="00D44FE6">
      <w:pPr>
        <w:pStyle w:val="ListParagraph"/>
        <w:numPr>
          <w:ilvl w:val="0"/>
          <w:numId w:val="268"/>
        </w:numPr>
        <w:tabs>
          <w:tab w:val="left" w:pos="1307"/>
        </w:tabs>
        <w:spacing w:after="0" w:line="232" w:lineRule="auto"/>
        <w:ind w:right="459"/>
        <w:rPr>
          <w:rFonts w:eastAsia="Symbol" w:cstheme="minorHAnsi"/>
        </w:rPr>
      </w:pPr>
      <w:r w:rsidRPr="00B36FE5">
        <w:rPr>
          <w:rFonts w:eastAsia="Symbol" w:cstheme="minorHAnsi"/>
        </w:rPr>
        <w:t>Give antibiotics:</w:t>
      </w:r>
    </w:p>
    <w:p w:rsidR="00B36FE5" w:rsidRDefault="00B36FE5" w:rsidP="00B36FE5">
      <w:pPr>
        <w:pStyle w:val="ListeB"/>
        <w:numPr>
          <w:ilvl w:val="0"/>
          <w:numId w:val="0"/>
        </w:numPr>
        <w:rPr>
          <w:rFonts w:asciiTheme="minorHAnsi" w:eastAsia="Symbol" w:hAnsiTheme="minorHAnsi" w:cstheme="minorHAnsi"/>
          <w:noProof w:val="0"/>
          <w:color w:val="auto"/>
          <w:lang w:val="en-US"/>
        </w:rPr>
      </w:pPr>
    </w:p>
    <w:p w:rsidR="003F4D5C" w:rsidRPr="00B36FE5" w:rsidRDefault="003F4D5C" w:rsidP="00B36FE5">
      <w:pPr>
        <w:pStyle w:val="ListeB"/>
        <w:numPr>
          <w:ilvl w:val="0"/>
          <w:numId w:val="0"/>
        </w:numPr>
        <w:rPr>
          <w:rFonts w:eastAsia="Symbol"/>
          <w:b/>
        </w:rPr>
      </w:pPr>
      <w:r w:rsidRPr="00B36FE5">
        <w:rPr>
          <w:rFonts w:eastAsia="Symbol"/>
          <w:b/>
        </w:rPr>
        <w:t>Mild cases</w:t>
      </w:r>
    </w:p>
    <w:p w:rsidR="00B36FE5" w:rsidRPr="00B36FE5" w:rsidRDefault="00B36FE5" w:rsidP="00B36FE5">
      <w:pPr>
        <w:tabs>
          <w:tab w:val="left" w:pos="1307"/>
        </w:tabs>
        <w:spacing w:after="0" w:line="232" w:lineRule="auto"/>
        <w:ind w:right="459"/>
        <w:rPr>
          <w:rFonts w:eastAsia="Symbol" w:cstheme="minorHAnsi"/>
        </w:rPr>
      </w:pPr>
      <w:r w:rsidRPr="00B36FE5">
        <w:rPr>
          <w:rFonts w:eastAsia="Symbol" w:cstheme="minorHAnsi"/>
        </w:rPr>
        <w:t xml:space="preserve">Amoxicillin/clavulanic acid (co-amoxiclav) PO for 7 to 10 days. </w:t>
      </w:r>
    </w:p>
    <w:p w:rsidR="00B36FE5" w:rsidRPr="00B36FE5" w:rsidRDefault="00B36FE5" w:rsidP="00B36FE5">
      <w:pPr>
        <w:tabs>
          <w:tab w:val="left" w:pos="1307"/>
        </w:tabs>
        <w:spacing w:after="0" w:line="232" w:lineRule="auto"/>
        <w:ind w:right="459"/>
        <w:rPr>
          <w:rFonts w:eastAsia="Symbol" w:cstheme="minorHAnsi"/>
        </w:rPr>
      </w:pPr>
      <w:r>
        <w:rPr>
          <w:rFonts w:eastAsia="Symbol" w:cstheme="minorHAnsi"/>
        </w:rPr>
        <w:t>(</w:t>
      </w:r>
      <w:r w:rsidRPr="00B36FE5">
        <w:rPr>
          <w:rFonts w:eastAsia="Symbol" w:cstheme="minorHAnsi"/>
        </w:rPr>
        <w:t>The d</w:t>
      </w:r>
      <w:r>
        <w:rPr>
          <w:rFonts w:eastAsia="Symbol" w:cstheme="minorHAnsi"/>
        </w:rPr>
        <w:t>ose is expressed in amoxicillin)</w:t>
      </w:r>
    </w:p>
    <w:p w:rsidR="00B36FE5" w:rsidRPr="00B36FE5" w:rsidRDefault="00B36FE5" w:rsidP="00B36FE5">
      <w:pPr>
        <w:tabs>
          <w:tab w:val="left" w:pos="1307"/>
        </w:tabs>
        <w:spacing w:after="0" w:line="232" w:lineRule="auto"/>
        <w:ind w:right="459"/>
        <w:rPr>
          <w:rFonts w:eastAsia="Symbol" w:cstheme="minorHAnsi"/>
        </w:rPr>
      </w:pPr>
      <w:r w:rsidRPr="00B36FE5">
        <w:rPr>
          <w:rFonts w:eastAsia="Symbol" w:cstheme="minorHAnsi"/>
        </w:rPr>
        <w:t>Children &lt; 40 kg: 25 mg/kg 2 times daily</w:t>
      </w:r>
    </w:p>
    <w:p w:rsidR="003F4D5C" w:rsidRDefault="00B36FE5" w:rsidP="00B36FE5">
      <w:pPr>
        <w:tabs>
          <w:tab w:val="left" w:pos="1307"/>
        </w:tabs>
        <w:spacing w:after="0" w:line="232" w:lineRule="auto"/>
        <w:ind w:right="459"/>
        <w:rPr>
          <w:rFonts w:eastAsia="Symbol" w:cstheme="minorHAnsi"/>
        </w:rPr>
      </w:pPr>
      <w:r w:rsidRPr="00B36FE5">
        <w:rPr>
          <w:rFonts w:eastAsia="Symbol" w:cstheme="minorHAnsi"/>
        </w:rPr>
        <w:lastRenderedPageBreak/>
        <w:t>Children ≥ 40 kg and adults: 1 tablet of 875/125 mg 2 times daily</w:t>
      </w:r>
    </w:p>
    <w:p w:rsidR="00B36FE5" w:rsidRPr="003F4D5C" w:rsidRDefault="00B36FE5" w:rsidP="00B36FE5">
      <w:pPr>
        <w:tabs>
          <w:tab w:val="left" w:pos="1307"/>
        </w:tabs>
        <w:spacing w:after="0" w:line="232" w:lineRule="auto"/>
        <w:ind w:right="459"/>
        <w:rPr>
          <w:rFonts w:eastAsia="Symbol" w:cstheme="minorHAnsi"/>
        </w:rPr>
      </w:pPr>
    </w:p>
    <w:p w:rsidR="003F4D5C" w:rsidRPr="00B36FE5" w:rsidRDefault="003F4D5C" w:rsidP="00B36FE5">
      <w:pPr>
        <w:tabs>
          <w:tab w:val="left" w:pos="1307"/>
        </w:tabs>
        <w:spacing w:after="0" w:line="232" w:lineRule="auto"/>
        <w:ind w:right="459"/>
        <w:rPr>
          <w:rFonts w:eastAsia="Symbol" w:cstheme="minorHAnsi"/>
          <w:b/>
        </w:rPr>
      </w:pPr>
      <w:r w:rsidRPr="00B36FE5">
        <w:rPr>
          <w:rFonts w:eastAsia="Symbol" w:cstheme="minorHAnsi"/>
          <w:b/>
        </w:rPr>
        <w:t>Severe cases: high fever, patient unwell.</w:t>
      </w:r>
    </w:p>
    <w:p w:rsidR="003F4D5C" w:rsidRPr="003F4D5C" w:rsidRDefault="003F4D5C" w:rsidP="003F4D5C">
      <w:pPr>
        <w:tabs>
          <w:tab w:val="left" w:pos="1307"/>
        </w:tabs>
        <w:spacing w:after="0" w:line="232" w:lineRule="auto"/>
        <w:ind w:right="459"/>
        <w:rPr>
          <w:rFonts w:eastAsia="Symbol" w:cstheme="minorHAnsi"/>
        </w:rPr>
      </w:pPr>
    </w:p>
    <w:p w:rsidR="003F4D5C" w:rsidRPr="00B36FE5" w:rsidRDefault="003F4D5C" w:rsidP="00D44FE6">
      <w:pPr>
        <w:pStyle w:val="ListParagraph"/>
        <w:numPr>
          <w:ilvl w:val="0"/>
          <w:numId w:val="249"/>
        </w:numPr>
        <w:tabs>
          <w:tab w:val="left" w:pos="1307"/>
        </w:tabs>
        <w:spacing w:after="0" w:line="232" w:lineRule="auto"/>
        <w:ind w:right="459"/>
        <w:rPr>
          <w:rFonts w:eastAsia="Symbol" w:cstheme="minorHAnsi"/>
        </w:rPr>
      </w:pPr>
      <w:r w:rsidRPr="00B36FE5">
        <w:rPr>
          <w:rFonts w:eastAsia="Symbol" w:cstheme="minorHAnsi"/>
        </w:rPr>
        <w:t>Admit to IPD, do blood culture</w:t>
      </w:r>
    </w:p>
    <w:p w:rsidR="003F4D5C" w:rsidRDefault="003F4D5C" w:rsidP="00D44FE6">
      <w:pPr>
        <w:pStyle w:val="ListParagraph"/>
        <w:numPr>
          <w:ilvl w:val="0"/>
          <w:numId w:val="249"/>
        </w:numPr>
        <w:tabs>
          <w:tab w:val="left" w:pos="1307"/>
        </w:tabs>
        <w:spacing w:after="0" w:line="232" w:lineRule="auto"/>
        <w:ind w:right="459"/>
        <w:rPr>
          <w:rFonts w:eastAsia="Symbol" w:cstheme="minorHAnsi"/>
        </w:rPr>
      </w:pPr>
      <w:r w:rsidRPr="00B36FE5">
        <w:rPr>
          <w:rFonts w:eastAsia="Symbol" w:cstheme="minorHAnsi"/>
        </w:rPr>
        <w:t>Start intravenous antibiotics:</w:t>
      </w:r>
    </w:p>
    <w:p w:rsidR="00B36FE5" w:rsidRPr="00B36FE5" w:rsidRDefault="00B36FE5" w:rsidP="00B36FE5">
      <w:pPr>
        <w:tabs>
          <w:tab w:val="left" w:pos="1307"/>
        </w:tabs>
        <w:spacing w:after="0" w:line="232" w:lineRule="auto"/>
        <w:ind w:right="459"/>
        <w:rPr>
          <w:rFonts w:eastAsia="Symbol" w:cstheme="minorHAnsi"/>
        </w:rPr>
      </w:pPr>
    </w:p>
    <w:p w:rsidR="00B36FE5" w:rsidRPr="00B36FE5" w:rsidRDefault="00B36FE5" w:rsidP="00B36FE5">
      <w:pPr>
        <w:tabs>
          <w:tab w:val="left" w:pos="1307"/>
        </w:tabs>
        <w:spacing w:after="0" w:line="232" w:lineRule="auto"/>
        <w:ind w:right="459"/>
        <w:rPr>
          <w:rFonts w:eastAsia="Symbol" w:cstheme="minorHAnsi"/>
        </w:rPr>
      </w:pPr>
      <w:r>
        <w:rPr>
          <w:rFonts w:eastAsia="Symbol" w:cstheme="minorHAnsi"/>
        </w:rPr>
        <w:t>C</w:t>
      </w:r>
      <w:r w:rsidRPr="00B36FE5">
        <w:rPr>
          <w:rFonts w:eastAsia="Symbol" w:cstheme="minorHAnsi"/>
        </w:rPr>
        <w:t>loxacillin IV infusion over 60 minutes 5</w:t>
      </w:r>
    </w:p>
    <w:p w:rsidR="00B36FE5" w:rsidRPr="00B36FE5" w:rsidRDefault="00B36FE5" w:rsidP="00B36FE5">
      <w:pPr>
        <w:tabs>
          <w:tab w:val="left" w:pos="1307"/>
        </w:tabs>
        <w:spacing w:after="0" w:line="232" w:lineRule="auto"/>
        <w:ind w:right="459"/>
        <w:rPr>
          <w:rFonts w:eastAsia="Symbol" w:cstheme="minorHAnsi"/>
        </w:rPr>
      </w:pPr>
      <w:r w:rsidRPr="00B36FE5">
        <w:rPr>
          <w:rFonts w:eastAsia="Symbol" w:cstheme="minorHAnsi"/>
        </w:rPr>
        <w:t>Children 1 month to 12 years: 12.5 to 25 mg/kg every 6 hours</w:t>
      </w:r>
    </w:p>
    <w:p w:rsidR="00B36FE5" w:rsidRPr="00B36FE5" w:rsidRDefault="00B36FE5" w:rsidP="00B36FE5">
      <w:pPr>
        <w:tabs>
          <w:tab w:val="left" w:pos="1307"/>
        </w:tabs>
        <w:spacing w:after="0" w:line="232" w:lineRule="auto"/>
        <w:ind w:right="459"/>
        <w:rPr>
          <w:rFonts w:eastAsia="Symbol" w:cstheme="minorHAnsi"/>
        </w:rPr>
      </w:pPr>
      <w:r w:rsidRPr="00B36FE5">
        <w:rPr>
          <w:rFonts w:eastAsia="Symbol" w:cstheme="minorHAnsi"/>
        </w:rPr>
        <w:t xml:space="preserve">Children over 12 years and adults: 1 g every 6 hours </w:t>
      </w:r>
    </w:p>
    <w:p w:rsidR="00B36FE5" w:rsidRDefault="00B36FE5" w:rsidP="00B36FE5">
      <w:pPr>
        <w:tabs>
          <w:tab w:val="left" w:pos="1307"/>
        </w:tabs>
        <w:spacing w:after="0" w:line="232" w:lineRule="auto"/>
        <w:ind w:right="459"/>
        <w:rPr>
          <w:rFonts w:eastAsia="Symbol" w:cstheme="minorHAnsi"/>
        </w:rPr>
      </w:pPr>
    </w:p>
    <w:p w:rsidR="00B36FE5" w:rsidRDefault="00B36FE5" w:rsidP="00B36FE5">
      <w:pPr>
        <w:tabs>
          <w:tab w:val="left" w:pos="1307"/>
        </w:tabs>
        <w:spacing w:after="0" w:line="232" w:lineRule="auto"/>
        <w:ind w:right="459"/>
        <w:rPr>
          <w:rFonts w:eastAsia="Symbol" w:cstheme="minorHAnsi"/>
        </w:rPr>
      </w:pPr>
      <w:r w:rsidRPr="00B36FE5">
        <w:rPr>
          <w:rFonts w:eastAsia="Symbol" w:cstheme="minorHAnsi"/>
        </w:rPr>
        <w:t>If there is clinical improvement after 48 hours (afebrile and erythema and oedema have improved) switch to</w:t>
      </w:r>
      <w:r>
        <w:rPr>
          <w:rFonts w:eastAsia="Symbol" w:cstheme="minorHAnsi"/>
        </w:rPr>
        <w:t xml:space="preserve"> A</w:t>
      </w:r>
      <w:r w:rsidRPr="00B36FE5">
        <w:rPr>
          <w:rFonts w:eastAsia="Symbol" w:cstheme="minorHAnsi"/>
        </w:rPr>
        <w:t>moxicillin/clavulanic acid PO at the doses indicated above to complete 7 to 10 days of treatment.</w:t>
      </w:r>
    </w:p>
    <w:p w:rsidR="00B36FE5" w:rsidRDefault="00B36FE5" w:rsidP="00B36FE5">
      <w:pPr>
        <w:tabs>
          <w:tab w:val="left" w:pos="1307"/>
        </w:tabs>
        <w:spacing w:after="0" w:line="232" w:lineRule="auto"/>
        <w:ind w:right="459"/>
        <w:rPr>
          <w:rFonts w:eastAsia="Symbol" w:cstheme="minorHAnsi"/>
        </w:rPr>
      </w:pPr>
    </w:p>
    <w:p w:rsidR="00B36FE5" w:rsidRPr="003F4D5C" w:rsidRDefault="00B36FE5" w:rsidP="00B36FE5">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B36FE5">
      <w:pPr>
        <w:pStyle w:val="Heading2"/>
        <w:rPr>
          <w:rFonts w:eastAsia="Symbol"/>
        </w:rPr>
      </w:pPr>
      <w:bookmarkStart w:id="590" w:name="_Toc536667072"/>
      <w:r w:rsidRPr="003F4D5C">
        <w:rPr>
          <w:rFonts w:eastAsia="Symbol"/>
        </w:rPr>
        <w:t>FUNGAL SKIN INFECTIONS</w:t>
      </w:r>
      <w:bookmarkEnd w:id="590"/>
    </w:p>
    <w:p w:rsidR="003F4D5C" w:rsidRPr="003F4D5C" w:rsidRDefault="003F4D5C" w:rsidP="00B36FE5">
      <w:pPr>
        <w:pStyle w:val="Heading3"/>
        <w:rPr>
          <w:rFonts w:eastAsia="Symbol"/>
        </w:rPr>
      </w:pPr>
      <w:bookmarkStart w:id="591" w:name="_Toc536667073"/>
      <w:r w:rsidRPr="003F4D5C">
        <w:rPr>
          <w:rFonts w:eastAsia="Symbol"/>
        </w:rPr>
        <w:t>CANDIDA</w:t>
      </w:r>
      <w:bookmarkEnd w:id="591"/>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Fungal infection of the skin or mucous membranes, sometimes also called ‘thrush’. Mostly seen in patients with previous use of antibiotics, diabetes mellitus, decreased immunity or pregnancy. Common types of infection are oral candidiasis and vaginal candidiasis. Oral candidiasis is common in neonates or elderly but unusual for other ages. If find oral candidiasis in other age groups then consider immunosuppression e.g. HIV, cancer.</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B36FE5">
      <w:pPr>
        <w:pStyle w:val="Heading4"/>
        <w:rPr>
          <w:rFonts w:eastAsia="Symbol"/>
        </w:rPr>
      </w:pPr>
      <w:r w:rsidRPr="003F4D5C">
        <w:rPr>
          <w:rFonts w:eastAsia="Symbol"/>
        </w:rPr>
        <w:t>SIGNS AND SYMPTOMS</w:t>
      </w:r>
    </w:p>
    <w:p w:rsidR="003F4D5C" w:rsidRPr="00B36FE5" w:rsidRDefault="003F4D5C" w:rsidP="00D44FE6">
      <w:pPr>
        <w:pStyle w:val="ListParagraph"/>
        <w:numPr>
          <w:ilvl w:val="0"/>
          <w:numId w:val="268"/>
        </w:numPr>
        <w:tabs>
          <w:tab w:val="left" w:pos="1307"/>
        </w:tabs>
        <w:spacing w:after="0" w:line="232" w:lineRule="auto"/>
        <w:ind w:right="459"/>
        <w:rPr>
          <w:rFonts w:eastAsia="Symbol" w:cstheme="minorHAnsi"/>
        </w:rPr>
      </w:pPr>
      <w:r w:rsidRPr="00B36FE5">
        <w:rPr>
          <w:rFonts w:eastAsia="Symbol" w:cstheme="minorHAnsi"/>
        </w:rPr>
        <w:t>Oral Candidiasis: removable white spots in the mouth, painful and difficult swallowing.</w:t>
      </w:r>
    </w:p>
    <w:p w:rsidR="003F4D5C" w:rsidRPr="00B36FE5" w:rsidRDefault="003F4D5C" w:rsidP="00D44FE6">
      <w:pPr>
        <w:pStyle w:val="ListParagraph"/>
        <w:numPr>
          <w:ilvl w:val="0"/>
          <w:numId w:val="268"/>
        </w:numPr>
        <w:tabs>
          <w:tab w:val="left" w:pos="1307"/>
        </w:tabs>
        <w:spacing w:after="0" w:line="232" w:lineRule="auto"/>
        <w:ind w:right="459"/>
        <w:rPr>
          <w:rFonts w:eastAsia="Symbol" w:cstheme="minorHAnsi"/>
        </w:rPr>
      </w:pPr>
      <w:r w:rsidRPr="00B36FE5">
        <w:rPr>
          <w:rFonts w:eastAsia="Symbol" w:cstheme="minorHAnsi"/>
        </w:rPr>
        <w:t>Vaginal Candidiasis</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B36FE5">
      <w:pPr>
        <w:pStyle w:val="Heading4"/>
        <w:rPr>
          <w:rFonts w:eastAsia="Symbol"/>
        </w:rPr>
      </w:pPr>
      <w:r w:rsidRPr="003F4D5C">
        <w:rPr>
          <w:rFonts w:eastAsia="Symbol"/>
        </w:rPr>
        <w:t>TREATMENT</w:t>
      </w:r>
    </w:p>
    <w:p w:rsidR="003F4D5C" w:rsidRPr="00B36FE5" w:rsidRDefault="003F4D5C" w:rsidP="003F4D5C">
      <w:pPr>
        <w:tabs>
          <w:tab w:val="left" w:pos="1307"/>
        </w:tabs>
        <w:spacing w:after="0" w:line="232" w:lineRule="auto"/>
        <w:ind w:right="459"/>
        <w:rPr>
          <w:rFonts w:eastAsia="Symbol" w:cstheme="minorHAnsi"/>
          <w:b/>
        </w:rPr>
      </w:pPr>
      <w:r w:rsidRPr="00B36FE5">
        <w:rPr>
          <w:rFonts w:eastAsia="Symbol" w:cstheme="minorHAnsi"/>
          <w:b/>
        </w:rPr>
        <w:t>Oral Thrush</w:t>
      </w:r>
    </w:p>
    <w:p w:rsidR="003F4D5C" w:rsidRPr="003F4D5C" w:rsidRDefault="003F4D5C" w:rsidP="003F4D5C">
      <w:pPr>
        <w:tabs>
          <w:tab w:val="left" w:pos="1307"/>
        </w:tabs>
        <w:spacing w:after="0" w:line="232" w:lineRule="auto"/>
        <w:ind w:right="459"/>
        <w:rPr>
          <w:rFonts w:eastAsia="Symbol" w:cstheme="minorHAnsi"/>
        </w:rPr>
      </w:pPr>
    </w:p>
    <w:p w:rsidR="00B36FE5" w:rsidRPr="00B36FE5" w:rsidRDefault="003F4D5C" w:rsidP="00D44FE6">
      <w:pPr>
        <w:pStyle w:val="ListParagraph"/>
        <w:numPr>
          <w:ilvl w:val="0"/>
          <w:numId w:val="268"/>
        </w:numPr>
        <w:tabs>
          <w:tab w:val="left" w:pos="1307"/>
        </w:tabs>
        <w:spacing w:after="0" w:line="232" w:lineRule="auto"/>
        <w:ind w:right="459"/>
        <w:rPr>
          <w:rFonts w:eastAsia="Symbol" w:cstheme="minorHAnsi"/>
        </w:rPr>
      </w:pPr>
      <w:r w:rsidRPr="00B36FE5">
        <w:rPr>
          <w:rFonts w:eastAsia="Symbol" w:cstheme="minorHAnsi"/>
        </w:rPr>
        <w:t xml:space="preserve">Nystatin 400,000 IU/day – give 1 lozenge to be sucked QID for 7 days or 1ml of oral suspension (100,000 IU) QID for 7 days. Oral suspension should be swilled around oral cavity and swallowed. </w:t>
      </w:r>
    </w:p>
    <w:p w:rsidR="00B36FE5" w:rsidRDefault="00B36FE5"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B36FE5">
      <w:pPr>
        <w:pStyle w:val="Heading3"/>
        <w:rPr>
          <w:rFonts w:eastAsia="Symbol"/>
        </w:rPr>
      </w:pPr>
      <w:bookmarkStart w:id="592" w:name="_Toc536667074"/>
      <w:r w:rsidRPr="003F4D5C">
        <w:rPr>
          <w:rFonts w:eastAsia="Symbol"/>
        </w:rPr>
        <w:t>RINGWORM</w:t>
      </w:r>
      <w:bookmarkEnd w:id="592"/>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Fungal infection of the skin.</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B36FE5">
      <w:pPr>
        <w:pStyle w:val="Heading4"/>
        <w:rPr>
          <w:rFonts w:eastAsia="Symbol"/>
        </w:rPr>
      </w:pPr>
      <w:r w:rsidRPr="003F4D5C">
        <w:rPr>
          <w:rFonts w:eastAsia="Symbol"/>
        </w:rPr>
        <w:t>SIGNS AND SYMPTOMS</w:t>
      </w:r>
    </w:p>
    <w:p w:rsidR="003F4D5C" w:rsidRPr="00B36FE5" w:rsidRDefault="003F4D5C" w:rsidP="00D44FE6">
      <w:pPr>
        <w:pStyle w:val="ListParagraph"/>
        <w:numPr>
          <w:ilvl w:val="0"/>
          <w:numId w:val="268"/>
        </w:numPr>
        <w:tabs>
          <w:tab w:val="left" w:pos="1307"/>
        </w:tabs>
        <w:spacing w:after="0" w:line="232" w:lineRule="auto"/>
        <w:ind w:right="459"/>
        <w:rPr>
          <w:rFonts w:eastAsia="Symbol" w:cstheme="minorHAnsi"/>
        </w:rPr>
      </w:pPr>
      <w:r w:rsidRPr="00B36FE5">
        <w:rPr>
          <w:rFonts w:eastAsia="Symbol" w:cstheme="minorHAnsi"/>
        </w:rPr>
        <w:t>Round dry lesions that grow slowly (taking weeks to months).</w:t>
      </w:r>
    </w:p>
    <w:p w:rsidR="003F4D5C" w:rsidRPr="00B36FE5" w:rsidRDefault="003F4D5C" w:rsidP="00D44FE6">
      <w:pPr>
        <w:pStyle w:val="ListParagraph"/>
        <w:numPr>
          <w:ilvl w:val="0"/>
          <w:numId w:val="268"/>
        </w:numPr>
        <w:tabs>
          <w:tab w:val="left" w:pos="1307"/>
        </w:tabs>
        <w:spacing w:after="0" w:line="232" w:lineRule="auto"/>
        <w:ind w:right="459"/>
        <w:rPr>
          <w:rFonts w:eastAsia="Symbol" w:cstheme="minorHAnsi"/>
        </w:rPr>
      </w:pPr>
      <w:r w:rsidRPr="00B36FE5">
        <w:rPr>
          <w:rFonts w:eastAsia="Symbol" w:cstheme="minorHAnsi"/>
        </w:rPr>
        <w:t xml:space="preserve">Dry white scales on the edges with a clearing in the </w:t>
      </w:r>
      <w:r w:rsidR="00A069A5">
        <w:rPr>
          <w:rFonts w:eastAsia="Symbol" w:cstheme="minorHAnsi"/>
        </w:rPr>
        <w:t>centre</w:t>
      </w:r>
      <w:r w:rsidRPr="00B36FE5">
        <w:rPr>
          <w:rFonts w:eastAsia="Symbol" w:cstheme="minorHAnsi"/>
        </w:rPr>
        <w:t>, they are very itchy, not painful</w:t>
      </w:r>
    </w:p>
    <w:p w:rsidR="003F4D5C" w:rsidRPr="00B36FE5" w:rsidRDefault="003F4D5C" w:rsidP="00D44FE6">
      <w:pPr>
        <w:pStyle w:val="ListParagraph"/>
        <w:numPr>
          <w:ilvl w:val="0"/>
          <w:numId w:val="268"/>
        </w:numPr>
        <w:tabs>
          <w:tab w:val="left" w:pos="1307"/>
        </w:tabs>
        <w:spacing w:after="0" w:line="232" w:lineRule="auto"/>
        <w:ind w:right="459"/>
        <w:rPr>
          <w:rFonts w:eastAsia="Symbol" w:cstheme="minorHAnsi"/>
        </w:rPr>
      </w:pPr>
      <w:r w:rsidRPr="00B36FE5">
        <w:rPr>
          <w:rFonts w:eastAsia="Symbol" w:cstheme="minorHAnsi"/>
        </w:rPr>
        <w:t>No fever.</w:t>
      </w:r>
    </w:p>
    <w:p w:rsidR="003F4D5C" w:rsidRPr="00B36FE5" w:rsidRDefault="003F4D5C" w:rsidP="00D44FE6">
      <w:pPr>
        <w:pStyle w:val="ListParagraph"/>
        <w:numPr>
          <w:ilvl w:val="0"/>
          <w:numId w:val="268"/>
        </w:numPr>
        <w:tabs>
          <w:tab w:val="left" w:pos="1307"/>
        </w:tabs>
        <w:spacing w:after="0" w:line="232" w:lineRule="auto"/>
        <w:ind w:right="459"/>
        <w:rPr>
          <w:rFonts w:eastAsia="Symbol" w:cstheme="minorHAnsi"/>
        </w:rPr>
      </w:pPr>
      <w:r w:rsidRPr="00B36FE5">
        <w:rPr>
          <w:rFonts w:eastAsia="Symbol" w:cstheme="minorHAnsi"/>
        </w:rPr>
        <w:t>Sometimes there are pustules.</w:t>
      </w:r>
    </w:p>
    <w:p w:rsidR="003F4D5C" w:rsidRDefault="003F4D5C" w:rsidP="00D44FE6">
      <w:pPr>
        <w:pStyle w:val="ListParagraph"/>
        <w:numPr>
          <w:ilvl w:val="0"/>
          <w:numId w:val="268"/>
        </w:numPr>
        <w:tabs>
          <w:tab w:val="left" w:pos="1307"/>
        </w:tabs>
        <w:spacing w:after="0" w:line="232" w:lineRule="auto"/>
        <w:ind w:right="459"/>
        <w:rPr>
          <w:rFonts w:eastAsia="Symbol" w:cstheme="minorHAnsi"/>
        </w:rPr>
      </w:pPr>
      <w:r w:rsidRPr="00B36FE5">
        <w:rPr>
          <w:rFonts w:eastAsia="Symbol" w:cstheme="minorHAnsi"/>
        </w:rPr>
        <w:t xml:space="preserve">On the scalp it may be associated with </w:t>
      </w:r>
      <w:r w:rsidR="00B36FE5" w:rsidRPr="00B36FE5">
        <w:rPr>
          <w:rFonts w:eastAsia="Symbol" w:cstheme="minorHAnsi"/>
        </w:rPr>
        <w:t>localized</w:t>
      </w:r>
      <w:r w:rsidRPr="00B36FE5">
        <w:rPr>
          <w:rFonts w:eastAsia="Symbol" w:cstheme="minorHAnsi"/>
        </w:rPr>
        <w:t xml:space="preserve"> loss of hair.</w:t>
      </w:r>
    </w:p>
    <w:p w:rsidR="00C17744" w:rsidRPr="00B36FE5" w:rsidRDefault="00C17744" w:rsidP="00C17744">
      <w:pPr>
        <w:pStyle w:val="ListParagraph"/>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A069A5">
      <w:pPr>
        <w:pStyle w:val="Heading4"/>
        <w:rPr>
          <w:rFonts w:eastAsia="Symbol"/>
        </w:rPr>
      </w:pPr>
      <w:r w:rsidRPr="003F4D5C">
        <w:rPr>
          <w:rFonts w:eastAsia="Symbol"/>
        </w:rPr>
        <w:lastRenderedPageBreak/>
        <w:t>TREATMENT</w:t>
      </w:r>
    </w:p>
    <w:p w:rsidR="003F4D5C" w:rsidRPr="003F4D5C" w:rsidRDefault="003F4D5C" w:rsidP="003F4D5C">
      <w:pPr>
        <w:tabs>
          <w:tab w:val="left" w:pos="1307"/>
        </w:tabs>
        <w:spacing w:after="0" w:line="232" w:lineRule="auto"/>
        <w:ind w:right="459"/>
        <w:rPr>
          <w:rFonts w:eastAsia="Symbol" w:cstheme="minorHAnsi"/>
        </w:rPr>
      </w:pPr>
    </w:p>
    <w:p w:rsidR="003F4D5C" w:rsidRPr="00A069A5" w:rsidRDefault="003F4D5C" w:rsidP="003F4D5C">
      <w:pPr>
        <w:tabs>
          <w:tab w:val="left" w:pos="1307"/>
        </w:tabs>
        <w:spacing w:after="0" w:line="232" w:lineRule="auto"/>
        <w:ind w:right="459"/>
        <w:rPr>
          <w:rFonts w:eastAsia="Symbol" w:cstheme="minorHAnsi"/>
          <w:b/>
        </w:rPr>
      </w:pPr>
      <w:r w:rsidRPr="00A069A5">
        <w:rPr>
          <w:rFonts w:eastAsia="Symbol" w:cstheme="minorHAnsi"/>
          <w:b/>
        </w:rPr>
        <w:t>Local treatment:</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2 times per day clean with soap and water, dry and apply ketoconazole 2% cream BID for 2 weeks or longer if necessary.</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Other topical antifungals can also be used, such as clotrimazole, miconazole, or whitfield ointment.</w:t>
      </w:r>
    </w:p>
    <w:p w:rsidR="003F4D5C" w:rsidRPr="003F4D5C" w:rsidRDefault="003F4D5C" w:rsidP="003F4D5C">
      <w:pPr>
        <w:tabs>
          <w:tab w:val="left" w:pos="1307"/>
        </w:tabs>
        <w:spacing w:after="0" w:line="232" w:lineRule="auto"/>
        <w:ind w:right="459"/>
        <w:rPr>
          <w:rFonts w:eastAsia="Symbol" w:cstheme="minorHAnsi"/>
        </w:rPr>
      </w:pPr>
    </w:p>
    <w:p w:rsidR="003F4D5C" w:rsidRPr="00A069A5" w:rsidRDefault="003F4D5C" w:rsidP="003F4D5C">
      <w:pPr>
        <w:tabs>
          <w:tab w:val="left" w:pos="1307"/>
        </w:tabs>
        <w:spacing w:after="0" w:line="232" w:lineRule="auto"/>
        <w:ind w:right="459"/>
        <w:rPr>
          <w:rFonts w:eastAsia="Symbol" w:cstheme="minorHAnsi"/>
          <w:b/>
        </w:rPr>
      </w:pPr>
      <w:r w:rsidRPr="00A069A5">
        <w:rPr>
          <w:rFonts w:eastAsia="Symbol" w:cstheme="minorHAnsi"/>
          <w:b/>
        </w:rPr>
        <w:t>Scalp ringworm:</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If on head shave head or cut hair short</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Treat secondary infection first</w:t>
      </w:r>
    </w:p>
    <w:p w:rsid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If scalp ringworm: need to also give oral antifungals</w:t>
      </w:r>
    </w:p>
    <w:p w:rsidR="003F4D5C" w:rsidRPr="00A069A5" w:rsidRDefault="003F4D5C" w:rsidP="00D44FE6">
      <w:pPr>
        <w:pStyle w:val="ListParagraph"/>
        <w:numPr>
          <w:ilvl w:val="1"/>
          <w:numId w:val="268"/>
        </w:numPr>
        <w:tabs>
          <w:tab w:val="left" w:pos="1307"/>
        </w:tabs>
        <w:spacing w:after="0" w:line="232" w:lineRule="auto"/>
        <w:ind w:right="459"/>
        <w:rPr>
          <w:rFonts w:eastAsia="Symbol" w:cstheme="minorHAnsi"/>
        </w:rPr>
      </w:pPr>
      <w:r w:rsidRPr="00A069A5">
        <w:rPr>
          <w:rFonts w:eastAsia="Symbol" w:cstheme="minorHAnsi"/>
        </w:rPr>
        <w:t>e.g. griseofulvin PO for 6 weeks (can give up to 12 weeks) Child &lt;12yrs: 10-20mg/kg per day (max 500mg per day) Children &gt;12yrs/Adults: 500mg OD (1g OD if severe infection) Contraindicated in pregnant women</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Note: men should not make their wives pregnant within 6 months of the griseofulvin treatment, women should wait until 1 month after treatment before getting pregnant.</w:t>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Note: For adults over 35 years, consider checking baseline liver function tests before treatment, and again at 4 weeks if available.</w:t>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If there is no improvement, make sure it is not leprosy</w:t>
      </w:r>
      <w:r w:rsidR="00A069A5">
        <w:rPr>
          <w:rFonts w:eastAsia="Symbol" w:cstheme="minorHAnsi"/>
        </w:rPr>
        <w:t>.</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 xml:space="preserve"> </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A069A5">
      <w:pPr>
        <w:pStyle w:val="Heading2"/>
        <w:rPr>
          <w:rFonts w:eastAsia="Symbol"/>
        </w:rPr>
      </w:pPr>
      <w:bookmarkStart w:id="593" w:name="_Toc536667075"/>
      <w:r w:rsidRPr="003F4D5C">
        <w:rPr>
          <w:rFonts w:eastAsia="Symbol"/>
        </w:rPr>
        <w:t>VIRAL SKIN INFECTIONS</w:t>
      </w:r>
      <w:bookmarkEnd w:id="593"/>
    </w:p>
    <w:p w:rsidR="003F4D5C" w:rsidRPr="003F4D5C" w:rsidRDefault="003F4D5C" w:rsidP="00A069A5">
      <w:pPr>
        <w:pStyle w:val="Heading3"/>
        <w:rPr>
          <w:rFonts w:eastAsia="Symbol"/>
        </w:rPr>
      </w:pPr>
      <w:bookmarkStart w:id="594" w:name="_Toc536667076"/>
      <w:r w:rsidRPr="003F4D5C">
        <w:rPr>
          <w:rFonts w:eastAsia="Symbol"/>
        </w:rPr>
        <w:t>HERPES SIMPLEX</w:t>
      </w:r>
      <w:bookmarkEnd w:id="594"/>
    </w:p>
    <w:p w:rsidR="003F4D5C" w:rsidRDefault="003F4D5C" w:rsidP="003F4D5C">
      <w:pPr>
        <w:tabs>
          <w:tab w:val="left" w:pos="1307"/>
        </w:tabs>
        <w:spacing w:after="0" w:line="232" w:lineRule="auto"/>
        <w:ind w:right="459"/>
        <w:rPr>
          <w:rFonts w:eastAsia="Symbol" w:cstheme="minorHAnsi"/>
        </w:rPr>
      </w:pPr>
      <w:r w:rsidRPr="003F4D5C">
        <w:rPr>
          <w:rFonts w:eastAsia="Symbol" w:cstheme="minorHAnsi"/>
        </w:rPr>
        <w:t>Recurrent infection of skin and mucous membranes due to infection with Herpes Simplex Virus. After the first infection, the virus stays in the body and can recur if the person has another illness, is stressed or exposed to cold or sunlight. The infection always happens in the same place. Common places: lips, mouth, eyes and genital area. Herpes is spread by direct contact with lesions. Herpes lesions heal by themselves in approximately 10 days, but they will often recur.</w:t>
      </w:r>
    </w:p>
    <w:p w:rsidR="00732D03" w:rsidRPr="003F4D5C" w:rsidRDefault="00732D03" w:rsidP="003F4D5C">
      <w:pPr>
        <w:tabs>
          <w:tab w:val="left" w:pos="1307"/>
        </w:tabs>
        <w:spacing w:after="0" w:line="232" w:lineRule="auto"/>
        <w:ind w:right="459"/>
        <w:rPr>
          <w:rFonts w:eastAsia="Symbol" w:cstheme="minorHAnsi"/>
        </w:rPr>
      </w:pPr>
      <w:r>
        <w:rPr>
          <w:rFonts w:eastAsia="Symbol" w:cstheme="minorHAnsi"/>
          <w:noProof/>
        </w:rPr>
        <w:drawing>
          <wp:inline distT="0" distB="0" distL="0" distR="0" wp14:anchorId="63CBADAC" wp14:editId="17D2975F">
            <wp:extent cx="3174274" cy="2022435"/>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qdefault.jpg"/>
                    <pic:cNvPicPr/>
                  </pic:nvPicPr>
                  <pic:blipFill rotWithShape="1">
                    <a:blip r:embed="rId127">
                      <a:extLst>
                        <a:ext uri="{28A0092B-C50C-407E-A947-70E740481C1C}">
                          <a14:useLocalDpi xmlns:a14="http://schemas.microsoft.com/office/drawing/2010/main" val="0"/>
                        </a:ext>
                      </a:extLst>
                    </a:blip>
                    <a:srcRect t="7620" b="7428"/>
                    <a:stretch/>
                  </pic:blipFill>
                  <pic:spPr bwMode="auto">
                    <a:xfrm>
                      <a:off x="0" y="0"/>
                      <a:ext cx="3193863" cy="2034916"/>
                    </a:xfrm>
                    <a:prstGeom prst="rect">
                      <a:avLst/>
                    </a:prstGeom>
                    <a:ln>
                      <a:noFill/>
                    </a:ln>
                    <a:extLst>
                      <a:ext uri="{53640926-AAD7-44D8-BBD7-CCE9431645EC}">
                        <a14:shadowObscured xmlns:a14="http://schemas.microsoft.com/office/drawing/2010/main"/>
                      </a:ext>
                    </a:extLst>
                  </pic:spPr>
                </pic:pic>
              </a:graphicData>
            </a:graphic>
          </wp:inline>
        </w:drawing>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A069A5">
      <w:pPr>
        <w:pStyle w:val="Heading4"/>
        <w:rPr>
          <w:rFonts w:eastAsia="Symbol"/>
        </w:rPr>
      </w:pPr>
      <w:r w:rsidRPr="003F4D5C">
        <w:rPr>
          <w:rFonts w:eastAsia="Symbol"/>
        </w:rPr>
        <w:t>SIGNS AND SYMPTOMS</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Group of small vesicles filled with clear fluid on the skin or the mucosa (mouth or genital area).</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Often the vesicles have broken and become crusted when the patient comes to the clinic.</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Very painful, may have tingling and itching before the lesions appear.</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In the mouth: Pain and difficulty eating. Ulcers in the mouth and on the lips. Often the gums are swollen.</w:t>
      </w:r>
    </w:p>
    <w:p w:rsidR="003F4D5C" w:rsidRPr="003F4D5C" w:rsidRDefault="003F4D5C" w:rsidP="003F4D5C">
      <w:pPr>
        <w:tabs>
          <w:tab w:val="left" w:pos="1307"/>
        </w:tabs>
        <w:spacing w:after="0" w:line="232" w:lineRule="auto"/>
        <w:ind w:right="459"/>
        <w:rPr>
          <w:rFonts w:eastAsia="Symbol" w:cstheme="minorHAnsi"/>
        </w:rPr>
      </w:pPr>
    </w:p>
    <w:p w:rsidR="003F4D5C" w:rsidRPr="00A069A5" w:rsidRDefault="003F4D5C" w:rsidP="003F4D5C">
      <w:pPr>
        <w:tabs>
          <w:tab w:val="left" w:pos="1307"/>
        </w:tabs>
        <w:spacing w:after="0" w:line="232" w:lineRule="auto"/>
        <w:ind w:right="459"/>
        <w:rPr>
          <w:rFonts w:eastAsia="Symbol" w:cstheme="minorHAnsi"/>
          <w:b/>
        </w:rPr>
      </w:pPr>
      <w:r w:rsidRPr="00A069A5">
        <w:rPr>
          <w:rFonts w:eastAsia="Symbol" w:cstheme="minorHAnsi"/>
          <w:b/>
        </w:rPr>
        <w:t>Complications</w:t>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Infections in the eyes can be severe causing keratitis and blindness.</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If a pregnant woman has a genital lesion, it can be very dangerous for the newborn baby</w:t>
      </w:r>
      <w:r w:rsidR="00A069A5">
        <w:rPr>
          <w:rFonts w:eastAsia="Symbol" w:cstheme="minorHAnsi"/>
        </w:rPr>
        <w:t xml:space="preserve"> </w:t>
      </w:r>
      <w:r w:rsidRPr="003F4D5C">
        <w:rPr>
          <w:rFonts w:eastAsia="Symbol" w:cstheme="minorHAnsi"/>
        </w:rPr>
        <w:t>because the baby can become infected during delivery.</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A069A5">
      <w:pPr>
        <w:pStyle w:val="Heading4"/>
        <w:rPr>
          <w:rFonts w:eastAsia="Symbol"/>
        </w:rPr>
      </w:pPr>
      <w:r w:rsidRPr="003F4D5C">
        <w:rPr>
          <w:rFonts w:eastAsia="Symbol"/>
        </w:rPr>
        <w:t>TREATMENT</w:t>
      </w:r>
    </w:p>
    <w:p w:rsidR="003F4D5C" w:rsidRPr="003F4D5C" w:rsidRDefault="003F4D5C" w:rsidP="003F4D5C">
      <w:pPr>
        <w:tabs>
          <w:tab w:val="left" w:pos="1307"/>
        </w:tabs>
        <w:spacing w:after="0" w:line="232" w:lineRule="auto"/>
        <w:ind w:right="459"/>
        <w:rPr>
          <w:rFonts w:eastAsia="Symbol" w:cstheme="minorHAnsi"/>
        </w:rPr>
      </w:pPr>
    </w:p>
    <w:p w:rsidR="003F4D5C" w:rsidRPr="00A069A5" w:rsidRDefault="003F4D5C" w:rsidP="003F4D5C">
      <w:pPr>
        <w:tabs>
          <w:tab w:val="left" w:pos="1307"/>
        </w:tabs>
        <w:spacing w:after="0" w:line="232" w:lineRule="auto"/>
        <w:ind w:right="459"/>
        <w:rPr>
          <w:rFonts w:eastAsia="Symbol" w:cstheme="minorHAnsi"/>
          <w:b/>
        </w:rPr>
      </w:pPr>
      <w:r w:rsidRPr="00A069A5">
        <w:rPr>
          <w:rFonts w:eastAsia="Symbol" w:cstheme="minorHAnsi"/>
          <w:b/>
        </w:rPr>
        <w:t>Mild/moderate infections:</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No antiviral treatment is needed and supportive care is enough</w:t>
      </w:r>
    </w:p>
    <w:p w:rsidR="003F4D5C" w:rsidRPr="003F4D5C" w:rsidRDefault="003F4D5C" w:rsidP="003F4D5C">
      <w:pPr>
        <w:tabs>
          <w:tab w:val="left" w:pos="1307"/>
        </w:tabs>
        <w:spacing w:after="0" w:line="232" w:lineRule="auto"/>
        <w:ind w:right="459"/>
        <w:rPr>
          <w:rFonts w:eastAsia="Symbol" w:cstheme="minorHAnsi"/>
        </w:rPr>
      </w:pPr>
    </w:p>
    <w:p w:rsidR="003F4D5C" w:rsidRPr="00A069A5" w:rsidRDefault="003F4D5C" w:rsidP="003F4D5C">
      <w:pPr>
        <w:tabs>
          <w:tab w:val="left" w:pos="1307"/>
        </w:tabs>
        <w:spacing w:after="0" w:line="232" w:lineRule="auto"/>
        <w:ind w:right="459"/>
        <w:rPr>
          <w:rFonts w:eastAsia="Symbol" w:cstheme="minorHAnsi"/>
          <w:b/>
        </w:rPr>
      </w:pPr>
      <w:r w:rsidRPr="00A069A5">
        <w:rPr>
          <w:rFonts w:eastAsia="Symbol" w:cstheme="minorHAnsi"/>
          <w:b/>
        </w:rPr>
        <w:t>Severe cases with necrotic lesions or extensive lesions or in the face spreading to the eye:</w:t>
      </w:r>
    </w:p>
    <w:p w:rsidR="003F4D5C" w:rsidRPr="003F4D5C" w:rsidRDefault="003F4D5C" w:rsidP="003F4D5C">
      <w:pPr>
        <w:tabs>
          <w:tab w:val="left" w:pos="1307"/>
        </w:tabs>
        <w:spacing w:after="0" w:line="232" w:lineRule="auto"/>
        <w:ind w:right="459"/>
        <w:rPr>
          <w:rFonts w:eastAsia="Symbol" w:cstheme="minorHAnsi"/>
        </w:rPr>
      </w:pP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Oral acyclovir, if available, 200mg 5 times per day for minimum 5 days, given in the first 48 hours of symptoms starting</w:t>
      </w:r>
    </w:p>
    <w:p w:rsidR="003F4D5C" w:rsidRPr="003F4D5C" w:rsidRDefault="003F4D5C" w:rsidP="003F4D5C">
      <w:pPr>
        <w:tabs>
          <w:tab w:val="left" w:pos="1307"/>
        </w:tabs>
        <w:spacing w:after="0" w:line="232" w:lineRule="auto"/>
        <w:ind w:right="459"/>
        <w:rPr>
          <w:rFonts w:eastAsia="Symbol" w:cstheme="minorHAnsi"/>
        </w:rPr>
      </w:pPr>
    </w:p>
    <w:p w:rsidR="003F4D5C" w:rsidRPr="00A069A5" w:rsidRDefault="003F4D5C" w:rsidP="00A069A5">
      <w:pPr>
        <w:pStyle w:val="ListeB"/>
        <w:numPr>
          <w:ilvl w:val="0"/>
          <w:numId w:val="0"/>
        </w:numPr>
        <w:ind w:left="720" w:hanging="360"/>
        <w:rPr>
          <w:rFonts w:eastAsia="Symbol"/>
          <w:b/>
        </w:rPr>
      </w:pPr>
      <w:r w:rsidRPr="00A069A5">
        <w:rPr>
          <w:rFonts w:eastAsia="Symbol"/>
          <w:b/>
        </w:rPr>
        <w:t>On the skin</w:t>
      </w:r>
    </w:p>
    <w:p w:rsidR="003F4D5C" w:rsidRPr="00A069A5" w:rsidRDefault="003F4D5C" w:rsidP="00A069A5">
      <w:pPr>
        <w:pStyle w:val="ListeB"/>
        <w:rPr>
          <w:rFonts w:eastAsia="Symbol"/>
        </w:rPr>
      </w:pPr>
      <w:r w:rsidRPr="00A069A5">
        <w:rPr>
          <w:rFonts w:eastAsia="Symbol"/>
        </w:rPr>
        <w:t>Clean lesions with savlon (antiseptic cream) and let dry.</w:t>
      </w:r>
    </w:p>
    <w:p w:rsidR="003F4D5C" w:rsidRPr="00A069A5" w:rsidRDefault="003F4D5C" w:rsidP="00A069A5">
      <w:pPr>
        <w:pStyle w:val="ListeB"/>
        <w:rPr>
          <w:rFonts w:eastAsia="Symbol"/>
        </w:rPr>
      </w:pPr>
      <w:r w:rsidRPr="00A069A5">
        <w:rPr>
          <w:rFonts w:eastAsia="Symbol"/>
        </w:rPr>
        <w:t>Apply GV (can be used on mucous membranes)</w:t>
      </w:r>
    </w:p>
    <w:p w:rsidR="003F4D5C" w:rsidRPr="003F4D5C" w:rsidRDefault="003F4D5C" w:rsidP="00A069A5">
      <w:pPr>
        <w:tabs>
          <w:tab w:val="left" w:pos="1307"/>
        </w:tabs>
        <w:spacing w:after="0" w:line="232" w:lineRule="auto"/>
        <w:ind w:right="459"/>
        <w:rPr>
          <w:rFonts w:eastAsia="Symbol" w:cstheme="minorHAnsi"/>
        </w:rPr>
      </w:pPr>
    </w:p>
    <w:p w:rsidR="003F4D5C" w:rsidRPr="00A069A5" w:rsidRDefault="003F4D5C" w:rsidP="00A069A5">
      <w:pPr>
        <w:pStyle w:val="ListeB"/>
        <w:numPr>
          <w:ilvl w:val="0"/>
          <w:numId w:val="0"/>
        </w:numPr>
        <w:ind w:left="720" w:hanging="360"/>
        <w:rPr>
          <w:rFonts w:eastAsia="Symbol"/>
          <w:b/>
        </w:rPr>
      </w:pPr>
      <w:r w:rsidRPr="00A069A5">
        <w:rPr>
          <w:rFonts w:eastAsia="Symbol"/>
          <w:b/>
        </w:rPr>
        <w:t>In the mouth:</w:t>
      </w:r>
    </w:p>
    <w:p w:rsidR="003F4D5C" w:rsidRPr="00A069A5" w:rsidRDefault="003F4D5C" w:rsidP="00A069A5">
      <w:pPr>
        <w:pStyle w:val="ListeB"/>
        <w:rPr>
          <w:rFonts w:eastAsia="Symbol"/>
        </w:rPr>
      </w:pPr>
      <w:r w:rsidRPr="00A069A5">
        <w:rPr>
          <w:rFonts w:eastAsia="Symbol"/>
        </w:rPr>
        <w:t>Wash the mouth with warm salty water.</w:t>
      </w:r>
    </w:p>
    <w:p w:rsidR="003F4D5C" w:rsidRPr="00A069A5" w:rsidRDefault="003F4D5C" w:rsidP="00A069A5">
      <w:pPr>
        <w:pStyle w:val="ListeB"/>
        <w:rPr>
          <w:rFonts w:eastAsia="Symbol"/>
        </w:rPr>
      </w:pPr>
      <w:r w:rsidRPr="00A069A5">
        <w:rPr>
          <w:rFonts w:eastAsia="Symbol"/>
        </w:rPr>
        <w:t>GV, if secondary infection, treat with amoxicillin.</w:t>
      </w:r>
    </w:p>
    <w:p w:rsidR="003F4D5C" w:rsidRPr="003F4D5C" w:rsidRDefault="003F4D5C" w:rsidP="00A069A5">
      <w:pPr>
        <w:tabs>
          <w:tab w:val="left" w:pos="1307"/>
        </w:tabs>
        <w:spacing w:after="0" w:line="232" w:lineRule="auto"/>
        <w:ind w:right="459"/>
        <w:rPr>
          <w:rFonts w:eastAsia="Symbol" w:cstheme="minorHAnsi"/>
        </w:rPr>
      </w:pPr>
    </w:p>
    <w:p w:rsidR="003F4D5C" w:rsidRPr="00A069A5" w:rsidRDefault="003F4D5C" w:rsidP="00A069A5">
      <w:pPr>
        <w:pStyle w:val="ListeB"/>
        <w:numPr>
          <w:ilvl w:val="0"/>
          <w:numId w:val="0"/>
        </w:numPr>
        <w:ind w:left="720" w:hanging="360"/>
        <w:rPr>
          <w:rFonts w:eastAsia="Symbol"/>
          <w:b/>
        </w:rPr>
      </w:pPr>
      <w:r w:rsidRPr="00A069A5">
        <w:rPr>
          <w:rFonts w:eastAsia="Symbol"/>
          <w:b/>
        </w:rPr>
        <w:t>In the eyes:</w:t>
      </w:r>
    </w:p>
    <w:p w:rsidR="003F4D5C" w:rsidRPr="00A069A5" w:rsidRDefault="003F4D5C" w:rsidP="00A069A5">
      <w:pPr>
        <w:pStyle w:val="ListeB"/>
        <w:rPr>
          <w:rFonts w:eastAsia="Symbol"/>
        </w:rPr>
      </w:pPr>
      <w:r w:rsidRPr="00A069A5">
        <w:rPr>
          <w:rFonts w:eastAsia="Symbol"/>
        </w:rPr>
        <w:t>Wash the eyes with cool boiled water.</w:t>
      </w:r>
    </w:p>
    <w:p w:rsidR="003F4D5C" w:rsidRPr="00A069A5" w:rsidRDefault="003F4D5C" w:rsidP="00A069A5">
      <w:pPr>
        <w:pStyle w:val="ListeB"/>
        <w:rPr>
          <w:rFonts w:eastAsia="Symbol"/>
        </w:rPr>
      </w:pPr>
      <w:r w:rsidRPr="00A069A5">
        <w:rPr>
          <w:rFonts w:eastAsia="Symbol"/>
        </w:rPr>
        <w:t>Apply ointment to the eye e.g. TEO to keep moist.</w:t>
      </w:r>
    </w:p>
    <w:p w:rsidR="003F4D5C" w:rsidRPr="00A069A5" w:rsidRDefault="003F4D5C" w:rsidP="00A069A5">
      <w:pPr>
        <w:pStyle w:val="ListeB"/>
        <w:rPr>
          <w:rFonts w:eastAsia="Symbol"/>
        </w:rPr>
      </w:pPr>
      <w:r w:rsidRPr="00A069A5">
        <w:rPr>
          <w:rFonts w:eastAsia="Symbol"/>
        </w:rPr>
        <w:t>Refer to doctor for consultation.</w:t>
      </w:r>
    </w:p>
    <w:p w:rsidR="003F4D5C" w:rsidRPr="003F4D5C" w:rsidRDefault="003F4D5C" w:rsidP="00A069A5">
      <w:pPr>
        <w:tabs>
          <w:tab w:val="left" w:pos="1307"/>
        </w:tabs>
        <w:spacing w:after="0" w:line="232" w:lineRule="auto"/>
        <w:ind w:right="459"/>
        <w:rPr>
          <w:rFonts w:eastAsia="Symbol" w:cstheme="minorHAnsi"/>
        </w:rPr>
      </w:pPr>
    </w:p>
    <w:p w:rsidR="003F4D5C" w:rsidRPr="00A069A5" w:rsidRDefault="003F4D5C" w:rsidP="00A069A5">
      <w:pPr>
        <w:pStyle w:val="ListeB"/>
        <w:numPr>
          <w:ilvl w:val="0"/>
          <w:numId w:val="0"/>
        </w:numPr>
        <w:tabs>
          <w:tab w:val="left" w:pos="1307"/>
        </w:tabs>
        <w:spacing w:line="232" w:lineRule="auto"/>
        <w:ind w:left="720" w:right="459" w:hanging="360"/>
        <w:rPr>
          <w:rFonts w:eastAsia="Symbol" w:cstheme="minorHAnsi"/>
          <w:b/>
        </w:rPr>
      </w:pPr>
      <w:r w:rsidRPr="00A069A5">
        <w:rPr>
          <w:rFonts w:eastAsia="Symbol"/>
          <w:b/>
        </w:rPr>
        <w:t>On the genitals</w:t>
      </w:r>
    </w:p>
    <w:p w:rsidR="003F4D5C" w:rsidRPr="00A069A5" w:rsidRDefault="003F4D5C" w:rsidP="00A069A5">
      <w:pPr>
        <w:pStyle w:val="ListeB"/>
        <w:rPr>
          <w:rFonts w:eastAsia="Symbol"/>
        </w:rPr>
      </w:pPr>
      <w:r w:rsidRPr="00A069A5">
        <w:rPr>
          <w:rFonts w:eastAsia="Symbol"/>
        </w:rPr>
        <w:t>Wash with soap and water. Give paracetamol for pain. Condoms help prevent the spread of herpes.</w:t>
      </w:r>
    </w:p>
    <w:p w:rsidR="003F4D5C" w:rsidRPr="00A069A5" w:rsidRDefault="003F4D5C" w:rsidP="00A069A5">
      <w:pPr>
        <w:pStyle w:val="ListeB"/>
        <w:rPr>
          <w:rFonts w:eastAsia="Symbol"/>
        </w:rPr>
      </w:pPr>
      <w:r w:rsidRPr="00A069A5">
        <w:rPr>
          <w:rFonts w:eastAsia="Symbol"/>
        </w:rPr>
        <w:t>Men or women who have difficulty passing urine need oral acyclovir.</w:t>
      </w:r>
    </w:p>
    <w:p w:rsidR="003F4D5C" w:rsidRPr="00A069A5" w:rsidRDefault="003F4D5C" w:rsidP="00402221">
      <w:pPr>
        <w:pStyle w:val="ListeB"/>
        <w:tabs>
          <w:tab w:val="left" w:pos="1307"/>
        </w:tabs>
        <w:spacing w:line="232" w:lineRule="auto"/>
        <w:ind w:right="459"/>
        <w:rPr>
          <w:rFonts w:eastAsia="Symbol" w:cstheme="minorHAnsi"/>
        </w:rPr>
      </w:pPr>
      <w:r w:rsidRPr="00A069A5">
        <w:rPr>
          <w:rFonts w:eastAsia="Symbol"/>
        </w:rPr>
        <w:t xml:space="preserve">Acyclovir is not known to be harmful in pregnancy. Active genital herpes at delivery should have caesarean section. </w:t>
      </w:r>
    </w:p>
    <w:p w:rsidR="00A069A5" w:rsidRDefault="00A069A5" w:rsidP="00A069A5">
      <w:pPr>
        <w:pStyle w:val="ListeB"/>
        <w:numPr>
          <w:ilvl w:val="0"/>
          <w:numId w:val="0"/>
        </w:numPr>
        <w:tabs>
          <w:tab w:val="left" w:pos="1307"/>
        </w:tabs>
        <w:spacing w:line="232" w:lineRule="auto"/>
        <w:ind w:left="720" w:right="459" w:hanging="360"/>
        <w:rPr>
          <w:rFonts w:eastAsia="Symbol"/>
        </w:rPr>
      </w:pPr>
    </w:p>
    <w:p w:rsidR="00A069A5" w:rsidRPr="00A069A5" w:rsidRDefault="00A069A5" w:rsidP="00A069A5">
      <w:pPr>
        <w:pStyle w:val="ListeB"/>
        <w:numPr>
          <w:ilvl w:val="0"/>
          <w:numId w:val="0"/>
        </w:numPr>
        <w:tabs>
          <w:tab w:val="left" w:pos="1307"/>
        </w:tabs>
        <w:spacing w:line="232" w:lineRule="auto"/>
        <w:ind w:left="720" w:right="459" w:hanging="360"/>
        <w:rPr>
          <w:rFonts w:eastAsia="Symbol" w:cstheme="minorHAnsi"/>
        </w:rPr>
      </w:pPr>
    </w:p>
    <w:p w:rsidR="003F4D5C" w:rsidRPr="00A069A5" w:rsidRDefault="003F4D5C" w:rsidP="00A069A5">
      <w:pPr>
        <w:pStyle w:val="Heading3"/>
      </w:pPr>
      <w:bookmarkStart w:id="595" w:name="_Toc536667077"/>
      <w:r w:rsidRPr="00A069A5">
        <w:t>VARICELLA ZOSTER</w:t>
      </w:r>
      <w:r w:rsidR="00A069A5" w:rsidRPr="00A069A5">
        <w:t>/</w:t>
      </w:r>
      <w:r w:rsidRPr="00A069A5">
        <w:t>CHICKENPOX</w:t>
      </w:r>
      <w:bookmarkEnd w:id="595"/>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 xml:space="preserve">This is a very common disease caused by the Varicella Zoster virus, and spreads easily. Other persons in the family or in the </w:t>
      </w:r>
      <w:r w:rsidR="00A069A5" w:rsidRPr="003F4D5C">
        <w:rPr>
          <w:rFonts w:eastAsia="Symbol" w:cstheme="minorHAnsi"/>
        </w:rPr>
        <w:t>neighborhood</w:t>
      </w:r>
      <w:r w:rsidRPr="003F4D5C">
        <w:rPr>
          <w:rFonts w:eastAsia="Symbol" w:cstheme="minorHAnsi"/>
        </w:rPr>
        <w:t xml:space="preserve"> might have the same symptoms.</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A069A5">
      <w:pPr>
        <w:pStyle w:val="Heading4"/>
        <w:rPr>
          <w:rFonts w:eastAsia="Symbol"/>
        </w:rPr>
      </w:pPr>
      <w:r w:rsidRPr="003F4D5C">
        <w:rPr>
          <w:rFonts w:eastAsia="Symbol"/>
        </w:rPr>
        <w:t>SIGNS AND SYMPTOMS</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Slight fever, headache, feeling unwell.</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Itchy, round spots of different sizes with clear liquid inside, some may be crusty.</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Whole body: more on the trunk and less on the arms and legs.</w:t>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 xml:space="preserve"> </w:t>
      </w:r>
    </w:p>
    <w:p w:rsidR="003F4D5C" w:rsidRPr="003F4D5C" w:rsidRDefault="00A069A5" w:rsidP="00A069A5">
      <w:pPr>
        <w:pStyle w:val="Heading4"/>
        <w:rPr>
          <w:rFonts w:eastAsia="Symbol"/>
        </w:rPr>
      </w:pPr>
      <w:r>
        <w:rPr>
          <w:rFonts w:eastAsia="Symbol"/>
        </w:rPr>
        <w:t>TREATMENT</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Clean with water and soap.</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Cut the fingernails, to reduce damage from scratching.</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Apply GV only on infected spots. Secondary infections: antibiotic treatment.</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Treat the fever with paracetamol.</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Only in cases of severe itching, give PO chlorpheniramine 1-3 days.</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If lesions in the eye treat with an ointment such as Terramycine Eye Ointment.</w:t>
      </w:r>
    </w:p>
    <w:p w:rsidR="003F4D5C" w:rsidRPr="003F4D5C" w:rsidRDefault="003F4D5C" w:rsidP="003F4D5C">
      <w:pPr>
        <w:tabs>
          <w:tab w:val="left" w:pos="1307"/>
        </w:tabs>
        <w:spacing w:after="0" w:line="232" w:lineRule="auto"/>
        <w:ind w:right="459"/>
        <w:rPr>
          <w:rFonts w:eastAsia="Symbol" w:cstheme="minorHAnsi"/>
        </w:rPr>
      </w:pPr>
    </w:p>
    <w:p w:rsidR="003F4D5C" w:rsidRDefault="003F4D5C" w:rsidP="00A069A5">
      <w:pPr>
        <w:pStyle w:val="Heading3"/>
        <w:rPr>
          <w:rFonts w:eastAsia="Symbol"/>
        </w:rPr>
      </w:pPr>
      <w:bookmarkStart w:id="596" w:name="_Toc536667078"/>
      <w:r w:rsidRPr="003F4D5C">
        <w:rPr>
          <w:rFonts w:eastAsia="Symbol"/>
        </w:rPr>
        <w:t>HERPES ZOSTER (SHINGLES)</w:t>
      </w:r>
      <w:bookmarkEnd w:id="59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5"/>
        <w:gridCol w:w="4325"/>
      </w:tblGrid>
      <w:tr w:rsidR="00732D03" w:rsidTr="00732D03">
        <w:tc>
          <w:tcPr>
            <w:tcW w:w="4325" w:type="dxa"/>
          </w:tcPr>
          <w:p w:rsidR="00732D03" w:rsidRDefault="00732D03" w:rsidP="00732D03">
            <w:r w:rsidRPr="00732D03">
              <w:t>A rash caused by the reactivation of the chickenpox virus. It occurs to people that have previously had chickenpox. After you recover from chickenpox, some of the virus (varicella zoster) stays in the body in an inactivated form in the spinal cord. Sometimes the virus becomes active again and causes shingles. It may happen at any age, but frequently in patients with low immunity. More common in adults than children.</w:t>
            </w:r>
          </w:p>
        </w:tc>
        <w:tc>
          <w:tcPr>
            <w:tcW w:w="4325" w:type="dxa"/>
          </w:tcPr>
          <w:p w:rsidR="00732D03" w:rsidRDefault="00732D03" w:rsidP="00732D03">
            <w:r>
              <w:rPr>
                <w:noProof/>
              </w:rPr>
              <w:drawing>
                <wp:inline distT="0" distB="0" distL="0" distR="0" wp14:anchorId="0505E2F8" wp14:editId="4DE0F432">
                  <wp:extent cx="2045335" cy="2049425"/>
                  <wp:effectExtent l="0" t="0" r="0" b="825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59f1f1d10e632a677b37a946212b5d02.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059285" cy="2063403"/>
                          </a:xfrm>
                          <a:prstGeom prst="rect">
                            <a:avLst/>
                          </a:prstGeom>
                        </pic:spPr>
                      </pic:pic>
                    </a:graphicData>
                  </a:graphic>
                </wp:inline>
              </w:drawing>
            </w:r>
          </w:p>
        </w:tc>
      </w:tr>
    </w:tbl>
    <w:p w:rsidR="00732D03" w:rsidRPr="00732D03" w:rsidRDefault="00732D03" w:rsidP="00732D03"/>
    <w:p w:rsidR="003F4D5C" w:rsidRPr="003F4D5C" w:rsidRDefault="003F4D5C" w:rsidP="00A069A5">
      <w:pPr>
        <w:pStyle w:val="Heading4"/>
        <w:rPr>
          <w:rFonts w:eastAsia="Symbol"/>
        </w:rPr>
      </w:pPr>
      <w:r w:rsidRPr="003F4D5C">
        <w:rPr>
          <w:rFonts w:eastAsia="Symbol"/>
        </w:rPr>
        <w:t>SIGNS AND SYMPTOMS</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Often fever and chills a few days before the rash develops. Feeling unwell.</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Moderate to severe pain at the site where the rash will develop. Pain may come before you can see the rash.</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4 or 5 days later the vesicles appear on a red base (similar to herpes simplex but over a larger area).</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The vesicles become pustules, then crusts.</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The rash is distinctive because it appears in the area of the affected nerve (dermatome), therefore it is usually only on one side of the body, very often on the chest but it can be found anywhere on the skin or mucosa (depending on the affected nerve).</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Treatment</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Treat lesions as for Herpes Simplex.</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Apply cold compresses.</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Follow pain protocol (see p.28).</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Consider amitriptyline if pain is not relieved by painkillers as it is very effective against nerve pain.</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If eye is affected or severe disease discuss with the doctor and consider referral. Acyclovir can help if available, but only if given in the first 48 hours after eruption of lesions.</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Mild/moderate infections:</w:t>
      </w:r>
    </w:p>
    <w:p w:rsidR="003F4D5C"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No antiviral treatment is needed and supportive care is enough</w:t>
      </w:r>
    </w:p>
    <w:p w:rsidR="00A069A5" w:rsidRPr="00A069A5" w:rsidRDefault="00A069A5" w:rsidP="00A069A5">
      <w:pPr>
        <w:pStyle w:val="ListParagraph"/>
        <w:tabs>
          <w:tab w:val="left" w:pos="1307"/>
        </w:tabs>
        <w:spacing w:after="0" w:line="232" w:lineRule="auto"/>
        <w:ind w:right="459"/>
        <w:rPr>
          <w:rFonts w:eastAsia="Symbol" w:cstheme="minorHAnsi"/>
        </w:rPr>
      </w:pPr>
    </w:p>
    <w:p w:rsidR="003F4D5C" w:rsidRPr="003F4D5C" w:rsidRDefault="003F4D5C" w:rsidP="00A069A5">
      <w:pPr>
        <w:pStyle w:val="ListeB"/>
        <w:numPr>
          <w:ilvl w:val="0"/>
          <w:numId w:val="0"/>
        </w:numPr>
        <w:ind w:left="360"/>
        <w:rPr>
          <w:rFonts w:eastAsia="Symbol"/>
        </w:rPr>
      </w:pPr>
      <w:r w:rsidRPr="003F4D5C">
        <w:rPr>
          <w:rFonts w:eastAsia="Symbol"/>
        </w:rPr>
        <w:t>Severe cases with necrotic lesions or extensive lesions or in the face spreading to the eye:</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Oral acyclovir, if available, 200mg 5 times per day for minimum 5 days, given in the first 48 hours after eruption of lesions.</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Note: The patient is infectious to people who have not had chicken pox. This is especially important for contact with pregnant women – advise them to stay away from pregnant women who have never had chickenpox</w:t>
      </w:r>
    </w:p>
    <w:p w:rsidR="003F4D5C" w:rsidRPr="003F4D5C" w:rsidRDefault="003F4D5C" w:rsidP="00A069A5">
      <w:pPr>
        <w:pStyle w:val="Heading2"/>
        <w:rPr>
          <w:rFonts w:eastAsia="Symbol"/>
        </w:rPr>
      </w:pPr>
      <w:bookmarkStart w:id="597" w:name="_Toc536667079"/>
      <w:r w:rsidRPr="003F4D5C">
        <w:rPr>
          <w:rFonts w:eastAsia="Symbol"/>
        </w:rPr>
        <w:t>PARASITIC SKIN INFECTIONS</w:t>
      </w:r>
      <w:bookmarkEnd w:id="597"/>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A069A5">
      <w:pPr>
        <w:pStyle w:val="Heading3"/>
        <w:rPr>
          <w:rFonts w:eastAsia="Symbol"/>
        </w:rPr>
      </w:pPr>
      <w:bookmarkStart w:id="598" w:name="_Toc536667080"/>
      <w:r w:rsidRPr="003F4D5C">
        <w:rPr>
          <w:rFonts w:eastAsia="Symbol"/>
        </w:rPr>
        <w:t>SCABIES</w:t>
      </w:r>
      <w:bookmarkEnd w:id="598"/>
    </w:p>
    <w:p w:rsidR="003F4D5C" w:rsidRDefault="003F4D5C" w:rsidP="003F4D5C">
      <w:pPr>
        <w:tabs>
          <w:tab w:val="left" w:pos="1307"/>
        </w:tabs>
        <w:spacing w:after="0" w:line="232" w:lineRule="auto"/>
        <w:ind w:right="459"/>
        <w:rPr>
          <w:rFonts w:eastAsia="Symbol" w:cstheme="minorHAnsi"/>
        </w:rPr>
      </w:pPr>
      <w:r w:rsidRPr="003F4D5C">
        <w:rPr>
          <w:rFonts w:eastAsia="Symbol" w:cstheme="minorHAnsi"/>
        </w:rPr>
        <w:t>Scabies is a parasitic infection of the skin. It is common in this region and spreads easily. Transmission is by close direct contact. The mite invades into the skin causing an inflammatory reaction.</w:t>
      </w:r>
    </w:p>
    <w:p w:rsidR="00732D03" w:rsidRDefault="00732D03" w:rsidP="00732D03">
      <w:pPr>
        <w:keepNext/>
        <w:tabs>
          <w:tab w:val="left" w:pos="1307"/>
        </w:tabs>
        <w:spacing w:after="0" w:line="232" w:lineRule="auto"/>
        <w:ind w:right="459"/>
      </w:pPr>
      <w:r>
        <w:rPr>
          <w:rFonts w:eastAsia="Symbol" w:cstheme="minorHAnsi"/>
          <w:noProof/>
        </w:rPr>
        <w:drawing>
          <wp:inline distT="0" distB="0" distL="0" distR="0" wp14:anchorId="4A051388" wp14:editId="3FCB1B6D">
            <wp:extent cx="3422469" cy="1924645"/>
            <wp:effectExtent l="0" t="0" r="698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cabies-mites-burrowing-into-human-skin-top-layer-RM-722x406.jpg"/>
                    <pic:cNvPicPr/>
                  </pic:nvPicPr>
                  <pic:blipFill>
                    <a:blip r:embed="rId129">
                      <a:extLst>
                        <a:ext uri="{28A0092B-C50C-407E-A947-70E740481C1C}">
                          <a14:useLocalDpi xmlns:a14="http://schemas.microsoft.com/office/drawing/2010/main" val="0"/>
                        </a:ext>
                      </a:extLst>
                    </a:blip>
                    <a:stretch>
                      <a:fillRect/>
                    </a:stretch>
                  </pic:blipFill>
                  <pic:spPr>
                    <a:xfrm>
                      <a:off x="0" y="0"/>
                      <a:ext cx="3446595" cy="1938212"/>
                    </a:xfrm>
                    <a:prstGeom prst="rect">
                      <a:avLst/>
                    </a:prstGeom>
                  </pic:spPr>
                </pic:pic>
              </a:graphicData>
            </a:graphic>
          </wp:inline>
        </w:drawing>
      </w:r>
    </w:p>
    <w:p w:rsidR="00732D03" w:rsidRPr="003F4D5C" w:rsidRDefault="00732D03" w:rsidP="00732D03">
      <w:pPr>
        <w:pStyle w:val="Caption"/>
        <w:rPr>
          <w:rFonts w:eastAsia="Symbol" w:cstheme="minorHAnsi"/>
        </w:rPr>
      </w:pPr>
      <w:bookmarkStart w:id="599" w:name="_Toc536667250"/>
      <w:r>
        <w:t xml:space="preserve">Figure </w:t>
      </w:r>
      <w:fldSimple w:instr=" SEQ Figure \* ARABIC ">
        <w:r w:rsidR="00937EF0">
          <w:rPr>
            <w:noProof/>
          </w:rPr>
          <w:t>49</w:t>
        </w:r>
      </w:fldSimple>
      <w:r>
        <w:t xml:space="preserve"> The mite invading into the skin.</w:t>
      </w:r>
      <w:bookmarkEnd w:id="599"/>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A069A5">
      <w:pPr>
        <w:pStyle w:val="Heading4"/>
        <w:rPr>
          <w:rFonts w:eastAsia="Symbol"/>
        </w:rPr>
      </w:pPr>
      <w:r w:rsidRPr="003F4D5C">
        <w:rPr>
          <w:rFonts w:eastAsia="Symbol"/>
        </w:rPr>
        <w:t>SIGNS AND SYMPTOMS</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Itching (especially at night).</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Small sores, scratch marks and burrows (tunnels under the skin) can be found between the fingers and toes, around the wrists, axilla or groin and other places.</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The back and face are not affected.</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Other members in the family may have it too. If suspect in child examine the mother, especially her hands. Scabies lasts for weeks to months. The sores can become infected: If there are any sign of infection treat with antibiotics first (see p.223) and then the scabies.</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Note: There is a severe form called Norwegian scabies, which is thick, scaly, red plaques which can look like psoriasis, 50% occur without itching.</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A069A5">
      <w:pPr>
        <w:pStyle w:val="Heading4"/>
        <w:rPr>
          <w:rFonts w:eastAsia="Symbol"/>
        </w:rPr>
      </w:pPr>
      <w:r w:rsidRPr="003F4D5C">
        <w:rPr>
          <w:rFonts w:eastAsia="Symbol"/>
        </w:rPr>
        <w:t xml:space="preserve"> </w:t>
      </w:r>
      <w:r w:rsidR="00A069A5">
        <w:rPr>
          <w:rFonts w:eastAsia="Symbol"/>
        </w:rPr>
        <w:t>TREATMENT</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Treat secondary infection first.</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Wash the whole body with water and soap</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Treat all people in the family and close contacts at the same time.</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Ideally use permethrin as have to apply for less time, only need to apply once, and does not need diluted in children.</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Medication</w:t>
      </w:r>
    </w:p>
    <w:p w:rsidR="003F4D5C" w:rsidRPr="003F4D5C" w:rsidRDefault="003F4D5C" w:rsidP="003F4D5C">
      <w:pPr>
        <w:tabs>
          <w:tab w:val="left" w:pos="1307"/>
        </w:tabs>
        <w:spacing w:after="0" w:line="232" w:lineRule="auto"/>
        <w:ind w:right="459"/>
        <w:rPr>
          <w:rFonts w:eastAsia="Symbol" w:cstheme="minorHAnsi"/>
        </w:rPr>
      </w:pPr>
    </w:p>
    <w:p w:rsidR="003F4D5C" w:rsidRPr="00A069A5" w:rsidRDefault="003F4D5C" w:rsidP="00D44FE6">
      <w:pPr>
        <w:pStyle w:val="ListParagraph"/>
        <w:numPr>
          <w:ilvl w:val="0"/>
          <w:numId w:val="269"/>
        </w:numPr>
        <w:tabs>
          <w:tab w:val="left" w:pos="1307"/>
        </w:tabs>
        <w:spacing w:after="0" w:line="232" w:lineRule="auto"/>
        <w:ind w:right="459"/>
        <w:rPr>
          <w:rFonts w:eastAsia="Symbol" w:cstheme="minorHAnsi"/>
        </w:rPr>
      </w:pPr>
      <w:r w:rsidRPr="00A069A5">
        <w:rPr>
          <w:rFonts w:eastAsia="Symbol" w:cstheme="minorHAnsi"/>
        </w:rPr>
        <w:t>5% Permethrin lotion for child &gt;2m and adults (does not need dilution)</w:t>
      </w:r>
    </w:p>
    <w:p w:rsidR="003F4D5C" w:rsidRPr="00A069A5" w:rsidRDefault="003F4D5C" w:rsidP="00D44FE6">
      <w:pPr>
        <w:pStyle w:val="ListParagraph"/>
        <w:numPr>
          <w:ilvl w:val="0"/>
          <w:numId w:val="269"/>
        </w:numPr>
        <w:tabs>
          <w:tab w:val="left" w:pos="1307"/>
        </w:tabs>
        <w:spacing w:after="0" w:line="232" w:lineRule="auto"/>
        <w:ind w:right="459"/>
        <w:rPr>
          <w:rFonts w:eastAsia="Symbol" w:cstheme="minorHAnsi"/>
        </w:rPr>
      </w:pPr>
      <w:r w:rsidRPr="00A069A5">
        <w:rPr>
          <w:rFonts w:eastAsia="Symbol" w:cstheme="minorHAnsi"/>
        </w:rPr>
        <w:t>One application, apply to whole body except face/mucous membranes, Allow to dry and then put on clean clothes. Do not wash for at least 8 hours. (It may be easier to apply permethrin in the evening to avoid washing.)</w:t>
      </w:r>
    </w:p>
    <w:p w:rsidR="003F4D5C" w:rsidRPr="00A069A5" w:rsidRDefault="003F4D5C" w:rsidP="00D44FE6">
      <w:pPr>
        <w:pStyle w:val="ListParagraph"/>
        <w:numPr>
          <w:ilvl w:val="0"/>
          <w:numId w:val="269"/>
        </w:numPr>
        <w:tabs>
          <w:tab w:val="left" w:pos="1307"/>
        </w:tabs>
        <w:spacing w:after="0" w:line="232" w:lineRule="auto"/>
        <w:ind w:right="459"/>
        <w:rPr>
          <w:rFonts w:eastAsia="Symbol" w:cstheme="minorHAnsi"/>
        </w:rPr>
      </w:pPr>
      <w:r w:rsidRPr="00A069A5">
        <w:rPr>
          <w:rFonts w:eastAsia="Symbol" w:cstheme="minorHAnsi"/>
        </w:rPr>
        <w:t>25% Benzyl benzoate Use if &lt;2m or permethrin not available (needs diluted)</w:t>
      </w:r>
    </w:p>
    <w:p w:rsidR="003F4D5C" w:rsidRPr="00A069A5" w:rsidRDefault="003F4D5C" w:rsidP="00D44FE6">
      <w:pPr>
        <w:pStyle w:val="ListParagraph"/>
        <w:numPr>
          <w:ilvl w:val="1"/>
          <w:numId w:val="269"/>
        </w:numPr>
        <w:tabs>
          <w:tab w:val="left" w:pos="1307"/>
        </w:tabs>
        <w:spacing w:after="0" w:line="232" w:lineRule="auto"/>
        <w:ind w:right="459"/>
        <w:rPr>
          <w:rFonts w:eastAsia="Symbol" w:cstheme="minorHAnsi"/>
        </w:rPr>
      </w:pPr>
      <w:r w:rsidRPr="00A069A5">
        <w:rPr>
          <w:rFonts w:eastAsia="Symbol" w:cstheme="minorHAnsi"/>
        </w:rPr>
        <w:t>Child &lt; 2 yrs – 1 part 25% lotion + 3 parts water apply for 12 hrs (or if &lt;6 mths for 6 hrs) then rinse</w:t>
      </w:r>
    </w:p>
    <w:p w:rsidR="00A069A5" w:rsidRDefault="003F4D5C" w:rsidP="00D44FE6">
      <w:pPr>
        <w:pStyle w:val="ListParagraph"/>
        <w:numPr>
          <w:ilvl w:val="1"/>
          <w:numId w:val="269"/>
        </w:numPr>
        <w:tabs>
          <w:tab w:val="left" w:pos="1307"/>
        </w:tabs>
        <w:spacing w:after="0" w:line="232" w:lineRule="auto"/>
        <w:ind w:right="459"/>
        <w:rPr>
          <w:rFonts w:eastAsia="Symbol" w:cstheme="minorHAnsi"/>
        </w:rPr>
      </w:pPr>
      <w:r w:rsidRPr="00A069A5">
        <w:rPr>
          <w:rFonts w:eastAsia="Symbol" w:cstheme="minorHAnsi"/>
        </w:rPr>
        <w:t>Child 2-12 yrs – 1 part 25% lotion + 1 part water, ap</w:t>
      </w:r>
      <w:r w:rsidR="00A069A5">
        <w:rPr>
          <w:rFonts w:eastAsia="Symbol" w:cstheme="minorHAnsi"/>
        </w:rPr>
        <w:t xml:space="preserve">ply for 24 hrs then rinse off </w:t>
      </w:r>
    </w:p>
    <w:p w:rsidR="003F4D5C" w:rsidRPr="00A069A5" w:rsidRDefault="003F4D5C" w:rsidP="00D44FE6">
      <w:pPr>
        <w:pStyle w:val="ListParagraph"/>
        <w:numPr>
          <w:ilvl w:val="1"/>
          <w:numId w:val="269"/>
        </w:numPr>
        <w:tabs>
          <w:tab w:val="left" w:pos="1307"/>
        </w:tabs>
        <w:spacing w:after="0" w:line="232" w:lineRule="auto"/>
        <w:ind w:right="459"/>
        <w:rPr>
          <w:rFonts w:eastAsia="Symbol" w:cstheme="minorHAnsi"/>
        </w:rPr>
      </w:pPr>
      <w:r w:rsidRPr="00A069A5">
        <w:rPr>
          <w:rFonts w:eastAsia="Symbol" w:cstheme="minorHAnsi"/>
        </w:rPr>
        <w:t>Child &gt;12 yrs/adults – undiluted 25% lotion, apply for 24 hrs then rinse off</w:t>
      </w:r>
    </w:p>
    <w:p w:rsidR="003F4D5C" w:rsidRPr="00A069A5" w:rsidRDefault="003F4D5C" w:rsidP="00D44FE6">
      <w:pPr>
        <w:pStyle w:val="ListParagraph"/>
        <w:numPr>
          <w:ilvl w:val="0"/>
          <w:numId w:val="269"/>
        </w:numPr>
        <w:tabs>
          <w:tab w:val="left" w:pos="1307"/>
        </w:tabs>
        <w:spacing w:after="0" w:line="232" w:lineRule="auto"/>
        <w:ind w:right="459"/>
        <w:rPr>
          <w:rFonts w:eastAsia="Symbol" w:cstheme="minorHAnsi"/>
        </w:rPr>
      </w:pPr>
      <w:r w:rsidRPr="00A069A5">
        <w:rPr>
          <w:rFonts w:eastAsia="Symbol" w:cstheme="minorHAnsi"/>
        </w:rPr>
        <w:t>REPEAT application after 24hrs</w:t>
      </w:r>
    </w:p>
    <w:p w:rsidR="003F4D5C" w:rsidRPr="00A069A5" w:rsidRDefault="003F4D5C" w:rsidP="00D44FE6">
      <w:pPr>
        <w:pStyle w:val="ListParagraph"/>
        <w:numPr>
          <w:ilvl w:val="0"/>
          <w:numId w:val="269"/>
        </w:numPr>
        <w:tabs>
          <w:tab w:val="left" w:pos="1307"/>
        </w:tabs>
        <w:spacing w:after="0" w:line="232" w:lineRule="auto"/>
        <w:ind w:right="459"/>
        <w:rPr>
          <w:rFonts w:eastAsia="Symbol" w:cstheme="minorHAnsi"/>
        </w:rPr>
      </w:pPr>
      <w:r w:rsidRPr="00A069A5">
        <w:rPr>
          <w:rFonts w:eastAsia="Symbol" w:cstheme="minorHAnsi"/>
        </w:rPr>
        <w:t>Cut fingernails and apply lotion under the nails.</w:t>
      </w:r>
    </w:p>
    <w:p w:rsidR="003F4D5C" w:rsidRPr="00A069A5" w:rsidRDefault="003F4D5C" w:rsidP="00D44FE6">
      <w:pPr>
        <w:pStyle w:val="ListParagraph"/>
        <w:numPr>
          <w:ilvl w:val="0"/>
          <w:numId w:val="269"/>
        </w:numPr>
        <w:tabs>
          <w:tab w:val="left" w:pos="1307"/>
        </w:tabs>
        <w:spacing w:after="0" w:line="232" w:lineRule="auto"/>
        <w:ind w:right="459"/>
        <w:rPr>
          <w:rFonts w:eastAsia="Symbol" w:cstheme="minorHAnsi"/>
        </w:rPr>
      </w:pPr>
      <w:r w:rsidRPr="00A069A5">
        <w:rPr>
          <w:rFonts w:eastAsia="Symbol" w:cstheme="minorHAnsi"/>
        </w:rPr>
        <w:t>Wash the clothes and bedding for the whole family with boiled water and soap and then dry in the sun. If cannot wash expose to the sun for 3 days, ideally in a completely closed bag</w:t>
      </w:r>
    </w:p>
    <w:p w:rsidR="003F4D5C" w:rsidRPr="00A069A5" w:rsidRDefault="003F4D5C" w:rsidP="00D44FE6">
      <w:pPr>
        <w:pStyle w:val="ListParagraph"/>
        <w:numPr>
          <w:ilvl w:val="0"/>
          <w:numId w:val="269"/>
        </w:numPr>
        <w:tabs>
          <w:tab w:val="left" w:pos="1307"/>
        </w:tabs>
        <w:spacing w:after="0" w:line="232" w:lineRule="auto"/>
        <w:ind w:right="459"/>
        <w:rPr>
          <w:rFonts w:eastAsia="Symbol" w:cstheme="minorHAnsi"/>
        </w:rPr>
      </w:pPr>
      <w:r w:rsidRPr="00A069A5">
        <w:rPr>
          <w:rFonts w:eastAsia="Symbol" w:cstheme="minorHAnsi"/>
        </w:rPr>
        <w:t>Educate patients that the itching may continue for several weeks. This is a reaction to the dead parasite. Calamine lotion may be needed.</w:t>
      </w:r>
    </w:p>
    <w:p w:rsidR="003F4D5C" w:rsidRPr="00A069A5" w:rsidRDefault="003F4D5C" w:rsidP="00D44FE6">
      <w:pPr>
        <w:pStyle w:val="ListParagraph"/>
        <w:numPr>
          <w:ilvl w:val="0"/>
          <w:numId w:val="269"/>
        </w:numPr>
        <w:tabs>
          <w:tab w:val="left" w:pos="1307"/>
        </w:tabs>
        <w:spacing w:after="0" w:line="232" w:lineRule="auto"/>
        <w:ind w:right="459"/>
        <w:rPr>
          <w:rFonts w:eastAsia="Symbol" w:cstheme="minorHAnsi"/>
        </w:rPr>
      </w:pPr>
      <w:r w:rsidRPr="00A069A5">
        <w:rPr>
          <w:rFonts w:eastAsia="Symbol" w:cstheme="minorHAnsi"/>
        </w:rPr>
        <w:t>For severe cases (Norwegian scabies) refer to hospital as the patient needs isolation</w:t>
      </w:r>
    </w:p>
    <w:p w:rsidR="003F4D5C" w:rsidRPr="003F4D5C" w:rsidRDefault="003F4D5C" w:rsidP="003F4D5C">
      <w:pPr>
        <w:tabs>
          <w:tab w:val="left" w:pos="1307"/>
        </w:tabs>
        <w:spacing w:after="0" w:line="232" w:lineRule="auto"/>
        <w:ind w:right="459"/>
        <w:rPr>
          <w:rFonts w:eastAsia="Symbol" w:cstheme="minorHAnsi"/>
        </w:rPr>
      </w:pPr>
    </w:p>
    <w:p w:rsidR="003F4D5C" w:rsidRDefault="003F4D5C" w:rsidP="003F4D5C">
      <w:pPr>
        <w:tabs>
          <w:tab w:val="left" w:pos="1307"/>
        </w:tabs>
        <w:spacing w:after="0" w:line="232" w:lineRule="auto"/>
        <w:ind w:right="459"/>
        <w:rPr>
          <w:rFonts w:eastAsia="Symbol" w:cstheme="minorHAnsi"/>
        </w:rPr>
      </w:pPr>
      <w:r w:rsidRPr="003F4D5C">
        <w:rPr>
          <w:rFonts w:eastAsia="Symbol" w:cstheme="minorHAnsi"/>
        </w:rPr>
        <w:t>If no response after treatment make sure that the treatment has been applied properly</w:t>
      </w:r>
      <w:r w:rsidR="00A069A5">
        <w:rPr>
          <w:rFonts w:eastAsia="Symbol" w:cstheme="minorHAnsi"/>
        </w:rPr>
        <w:t xml:space="preserve"> </w:t>
      </w:r>
      <w:r w:rsidRPr="003F4D5C">
        <w:rPr>
          <w:rFonts w:eastAsia="Symbol" w:cstheme="minorHAnsi"/>
        </w:rPr>
        <w:t>and that all members of the family have been treated.</w:t>
      </w:r>
    </w:p>
    <w:p w:rsidR="00732D03" w:rsidRDefault="00732D03" w:rsidP="003F4D5C">
      <w:pPr>
        <w:tabs>
          <w:tab w:val="left" w:pos="1307"/>
        </w:tabs>
        <w:spacing w:after="0" w:line="232" w:lineRule="auto"/>
        <w:ind w:right="459"/>
        <w:rPr>
          <w:rFonts w:eastAsia="Symbol" w:cstheme="minorHAnsi"/>
        </w:rPr>
      </w:pPr>
    </w:p>
    <w:p w:rsidR="00732D03" w:rsidRPr="003F4D5C" w:rsidRDefault="00732D03" w:rsidP="003F4D5C">
      <w:pPr>
        <w:tabs>
          <w:tab w:val="left" w:pos="1307"/>
        </w:tabs>
        <w:spacing w:after="0" w:line="232" w:lineRule="auto"/>
        <w:ind w:right="459"/>
        <w:rPr>
          <w:rFonts w:eastAsia="Symbol" w:cstheme="minorHAnsi"/>
        </w:rPr>
      </w:pPr>
    </w:p>
    <w:p w:rsidR="003F4D5C" w:rsidRDefault="003F4D5C" w:rsidP="00A069A5">
      <w:pPr>
        <w:pStyle w:val="Heading3"/>
        <w:rPr>
          <w:rFonts w:eastAsia="Symbol"/>
        </w:rPr>
      </w:pPr>
      <w:bookmarkStart w:id="600" w:name="_Toc536667081"/>
      <w:r w:rsidRPr="003F4D5C">
        <w:rPr>
          <w:rFonts w:eastAsia="Symbol"/>
        </w:rPr>
        <w:t>CUTANEOUS LARVA MIGRANS (HOOKWORM INFECTION)</w:t>
      </w:r>
      <w:bookmarkEnd w:id="60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5"/>
        <w:gridCol w:w="4326"/>
      </w:tblGrid>
      <w:tr w:rsidR="00110290" w:rsidTr="00110290">
        <w:tc>
          <w:tcPr>
            <w:tcW w:w="4325" w:type="dxa"/>
          </w:tcPr>
          <w:p w:rsidR="00110290" w:rsidRDefault="00110290" w:rsidP="00110290">
            <w:r w:rsidRPr="00110290">
              <w:t>The disease is caused by the larvae of animal hookworms. Eggs are found in dog or cat faeces on the ground. Humans walking bare foot or lying on the sand can become infected by larval invasion through intact skin. The larvae travel under the skin leaving a red irregular tract, most often on the feet.</w:t>
            </w:r>
          </w:p>
        </w:tc>
        <w:tc>
          <w:tcPr>
            <w:tcW w:w="4325" w:type="dxa"/>
          </w:tcPr>
          <w:p w:rsidR="00110290" w:rsidRDefault="00110290" w:rsidP="00110290">
            <w:r>
              <w:rPr>
                <w:noProof/>
              </w:rPr>
              <w:drawing>
                <wp:inline distT="0" distB="0" distL="0" distR="0" wp14:anchorId="6DE80853" wp14:editId="79944F49">
                  <wp:extent cx="2607313" cy="2168435"/>
                  <wp:effectExtent l="0" t="0" r="2540" b="381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tock-vector-cutaneous-larva-migrans-skin-disease-in-humans-caused-byhookworm-ancylostoma-braziliense-vector-1254209356.jpg"/>
                          <pic:cNvPicPr/>
                        </pic:nvPicPr>
                        <pic:blipFill rotWithShape="1">
                          <a:blip r:embed="rId130" cstate="print">
                            <a:extLst>
                              <a:ext uri="{28A0092B-C50C-407E-A947-70E740481C1C}">
                                <a14:useLocalDpi xmlns:a14="http://schemas.microsoft.com/office/drawing/2010/main" val="0"/>
                              </a:ext>
                            </a:extLst>
                          </a:blip>
                          <a:srcRect l="5980" t="22428" r="7723" b="10286"/>
                          <a:stretch/>
                        </pic:blipFill>
                        <pic:spPr bwMode="auto">
                          <a:xfrm>
                            <a:off x="0" y="0"/>
                            <a:ext cx="2620431" cy="2179345"/>
                          </a:xfrm>
                          <a:prstGeom prst="rect">
                            <a:avLst/>
                          </a:prstGeom>
                          <a:ln>
                            <a:noFill/>
                          </a:ln>
                          <a:extLst>
                            <a:ext uri="{53640926-AAD7-44D8-BBD7-CCE9431645EC}">
                              <a14:shadowObscured xmlns:a14="http://schemas.microsoft.com/office/drawing/2010/main"/>
                            </a:ext>
                          </a:extLst>
                        </pic:spPr>
                      </pic:pic>
                    </a:graphicData>
                  </a:graphic>
                </wp:inline>
              </w:drawing>
            </w:r>
          </w:p>
        </w:tc>
      </w:tr>
    </w:tbl>
    <w:p w:rsidR="003F4D5C" w:rsidRPr="003F4D5C" w:rsidRDefault="003F4D5C" w:rsidP="00A069A5">
      <w:pPr>
        <w:pStyle w:val="Heading4"/>
        <w:rPr>
          <w:rFonts w:eastAsia="Symbol"/>
        </w:rPr>
      </w:pPr>
      <w:r w:rsidRPr="003F4D5C">
        <w:rPr>
          <w:rFonts w:eastAsia="Symbol"/>
        </w:rPr>
        <w:t>SIGNS AND SYMPTOMS</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Very itchy red tracks on the skin. The larvae travel a few millimetres each day.</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Foot and ankle are the most common sites.</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The larvae can survive for weeks before they die.</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A069A5">
      <w:pPr>
        <w:pStyle w:val="Heading4"/>
        <w:rPr>
          <w:rFonts w:eastAsia="Symbol"/>
        </w:rPr>
      </w:pPr>
      <w:r w:rsidRPr="003F4D5C">
        <w:rPr>
          <w:rFonts w:eastAsia="Symbol"/>
        </w:rPr>
        <w:t>DIAGNOSIS</w:t>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Hookworm eggs may be found in stool examination.</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A069A5" w:rsidP="00A069A5">
      <w:pPr>
        <w:pStyle w:val="Heading4"/>
        <w:rPr>
          <w:rFonts w:eastAsia="Symbol"/>
        </w:rPr>
      </w:pPr>
      <w:r>
        <w:rPr>
          <w:rFonts w:eastAsia="Symbol"/>
        </w:rPr>
        <w:t>TREATMENT</w:t>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Albendazole Adult/Child &gt;6m: 400mg STAT. (Note: if &gt;6m but &lt;10kg give 200mg STAT)</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A069A5">
      <w:pPr>
        <w:pStyle w:val="Heading4"/>
        <w:rPr>
          <w:rFonts w:eastAsia="Symbol"/>
        </w:rPr>
      </w:pPr>
      <w:r w:rsidRPr="003F4D5C">
        <w:rPr>
          <w:rFonts w:eastAsia="Symbol"/>
        </w:rPr>
        <w:t>PREVENTION</w:t>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Wearing shoes or sandals.</w:t>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 xml:space="preserve"> </w:t>
      </w:r>
    </w:p>
    <w:p w:rsidR="003F4D5C" w:rsidRDefault="003F4D5C"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Pr="003F4D5C" w:rsidRDefault="00110290"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A069A5">
      <w:pPr>
        <w:pStyle w:val="Heading3"/>
        <w:rPr>
          <w:rFonts w:eastAsia="Symbol"/>
        </w:rPr>
      </w:pPr>
      <w:bookmarkStart w:id="601" w:name="_Toc536667082"/>
      <w:r w:rsidRPr="003F4D5C">
        <w:rPr>
          <w:rFonts w:eastAsia="Symbol"/>
        </w:rPr>
        <w:t>LARVA CURRENS (STRONGYLOIDES INFECTION)</w:t>
      </w:r>
      <w:bookmarkEnd w:id="601"/>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The disease is caused by migrating Strongyloides stercoralis larvae. The worm enters the body by making a hole in the skin and then moves around the body causing a rash.</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A069A5">
      <w:pPr>
        <w:pStyle w:val="Heading4"/>
        <w:rPr>
          <w:rFonts w:eastAsia="Symbol"/>
        </w:rPr>
      </w:pPr>
      <w:r w:rsidRPr="003F4D5C">
        <w:rPr>
          <w:rFonts w:eastAsia="Symbol"/>
        </w:rPr>
        <w:t>SIGNS AND SYMPTOMS</w:t>
      </w:r>
    </w:p>
    <w:p w:rsidR="003F4D5C" w:rsidRPr="003F4D5C" w:rsidRDefault="003F4D5C" w:rsidP="003F4D5C">
      <w:pPr>
        <w:tabs>
          <w:tab w:val="left" w:pos="1307"/>
        </w:tabs>
        <w:spacing w:after="0" w:line="232" w:lineRule="auto"/>
        <w:ind w:right="459"/>
        <w:rPr>
          <w:rFonts w:eastAsia="Symbol" w:cstheme="minorHAnsi"/>
        </w:rPr>
      </w:pPr>
    </w:p>
    <w:p w:rsidR="003F4D5C" w:rsidRPr="00A069A5" w:rsidRDefault="003F4D5C" w:rsidP="003F4D5C">
      <w:pPr>
        <w:tabs>
          <w:tab w:val="left" w:pos="1307"/>
        </w:tabs>
        <w:spacing w:after="0" w:line="232" w:lineRule="auto"/>
        <w:ind w:right="459"/>
        <w:rPr>
          <w:rFonts w:eastAsia="Symbol" w:cstheme="minorHAnsi"/>
          <w:b/>
        </w:rPr>
      </w:pPr>
      <w:r w:rsidRPr="00A069A5">
        <w:rPr>
          <w:rFonts w:eastAsia="Symbol" w:cstheme="minorHAnsi"/>
          <w:b/>
        </w:rPr>
        <w:t>Acute strongyloides</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The area around where the worm entered the body may have redness and itching and last for up to a few weeks.</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May also get pulmonary symptoms (dry cough, dyspnoea, wheeze) if the worm travels to the lungs.</w:t>
      </w:r>
    </w:p>
    <w:p w:rsidR="003F4D5C" w:rsidRPr="00A069A5" w:rsidRDefault="003F4D5C" w:rsidP="00D44FE6">
      <w:pPr>
        <w:pStyle w:val="ListParagraph"/>
        <w:numPr>
          <w:ilvl w:val="0"/>
          <w:numId w:val="268"/>
        </w:numPr>
        <w:tabs>
          <w:tab w:val="left" w:pos="1307"/>
        </w:tabs>
        <w:spacing w:after="0" w:line="232" w:lineRule="auto"/>
        <w:ind w:right="459"/>
        <w:rPr>
          <w:rFonts w:eastAsia="Symbol" w:cstheme="minorHAnsi"/>
        </w:rPr>
      </w:pPr>
      <w:r w:rsidRPr="00A069A5">
        <w:rPr>
          <w:rFonts w:eastAsia="Symbol" w:cstheme="minorHAnsi"/>
        </w:rPr>
        <w:t>Once larvae get to the intestine they can cause GI symptoms e.g. bloating, abdominal/epigastric pain, vomiting, diarrhoea.</w:t>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 xml:space="preserve"> </w:t>
      </w:r>
    </w:p>
    <w:p w:rsidR="003F4D5C" w:rsidRPr="002E5E93" w:rsidRDefault="003F4D5C" w:rsidP="003F4D5C">
      <w:pPr>
        <w:tabs>
          <w:tab w:val="left" w:pos="1307"/>
        </w:tabs>
        <w:spacing w:after="0" w:line="232" w:lineRule="auto"/>
        <w:ind w:right="459"/>
        <w:rPr>
          <w:rFonts w:eastAsia="Symbol" w:cstheme="minorHAnsi"/>
          <w:b/>
        </w:rPr>
      </w:pPr>
      <w:r w:rsidRPr="002E5E93">
        <w:rPr>
          <w:rFonts w:eastAsia="Symbol" w:cstheme="minorHAnsi"/>
          <w:b/>
        </w:rPr>
        <w:t>Chronic strongyloides</w:t>
      </w:r>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Intestinal larvae may re-infect their host (auto-infection) by penetrating through the intestinal wall or from the skin around the anus.</w:t>
      </w:r>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Chronic infections lead to recurrent pulmonary and GI symptoms.</w:t>
      </w:r>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When the worm moves around the body it causes itchy red tracks on the skin between the neck and knees that last for several hours to days. The worm/rash moves 5-10cm per hour and the rash comes and goes. This rash is called larva currens.</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2E5E93">
      <w:pPr>
        <w:pStyle w:val="Heading4"/>
        <w:rPr>
          <w:rFonts w:eastAsia="Symbol"/>
        </w:rPr>
      </w:pPr>
      <w:r w:rsidRPr="003F4D5C">
        <w:rPr>
          <w:rFonts w:eastAsia="Symbol"/>
        </w:rPr>
        <w:t>DIAGNOSIS</w:t>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Larvae may be detected in a stool examination.</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2E5E93" w:rsidP="002E5E93">
      <w:pPr>
        <w:pStyle w:val="Heading4"/>
        <w:rPr>
          <w:rFonts w:eastAsia="Symbol"/>
        </w:rPr>
      </w:pPr>
      <w:r>
        <w:rPr>
          <w:rFonts w:eastAsia="Symbol"/>
        </w:rPr>
        <w:t>TREATMENT</w:t>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Ivermectin is the ideal treatment but is not available. Instead use Albendazole Adult/Child &gt;6m: 400mg OD for 3 days.</w:t>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(Note: if &gt;6m but &lt;10kg give 200mg OD)</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2E5E93">
      <w:pPr>
        <w:pStyle w:val="Heading4"/>
        <w:rPr>
          <w:rFonts w:eastAsia="Symbol"/>
        </w:rPr>
      </w:pPr>
      <w:r w:rsidRPr="003F4D5C">
        <w:rPr>
          <w:rFonts w:eastAsia="Symbol"/>
        </w:rPr>
        <w:t>PREVENTION</w:t>
      </w:r>
    </w:p>
    <w:p w:rsidR="003F4D5C" w:rsidRDefault="003F4D5C" w:rsidP="003F4D5C">
      <w:pPr>
        <w:tabs>
          <w:tab w:val="left" w:pos="1307"/>
        </w:tabs>
        <w:spacing w:after="0" w:line="232" w:lineRule="auto"/>
        <w:ind w:right="459"/>
        <w:rPr>
          <w:rFonts w:eastAsia="Symbol" w:cstheme="minorHAnsi"/>
        </w:rPr>
      </w:pPr>
      <w:r w:rsidRPr="003F4D5C">
        <w:rPr>
          <w:rFonts w:eastAsia="Symbol" w:cstheme="minorHAnsi"/>
        </w:rPr>
        <w:t>Wearing shoes or sandals.</w:t>
      </w: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Pr="003F4D5C" w:rsidRDefault="00110290"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2E5E93">
      <w:pPr>
        <w:pStyle w:val="Heading2"/>
        <w:rPr>
          <w:rFonts w:eastAsia="Symbol"/>
        </w:rPr>
      </w:pPr>
      <w:bookmarkStart w:id="602" w:name="_Toc536667083"/>
      <w:r w:rsidRPr="003F4D5C">
        <w:rPr>
          <w:rFonts w:eastAsia="Symbol"/>
        </w:rPr>
        <w:t>NON-INFECTIVE SKIN RASH</w:t>
      </w:r>
      <w:bookmarkEnd w:id="602"/>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2E5E93">
      <w:pPr>
        <w:pStyle w:val="Heading3"/>
        <w:rPr>
          <w:rFonts w:eastAsia="Symbol"/>
        </w:rPr>
      </w:pPr>
      <w:bookmarkStart w:id="603" w:name="_Toc536667084"/>
      <w:r w:rsidRPr="003F4D5C">
        <w:rPr>
          <w:rFonts w:eastAsia="Symbol"/>
        </w:rPr>
        <w:t>URTICARIA (ALLERGIC RASH)</w:t>
      </w:r>
      <w:bookmarkEnd w:id="603"/>
      <w:r w:rsidR="002E5E93" w:rsidRPr="003F4D5C">
        <w:rPr>
          <w:rFonts w:eastAsia="Symbol"/>
        </w:rPr>
        <w:t xml:space="preserve"> </w:t>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Allergic skin reaction. Often it is impossible to find the cause of the allergy but common causes are:</w:t>
      </w:r>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Medication: If the patient is under a new treatment (e.g. quinine, amoxicillin, co-trimoxazole.)</w:t>
      </w:r>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Insect bites, cat hair, worms, colouring in drinks, contact with plants/metals, food</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2E5E93">
      <w:pPr>
        <w:pStyle w:val="Heading3"/>
        <w:rPr>
          <w:rFonts w:eastAsia="Symbol"/>
        </w:rPr>
      </w:pPr>
      <w:bookmarkStart w:id="604" w:name="_Toc536667085"/>
      <w:r w:rsidRPr="003F4D5C">
        <w:rPr>
          <w:rFonts w:eastAsia="Symbol"/>
        </w:rPr>
        <w:t>SIGNS AND SYMPTOMS</w:t>
      </w:r>
      <w:bookmarkEnd w:id="604"/>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A raised, oedematous, red rash that changes quickly in size and shape (within minutes) on the whole body. Swellings are transient (they persist only for minutes - maximum 24 hours). Very itchy.</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2E5E93" w:rsidP="002E5E93">
      <w:pPr>
        <w:pStyle w:val="Heading3"/>
        <w:rPr>
          <w:rFonts w:eastAsia="Symbol"/>
        </w:rPr>
      </w:pPr>
      <w:bookmarkStart w:id="605" w:name="_Toc536667086"/>
      <w:r>
        <w:rPr>
          <w:rFonts w:eastAsia="Symbol"/>
        </w:rPr>
        <w:t>TREATMENT</w:t>
      </w:r>
      <w:bookmarkEnd w:id="605"/>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Cool down with water.</w:t>
      </w:r>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Remove the cause: stop new medication, stop contact with plants, metals, foods etc.</w:t>
      </w:r>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Cut fingernails to prevent scratching which can lead to infection.</w:t>
      </w:r>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If severe itching: give chlorpheniramine until itching stops.</w:t>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In case of oedema of the face</w:t>
      </w:r>
      <w:r w:rsidR="002E5E93">
        <w:rPr>
          <w:rFonts w:eastAsia="Symbol" w:cstheme="minorHAnsi"/>
        </w:rPr>
        <w:t xml:space="preserve"> or difficulty breathing/wheeze, treat as anaphylactic shock.</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2E5E93">
      <w:pPr>
        <w:pStyle w:val="Heading3"/>
        <w:rPr>
          <w:rFonts w:eastAsia="Symbol"/>
        </w:rPr>
      </w:pPr>
      <w:bookmarkStart w:id="606" w:name="_Toc536667087"/>
      <w:r w:rsidRPr="003F4D5C">
        <w:rPr>
          <w:rFonts w:eastAsia="Symbol"/>
        </w:rPr>
        <w:t>ECZEMA</w:t>
      </w:r>
      <w:bookmarkEnd w:id="606"/>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Non-specific inflammatory skin reaction to special factors.</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2E5E93">
      <w:pPr>
        <w:pStyle w:val="Heading4"/>
        <w:rPr>
          <w:rFonts w:eastAsia="Symbol"/>
        </w:rPr>
      </w:pPr>
      <w:r w:rsidRPr="003F4D5C">
        <w:rPr>
          <w:rFonts w:eastAsia="Symbol"/>
        </w:rPr>
        <w:t>SIGNS AND SYMPTOMS</w:t>
      </w:r>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Red, scaly/dry, itchy lesions</w:t>
      </w:r>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Anywhere on the body, usually on both sides of the body (especially at the front of the elbows and behind the knees where the joint bends (flexure areas).</w:t>
      </w:r>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It may be localised or widespread, dry or wet but usually long lasting.</w:t>
      </w:r>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The dry lesions are very itchy and there is serous (like water) exudation, there may be vesicles.</w:t>
      </w:r>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It can appear and disappear many times at the same place.</w:t>
      </w:r>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Chronic eczema can cause thickening of the skin (lichenification)</w:t>
      </w:r>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Secondary infections are common.</w:t>
      </w:r>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Eczema can look very similar to ringworm, especially on the face.</w:t>
      </w:r>
    </w:p>
    <w:p w:rsidR="003F4D5C" w:rsidRPr="003F4D5C" w:rsidRDefault="003F4D5C" w:rsidP="003F4D5C">
      <w:pPr>
        <w:tabs>
          <w:tab w:val="left" w:pos="1307"/>
        </w:tabs>
        <w:spacing w:after="0" w:line="232" w:lineRule="auto"/>
        <w:ind w:right="459"/>
        <w:rPr>
          <w:rFonts w:eastAsia="Symbol" w:cstheme="minorHAnsi"/>
        </w:rPr>
      </w:pPr>
    </w:p>
    <w:p w:rsidR="003F4D5C" w:rsidRDefault="002E5E93" w:rsidP="002E5E93">
      <w:pPr>
        <w:pStyle w:val="Heading4"/>
        <w:rPr>
          <w:rFonts w:eastAsia="Symbol"/>
        </w:rPr>
      </w:pPr>
      <w:r>
        <w:rPr>
          <w:rFonts w:eastAsia="Symbol"/>
        </w:rPr>
        <w:t>TREATMENT</w:t>
      </w:r>
    </w:p>
    <w:p w:rsidR="002E5E93" w:rsidRPr="002E5E93" w:rsidRDefault="002E5E93" w:rsidP="002E5E93">
      <w:pPr>
        <w:pStyle w:val="ListeB"/>
        <w:rPr>
          <w:rFonts w:eastAsia="Symbol"/>
        </w:rPr>
      </w:pPr>
      <w:r w:rsidRPr="002E5E93">
        <w:rPr>
          <w:rFonts w:eastAsia="Symbol"/>
        </w:rPr>
        <w:t>Clean with soap and water 2 times daily.</w:t>
      </w:r>
    </w:p>
    <w:p w:rsidR="002E5E93" w:rsidRDefault="002E5E93" w:rsidP="002E5E93">
      <w:pPr>
        <w:pStyle w:val="ListeB"/>
        <w:numPr>
          <w:ilvl w:val="0"/>
          <w:numId w:val="0"/>
        </w:numPr>
        <w:ind w:left="360"/>
        <w:rPr>
          <w:rFonts w:eastAsia="Symbol"/>
        </w:rPr>
      </w:pPr>
      <w:r w:rsidRPr="002E5E93">
        <w:rPr>
          <w:rFonts w:eastAsia="Symbol"/>
        </w:rPr>
        <w:t>Then:</w:t>
      </w:r>
      <w:r>
        <w:rPr>
          <w:rFonts w:eastAsia="Symbol"/>
        </w:rPr>
        <w:t xml:space="preserve"> </w:t>
      </w:r>
    </w:p>
    <w:p w:rsidR="002E5E93" w:rsidRPr="002E5E93" w:rsidRDefault="002E5E93" w:rsidP="00D44FE6">
      <w:pPr>
        <w:pStyle w:val="ListeB"/>
        <w:numPr>
          <w:ilvl w:val="1"/>
          <w:numId w:val="268"/>
        </w:numPr>
        <w:rPr>
          <w:rFonts w:eastAsia="Symbol"/>
        </w:rPr>
      </w:pPr>
      <w:r w:rsidRPr="002E5E93">
        <w:rPr>
          <w:rFonts w:eastAsia="Symbol"/>
        </w:rPr>
        <w:t xml:space="preserve">for acute eczema: calamine lotion, one application 2 times daily </w:t>
      </w:r>
    </w:p>
    <w:p w:rsidR="002E5E93" w:rsidRPr="002E5E93" w:rsidRDefault="002E5E93" w:rsidP="00D44FE6">
      <w:pPr>
        <w:pStyle w:val="ListParagraph"/>
        <w:numPr>
          <w:ilvl w:val="1"/>
          <w:numId w:val="268"/>
        </w:numPr>
      </w:pPr>
      <w:r w:rsidRPr="002E5E93">
        <w:t>for chronic eczema: zinc oxide ointment, one application 2 times daily</w:t>
      </w:r>
    </w:p>
    <w:p w:rsidR="002E5E93" w:rsidRPr="002E5E93" w:rsidRDefault="002E5E93" w:rsidP="002E5E93">
      <w:pPr>
        <w:pStyle w:val="ListeB"/>
        <w:rPr>
          <w:rFonts w:eastAsia="Symbol"/>
        </w:rPr>
      </w:pPr>
      <w:r w:rsidRPr="002E5E93">
        <w:rPr>
          <w:rFonts w:eastAsia="Symbol"/>
        </w:rPr>
        <w:t>Look for and treat any pre-existing condition (scabies, lice etc.).</w:t>
      </w:r>
    </w:p>
    <w:p w:rsidR="002E5E93" w:rsidRDefault="002E5E93" w:rsidP="002E5E93">
      <w:pPr>
        <w:pStyle w:val="ListeB"/>
        <w:rPr>
          <w:rFonts w:eastAsia="Symbol"/>
        </w:rPr>
      </w:pPr>
      <w:r w:rsidRPr="002E5E93">
        <w:rPr>
          <w:rFonts w:eastAsia="Symbol"/>
        </w:rPr>
        <w:t>For patients with secondary infections: treat as impetigo (see page 120)</w:t>
      </w:r>
      <w:r>
        <w:rPr>
          <w:rFonts w:eastAsia="Symbol"/>
        </w:rPr>
        <w:t xml:space="preserve">. </w:t>
      </w:r>
    </w:p>
    <w:p w:rsidR="002E5E93" w:rsidRDefault="002E5E93" w:rsidP="002E5E93">
      <w:pPr>
        <w:pStyle w:val="ListeB"/>
        <w:rPr>
          <w:rFonts w:eastAsia="Symbol"/>
        </w:rPr>
      </w:pPr>
      <w:r w:rsidRPr="002E5E93">
        <w:rPr>
          <w:rFonts w:eastAsia="Symbol"/>
        </w:rPr>
        <w:t>For patients with intense pruritus, antihistamines for a few days</w:t>
      </w:r>
      <w:r>
        <w:rPr>
          <w:rFonts w:eastAsia="Symbol"/>
        </w:rPr>
        <w:t>.</w:t>
      </w:r>
    </w:p>
    <w:p w:rsidR="00110290" w:rsidRPr="003F4D5C" w:rsidRDefault="00110290" w:rsidP="00110290">
      <w:pPr>
        <w:pStyle w:val="ListeB"/>
        <w:numPr>
          <w:ilvl w:val="0"/>
          <w:numId w:val="0"/>
        </w:numPr>
        <w:ind w:left="720" w:hanging="360"/>
        <w:rPr>
          <w:rFonts w:eastAsia="Symbol"/>
        </w:rPr>
      </w:pP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2E5E93">
      <w:pPr>
        <w:pStyle w:val="Heading4"/>
        <w:rPr>
          <w:rFonts w:eastAsia="Symbol"/>
        </w:rPr>
      </w:pPr>
      <w:r w:rsidRPr="003F4D5C">
        <w:rPr>
          <w:rFonts w:eastAsia="Symbol"/>
        </w:rPr>
        <w:t>COMPLICATION</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Eczema herpeticum</w:t>
      </w:r>
    </w:p>
    <w:p w:rsidR="003F4D5C" w:rsidRPr="003F4D5C" w:rsidRDefault="003F4D5C" w:rsidP="003F4D5C">
      <w:pPr>
        <w:tabs>
          <w:tab w:val="left" w:pos="1307"/>
        </w:tabs>
        <w:spacing w:after="0" w:line="232" w:lineRule="auto"/>
        <w:ind w:right="459"/>
        <w:rPr>
          <w:rFonts w:eastAsia="Symbol" w:cstheme="minorHAnsi"/>
        </w:rPr>
      </w:pPr>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Is a serious infection with herpes virus when the virus affects the body.</w:t>
      </w:r>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It is mostly seen as a complication of eczema</w:t>
      </w:r>
    </w:p>
    <w:p w:rsidR="003F4D5C" w:rsidRPr="002E5E93" w:rsidRDefault="002E5E93"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Localized</w:t>
      </w:r>
      <w:r w:rsidR="003F4D5C" w:rsidRPr="002E5E93">
        <w:rPr>
          <w:rFonts w:eastAsia="Symbol" w:cstheme="minorHAnsi"/>
        </w:rPr>
        <w:t xml:space="preserve"> eruption of blisters with crusting. Systemically unwell with fever.</w:t>
      </w:r>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Treat with acyclovir PO 200mg (100mg if &lt;2yrs old) 5 times per day for 10 days. If immunocompromised e.g. HIV give double dose.</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2E5E93">
      <w:pPr>
        <w:pStyle w:val="Heading3"/>
        <w:rPr>
          <w:rFonts w:eastAsia="Symbol"/>
        </w:rPr>
      </w:pPr>
      <w:bookmarkStart w:id="607" w:name="_Toc536667088"/>
      <w:r w:rsidRPr="003F4D5C">
        <w:rPr>
          <w:rFonts w:eastAsia="Symbol"/>
        </w:rPr>
        <w:t>PSORIASIS</w:t>
      </w:r>
      <w:bookmarkEnd w:id="607"/>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A chronic inflammatory skin condition that produces thick scaly skin.</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2E5E93">
      <w:pPr>
        <w:pStyle w:val="Heading4"/>
        <w:rPr>
          <w:rFonts w:eastAsia="Symbol"/>
        </w:rPr>
      </w:pPr>
      <w:r w:rsidRPr="003F4D5C">
        <w:rPr>
          <w:rFonts w:eastAsia="Symbol"/>
        </w:rPr>
        <w:t>SIGNS AND SYMPTOMS</w:t>
      </w:r>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 xml:space="preserve">Skin: chronic scaly pink lesions on extensor surfaces e.g. front of knees, elbows, scalp, </w:t>
      </w:r>
      <w:r w:rsidR="002E5E93" w:rsidRPr="002E5E93">
        <w:rPr>
          <w:rFonts w:eastAsia="Symbol" w:cstheme="minorHAnsi"/>
        </w:rPr>
        <w:t>and trunk</w:t>
      </w:r>
      <w:r w:rsidRPr="002E5E93">
        <w:rPr>
          <w:rFonts w:eastAsia="Symbol" w:cstheme="minorHAnsi"/>
        </w:rPr>
        <w:t>, sometimes itchy.</w:t>
      </w:r>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Nails: pits in nails, yellow colour.</w:t>
      </w:r>
    </w:p>
    <w:p w:rsidR="003F4D5C" w:rsidRPr="002E5E93" w:rsidRDefault="003F4D5C" w:rsidP="00D44FE6">
      <w:pPr>
        <w:pStyle w:val="ListParagraph"/>
        <w:numPr>
          <w:ilvl w:val="0"/>
          <w:numId w:val="268"/>
        </w:numPr>
        <w:tabs>
          <w:tab w:val="left" w:pos="1307"/>
        </w:tabs>
        <w:spacing w:after="0" w:line="232" w:lineRule="auto"/>
        <w:ind w:right="459"/>
        <w:rPr>
          <w:rFonts w:eastAsia="Symbol" w:cstheme="minorHAnsi"/>
        </w:rPr>
      </w:pPr>
      <w:r w:rsidRPr="002E5E93">
        <w:rPr>
          <w:rFonts w:eastAsia="Symbol" w:cstheme="minorHAnsi"/>
        </w:rPr>
        <w:t>Joints: can get swollen joints, especially hands and feet (psoriatic arthritis).</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There are many different types of psoriasis. Two most common types are:</w:t>
      </w:r>
    </w:p>
    <w:p w:rsidR="003F4D5C" w:rsidRPr="002E5E93" w:rsidRDefault="003F4D5C" w:rsidP="00D44FE6">
      <w:pPr>
        <w:pStyle w:val="ListParagraph"/>
        <w:numPr>
          <w:ilvl w:val="1"/>
          <w:numId w:val="269"/>
        </w:numPr>
        <w:tabs>
          <w:tab w:val="left" w:pos="1307"/>
        </w:tabs>
        <w:spacing w:after="0" w:line="232" w:lineRule="auto"/>
        <w:ind w:right="459"/>
        <w:rPr>
          <w:rFonts w:eastAsia="Symbol" w:cstheme="minorHAnsi"/>
        </w:rPr>
      </w:pPr>
      <w:r w:rsidRPr="002E5E93">
        <w:rPr>
          <w:rFonts w:eastAsia="Symbol" w:cstheme="minorHAnsi"/>
        </w:rPr>
        <w:t>Plaque psoriasis: lesions on extensor surfaces.</w:t>
      </w:r>
    </w:p>
    <w:p w:rsidR="003F4D5C" w:rsidRPr="002E5E93" w:rsidRDefault="003F4D5C" w:rsidP="00D44FE6">
      <w:pPr>
        <w:pStyle w:val="ListParagraph"/>
        <w:numPr>
          <w:ilvl w:val="1"/>
          <w:numId w:val="269"/>
        </w:numPr>
        <w:tabs>
          <w:tab w:val="left" w:pos="1307"/>
        </w:tabs>
        <w:spacing w:after="0" w:line="232" w:lineRule="auto"/>
        <w:ind w:right="459"/>
        <w:rPr>
          <w:rFonts w:eastAsia="Symbol" w:cstheme="minorHAnsi"/>
        </w:rPr>
      </w:pPr>
      <w:r w:rsidRPr="002E5E93">
        <w:rPr>
          <w:rFonts w:eastAsia="Symbol" w:cstheme="minorHAnsi"/>
        </w:rPr>
        <w:t>Guttate psoriasis: multiple 1-10mm lesions small scaly lesions (like tear drops) mainly on trunk, upper arms and thighs.</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TREATMENT</w:t>
      </w:r>
    </w:p>
    <w:p w:rsidR="003F4D5C" w:rsidRPr="003F4D5C" w:rsidRDefault="003F4D5C" w:rsidP="003F4D5C">
      <w:pPr>
        <w:tabs>
          <w:tab w:val="left" w:pos="1307"/>
        </w:tabs>
        <w:spacing w:after="0" w:line="232" w:lineRule="auto"/>
        <w:ind w:right="459"/>
        <w:rPr>
          <w:rFonts w:eastAsia="Symbol" w:cstheme="minorHAnsi"/>
        </w:rPr>
      </w:pPr>
    </w:p>
    <w:p w:rsidR="003F4D5C" w:rsidRPr="002E5E93" w:rsidRDefault="003F4D5C" w:rsidP="00D44FE6">
      <w:pPr>
        <w:pStyle w:val="ListParagraph"/>
        <w:numPr>
          <w:ilvl w:val="0"/>
          <w:numId w:val="270"/>
        </w:numPr>
      </w:pPr>
      <w:r w:rsidRPr="002E5E93">
        <w:t>Stop smoking, avoid alcohol and decrease weight if overweight</w:t>
      </w:r>
    </w:p>
    <w:p w:rsidR="003F4D5C" w:rsidRPr="002E5E93" w:rsidRDefault="003F4D5C" w:rsidP="00D44FE6">
      <w:pPr>
        <w:pStyle w:val="ListParagraph"/>
        <w:numPr>
          <w:ilvl w:val="0"/>
          <w:numId w:val="270"/>
        </w:numPr>
      </w:pPr>
      <w:r w:rsidRPr="002E5E93">
        <w:t>Expose skin to sunlight</w:t>
      </w:r>
    </w:p>
    <w:p w:rsidR="003F4D5C" w:rsidRPr="002E5E93" w:rsidRDefault="003F4D5C" w:rsidP="00D44FE6">
      <w:pPr>
        <w:pStyle w:val="ListParagraph"/>
        <w:numPr>
          <w:ilvl w:val="0"/>
          <w:numId w:val="270"/>
        </w:numPr>
      </w:pPr>
      <w:r w:rsidRPr="002E5E93">
        <w:t>Apply Vaseline QID</w:t>
      </w:r>
    </w:p>
    <w:p w:rsidR="003F4D5C" w:rsidRPr="002E5E93" w:rsidRDefault="003F4D5C" w:rsidP="00D44FE6">
      <w:pPr>
        <w:pStyle w:val="ListParagraph"/>
        <w:numPr>
          <w:ilvl w:val="0"/>
          <w:numId w:val="270"/>
        </w:numPr>
      </w:pPr>
      <w:r w:rsidRPr="002E5E93">
        <w:t>Consider hydrocortisone cream if not improving or if acute flare up (see information above about steroid cream).</w:t>
      </w:r>
    </w:p>
    <w:p w:rsidR="003F4D5C" w:rsidRPr="002E5E93" w:rsidRDefault="003F4D5C" w:rsidP="00D44FE6">
      <w:pPr>
        <w:pStyle w:val="ListParagraph"/>
        <w:numPr>
          <w:ilvl w:val="0"/>
          <w:numId w:val="270"/>
        </w:numPr>
      </w:pPr>
      <w:r w:rsidRPr="002E5E93">
        <w:t>Give NSAIDs +/- omeprazole for stomach protection in cases of arthritis.</w:t>
      </w:r>
    </w:p>
    <w:p w:rsidR="003F4D5C" w:rsidRPr="002E5E93" w:rsidRDefault="003F4D5C" w:rsidP="00D44FE6">
      <w:pPr>
        <w:pStyle w:val="ListParagraph"/>
        <w:numPr>
          <w:ilvl w:val="0"/>
          <w:numId w:val="270"/>
        </w:numPr>
      </w:pPr>
      <w:r w:rsidRPr="002E5E93">
        <w:t>For very thickened skin lesions try Whitfield ointment twice a week – but stop if getting worse.</w:t>
      </w:r>
    </w:p>
    <w:p w:rsidR="003F4D5C" w:rsidRDefault="003F4D5C" w:rsidP="002E5E93">
      <w:pPr>
        <w:tabs>
          <w:tab w:val="left" w:pos="1307"/>
        </w:tabs>
        <w:spacing w:after="0" w:line="232" w:lineRule="auto"/>
        <w:ind w:right="459"/>
        <w:rPr>
          <w:rFonts w:eastAsia="Symbol" w:cstheme="minorHAnsi"/>
        </w:rPr>
      </w:pPr>
      <w:r w:rsidRPr="003F4D5C">
        <w:rPr>
          <w:rFonts w:eastAsia="Symbol" w:cstheme="minorHAnsi"/>
        </w:rPr>
        <w:t xml:space="preserve"> </w:t>
      </w:r>
    </w:p>
    <w:p w:rsidR="00110290" w:rsidRDefault="00110290" w:rsidP="002E5E93">
      <w:pPr>
        <w:tabs>
          <w:tab w:val="left" w:pos="1307"/>
        </w:tabs>
        <w:spacing w:after="0" w:line="232" w:lineRule="auto"/>
        <w:ind w:right="459"/>
        <w:rPr>
          <w:rFonts w:eastAsia="Symbol" w:cstheme="minorHAnsi"/>
        </w:rPr>
      </w:pPr>
    </w:p>
    <w:p w:rsidR="00110290" w:rsidRDefault="00110290" w:rsidP="002E5E93">
      <w:pPr>
        <w:tabs>
          <w:tab w:val="left" w:pos="1307"/>
        </w:tabs>
        <w:spacing w:after="0" w:line="232" w:lineRule="auto"/>
        <w:ind w:right="459"/>
        <w:rPr>
          <w:rFonts w:eastAsia="Symbol" w:cstheme="minorHAnsi"/>
        </w:rPr>
      </w:pPr>
    </w:p>
    <w:p w:rsidR="00110290" w:rsidRDefault="00110290" w:rsidP="002E5E93">
      <w:pPr>
        <w:tabs>
          <w:tab w:val="left" w:pos="1307"/>
        </w:tabs>
        <w:spacing w:after="0" w:line="232" w:lineRule="auto"/>
        <w:ind w:right="459"/>
        <w:rPr>
          <w:rFonts w:eastAsia="Symbol" w:cstheme="minorHAnsi"/>
        </w:rPr>
      </w:pPr>
    </w:p>
    <w:p w:rsidR="00110290" w:rsidRDefault="00110290" w:rsidP="002E5E93">
      <w:pPr>
        <w:tabs>
          <w:tab w:val="left" w:pos="1307"/>
        </w:tabs>
        <w:spacing w:after="0" w:line="232" w:lineRule="auto"/>
        <w:ind w:right="459"/>
        <w:rPr>
          <w:rFonts w:eastAsia="Symbol" w:cstheme="minorHAnsi"/>
        </w:rPr>
      </w:pPr>
    </w:p>
    <w:p w:rsidR="00110290" w:rsidRDefault="00110290" w:rsidP="002E5E93">
      <w:pPr>
        <w:tabs>
          <w:tab w:val="left" w:pos="1307"/>
        </w:tabs>
        <w:spacing w:after="0" w:line="232" w:lineRule="auto"/>
        <w:ind w:right="459"/>
        <w:rPr>
          <w:rFonts w:eastAsia="Symbol" w:cstheme="minorHAnsi"/>
        </w:rPr>
      </w:pPr>
    </w:p>
    <w:p w:rsidR="00110290" w:rsidRDefault="00110290" w:rsidP="002E5E93">
      <w:pPr>
        <w:tabs>
          <w:tab w:val="left" w:pos="1307"/>
        </w:tabs>
        <w:spacing w:after="0" w:line="232" w:lineRule="auto"/>
        <w:ind w:right="459"/>
        <w:rPr>
          <w:rFonts w:eastAsia="Symbol" w:cstheme="minorHAnsi"/>
        </w:rPr>
      </w:pPr>
    </w:p>
    <w:p w:rsidR="00110290" w:rsidRDefault="00110290" w:rsidP="002E5E93">
      <w:pPr>
        <w:tabs>
          <w:tab w:val="left" w:pos="1307"/>
        </w:tabs>
        <w:spacing w:after="0" w:line="232" w:lineRule="auto"/>
        <w:ind w:right="459"/>
        <w:rPr>
          <w:rFonts w:eastAsia="Symbol" w:cstheme="minorHAnsi"/>
        </w:rPr>
      </w:pPr>
    </w:p>
    <w:p w:rsidR="00110290" w:rsidRDefault="00110290" w:rsidP="002E5E93">
      <w:pPr>
        <w:tabs>
          <w:tab w:val="left" w:pos="1307"/>
        </w:tabs>
        <w:spacing w:after="0" w:line="232" w:lineRule="auto"/>
        <w:ind w:right="459"/>
        <w:rPr>
          <w:rFonts w:eastAsia="Symbol" w:cstheme="minorHAnsi"/>
        </w:rPr>
      </w:pPr>
    </w:p>
    <w:p w:rsidR="00110290" w:rsidRDefault="00110290" w:rsidP="002E5E93">
      <w:pPr>
        <w:tabs>
          <w:tab w:val="left" w:pos="1307"/>
        </w:tabs>
        <w:spacing w:after="0" w:line="232" w:lineRule="auto"/>
        <w:ind w:right="459"/>
        <w:rPr>
          <w:rFonts w:eastAsia="Symbol" w:cstheme="minorHAnsi"/>
        </w:rPr>
      </w:pPr>
    </w:p>
    <w:p w:rsidR="00110290" w:rsidRDefault="00110290" w:rsidP="002E5E93">
      <w:pPr>
        <w:tabs>
          <w:tab w:val="left" w:pos="1307"/>
        </w:tabs>
        <w:spacing w:after="0" w:line="232" w:lineRule="auto"/>
        <w:ind w:right="459"/>
        <w:rPr>
          <w:rFonts w:eastAsia="Symbol" w:cstheme="minorHAnsi"/>
        </w:rPr>
      </w:pPr>
    </w:p>
    <w:p w:rsidR="00110290" w:rsidRDefault="00110290" w:rsidP="002E5E93">
      <w:pPr>
        <w:tabs>
          <w:tab w:val="left" w:pos="1307"/>
        </w:tabs>
        <w:spacing w:after="0" w:line="232" w:lineRule="auto"/>
        <w:ind w:right="459"/>
        <w:rPr>
          <w:rFonts w:eastAsia="Symbol" w:cstheme="minorHAnsi"/>
        </w:rPr>
      </w:pPr>
    </w:p>
    <w:p w:rsidR="00110290" w:rsidRDefault="00110290" w:rsidP="002E5E93">
      <w:pPr>
        <w:tabs>
          <w:tab w:val="left" w:pos="1307"/>
        </w:tabs>
        <w:spacing w:after="0" w:line="232" w:lineRule="auto"/>
        <w:ind w:right="459"/>
        <w:rPr>
          <w:rFonts w:eastAsia="Symbol" w:cstheme="minorHAnsi"/>
        </w:rPr>
      </w:pPr>
    </w:p>
    <w:p w:rsidR="00110290" w:rsidRDefault="00110290" w:rsidP="002E5E93">
      <w:pPr>
        <w:tabs>
          <w:tab w:val="left" w:pos="1307"/>
        </w:tabs>
        <w:spacing w:after="0" w:line="232" w:lineRule="auto"/>
        <w:ind w:right="459"/>
        <w:rPr>
          <w:rFonts w:eastAsia="Symbol" w:cstheme="minorHAnsi"/>
        </w:rPr>
      </w:pPr>
    </w:p>
    <w:p w:rsidR="00110290" w:rsidRDefault="00110290" w:rsidP="002E5E93">
      <w:pPr>
        <w:tabs>
          <w:tab w:val="left" w:pos="1307"/>
        </w:tabs>
        <w:spacing w:after="0" w:line="232" w:lineRule="auto"/>
        <w:ind w:right="459"/>
        <w:rPr>
          <w:rFonts w:eastAsia="Symbol" w:cstheme="minorHAnsi"/>
        </w:rPr>
      </w:pPr>
    </w:p>
    <w:p w:rsidR="00110290" w:rsidRDefault="00110290" w:rsidP="002E5E93">
      <w:pPr>
        <w:tabs>
          <w:tab w:val="left" w:pos="1307"/>
        </w:tabs>
        <w:spacing w:after="0" w:line="232" w:lineRule="auto"/>
        <w:ind w:right="459"/>
        <w:rPr>
          <w:rFonts w:eastAsia="Symbol" w:cstheme="minorHAnsi"/>
        </w:rPr>
      </w:pPr>
    </w:p>
    <w:p w:rsidR="00110290" w:rsidRDefault="00110290" w:rsidP="002E5E93">
      <w:pPr>
        <w:tabs>
          <w:tab w:val="left" w:pos="1307"/>
        </w:tabs>
        <w:spacing w:after="0" w:line="232" w:lineRule="auto"/>
        <w:ind w:right="459"/>
        <w:rPr>
          <w:rFonts w:eastAsia="Symbol" w:cstheme="minorHAnsi"/>
        </w:rPr>
      </w:pPr>
    </w:p>
    <w:p w:rsidR="002E5E93" w:rsidRPr="003F4D5C" w:rsidRDefault="002E5E93" w:rsidP="002E5E93">
      <w:pPr>
        <w:tabs>
          <w:tab w:val="left" w:pos="1307"/>
        </w:tabs>
        <w:spacing w:after="0" w:line="232" w:lineRule="auto"/>
        <w:ind w:right="459"/>
        <w:rPr>
          <w:rFonts w:eastAsia="Symbol" w:cstheme="minorHAnsi"/>
        </w:rPr>
      </w:pPr>
    </w:p>
    <w:p w:rsidR="003F4D5C" w:rsidRPr="003F4D5C" w:rsidRDefault="002E5E93" w:rsidP="002E5E93">
      <w:pPr>
        <w:pStyle w:val="Heading2"/>
        <w:rPr>
          <w:rFonts w:eastAsia="Symbol"/>
        </w:rPr>
      </w:pPr>
      <w:bookmarkStart w:id="608" w:name="_Toc536667089"/>
      <w:r>
        <w:rPr>
          <w:rFonts w:eastAsia="Symbol"/>
        </w:rPr>
        <w:t>LEPROSY</w:t>
      </w:r>
      <w:bookmarkEnd w:id="608"/>
      <w:r w:rsidR="003F4D5C" w:rsidRPr="003F4D5C">
        <w:rPr>
          <w:rFonts w:eastAsia="Symbol"/>
        </w:rPr>
        <w:t xml:space="preserve"> </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Leprosy can look like many other skin conditions, some nerve and bone and eye conditions</w:t>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Leprosy is caused by a bacteria, Mycobacterium Leprae. If treatment is not given, smear positive patients can spread the bacteria from their noses into the air. Risk of infection from air is not very high. Touching the skin of a person with leprosy does NOT cause infection. Almost all properly treated patients are NOT infectious. Most people do NOT get leprosy illness even if they are in contact with the bacteria.</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Think of leprosy when you have a patient with:</w:t>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w:t>
      </w:r>
      <w:r w:rsidR="002E5E93">
        <w:rPr>
          <w:rFonts w:eastAsia="Symbol" w:cstheme="minorHAnsi"/>
        </w:rPr>
        <w:t xml:space="preserve"> </w:t>
      </w:r>
      <w:r w:rsidRPr="003F4D5C">
        <w:rPr>
          <w:rFonts w:eastAsia="Symbol" w:cstheme="minorHAnsi"/>
        </w:rPr>
        <w:t>One or more skin patches that is</w:t>
      </w:r>
    </w:p>
    <w:p w:rsidR="003F4D5C" w:rsidRPr="002E5E93" w:rsidRDefault="003F4D5C" w:rsidP="00D44FE6">
      <w:pPr>
        <w:pStyle w:val="ListParagraph"/>
        <w:numPr>
          <w:ilvl w:val="1"/>
          <w:numId w:val="251"/>
        </w:numPr>
        <w:tabs>
          <w:tab w:val="left" w:pos="1307"/>
        </w:tabs>
        <w:spacing w:after="0" w:line="232" w:lineRule="auto"/>
        <w:ind w:right="459"/>
        <w:rPr>
          <w:rFonts w:eastAsia="Symbol" w:cstheme="minorHAnsi"/>
        </w:rPr>
      </w:pPr>
      <w:r w:rsidRPr="002E5E93">
        <w:rPr>
          <w:rFonts w:eastAsia="Symbol" w:cstheme="minorHAnsi"/>
        </w:rPr>
        <w:t>Pale or discoloured (reddish or copper-brown colour)</w:t>
      </w:r>
    </w:p>
    <w:p w:rsidR="003F4D5C" w:rsidRPr="002E5E93" w:rsidRDefault="003F4D5C" w:rsidP="00D44FE6">
      <w:pPr>
        <w:pStyle w:val="ListParagraph"/>
        <w:numPr>
          <w:ilvl w:val="1"/>
          <w:numId w:val="251"/>
        </w:numPr>
        <w:tabs>
          <w:tab w:val="left" w:pos="1307"/>
        </w:tabs>
        <w:spacing w:after="0" w:line="232" w:lineRule="auto"/>
        <w:ind w:right="459"/>
        <w:rPr>
          <w:rFonts w:eastAsia="Symbol" w:cstheme="minorHAnsi"/>
        </w:rPr>
      </w:pPr>
      <w:r w:rsidRPr="002E5E93">
        <w:rPr>
          <w:rFonts w:eastAsia="Symbol" w:cstheme="minorHAnsi"/>
        </w:rPr>
        <w:t>Do not itch</w:t>
      </w:r>
    </w:p>
    <w:p w:rsidR="003F4D5C" w:rsidRPr="002E5E93" w:rsidRDefault="003F4D5C" w:rsidP="00D44FE6">
      <w:pPr>
        <w:pStyle w:val="ListParagraph"/>
        <w:numPr>
          <w:ilvl w:val="1"/>
          <w:numId w:val="251"/>
        </w:numPr>
        <w:tabs>
          <w:tab w:val="left" w:pos="1307"/>
        </w:tabs>
        <w:spacing w:after="0" w:line="232" w:lineRule="auto"/>
        <w:ind w:right="459"/>
        <w:rPr>
          <w:rFonts w:eastAsia="Symbol" w:cstheme="minorHAnsi"/>
        </w:rPr>
      </w:pPr>
      <w:r w:rsidRPr="002E5E93">
        <w:rPr>
          <w:rFonts w:eastAsia="Symbol" w:cstheme="minorHAnsi"/>
        </w:rPr>
        <w:t>Lasts for 6 weeks or more</w:t>
      </w:r>
    </w:p>
    <w:p w:rsidR="003F4D5C" w:rsidRPr="002E5E93" w:rsidRDefault="003F4D5C" w:rsidP="00D44FE6">
      <w:pPr>
        <w:pStyle w:val="ListParagraph"/>
        <w:numPr>
          <w:ilvl w:val="1"/>
          <w:numId w:val="251"/>
        </w:numPr>
        <w:tabs>
          <w:tab w:val="left" w:pos="1307"/>
        </w:tabs>
        <w:spacing w:after="0" w:line="232" w:lineRule="auto"/>
        <w:ind w:right="459"/>
        <w:rPr>
          <w:rFonts w:eastAsia="Symbol" w:cstheme="minorHAnsi"/>
        </w:rPr>
      </w:pPr>
      <w:r w:rsidRPr="002E5E93">
        <w:rPr>
          <w:rFonts w:eastAsia="Symbol" w:cstheme="minorHAnsi"/>
        </w:rPr>
        <w:t>Does not look like one of the common skin conditions</w:t>
      </w:r>
    </w:p>
    <w:p w:rsidR="003F4D5C" w:rsidRPr="002E5E93" w:rsidRDefault="003F4D5C" w:rsidP="00D44FE6">
      <w:pPr>
        <w:pStyle w:val="ListParagraph"/>
        <w:numPr>
          <w:ilvl w:val="1"/>
          <w:numId w:val="251"/>
        </w:numPr>
        <w:tabs>
          <w:tab w:val="left" w:pos="1307"/>
        </w:tabs>
        <w:spacing w:after="0" w:line="232" w:lineRule="auto"/>
        <w:ind w:right="459"/>
        <w:rPr>
          <w:rFonts w:eastAsia="Symbol" w:cstheme="minorHAnsi"/>
        </w:rPr>
      </w:pPr>
      <w:r w:rsidRPr="002E5E93">
        <w:rPr>
          <w:rFonts w:eastAsia="Symbol" w:cstheme="minorHAnsi"/>
        </w:rPr>
        <w:t>Does not improve with other treatment.</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w:t>
      </w:r>
      <w:r w:rsidR="002E5E93">
        <w:rPr>
          <w:rFonts w:eastAsia="Symbol" w:cstheme="minorHAnsi"/>
        </w:rPr>
        <w:t xml:space="preserve"> </w:t>
      </w:r>
      <w:r w:rsidRPr="003F4D5C">
        <w:rPr>
          <w:rFonts w:eastAsia="Symbol" w:cstheme="minorHAnsi"/>
        </w:rPr>
        <w:t>Both skin changes AND nerve signs (enlargement of nerve, reduced feeling or loss of movement). A pale or discoloured skin patch with reduced feeling and an enlarged nerve is very likely to be leprosy.</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Leprosy should be considered in all patients with painless injuries, burn wounds or ulceration of the hands or feet.</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2E5E93">
      <w:pPr>
        <w:pStyle w:val="Heading3"/>
        <w:rPr>
          <w:rFonts w:eastAsia="Symbol"/>
        </w:rPr>
      </w:pPr>
      <w:bookmarkStart w:id="609" w:name="_Toc536667090"/>
      <w:r w:rsidRPr="003F4D5C">
        <w:rPr>
          <w:rFonts w:eastAsia="Symbol"/>
        </w:rPr>
        <w:t>SIGNS AND SYMPTOMS</w:t>
      </w:r>
      <w:bookmarkEnd w:id="609"/>
    </w:p>
    <w:p w:rsidR="003F4D5C" w:rsidRPr="003F4D5C" w:rsidRDefault="003F4D5C" w:rsidP="003F4D5C">
      <w:pPr>
        <w:tabs>
          <w:tab w:val="left" w:pos="1307"/>
        </w:tabs>
        <w:spacing w:after="0" w:line="232" w:lineRule="auto"/>
        <w:ind w:right="459"/>
        <w:rPr>
          <w:rFonts w:eastAsia="Symbol" w:cstheme="minorHAnsi"/>
        </w:rPr>
      </w:pPr>
    </w:p>
    <w:p w:rsidR="002E5E93" w:rsidRPr="002E5E93" w:rsidRDefault="003F4D5C" w:rsidP="003F4D5C">
      <w:pPr>
        <w:tabs>
          <w:tab w:val="left" w:pos="1307"/>
        </w:tabs>
        <w:spacing w:after="0" w:line="232" w:lineRule="auto"/>
        <w:ind w:right="459"/>
        <w:rPr>
          <w:rFonts w:eastAsia="Symbol" w:cstheme="minorHAnsi"/>
          <w:b/>
        </w:rPr>
      </w:pPr>
      <w:r w:rsidRPr="002E5E93">
        <w:rPr>
          <w:rFonts w:eastAsia="Symbol" w:cstheme="minorHAnsi"/>
          <w:b/>
        </w:rPr>
        <w:t>Skin</w:t>
      </w:r>
      <w:r w:rsidRPr="002E5E93">
        <w:rPr>
          <w:rFonts w:eastAsia="Symbol" w:cstheme="minorHAnsi"/>
          <w:b/>
        </w:rPr>
        <w:tab/>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Maculae (flat), often pale centre with raised red edges. Papules (raised, solid, rounded), often</w:t>
      </w:r>
      <w:r w:rsidR="002E5E93">
        <w:rPr>
          <w:rFonts w:eastAsia="Symbol" w:cstheme="minorHAnsi"/>
        </w:rPr>
        <w:t xml:space="preserve"> </w:t>
      </w:r>
      <w:r w:rsidRPr="003F4D5C">
        <w:rPr>
          <w:rFonts w:eastAsia="Symbol" w:cstheme="minorHAnsi"/>
        </w:rPr>
        <w:t>red. Plaques (raised, spread), often red.</w:t>
      </w:r>
    </w:p>
    <w:p w:rsidR="003F4D5C" w:rsidRPr="003F4D5C" w:rsidRDefault="003F4D5C" w:rsidP="003F4D5C">
      <w:pPr>
        <w:tabs>
          <w:tab w:val="left" w:pos="1307"/>
        </w:tabs>
        <w:spacing w:after="0" w:line="232" w:lineRule="auto"/>
        <w:ind w:right="459"/>
        <w:rPr>
          <w:rFonts w:eastAsia="Symbol" w:cstheme="minorHAnsi"/>
        </w:rPr>
      </w:pPr>
    </w:p>
    <w:p w:rsidR="002E5E93" w:rsidRPr="002E5E93" w:rsidRDefault="003F4D5C" w:rsidP="003F4D5C">
      <w:pPr>
        <w:tabs>
          <w:tab w:val="left" w:pos="1307"/>
        </w:tabs>
        <w:spacing w:after="0" w:line="232" w:lineRule="auto"/>
        <w:ind w:right="459"/>
        <w:rPr>
          <w:rFonts w:eastAsia="Symbol" w:cstheme="minorHAnsi"/>
          <w:b/>
        </w:rPr>
      </w:pPr>
      <w:r w:rsidRPr="002E5E93">
        <w:rPr>
          <w:rFonts w:eastAsia="Symbol" w:cstheme="minorHAnsi"/>
          <w:b/>
        </w:rPr>
        <w:t>Nerves</w:t>
      </w:r>
      <w:r w:rsidRPr="002E5E93">
        <w:rPr>
          <w:rFonts w:eastAsia="Symbol" w:cstheme="minorHAnsi"/>
          <w:b/>
        </w:rPr>
        <w:tab/>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Enlargement of peripheral nerves in legs, arms, neck or head outside brain. Peripheral nerve</w:t>
      </w:r>
      <w:r w:rsidR="002E5E93">
        <w:rPr>
          <w:rFonts w:eastAsia="Symbol" w:cstheme="minorHAnsi"/>
        </w:rPr>
        <w:t xml:space="preserve"> </w:t>
      </w:r>
      <w:r w:rsidRPr="003F4D5C">
        <w:rPr>
          <w:rFonts w:eastAsia="Symbol" w:cstheme="minorHAnsi"/>
        </w:rPr>
        <w:t>pain, nerve tenderness, reduced skin feeling, weakness or loss of muscle strength (claw hand, wrist drop, foot drop, facial palsy), muscle wasting.</w:t>
      </w:r>
    </w:p>
    <w:p w:rsidR="003F4D5C" w:rsidRPr="003F4D5C" w:rsidRDefault="003F4D5C" w:rsidP="003F4D5C">
      <w:pPr>
        <w:tabs>
          <w:tab w:val="left" w:pos="1307"/>
        </w:tabs>
        <w:spacing w:after="0" w:line="232" w:lineRule="auto"/>
        <w:ind w:right="459"/>
        <w:rPr>
          <w:rFonts w:eastAsia="Symbol" w:cstheme="minorHAnsi"/>
        </w:rPr>
      </w:pPr>
    </w:p>
    <w:p w:rsidR="002E5E93" w:rsidRPr="002E5E93" w:rsidRDefault="003F4D5C" w:rsidP="003F4D5C">
      <w:pPr>
        <w:tabs>
          <w:tab w:val="left" w:pos="1307"/>
        </w:tabs>
        <w:spacing w:after="0" w:line="232" w:lineRule="auto"/>
        <w:ind w:right="459"/>
        <w:rPr>
          <w:rFonts w:eastAsia="Symbol" w:cstheme="minorHAnsi"/>
          <w:b/>
        </w:rPr>
      </w:pPr>
      <w:r w:rsidRPr="002E5E93">
        <w:rPr>
          <w:rFonts w:eastAsia="Symbol" w:cstheme="minorHAnsi"/>
          <w:b/>
        </w:rPr>
        <w:t>Eyes</w:t>
      </w:r>
      <w:r w:rsidRPr="002E5E93">
        <w:rPr>
          <w:rFonts w:eastAsia="Symbol" w:cstheme="minorHAnsi"/>
          <w:b/>
        </w:rPr>
        <w:tab/>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Loss of feeling over conjunctiva (front surface of eye). The patient is not able to close the eye</w:t>
      </w:r>
      <w:r w:rsidR="002E5E93">
        <w:rPr>
          <w:rFonts w:eastAsia="Symbol" w:cstheme="minorHAnsi"/>
        </w:rPr>
        <w:t xml:space="preserve"> </w:t>
      </w:r>
      <w:r w:rsidRPr="003F4D5C">
        <w:rPr>
          <w:rFonts w:eastAsia="Symbol" w:cstheme="minorHAnsi"/>
        </w:rPr>
        <w:t>(lagophthalmos), the lower eye lid turns out (ectropion). Eyebrow loss, eyelashes thin and turn in (entropion). Dry eyes, conjunctivitis, corneal damage, iritis (inflammation of the iris), blindness.</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If your area has a leprosy control programme, refer any suspected patient for diagnosis and management</w:t>
      </w:r>
    </w:p>
    <w:p w:rsidR="002E5E93" w:rsidRDefault="002E5E93" w:rsidP="003F4D5C">
      <w:pPr>
        <w:tabs>
          <w:tab w:val="left" w:pos="1307"/>
        </w:tabs>
        <w:spacing w:after="0" w:line="232" w:lineRule="auto"/>
        <w:ind w:right="459"/>
        <w:rPr>
          <w:rFonts w:eastAsia="Symbol" w:cstheme="minorHAnsi"/>
        </w:rPr>
      </w:pPr>
    </w:p>
    <w:p w:rsidR="003F4D5C" w:rsidRPr="002E5E93" w:rsidRDefault="002E5E93" w:rsidP="002E5E93">
      <w:pPr>
        <w:pStyle w:val="Heading4"/>
        <w:rPr>
          <w:rFonts w:eastAsia="Symbol"/>
        </w:rPr>
      </w:pPr>
      <w:r>
        <w:rPr>
          <w:rFonts w:eastAsia="Symbol"/>
        </w:rPr>
        <w:t>HISTORY TAKING</w:t>
      </w:r>
    </w:p>
    <w:p w:rsidR="003F4D5C" w:rsidRPr="002E5E93" w:rsidRDefault="003F4D5C" w:rsidP="00D44FE6">
      <w:pPr>
        <w:pStyle w:val="ListParagraph"/>
        <w:numPr>
          <w:ilvl w:val="0"/>
          <w:numId w:val="271"/>
        </w:numPr>
        <w:tabs>
          <w:tab w:val="left" w:pos="1307"/>
        </w:tabs>
        <w:spacing w:after="0" w:line="232" w:lineRule="auto"/>
        <w:ind w:right="459"/>
        <w:rPr>
          <w:rFonts w:eastAsia="Symbol" w:cstheme="minorHAnsi"/>
        </w:rPr>
      </w:pPr>
      <w:r w:rsidRPr="002E5E93">
        <w:rPr>
          <w:rFonts w:eastAsia="Symbol" w:cstheme="minorHAnsi"/>
        </w:rPr>
        <w:t>Short duration (3 weeks or less), and itching make the diagnosis less likely.</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2E5E93" w:rsidP="002E5E93">
      <w:pPr>
        <w:pStyle w:val="Heading4"/>
        <w:rPr>
          <w:rFonts w:eastAsia="Symbol"/>
        </w:rPr>
      </w:pPr>
      <w:r>
        <w:rPr>
          <w:rFonts w:eastAsia="Symbol"/>
        </w:rPr>
        <w:t>PHYSICAL EXAMINATION</w:t>
      </w:r>
    </w:p>
    <w:p w:rsidR="003F4D5C" w:rsidRPr="002E5E93" w:rsidRDefault="003F4D5C" w:rsidP="00D44FE6">
      <w:pPr>
        <w:pStyle w:val="ListParagraph"/>
        <w:numPr>
          <w:ilvl w:val="0"/>
          <w:numId w:val="272"/>
        </w:numPr>
        <w:tabs>
          <w:tab w:val="left" w:pos="1307"/>
        </w:tabs>
        <w:spacing w:after="0" w:line="232" w:lineRule="auto"/>
        <w:ind w:right="459"/>
        <w:rPr>
          <w:rFonts w:eastAsia="Symbol" w:cstheme="minorHAnsi"/>
        </w:rPr>
      </w:pPr>
      <w:r w:rsidRPr="002E5E93">
        <w:rPr>
          <w:rFonts w:eastAsia="Symbol" w:cstheme="minorHAnsi"/>
        </w:rPr>
        <w:t>Check the patient’s entire body, in a good light, for abnormal patches of skin - colour change, dryness, thicker than normal, loss of hair.</w:t>
      </w:r>
    </w:p>
    <w:p w:rsidR="003F4D5C" w:rsidRPr="003F4D5C" w:rsidRDefault="003F4D5C" w:rsidP="002E5E93">
      <w:pPr>
        <w:tabs>
          <w:tab w:val="left" w:pos="1307"/>
        </w:tabs>
        <w:spacing w:after="0" w:line="232" w:lineRule="auto"/>
        <w:ind w:right="459"/>
        <w:rPr>
          <w:rFonts w:eastAsia="Symbol" w:cstheme="minorHAnsi"/>
        </w:rPr>
      </w:pPr>
    </w:p>
    <w:p w:rsidR="003F4D5C" w:rsidRPr="002E5E93" w:rsidRDefault="003F4D5C" w:rsidP="00D44FE6">
      <w:pPr>
        <w:pStyle w:val="ListParagraph"/>
        <w:numPr>
          <w:ilvl w:val="0"/>
          <w:numId w:val="272"/>
        </w:numPr>
        <w:tabs>
          <w:tab w:val="left" w:pos="1307"/>
        </w:tabs>
        <w:spacing w:after="0" w:line="232" w:lineRule="auto"/>
        <w:ind w:right="459"/>
        <w:rPr>
          <w:rFonts w:eastAsia="Symbol" w:cstheme="minorHAnsi"/>
        </w:rPr>
      </w:pPr>
      <w:r w:rsidRPr="002E5E93">
        <w:rPr>
          <w:rFonts w:eastAsia="Symbol" w:cstheme="minorHAnsi"/>
        </w:rPr>
        <w:t>Check nerves for enlargement (can see or palpate nerve):</w:t>
      </w:r>
    </w:p>
    <w:p w:rsidR="003F4D5C" w:rsidRPr="002E5E93" w:rsidRDefault="003F4D5C" w:rsidP="00D44FE6">
      <w:pPr>
        <w:pStyle w:val="ListParagraph"/>
        <w:numPr>
          <w:ilvl w:val="1"/>
          <w:numId w:val="272"/>
        </w:numPr>
        <w:tabs>
          <w:tab w:val="left" w:pos="1307"/>
        </w:tabs>
        <w:spacing w:after="0" w:line="232" w:lineRule="auto"/>
        <w:ind w:right="459"/>
        <w:rPr>
          <w:rFonts w:eastAsia="Symbol" w:cstheme="minorHAnsi"/>
        </w:rPr>
      </w:pPr>
      <w:r w:rsidRPr="002E5E93">
        <w:rPr>
          <w:rFonts w:eastAsia="Symbol" w:cstheme="minorHAnsi"/>
        </w:rPr>
        <w:t>Ulnar - inside and slightly above the elbow in the ulnar groove (keep arm bent).</w:t>
      </w:r>
    </w:p>
    <w:p w:rsidR="003F4D5C" w:rsidRPr="002E5E93" w:rsidRDefault="003F4D5C" w:rsidP="00D44FE6">
      <w:pPr>
        <w:pStyle w:val="ListParagraph"/>
        <w:numPr>
          <w:ilvl w:val="1"/>
          <w:numId w:val="272"/>
        </w:numPr>
        <w:tabs>
          <w:tab w:val="left" w:pos="1307"/>
        </w:tabs>
        <w:spacing w:after="0" w:line="232" w:lineRule="auto"/>
        <w:ind w:right="459"/>
        <w:rPr>
          <w:rFonts w:eastAsia="Symbol" w:cstheme="minorHAnsi"/>
        </w:rPr>
      </w:pPr>
      <w:r w:rsidRPr="002E5E93">
        <w:rPr>
          <w:rFonts w:eastAsia="Symbol" w:cstheme="minorHAnsi"/>
        </w:rPr>
        <w:t>Median - in front of the elbow and in front of wrist.</w:t>
      </w:r>
    </w:p>
    <w:p w:rsidR="003F4D5C" w:rsidRPr="002E5E93" w:rsidRDefault="003F4D5C" w:rsidP="00D44FE6">
      <w:pPr>
        <w:pStyle w:val="ListParagraph"/>
        <w:numPr>
          <w:ilvl w:val="1"/>
          <w:numId w:val="272"/>
        </w:numPr>
        <w:tabs>
          <w:tab w:val="left" w:pos="1307"/>
        </w:tabs>
        <w:spacing w:after="0" w:line="232" w:lineRule="auto"/>
        <w:ind w:right="459"/>
        <w:rPr>
          <w:rFonts w:eastAsia="Symbol" w:cstheme="minorHAnsi"/>
        </w:rPr>
      </w:pPr>
      <w:r w:rsidRPr="002E5E93">
        <w:rPr>
          <w:rFonts w:eastAsia="Symbol" w:cstheme="minorHAnsi"/>
        </w:rPr>
        <w:t>Radial - over the distal radius, on the thumb side above the wrist.</w:t>
      </w:r>
    </w:p>
    <w:p w:rsidR="003F4D5C" w:rsidRPr="002E5E93" w:rsidRDefault="003F4D5C" w:rsidP="00D44FE6">
      <w:pPr>
        <w:pStyle w:val="ListParagraph"/>
        <w:numPr>
          <w:ilvl w:val="1"/>
          <w:numId w:val="272"/>
        </w:numPr>
        <w:tabs>
          <w:tab w:val="left" w:pos="1307"/>
        </w:tabs>
        <w:spacing w:after="0" w:line="232" w:lineRule="auto"/>
        <w:ind w:right="459"/>
        <w:rPr>
          <w:rFonts w:eastAsia="Symbol" w:cstheme="minorHAnsi"/>
        </w:rPr>
      </w:pPr>
      <w:r w:rsidRPr="002E5E93">
        <w:rPr>
          <w:rFonts w:eastAsia="Symbol" w:cstheme="minorHAnsi"/>
        </w:rPr>
        <w:t>Peroneal (lateral popliteal) - behind the fibula at the outside of the knee (knee bent)</w:t>
      </w:r>
    </w:p>
    <w:p w:rsidR="003F4D5C" w:rsidRPr="002E5E93" w:rsidRDefault="003F4D5C" w:rsidP="00D44FE6">
      <w:pPr>
        <w:pStyle w:val="ListParagraph"/>
        <w:numPr>
          <w:ilvl w:val="1"/>
          <w:numId w:val="272"/>
        </w:numPr>
        <w:tabs>
          <w:tab w:val="left" w:pos="1307"/>
        </w:tabs>
        <w:spacing w:after="0" w:line="232" w:lineRule="auto"/>
        <w:ind w:right="459"/>
        <w:rPr>
          <w:rFonts w:eastAsia="Symbol" w:cstheme="minorHAnsi"/>
        </w:rPr>
      </w:pPr>
      <w:r w:rsidRPr="002E5E93">
        <w:rPr>
          <w:rFonts w:eastAsia="Symbol" w:cstheme="minorHAnsi"/>
        </w:rPr>
        <w:t>Tibial - behind the medial malleolus at the inside of the ankle.</w:t>
      </w:r>
    </w:p>
    <w:p w:rsidR="003F4D5C" w:rsidRPr="002E5E93" w:rsidRDefault="003F4D5C" w:rsidP="00D44FE6">
      <w:pPr>
        <w:pStyle w:val="ListParagraph"/>
        <w:numPr>
          <w:ilvl w:val="1"/>
          <w:numId w:val="272"/>
        </w:numPr>
        <w:tabs>
          <w:tab w:val="left" w:pos="1307"/>
        </w:tabs>
        <w:spacing w:after="0" w:line="232" w:lineRule="auto"/>
        <w:ind w:right="459"/>
        <w:rPr>
          <w:rFonts w:eastAsia="Symbol" w:cstheme="minorHAnsi"/>
        </w:rPr>
      </w:pPr>
      <w:r w:rsidRPr="002E5E93">
        <w:rPr>
          <w:rFonts w:eastAsia="Symbol" w:cstheme="minorHAnsi"/>
        </w:rPr>
        <w:t>Posterior auricular - in the neck, below and behind the ear, turn the neck.</w:t>
      </w:r>
    </w:p>
    <w:p w:rsidR="003F4D5C" w:rsidRPr="002E5E93" w:rsidRDefault="003F4D5C" w:rsidP="00D44FE6">
      <w:pPr>
        <w:pStyle w:val="ListParagraph"/>
        <w:numPr>
          <w:ilvl w:val="1"/>
          <w:numId w:val="272"/>
        </w:numPr>
        <w:tabs>
          <w:tab w:val="left" w:pos="1307"/>
        </w:tabs>
        <w:spacing w:after="0" w:line="232" w:lineRule="auto"/>
        <w:ind w:right="459"/>
        <w:rPr>
          <w:rFonts w:eastAsia="Symbol" w:cstheme="minorHAnsi"/>
        </w:rPr>
      </w:pPr>
      <w:r w:rsidRPr="002E5E93">
        <w:rPr>
          <w:rFonts w:eastAsia="Symbol" w:cstheme="minorHAnsi"/>
        </w:rPr>
        <w:t>Cutaneous nerves near to a skin patch.</w:t>
      </w:r>
    </w:p>
    <w:p w:rsidR="003F4D5C" w:rsidRPr="003F4D5C" w:rsidRDefault="003F4D5C" w:rsidP="002E5E93">
      <w:pPr>
        <w:tabs>
          <w:tab w:val="left" w:pos="1307"/>
        </w:tabs>
        <w:spacing w:after="0" w:line="232" w:lineRule="auto"/>
        <w:ind w:right="459"/>
        <w:rPr>
          <w:rFonts w:eastAsia="Symbol" w:cstheme="minorHAnsi"/>
        </w:rPr>
      </w:pPr>
    </w:p>
    <w:p w:rsidR="003F4D5C" w:rsidRPr="002E5E93" w:rsidRDefault="003F4D5C" w:rsidP="00D44FE6">
      <w:pPr>
        <w:pStyle w:val="ListParagraph"/>
        <w:numPr>
          <w:ilvl w:val="0"/>
          <w:numId w:val="272"/>
        </w:numPr>
        <w:tabs>
          <w:tab w:val="left" w:pos="1307"/>
        </w:tabs>
        <w:spacing w:after="0" w:line="232" w:lineRule="auto"/>
        <w:ind w:right="459"/>
        <w:rPr>
          <w:rFonts w:eastAsia="Symbol" w:cstheme="minorHAnsi"/>
        </w:rPr>
      </w:pPr>
      <w:r w:rsidRPr="002E5E93">
        <w:rPr>
          <w:rFonts w:eastAsia="Symbol" w:cstheme="minorHAnsi"/>
        </w:rPr>
        <w:t>Check for sensation by testing the centre of skin lesions for loss of ‘light touch’ feeling using a piece of cotton wool or paper. Also for pain with a common pin (pinprick) and temperature sensation loss. Loss of sensation suggests leprosy. ‘Light touch’ feeling is lost before pain sensation.</w:t>
      </w:r>
    </w:p>
    <w:p w:rsidR="003F4D5C" w:rsidRPr="003F4D5C" w:rsidRDefault="003F4D5C" w:rsidP="002E5E93">
      <w:pPr>
        <w:tabs>
          <w:tab w:val="left" w:pos="1307"/>
        </w:tabs>
        <w:spacing w:after="0" w:line="232" w:lineRule="auto"/>
        <w:ind w:right="459"/>
        <w:rPr>
          <w:rFonts w:eastAsia="Symbol" w:cstheme="minorHAnsi"/>
        </w:rPr>
      </w:pPr>
    </w:p>
    <w:p w:rsidR="003F4D5C" w:rsidRPr="002E5E93" w:rsidRDefault="003F4D5C" w:rsidP="00D44FE6">
      <w:pPr>
        <w:pStyle w:val="ListParagraph"/>
        <w:numPr>
          <w:ilvl w:val="0"/>
          <w:numId w:val="272"/>
        </w:numPr>
        <w:tabs>
          <w:tab w:val="left" w:pos="1307"/>
        </w:tabs>
        <w:spacing w:after="0" w:line="232" w:lineRule="auto"/>
        <w:ind w:right="459"/>
        <w:rPr>
          <w:rFonts w:eastAsia="Symbol" w:cstheme="minorHAnsi"/>
        </w:rPr>
      </w:pPr>
      <w:r w:rsidRPr="002E5E93">
        <w:rPr>
          <w:rFonts w:eastAsia="Symbol" w:cstheme="minorHAnsi"/>
        </w:rPr>
        <w:t>Check cornea (trigeminal nerve) for loss of touch sensation, using cotton wool.</w:t>
      </w:r>
    </w:p>
    <w:p w:rsidR="003F4D5C" w:rsidRPr="003F4D5C" w:rsidRDefault="003F4D5C" w:rsidP="002E5E93">
      <w:pPr>
        <w:tabs>
          <w:tab w:val="left" w:pos="1307"/>
        </w:tabs>
        <w:spacing w:after="0" w:line="232" w:lineRule="auto"/>
        <w:ind w:right="459"/>
        <w:rPr>
          <w:rFonts w:eastAsia="Symbol" w:cstheme="minorHAnsi"/>
        </w:rPr>
      </w:pPr>
    </w:p>
    <w:p w:rsidR="003F4D5C" w:rsidRPr="002E5E93" w:rsidRDefault="003F4D5C" w:rsidP="00D44FE6">
      <w:pPr>
        <w:pStyle w:val="ListParagraph"/>
        <w:numPr>
          <w:ilvl w:val="0"/>
          <w:numId w:val="272"/>
        </w:numPr>
        <w:tabs>
          <w:tab w:val="left" w:pos="1307"/>
        </w:tabs>
        <w:spacing w:after="0" w:line="232" w:lineRule="auto"/>
        <w:ind w:right="459"/>
        <w:rPr>
          <w:rFonts w:eastAsia="Symbol" w:cstheme="minorHAnsi"/>
        </w:rPr>
      </w:pPr>
      <w:r w:rsidRPr="002E5E93">
        <w:rPr>
          <w:rFonts w:eastAsia="Symbol" w:cstheme="minorHAnsi"/>
        </w:rPr>
        <w:t>Check muscles of the feet, hands and face for weakness and for loss of muscle</w:t>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 xml:space="preserve"> </w:t>
      </w:r>
    </w:p>
    <w:p w:rsidR="003F4D5C" w:rsidRPr="003F4D5C" w:rsidRDefault="003F4D5C" w:rsidP="002E5E93">
      <w:pPr>
        <w:pStyle w:val="Heading3"/>
        <w:rPr>
          <w:rFonts w:eastAsia="Symbol"/>
        </w:rPr>
      </w:pPr>
      <w:bookmarkStart w:id="610" w:name="_Toc536667091"/>
      <w:r w:rsidRPr="003F4D5C">
        <w:rPr>
          <w:rFonts w:eastAsia="Symbol"/>
        </w:rPr>
        <w:t>DIAGNOSIS</w:t>
      </w:r>
      <w:bookmarkEnd w:id="610"/>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Diagnosis is confirmed by finding the bacteria in:</w:t>
      </w:r>
    </w:p>
    <w:p w:rsidR="003F4D5C" w:rsidRPr="003F4D5C" w:rsidRDefault="003F4D5C" w:rsidP="003F4D5C">
      <w:pPr>
        <w:tabs>
          <w:tab w:val="left" w:pos="1307"/>
        </w:tabs>
        <w:spacing w:after="0" w:line="232" w:lineRule="auto"/>
        <w:ind w:right="459"/>
        <w:rPr>
          <w:rFonts w:eastAsia="Symbol" w:cstheme="minorHAnsi"/>
        </w:rPr>
      </w:pPr>
    </w:p>
    <w:p w:rsidR="003F4D5C" w:rsidRPr="00402221" w:rsidRDefault="003F4D5C" w:rsidP="00D44FE6">
      <w:pPr>
        <w:pStyle w:val="ListParagraph"/>
        <w:numPr>
          <w:ilvl w:val="0"/>
          <w:numId w:val="273"/>
        </w:numPr>
      </w:pPr>
      <w:r w:rsidRPr="00402221">
        <w:t>Split skin smear test- scraping of skin from 2-4 areas with lesions and 2 normal areas of skin (normally ear lobes), and sent on a slide for Ziehl Neelsen (ZN) and AFB testing. This is often only done in specialist clinics/ hospitals.</w:t>
      </w:r>
    </w:p>
    <w:p w:rsidR="00402221" w:rsidRDefault="003F4D5C" w:rsidP="00D44FE6">
      <w:pPr>
        <w:pStyle w:val="ListParagraph"/>
        <w:numPr>
          <w:ilvl w:val="0"/>
          <w:numId w:val="273"/>
        </w:numPr>
      </w:pPr>
      <w:r w:rsidRPr="00402221">
        <w:t>Nasal swab</w:t>
      </w:r>
    </w:p>
    <w:p w:rsidR="003F4D5C" w:rsidRPr="00402221" w:rsidRDefault="003F4D5C" w:rsidP="00402221">
      <w:r w:rsidRPr="00402221">
        <w:t>Even if the skin and nose smears are negative, a patient can still have leprosy. Therefore diagnosis of leprosy relies on clinical signs and symptoms in cases when split skin/nasal swab smear is negative. Thorough clinical examination is important.</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402221" w:rsidP="00402221">
      <w:pPr>
        <w:pStyle w:val="Heading3"/>
        <w:rPr>
          <w:rFonts w:eastAsia="Symbol"/>
        </w:rPr>
      </w:pPr>
      <w:bookmarkStart w:id="611" w:name="_Toc536667092"/>
      <w:r>
        <w:rPr>
          <w:rFonts w:eastAsia="Symbol"/>
        </w:rPr>
        <w:t>TREATMENT</w:t>
      </w:r>
      <w:bookmarkEnd w:id="611"/>
    </w:p>
    <w:p w:rsidR="003F4D5C" w:rsidRDefault="003F4D5C" w:rsidP="003F4D5C">
      <w:pPr>
        <w:tabs>
          <w:tab w:val="left" w:pos="1307"/>
        </w:tabs>
        <w:spacing w:after="0" w:line="232" w:lineRule="auto"/>
        <w:ind w:right="459"/>
        <w:rPr>
          <w:rFonts w:eastAsia="Symbol" w:cstheme="minorHAnsi"/>
        </w:rPr>
      </w:pPr>
      <w:r w:rsidRPr="003F4D5C">
        <w:rPr>
          <w:rFonts w:eastAsia="Symbol" w:cstheme="minorHAnsi"/>
        </w:rPr>
        <w:t xml:space="preserve">Medical treatment with drugs is the best way to help patients with leprosy. It is easy to treat the infection, but nerve damage will never go away. Early recognition and effective treatment prevents from deformity and disability. It is important to diagnose and start treatment early, to prevent nerve damage. Multiple drug treatment (MDT) is used in the medical treatment of leprosy in order to prevent development of drug resistance. Taking the drugs regularly with correct dosages and until completion of the defined treatment duration is very important in order to prevent drug resistance as well as to prevent from reappearance (relapse) of the disease. Treatment regimen varies depending on the clinical </w:t>
      </w:r>
      <w:r w:rsidR="00402221">
        <w:rPr>
          <w:rFonts w:eastAsia="Symbol" w:cstheme="minorHAnsi"/>
        </w:rPr>
        <w:t>classification</w:t>
      </w:r>
      <w:r w:rsidRPr="003F4D5C">
        <w:rPr>
          <w:rFonts w:eastAsia="Symbol" w:cstheme="minorHAnsi"/>
        </w:rPr>
        <w:t xml:space="preserve"> of the disease (by World Health </w:t>
      </w:r>
      <w:r w:rsidR="00402221" w:rsidRPr="003F4D5C">
        <w:rPr>
          <w:rFonts w:eastAsia="Symbol" w:cstheme="minorHAnsi"/>
        </w:rPr>
        <w:t>Organization</w:t>
      </w:r>
      <w:r w:rsidRPr="003F4D5C">
        <w:rPr>
          <w:rFonts w:eastAsia="Symbol" w:cstheme="minorHAnsi"/>
        </w:rPr>
        <w:t xml:space="preserve"> (WHO)) as below.</w:t>
      </w:r>
    </w:p>
    <w:p w:rsidR="00402221" w:rsidRDefault="00402221" w:rsidP="003F4D5C">
      <w:pPr>
        <w:tabs>
          <w:tab w:val="left" w:pos="1307"/>
        </w:tabs>
        <w:spacing w:after="0" w:line="232" w:lineRule="auto"/>
        <w:ind w:right="459"/>
        <w:rPr>
          <w:rFonts w:eastAsia="Symbol" w:cstheme="minorHAnsi"/>
        </w:rPr>
      </w:pPr>
    </w:p>
    <w:tbl>
      <w:tblPr>
        <w:tblStyle w:val="TableGrid"/>
        <w:tblW w:w="0" w:type="auto"/>
        <w:tblLook w:val="04A0" w:firstRow="1" w:lastRow="0" w:firstColumn="1" w:lastColumn="0" w:noHBand="0" w:noVBand="1"/>
      </w:tblPr>
      <w:tblGrid>
        <w:gridCol w:w="1709"/>
        <w:gridCol w:w="1709"/>
        <w:gridCol w:w="1586"/>
        <w:gridCol w:w="1823"/>
        <w:gridCol w:w="1823"/>
      </w:tblGrid>
      <w:tr w:rsidR="00402221" w:rsidTr="00402221">
        <w:tc>
          <w:tcPr>
            <w:tcW w:w="3460" w:type="dxa"/>
            <w:gridSpan w:val="2"/>
          </w:tcPr>
          <w:p w:rsidR="00402221" w:rsidRPr="00402221" w:rsidRDefault="00402221" w:rsidP="00402221">
            <w:pPr>
              <w:tabs>
                <w:tab w:val="left" w:pos="1307"/>
              </w:tabs>
              <w:spacing w:line="232" w:lineRule="auto"/>
              <w:ind w:right="459"/>
              <w:rPr>
                <w:rFonts w:eastAsia="Symbol" w:cstheme="minorHAnsi"/>
              </w:rPr>
            </w:pPr>
            <w:r w:rsidRPr="00402221">
              <w:rPr>
                <w:rFonts w:eastAsia="Symbol" w:cstheme="minorHAnsi"/>
              </w:rPr>
              <w:t>Paucibacillary forms</w:t>
            </w:r>
          </w:p>
          <w:p w:rsidR="00402221" w:rsidRDefault="00402221" w:rsidP="00402221">
            <w:pPr>
              <w:tabs>
                <w:tab w:val="left" w:pos="1307"/>
              </w:tabs>
              <w:spacing w:line="232" w:lineRule="auto"/>
              <w:ind w:right="459"/>
              <w:rPr>
                <w:rFonts w:eastAsia="Symbol" w:cstheme="minorHAnsi"/>
              </w:rPr>
            </w:pPr>
            <w:r w:rsidRPr="00402221">
              <w:rPr>
                <w:rFonts w:eastAsia="Symbol" w:cstheme="minorHAnsi"/>
              </w:rPr>
              <w:t>(least contagious forms)</w:t>
            </w:r>
          </w:p>
        </w:tc>
        <w:tc>
          <w:tcPr>
            <w:tcW w:w="5190" w:type="dxa"/>
            <w:gridSpan w:val="3"/>
          </w:tcPr>
          <w:p w:rsidR="00402221" w:rsidRPr="00402221" w:rsidRDefault="00402221" w:rsidP="00402221">
            <w:pPr>
              <w:tabs>
                <w:tab w:val="left" w:pos="1307"/>
              </w:tabs>
              <w:spacing w:line="232" w:lineRule="auto"/>
              <w:ind w:right="459"/>
              <w:rPr>
                <w:rFonts w:eastAsia="Symbol" w:cstheme="minorHAnsi"/>
              </w:rPr>
            </w:pPr>
            <w:r w:rsidRPr="00402221">
              <w:rPr>
                <w:rFonts w:eastAsia="Symbol" w:cstheme="minorHAnsi"/>
              </w:rPr>
              <w:t>Multibacillary forms</w:t>
            </w:r>
          </w:p>
          <w:p w:rsidR="00402221" w:rsidRDefault="00402221" w:rsidP="00402221">
            <w:pPr>
              <w:tabs>
                <w:tab w:val="left" w:pos="1307"/>
              </w:tabs>
              <w:spacing w:line="232" w:lineRule="auto"/>
              <w:ind w:right="459"/>
              <w:rPr>
                <w:rFonts w:eastAsia="Symbol" w:cstheme="minorHAnsi"/>
              </w:rPr>
            </w:pPr>
            <w:r w:rsidRPr="00402221">
              <w:rPr>
                <w:rFonts w:eastAsia="Symbol" w:cstheme="minorHAnsi"/>
              </w:rPr>
              <w:t>(most contagious forms)</w:t>
            </w:r>
          </w:p>
        </w:tc>
      </w:tr>
      <w:tr w:rsidR="00402221" w:rsidTr="00402221">
        <w:tc>
          <w:tcPr>
            <w:tcW w:w="1730" w:type="dxa"/>
          </w:tcPr>
          <w:p w:rsidR="00402221" w:rsidRDefault="00402221" w:rsidP="003F4D5C">
            <w:pPr>
              <w:tabs>
                <w:tab w:val="left" w:pos="1307"/>
              </w:tabs>
              <w:spacing w:line="232" w:lineRule="auto"/>
              <w:ind w:right="459"/>
              <w:rPr>
                <w:rFonts w:eastAsia="Symbol" w:cstheme="minorHAnsi"/>
              </w:rPr>
            </w:pPr>
            <w:r>
              <w:rPr>
                <w:rFonts w:eastAsia="Symbol" w:cstheme="minorHAnsi"/>
              </w:rPr>
              <w:t>Tuberculoid</w:t>
            </w:r>
          </w:p>
        </w:tc>
        <w:tc>
          <w:tcPr>
            <w:tcW w:w="1730" w:type="dxa"/>
          </w:tcPr>
          <w:p w:rsidR="00402221" w:rsidRDefault="00402221" w:rsidP="003F4D5C">
            <w:pPr>
              <w:tabs>
                <w:tab w:val="left" w:pos="1307"/>
              </w:tabs>
              <w:spacing w:line="232" w:lineRule="auto"/>
              <w:ind w:right="459"/>
              <w:rPr>
                <w:rFonts w:eastAsia="Symbol" w:cstheme="minorHAnsi"/>
              </w:rPr>
            </w:pPr>
            <w:r>
              <w:rPr>
                <w:rFonts w:eastAsia="Symbol" w:cstheme="minorHAnsi"/>
              </w:rPr>
              <w:t>Borderline Tuberculoid</w:t>
            </w:r>
          </w:p>
        </w:tc>
        <w:tc>
          <w:tcPr>
            <w:tcW w:w="1730" w:type="dxa"/>
          </w:tcPr>
          <w:p w:rsidR="00402221" w:rsidRDefault="00402221" w:rsidP="003F4D5C">
            <w:pPr>
              <w:tabs>
                <w:tab w:val="left" w:pos="1307"/>
              </w:tabs>
              <w:spacing w:line="232" w:lineRule="auto"/>
              <w:ind w:right="459"/>
              <w:rPr>
                <w:rFonts w:eastAsia="Symbol" w:cstheme="minorHAnsi"/>
              </w:rPr>
            </w:pPr>
            <w:r>
              <w:rPr>
                <w:rFonts w:eastAsia="Symbol" w:cstheme="minorHAnsi"/>
              </w:rPr>
              <w:t>Borderline</w:t>
            </w:r>
          </w:p>
        </w:tc>
        <w:tc>
          <w:tcPr>
            <w:tcW w:w="1730" w:type="dxa"/>
          </w:tcPr>
          <w:p w:rsidR="00402221" w:rsidRDefault="00402221" w:rsidP="003F4D5C">
            <w:pPr>
              <w:tabs>
                <w:tab w:val="left" w:pos="1307"/>
              </w:tabs>
              <w:spacing w:line="232" w:lineRule="auto"/>
              <w:ind w:right="459"/>
              <w:rPr>
                <w:rFonts w:eastAsia="Symbol" w:cstheme="minorHAnsi"/>
              </w:rPr>
            </w:pPr>
            <w:r>
              <w:rPr>
                <w:rFonts w:eastAsia="Symbol" w:cstheme="minorHAnsi"/>
              </w:rPr>
              <w:t>Borderline Lepromatous</w:t>
            </w:r>
          </w:p>
        </w:tc>
        <w:tc>
          <w:tcPr>
            <w:tcW w:w="1730" w:type="dxa"/>
          </w:tcPr>
          <w:p w:rsidR="00402221" w:rsidRDefault="00402221" w:rsidP="003F4D5C">
            <w:pPr>
              <w:tabs>
                <w:tab w:val="left" w:pos="1307"/>
              </w:tabs>
              <w:spacing w:line="232" w:lineRule="auto"/>
              <w:ind w:right="459"/>
              <w:rPr>
                <w:rFonts w:eastAsia="Symbol" w:cstheme="minorHAnsi"/>
              </w:rPr>
            </w:pPr>
            <w:r>
              <w:rPr>
                <w:rFonts w:eastAsia="Symbol" w:cstheme="minorHAnsi"/>
              </w:rPr>
              <w:t>Lepromatous</w:t>
            </w:r>
          </w:p>
        </w:tc>
      </w:tr>
      <w:tr w:rsidR="00402221" w:rsidTr="00402221">
        <w:tc>
          <w:tcPr>
            <w:tcW w:w="1730" w:type="dxa"/>
          </w:tcPr>
          <w:p w:rsidR="00402221" w:rsidRDefault="00402221" w:rsidP="003F4D5C">
            <w:pPr>
              <w:tabs>
                <w:tab w:val="left" w:pos="1307"/>
              </w:tabs>
              <w:spacing w:line="232" w:lineRule="auto"/>
              <w:ind w:right="459"/>
              <w:rPr>
                <w:rFonts w:eastAsia="Symbol" w:cstheme="minorHAnsi"/>
              </w:rPr>
            </w:pPr>
            <w:r>
              <w:rPr>
                <w:rFonts w:eastAsia="Symbol" w:cstheme="minorHAnsi"/>
              </w:rPr>
              <w:t>T.T</w:t>
            </w:r>
          </w:p>
        </w:tc>
        <w:tc>
          <w:tcPr>
            <w:tcW w:w="1730" w:type="dxa"/>
          </w:tcPr>
          <w:p w:rsidR="00402221" w:rsidRDefault="00402221" w:rsidP="003F4D5C">
            <w:pPr>
              <w:tabs>
                <w:tab w:val="left" w:pos="1307"/>
              </w:tabs>
              <w:spacing w:line="232" w:lineRule="auto"/>
              <w:ind w:right="459"/>
              <w:rPr>
                <w:rFonts w:eastAsia="Symbol" w:cstheme="minorHAnsi"/>
              </w:rPr>
            </w:pPr>
            <w:r>
              <w:rPr>
                <w:rFonts w:eastAsia="Symbol" w:cstheme="minorHAnsi"/>
              </w:rPr>
              <w:t>B.T</w:t>
            </w:r>
          </w:p>
        </w:tc>
        <w:tc>
          <w:tcPr>
            <w:tcW w:w="1730" w:type="dxa"/>
          </w:tcPr>
          <w:p w:rsidR="00402221" w:rsidRDefault="00402221" w:rsidP="003F4D5C">
            <w:pPr>
              <w:tabs>
                <w:tab w:val="left" w:pos="1307"/>
              </w:tabs>
              <w:spacing w:line="232" w:lineRule="auto"/>
              <w:ind w:right="459"/>
              <w:rPr>
                <w:rFonts w:eastAsia="Symbol" w:cstheme="minorHAnsi"/>
              </w:rPr>
            </w:pPr>
            <w:r>
              <w:rPr>
                <w:rFonts w:eastAsia="Symbol" w:cstheme="minorHAnsi"/>
              </w:rPr>
              <w:t>B.B</w:t>
            </w:r>
          </w:p>
        </w:tc>
        <w:tc>
          <w:tcPr>
            <w:tcW w:w="1730" w:type="dxa"/>
          </w:tcPr>
          <w:p w:rsidR="00402221" w:rsidRDefault="00402221" w:rsidP="003F4D5C">
            <w:pPr>
              <w:tabs>
                <w:tab w:val="left" w:pos="1307"/>
              </w:tabs>
              <w:spacing w:line="232" w:lineRule="auto"/>
              <w:ind w:right="459"/>
              <w:rPr>
                <w:rFonts w:eastAsia="Symbol" w:cstheme="minorHAnsi"/>
              </w:rPr>
            </w:pPr>
            <w:r>
              <w:rPr>
                <w:rFonts w:eastAsia="Symbol" w:cstheme="minorHAnsi"/>
              </w:rPr>
              <w:t>B.L</w:t>
            </w:r>
          </w:p>
        </w:tc>
        <w:tc>
          <w:tcPr>
            <w:tcW w:w="1730" w:type="dxa"/>
          </w:tcPr>
          <w:p w:rsidR="00402221" w:rsidRDefault="00402221" w:rsidP="003F4D5C">
            <w:pPr>
              <w:tabs>
                <w:tab w:val="left" w:pos="1307"/>
              </w:tabs>
              <w:spacing w:line="232" w:lineRule="auto"/>
              <w:ind w:right="459"/>
              <w:rPr>
                <w:rFonts w:eastAsia="Symbol" w:cstheme="minorHAnsi"/>
              </w:rPr>
            </w:pPr>
            <w:r>
              <w:rPr>
                <w:rFonts w:eastAsia="Symbol" w:cstheme="minorHAnsi"/>
              </w:rPr>
              <w:t>L.L</w:t>
            </w:r>
          </w:p>
        </w:tc>
      </w:tr>
    </w:tbl>
    <w:p w:rsidR="00402221" w:rsidRPr="003F4D5C" w:rsidRDefault="00402221" w:rsidP="003F4D5C">
      <w:pPr>
        <w:tabs>
          <w:tab w:val="left" w:pos="1307"/>
        </w:tabs>
        <w:spacing w:after="0" w:line="232" w:lineRule="auto"/>
        <w:ind w:right="459"/>
        <w:rPr>
          <w:rFonts w:eastAsia="Symbol" w:cstheme="minorHAnsi"/>
        </w:rPr>
      </w:pPr>
    </w:p>
    <w:p w:rsidR="00402221" w:rsidRPr="00402221" w:rsidRDefault="00402221" w:rsidP="00402221">
      <w:pPr>
        <w:tabs>
          <w:tab w:val="left" w:pos="1307"/>
        </w:tabs>
        <w:spacing w:after="0" w:line="232" w:lineRule="auto"/>
        <w:ind w:right="459"/>
        <w:rPr>
          <w:rFonts w:eastAsia="Symbol" w:cstheme="minorHAnsi"/>
        </w:rPr>
      </w:pPr>
      <w:r w:rsidRPr="00402221">
        <w:rPr>
          <w:rFonts w:eastAsia="Symbol" w:cstheme="minorHAnsi"/>
        </w:rPr>
        <w:t>WHO classification</w:t>
      </w:r>
    </w:p>
    <w:p w:rsidR="00402221" w:rsidRPr="00402221" w:rsidRDefault="00402221" w:rsidP="00402221">
      <w:pPr>
        <w:tabs>
          <w:tab w:val="left" w:pos="1307"/>
        </w:tabs>
        <w:spacing w:after="0" w:line="232" w:lineRule="auto"/>
        <w:ind w:right="459"/>
        <w:rPr>
          <w:rFonts w:eastAsia="Symbol" w:cstheme="minorHAnsi"/>
        </w:rPr>
      </w:pPr>
      <w:r w:rsidRPr="00402221">
        <w:rPr>
          <w:rFonts w:eastAsia="Symbol" w:cstheme="minorHAnsi"/>
        </w:rPr>
        <w:t>In order to simplify diagnosis and to promote rapid implementation of treatment, the WHO has simplified clinical</w:t>
      </w:r>
      <w:r>
        <w:rPr>
          <w:rFonts w:eastAsia="Symbol" w:cstheme="minorHAnsi"/>
        </w:rPr>
        <w:t xml:space="preserve"> </w:t>
      </w:r>
      <w:r w:rsidRPr="00402221">
        <w:rPr>
          <w:rFonts w:eastAsia="Symbol" w:cstheme="minorHAnsi"/>
        </w:rPr>
        <w:t>classification of leprosy and differentiates only 2 forms:</w:t>
      </w:r>
    </w:p>
    <w:p w:rsidR="00402221" w:rsidRPr="00402221" w:rsidRDefault="00402221" w:rsidP="00402221">
      <w:pPr>
        <w:tabs>
          <w:tab w:val="left" w:pos="1307"/>
        </w:tabs>
        <w:spacing w:after="0" w:line="232" w:lineRule="auto"/>
        <w:ind w:right="459"/>
        <w:rPr>
          <w:rFonts w:eastAsia="Symbol" w:cstheme="minorHAnsi"/>
        </w:rPr>
      </w:pPr>
      <w:r w:rsidRPr="00402221">
        <w:rPr>
          <w:rFonts w:eastAsia="Symbol" w:cstheme="minorHAnsi"/>
        </w:rPr>
        <w:t>– Multibacillary leprosy: more than 5 skin lesions</w:t>
      </w:r>
    </w:p>
    <w:p w:rsidR="003F4D5C" w:rsidRDefault="00402221" w:rsidP="00402221">
      <w:pPr>
        <w:tabs>
          <w:tab w:val="left" w:pos="1307"/>
        </w:tabs>
        <w:spacing w:after="0" w:line="232" w:lineRule="auto"/>
        <w:ind w:right="459"/>
        <w:rPr>
          <w:rFonts w:eastAsia="Symbol" w:cstheme="minorHAnsi"/>
        </w:rPr>
      </w:pPr>
      <w:r w:rsidRPr="00402221">
        <w:rPr>
          <w:rFonts w:eastAsia="Symbol" w:cstheme="minorHAnsi"/>
        </w:rPr>
        <w:t>– Paucibacillary leprosy: 1 to 5 skin lesions</w:t>
      </w:r>
    </w:p>
    <w:p w:rsidR="00402221" w:rsidRDefault="00402221" w:rsidP="00402221">
      <w:pPr>
        <w:tabs>
          <w:tab w:val="left" w:pos="1307"/>
        </w:tabs>
        <w:spacing w:after="0" w:line="232" w:lineRule="auto"/>
        <w:ind w:right="459"/>
        <w:rPr>
          <w:rFonts w:eastAsia="Symbol" w:cstheme="minorHAnsi"/>
        </w:rPr>
      </w:pPr>
    </w:p>
    <w:p w:rsidR="00402221" w:rsidRDefault="00402221" w:rsidP="00402221">
      <w:pPr>
        <w:tabs>
          <w:tab w:val="left" w:pos="1307"/>
        </w:tabs>
        <w:spacing w:after="0" w:line="232" w:lineRule="auto"/>
        <w:ind w:right="459"/>
        <w:rPr>
          <w:rFonts w:eastAsia="Symbol" w:cstheme="minorHAnsi"/>
        </w:rPr>
      </w:pPr>
    </w:p>
    <w:tbl>
      <w:tblPr>
        <w:tblStyle w:val="TableGrid"/>
        <w:tblW w:w="0" w:type="auto"/>
        <w:tblLook w:val="04A0" w:firstRow="1" w:lastRow="0" w:firstColumn="1" w:lastColumn="0" w:noHBand="0" w:noVBand="1"/>
      </w:tblPr>
      <w:tblGrid>
        <w:gridCol w:w="2883"/>
        <w:gridCol w:w="2883"/>
        <w:gridCol w:w="2884"/>
      </w:tblGrid>
      <w:tr w:rsidR="00402221" w:rsidTr="00402221">
        <w:tc>
          <w:tcPr>
            <w:tcW w:w="2883" w:type="dxa"/>
          </w:tcPr>
          <w:p w:rsidR="00402221" w:rsidRDefault="00402221" w:rsidP="00402221">
            <w:pPr>
              <w:tabs>
                <w:tab w:val="left" w:pos="1307"/>
              </w:tabs>
              <w:spacing w:line="232" w:lineRule="auto"/>
              <w:ind w:right="459"/>
              <w:rPr>
                <w:rFonts w:eastAsia="Symbol" w:cstheme="minorHAnsi"/>
              </w:rPr>
            </w:pPr>
            <w:r>
              <w:rPr>
                <w:rFonts w:eastAsia="Symbol" w:cstheme="minorHAnsi"/>
              </w:rPr>
              <w:t>Age</w:t>
            </w:r>
          </w:p>
        </w:tc>
        <w:tc>
          <w:tcPr>
            <w:tcW w:w="2883" w:type="dxa"/>
          </w:tcPr>
          <w:p w:rsidR="00402221" w:rsidRDefault="00402221" w:rsidP="00402221">
            <w:pPr>
              <w:tabs>
                <w:tab w:val="left" w:pos="1307"/>
              </w:tabs>
              <w:spacing w:line="232" w:lineRule="auto"/>
              <w:ind w:right="459"/>
              <w:rPr>
                <w:rFonts w:eastAsia="Symbol" w:cstheme="minorHAnsi"/>
              </w:rPr>
            </w:pPr>
            <w:r>
              <w:rPr>
                <w:rFonts w:eastAsia="Symbol" w:cstheme="minorHAnsi"/>
              </w:rPr>
              <w:t>Multibacillary Leprosy</w:t>
            </w:r>
          </w:p>
          <w:p w:rsidR="00402221" w:rsidRDefault="00402221" w:rsidP="00402221">
            <w:pPr>
              <w:tabs>
                <w:tab w:val="left" w:pos="1307"/>
              </w:tabs>
              <w:spacing w:line="232" w:lineRule="auto"/>
              <w:ind w:right="459"/>
              <w:rPr>
                <w:rFonts w:eastAsia="Symbol" w:cstheme="minorHAnsi"/>
              </w:rPr>
            </w:pPr>
            <w:r>
              <w:rPr>
                <w:rFonts w:eastAsia="Symbol" w:cstheme="minorHAnsi"/>
              </w:rPr>
              <w:t>(More than 5 skin lesions)</w:t>
            </w:r>
          </w:p>
        </w:tc>
        <w:tc>
          <w:tcPr>
            <w:tcW w:w="2884" w:type="dxa"/>
          </w:tcPr>
          <w:p w:rsidR="00402221" w:rsidRDefault="00402221" w:rsidP="00402221">
            <w:pPr>
              <w:tabs>
                <w:tab w:val="left" w:pos="1307"/>
              </w:tabs>
              <w:spacing w:line="232" w:lineRule="auto"/>
              <w:ind w:right="459"/>
              <w:rPr>
                <w:rFonts w:eastAsia="Symbol" w:cstheme="minorHAnsi"/>
              </w:rPr>
            </w:pPr>
            <w:r>
              <w:rPr>
                <w:rFonts w:eastAsia="Symbol" w:cstheme="minorHAnsi"/>
              </w:rPr>
              <w:t>Paucibacillary Leprosy</w:t>
            </w:r>
          </w:p>
          <w:p w:rsidR="00402221" w:rsidRDefault="00402221" w:rsidP="00402221">
            <w:pPr>
              <w:tabs>
                <w:tab w:val="left" w:pos="1307"/>
              </w:tabs>
              <w:spacing w:line="232" w:lineRule="auto"/>
              <w:ind w:right="459"/>
              <w:rPr>
                <w:rFonts w:eastAsia="Symbol" w:cstheme="minorHAnsi"/>
              </w:rPr>
            </w:pPr>
            <w:r>
              <w:rPr>
                <w:rFonts w:eastAsia="Symbol" w:cstheme="minorHAnsi"/>
              </w:rPr>
              <w:t>(1 to 5 skin lesions)</w:t>
            </w:r>
          </w:p>
        </w:tc>
      </w:tr>
      <w:tr w:rsidR="00402221" w:rsidTr="00402221">
        <w:tc>
          <w:tcPr>
            <w:tcW w:w="2883" w:type="dxa"/>
          </w:tcPr>
          <w:p w:rsidR="00402221" w:rsidRDefault="00402221" w:rsidP="00402221">
            <w:pPr>
              <w:tabs>
                <w:tab w:val="left" w:pos="1307"/>
              </w:tabs>
              <w:spacing w:line="232" w:lineRule="auto"/>
              <w:ind w:right="459"/>
              <w:rPr>
                <w:rFonts w:eastAsia="Symbol" w:cstheme="minorHAnsi"/>
              </w:rPr>
            </w:pPr>
            <w:r>
              <w:rPr>
                <w:rFonts w:eastAsia="Symbol" w:cstheme="minorHAnsi"/>
              </w:rPr>
              <w:t>Children under 10 years</w:t>
            </w:r>
          </w:p>
        </w:tc>
        <w:tc>
          <w:tcPr>
            <w:tcW w:w="2883" w:type="dxa"/>
          </w:tcPr>
          <w:p w:rsidR="00402221" w:rsidRPr="00402221" w:rsidRDefault="00402221" w:rsidP="00402221">
            <w:pPr>
              <w:tabs>
                <w:tab w:val="left" w:pos="1307"/>
              </w:tabs>
              <w:spacing w:line="232" w:lineRule="auto"/>
              <w:ind w:right="459"/>
              <w:rPr>
                <w:rFonts w:eastAsia="Symbol" w:cstheme="minorHAnsi"/>
              </w:rPr>
            </w:pPr>
            <w:r w:rsidRPr="00402221">
              <w:rPr>
                <w:rFonts w:eastAsia="Symbol" w:cstheme="minorHAnsi"/>
              </w:rPr>
              <w:t>rifampicin PO: 10 mg/kg once</w:t>
            </w:r>
            <w:r>
              <w:rPr>
                <w:rFonts w:eastAsia="Symbol" w:cstheme="minorHAnsi"/>
              </w:rPr>
              <w:t xml:space="preserve"> </w:t>
            </w:r>
            <w:r w:rsidRPr="00402221">
              <w:rPr>
                <w:rFonts w:eastAsia="Symbol" w:cstheme="minorHAnsi"/>
              </w:rPr>
              <w:t>monthly</w:t>
            </w:r>
          </w:p>
          <w:p w:rsidR="00402221" w:rsidRPr="00402221" w:rsidRDefault="00402221" w:rsidP="00402221">
            <w:pPr>
              <w:tabs>
                <w:tab w:val="left" w:pos="1307"/>
              </w:tabs>
              <w:spacing w:line="232" w:lineRule="auto"/>
              <w:ind w:right="459"/>
              <w:rPr>
                <w:rFonts w:eastAsia="Symbol" w:cstheme="minorHAnsi"/>
              </w:rPr>
            </w:pPr>
            <w:r w:rsidRPr="00402221">
              <w:rPr>
                <w:rFonts w:eastAsia="Symbol" w:cstheme="minorHAnsi"/>
              </w:rPr>
              <w:t>+ clofazimine PO: 6 mg/kg once</w:t>
            </w:r>
            <w:r>
              <w:rPr>
                <w:rFonts w:eastAsia="Symbol" w:cstheme="minorHAnsi"/>
              </w:rPr>
              <w:t xml:space="preserve"> </w:t>
            </w:r>
            <w:r w:rsidRPr="00402221">
              <w:rPr>
                <w:rFonts w:eastAsia="Symbol" w:cstheme="minorHAnsi"/>
              </w:rPr>
              <w:t>monthly and 1 mg/kg once daily</w:t>
            </w:r>
          </w:p>
          <w:p w:rsidR="00402221" w:rsidRDefault="00402221" w:rsidP="00402221">
            <w:pPr>
              <w:tabs>
                <w:tab w:val="left" w:pos="1307"/>
              </w:tabs>
              <w:spacing w:line="232" w:lineRule="auto"/>
              <w:ind w:right="459"/>
              <w:rPr>
                <w:rFonts w:eastAsia="Symbol" w:cstheme="minorHAnsi"/>
              </w:rPr>
            </w:pPr>
            <w:r w:rsidRPr="00402221">
              <w:rPr>
                <w:rFonts w:eastAsia="Symbol" w:cstheme="minorHAnsi"/>
              </w:rPr>
              <w:t>+ dapsone PO: 2 mg/kg once daily</w:t>
            </w:r>
          </w:p>
        </w:tc>
        <w:tc>
          <w:tcPr>
            <w:tcW w:w="2884" w:type="dxa"/>
          </w:tcPr>
          <w:p w:rsidR="00402221" w:rsidRPr="00402221" w:rsidRDefault="00402221" w:rsidP="00402221">
            <w:pPr>
              <w:tabs>
                <w:tab w:val="left" w:pos="1307"/>
              </w:tabs>
              <w:spacing w:line="232" w:lineRule="auto"/>
              <w:ind w:right="459"/>
              <w:rPr>
                <w:rFonts w:eastAsia="Symbol" w:cstheme="minorHAnsi"/>
              </w:rPr>
            </w:pPr>
            <w:r w:rsidRPr="00402221">
              <w:rPr>
                <w:rFonts w:eastAsia="Symbol" w:cstheme="minorHAnsi"/>
              </w:rPr>
              <w:t>rifampicin PO: 10 mg/kg once</w:t>
            </w:r>
            <w:r>
              <w:rPr>
                <w:rFonts w:eastAsia="Symbol" w:cstheme="minorHAnsi"/>
              </w:rPr>
              <w:t xml:space="preserve"> </w:t>
            </w:r>
            <w:r w:rsidRPr="00402221">
              <w:rPr>
                <w:rFonts w:eastAsia="Symbol" w:cstheme="minorHAnsi"/>
              </w:rPr>
              <w:t>monthly</w:t>
            </w:r>
          </w:p>
          <w:p w:rsidR="00402221" w:rsidRPr="00402221" w:rsidRDefault="00402221" w:rsidP="00402221">
            <w:pPr>
              <w:tabs>
                <w:tab w:val="left" w:pos="1307"/>
              </w:tabs>
              <w:spacing w:line="232" w:lineRule="auto"/>
              <w:ind w:right="459"/>
              <w:rPr>
                <w:rFonts w:eastAsia="Symbol" w:cstheme="minorHAnsi"/>
              </w:rPr>
            </w:pPr>
            <w:r w:rsidRPr="00402221">
              <w:rPr>
                <w:rFonts w:eastAsia="Symbol" w:cstheme="minorHAnsi"/>
              </w:rPr>
              <w:t>+ clofazimine PO: 6 mg/kg once</w:t>
            </w:r>
            <w:r>
              <w:rPr>
                <w:rFonts w:eastAsia="Symbol" w:cstheme="minorHAnsi"/>
              </w:rPr>
              <w:t xml:space="preserve"> </w:t>
            </w:r>
            <w:r w:rsidRPr="00402221">
              <w:rPr>
                <w:rFonts w:eastAsia="Symbol" w:cstheme="minorHAnsi"/>
              </w:rPr>
              <w:t>monthly and 1 mg/kg once daily</w:t>
            </w:r>
          </w:p>
          <w:p w:rsidR="00402221" w:rsidRDefault="00402221" w:rsidP="00402221">
            <w:pPr>
              <w:tabs>
                <w:tab w:val="left" w:pos="1307"/>
              </w:tabs>
              <w:spacing w:line="232" w:lineRule="auto"/>
              <w:ind w:right="459"/>
              <w:rPr>
                <w:rFonts w:eastAsia="Symbol" w:cstheme="minorHAnsi"/>
              </w:rPr>
            </w:pPr>
            <w:r w:rsidRPr="00402221">
              <w:rPr>
                <w:rFonts w:eastAsia="Symbol" w:cstheme="minorHAnsi"/>
              </w:rPr>
              <w:t>+ dapsone PO: 2 mg/kg once daily</w:t>
            </w:r>
          </w:p>
        </w:tc>
      </w:tr>
      <w:tr w:rsidR="00402221" w:rsidTr="00402221">
        <w:tc>
          <w:tcPr>
            <w:tcW w:w="2883" w:type="dxa"/>
          </w:tcPr>
          <w:p w:rsidR="00402221" w:rsidRDefault="00402221" w:rsidP="00402221">
            <w:pPr>
              <w:tabs>
                <w:tab w:val="left" w:pos="1307"/>
              </w:tabs>
              <w:spacing w:line="232" w:lineRule="auto"/>
              <w:ind w:right="459"/>
              <w:rPr>
                <w:rFonts w:eastAsia="Symbol" w:cstheme="minorHAnsi"/>
              </w:rPr>
            </w:pPr>
            <w:r>
              <w:rPr>
                <w:rFonts w:eastAsia="Symbol" w:cstheme="minorHAnsi"/>
              </w:rPr>
              <w:t>Children 10 to 14 years</w:t>
            </w:r>
          </w:p>
        </w:tc>
        <w:tc>
          <w:tcPr>
            <w:tcW w:w="2883" w:type="dxa"/>
          </w:tcPr>
          <w:p w:rsidR="00402221" w:rsidRPr="00402221" w:rsidRDefault="00402221" w:rsidP="00402221">
            <w:pPr>
              <w:tabs>
                <w:tab w:val="left" w:pos="1307"/>
              </w:tabs>
              <w:spacing w:line="232" w:lineRule="auto"/>
              <w:ind w:right="459"/>
              <w:rPr>
                <w:rFonts w:eastAsia="Symbol" w:cstheme="minorHAnsi"/>
              </w:rPr>
            </w:pPr>
            <w:r w:rsidRPr="00402221">
              <w:rPr>
                <w:rFonts w:eastAsia="Symbol" w:cstheme="minorHAnsi"/>
              </w:rPr>
              <w:t>rifampicin PO: 450 mg once</w:t>
            </w:r>
            <w:r>
              <w:rPr>
                <w:rFonts w:eastAsia="Symbol" w:cstheme="minorHAnsi"/>
              </w:rPr>
              <w:t xml:space="preserve"> </w:t>
            </w:r>
            <w:r w:rsidRPr="00402221">
              <w:rPr>
                <w:rFonts w:eastAsia="Symbol" w:cstheme="minorHAnsi"/>
              </w:rPr>
              <w:t>monthly</w:t>
            </w:r>
          </w:p>
          <w:p w:rsidR="00402221" w:rsidRPr="00402221" w:rsidRDefault="00402221" w:rsidP="00402221">
            <w:pPr>
              <w:tabs>
                <w:tab w:val="left" w:pos="1307"/>
              </w:tabs>
              <w:spacing w:line="232" w:lineRule="auto"/>
              <w:ind w:right="459"/>
              <w:rPr>
                <w:rFonts w:eastAsia="Symbol" w:cstheme="minorHAnsi"/>
              </w:rPr>
            </w:pPr>
            <w:r w:rsidRPr="00402221">
              <w:rPr>
                <w:rFonts w:eastAsia="Symbol" w:cstheme="minorHAnsi"/>
              </w:rPr>
              <w:t>+ clofazimine PO: 150 mg once</w:t>
            </w:r>
            <w:r>
              <w:rPr>
                <w:rFonts w:eastAsia="Symbol" w:cstheme="minorHAnsi"/>
              </w:rPr>
              <w:t xml:space="preserve"> </w:t>
            </w:r>
            <w:r w:rsidRPr="00402221">
              <w:rPr>
                <w:rFonts w:eastAsia="Symbol" w:cstheme="minorHAnsi"/>
              </w:rPr>
              <w:t>monthly and 50 mg once daily</w:t>
            </w:r>
          </w:p>
          <w:p w:rsidR="00402221" w:rsidRDefault="00402221" w:rsidP="00402221">
            <w:pPr>
              <w:tabs>
                <w:tab w:val="left" w:pos="1307"/>
              </w:tabs>
              <w:spacing w:line="232" w:lineRule="auto"/>
              <w:ind w:right="459"/>
              <w:rPr>
                <w:rFonts w:eastAsia="Symbol" w:cstheme="minorHAnsi"/>
              </w:rPr>
            </w:pPr>
            <w:r w:rsidRPr="00402221">
              <w:rPr>
                <w:rFonts w:eastAsia="Symbol" w:cstheme="minorHAnsi"/>
              </w:rPr>
              <w:t>+ dapsone PO: 50 mg once daily</w:t>
            </w:r>
          </w:p>
        </w:tc>
        <w:tc>
          <w:tcPr>
            <w:tcW w:w="2884" w:type="dxa"/>
          </w:tcPr>
          <w:p w:rsidR="00402221" w:rsidRPr="00402221" w:rsidRDefault="00402221" w:rsidP="00402221">
            <w:pPr>
              <w:tabs>
                <w:tab w:val="left" w:pos="1307"/>
              </w:tabs>
              <w:spacing w:line="232" w:lineRule="auto"/>
              <w:ind w:right="459"/>
              <w:rPr>
                <w:rFonts w:eastAsia="Symbol" w:cstheme="minorHAnsi"/>
              </w:rPr>
            </w:pPr>
            <w:r w:rsidRPr="00402221">
              <w:rPr>
                <w:rFonts w:eastAsia="Symbol" w:cstheme="minorHAnsi"/>
              </w:rPr>
              <w:t>rifampicin PO: 450 mg once</w:t>
            </w:r>
            <w:r>
              <w:rPr>
                <w:rFonts w:eastAsia="Symbol" w:cstheme="minorHAnsi"/>
              </w:rPr>
              <w:t xml:space="preserve"> </w:t>
            </w:r>
            <w:r w:rsidRPr="00402221">
              <w:rPr>
                <w:rFonts w:eastAsia="Symbol" w:cstheme="minorHAnsi"/>
              </w:rPr>
              <w:t>monthly</w:t>
            </w:r>
          </w:p>
          <w:p w:rsidR="00402221" w:rsidRPr="00402221" w:rsidRDefault="00402221" w:rsidP="00402221">
            <w:pPr>
              <w:tabs>
                <w:tab w:val="left" w:pos="1307"/>
              </w:tabs>
              <w:spacing w:line="232" w:lineRule="auto"/>
              <w:ind w:right="459"/>
              <w:rPr>
                <w:rFonts w:eastAsia="Symbol" w:cstheme="minorHAnsi"/>
              </w:rPr>
            </w:pPr>
            <w:r w:rsidRPr="00402221">
              <w:rPr>
                <w:rFonts w:eastAsia="Symbol" w:cstheme="minorHAnsi"/>
              </w:rPr>
              <w:t>+ clofazimine PO: 150 mg once</w:t>
            </w:r>
            <w:r>
              <w:rPr>
                <w:rFonts w:eastAsia="Symbol" w:cstheme="minorHAnsi"/>
              </w:rPr>
              <w:t xml:space="preserve"> </w:t>
            </w:r>
            <w:r w:rsidRPr="00402221">
              <w:rPr>
                <w:rFonts w:eastAsia="Symbol" w:cstheme="minorHAnsi"/>
              </w:rPr>
              <w:t>monthly and 50 mg once daily</w:t>
            </w:r>
          </w:p>
          <w:p w:rsidR="00402221" w:rsidRDefault="00402221" w:rsidP="00402221">
            <w:pPr>
              <w:tabs>
                <w:tab w:val="left" w:pos="1307"/>
              </w:tabs>
              <w:spacing w:line="232" w:lineRule="auto"/>
              <w:ind w:right="459"/>
              <w:rPr>
                <w:rFonts w:eastAsia="Symbol" w:cstheme="minorHAnsi"/>
              </w:rPr>
            </w:pPr>
            <w:r w:rsidRPr="00402221">
              <w:rPr>
                <w:rFonts w:eastAsia="Symbol" w:cstheme="minorHAnsi"/>
              </w:rPr>
              <w:t>+ dapsone PO: 50 mg once daily,</w:t>
            </w:r>
          </w:p>
        </w:tc>
      </w:tr>
      <w:tr w:rsidR="00402221" w:rsidTr="00402221">
        <w:tc>
          <w:tcPr>
            <w:tcW w:w="2883" w:type="dxa"/>
          </w:tcPr>
          <w:p w:rsidR="00402221" w:rsidRDefault="00402221" w:rsidP="00402221">
            <w:pPr>
              <w:tabs>
                <w:tab w:val="left" w:pos="1307"/>
              </w:tabs>
              <w:spacing w:line="232" w:lineRule="auto"/>
              <w:ind w:right="459"/>
              <w:rPr>
                <w:rFonts w:eastAsia="Symbol" w:cstheme="minorHAnsi"/>
              </w:rPr>
            </w:pPr>
            <w:r>
              <w:rPr>
                <w:rFonts w:eastAsia="Symbol" w:cstheme="minorHAnsi"/>
              </w:rPr>
              <w:t>Children 15 years and over and adults</w:t>
            </w:r>
          </w:p>
        </w:tc>
        <w:tc>
          <w:tcPr>
            <w:tcW w:w="2883" w:type="dxa"/>
          </w:tcPr>
          <w:p w:rsidR="00402221" w:rsidRPr="00402221" w:rsidRDefault="00402221" w:rsidP="00402221">
            <w:pPr>
              <w:tabs>
                <w:tab w:val="left" w:pos="1307"/>
              </w:tabs>
              <w:spacing w:line="232" w:lineRule="auto"/>
              <w:ind w:right="459"/>
              <w:rPr>
                <w:rFonts w:eastAsia="Symbol" w:cstheme="minorHAnsi"/>
              </w:rPr>
            </w:pPr>
            <w:r w:rsidRPr="00402221">
              <w:rPr>
                <w:rFonts w:eastAsia="Symbol" w:cstheme="minorHAnsi"/>
              </w:rPr>
              <w:t>rifampicin PO: 600 mg once</w:t>
            </w:r>
            <w:r>
              <w:rPr>
                <w:rFonts w:eastAsia="Symbol" w:cstheme="minorHAnsi"/>
              </w:rPr>
              <w:t xml:space="preserve"> </w:t>
            </w:r>
            <w:r w:rsidRPr="00402221">
              <w:rPr>
                <w:rFonts w:eastAsia="Symbol" w:cstheme="minorHAnsi"/>
              </w:rPr>
              <w:t>monthly</w:t>
            </w:r>
          </w:p>
          <w:p w:rsidR="00402221" w:rsidRPr="00402221" w:rsidRDefault="00402221" w:rsidP="00402221">
            <w:pPr>
              <w:tabs>
                <w:tab w:val="left" w:pos="1307"/>
              </w:tabs>
              <w:spacing w:line="232" w:lineRule="auto"/>
              <w:ind w:right="459"/>
              <w:rPr>
                <w:rFonts w:eastAsia="Symbol" w:cstheme="minorHAnsi"/>
              </w:rPr>
            </w:pPr>
            <w:r w:rsidRPr="00402221">
              <w:rPr>
                <w:rFonts w:eastAsia="Symbol" w:cstheme="minorHAnsi"/>
              </w:rPr>
              <w:t>+ clofazimine PO: 300 mg once</w:t>
            </w:r>
            <w:r>
              <w:rPr>
                <w:rFonts w:eastAsia="Symbol" w:cstheme="minorHAnsi"/>
              </w:rPr>
              <w:t xml:space="preserve"> </w:t>
            </w:r>
            <w:r w:rsidRPr="00402221">
              <w:rPr>
                <w:rFonts w:eastAsia="Symbol" w:cstheme="minorHAnsi"/>
              </w:rPr>
              <w:t>monthly and 50 mg once daily</w:t>
            </w:r>
          </w:p>
          <w:p w:rsidR="00402221" w:rsidRDefault="00402221" w:rsidP="00402221">
            <w:pPr>
              <w:tabs>
                <w:tab w:val="left" w:pos="1307"/>
              </w:tabs>
              <w:spacing w:line="232" w:lineRule="auto"/>
              <w:ind w:right="459"/>
              <w:rPr>
                <w:rFonts w:eastAsia="Symbol" w:cstheme="minorHAnsi"/>
              </w:rPr>
            </w:pPr>
            <w:r w:rsidRPr="00402221">
              <w:rPr>
                <w:rFonts w:eastAsia="Symbol" w:cstheme="minorHAnsi"/>
              </w:rPr>
              <w:t>+ dapsone PO: 100 mg once daily</w:t>
            </w:r>
          </w:p>
        </w:tc>
        <w:tc>
          <w:tcPr>
            <w:tcW w:w="2884" w:type="dxa"/>
          </w:tcPr>
          <w:p w:rsidR="00402221" w:rsidRPr="00402221" w:rsidRDefault="00402221" w:rsidP="00402221">
            <w:pPr>
              <w:tabs>
                <w:tab w:val="left" w:pos="1307"/>
              </w:tabs>
              <w:spacing w:line="232" w:lineRule="auto"/>
              <w:ind w:right="459"/>
              <w:rPr>
                <w:rFonts w:eastAsia="Symbol" w:cstheme="minorHAnsi"/>
              </w:rPr>
            </w:pPr>
            <w:r w:rsidRPr="00402221">
              <w:rPr>
                <w:rFonts w:eastAsia="Symbol" w:cstheme="minorHAnsi"/>
              </w:rPr>
              <w:t>rifampicin PO: 600 mg once</w:t>
            </w:r>
            <w:r>
              <w:rPr>
                <w:rFonts w:eastAsia="Symbol" w:cstheme="minorHAnsi"/>
              </w:rPr>
              <w:t xml:space="preserve"> </w:t>
            </w:r>
            <w:r w:rsidRPr="00402221">
              <w:rPr>
                <w:rFonts w:eastAsia="Symbol" w:cstheme="minorHAnsi"/>
              </w:rPr>
              <w:t>monthly</w:t>
            </w:r>
          </w:p>
          <w:p w:rsidR="00402221" w:rsidRPr="00402221" w:rsidRDefault="00402221" w:rsidP="00402221">
            <w:pPr>
              <w:tabs>
                <w:tab w:val="left" w:pos="1307"/>
              </w:tabs>
              <w:spacing w:line="232" w:lineRule="auto"/>
              <w:ind w:right="459"/>
              <w:rPr>
                <w:rFonts w:eastAsia="Symbol" w:cstheme="minorHAnsi"/>
              </w:rPr>
            </w:pPr>
            <w:r w:rsidRPr="00402221">
              <w:rPr>
                <w:rFonts w:eastAsia="Symbol" w:cstheme="minorHAnsi"/>
              </w:rPr>
              <w:t>+ clofazimine PO: 300 mg once</w:t>
            </w:r>
            <w:r>
              <w:rPr>
                <w:rFonts w:eastAsia="Symbol" w:cstheme="minorHAnsi"/>
              </w:rPr>
              <w:t xml:space="preserve"> </w:t>
            </w:r>
            <w:r w:rsidRPr="00402221">
              <w:rPr>
                <w:rFonts w:eastAsia="Symbol" w:cstheme="minorHAnsi"/>
              </w:rPr>
              <w:t>monthly and 50 mg once daily</w:t>
            </w:r>
          </w:p>
          <w:p w:rsidR="00402221" w:rsidRDefault="00402221" w:rsidP="00402221">
            <w:pPr>
              <w:tabs>
                <w:tab w:val="left" w:pos="1307"/>
              </w:tabs>
              <w:spacing w:line="232" w:lineRule="auto"/>
              <w:ind w:right="459"/>
              <w:rPr>
                <w:rFonts w:eastAsia="Symbol" w:cstheme="minorHAnsi"/>
              </w:rPr>
            </w:pPr>
            <w:r w:rsidRPr="00402221">
              <w:rPr>
                <w:rFonts w:eastAsia="Symbol" w:cstheme="minorHAnsi"/>
              </w:rPr>
              <w:t>+ dapsone PO: 100 mg once daily</w:t>
            </w:r>
          </w:p>
        </w:tc>
      </w:tr>
      <w:tr w:rsidR="00402221" w:rsidTr="00402221">
        <w:tc>
          <w:tcPr>
            <w:tcW w:w="2883" w:type="dxa"/>
          </w:tcPr>
          <w:p w:rsidR="00402221" w:rsidRDefault="00402221" w:rsidP="00402221">
            <w:pPr>
              <w:tabs>
                <w:tab w:val="left" w:pos="1307"/>
              </w:tabs>
              <w:spacing w:line="232" w:lineRule="auto"/>
              <w:ind w:right="459"/>
              <w:rPr>
                <w:rFonts w:eastAsia="Symbol" w:cstheme="minorHAnsi"/>
              </w:rPr>
            </w:pPr>
            <w:r>
              <w:rPr>
                <w:rFonts w:eastAsia="Symbol" w:cstheme="minorHAnsi"/>
              </w:rPr>
              <w:t>Duration</w:t>
            </w:r>
          </w:p>
        </w:tc>
        <w:tc>
          <w:tcPr>
            <w:tcW w:w="2883" w:type="dxa"/>
          </w:tcPr>
          <w:p w:rsidR="00402221" w:rsidRDefault="00402221" w:rsidP="00402221">
            <w:pPr>
              <w:tabs>
                <w:tab w:val="left" w:pos="1307"/>
              </w:tabs>
              <w:spacing w:line="232" w:lineRule="auto"/>
              <w:ind w:right="459"/>
              <w:rPr>
                <w:rFonts w:eastAsia="Symbol" w:cstheme="minorHAnsi"/>
              </w:rPr>
            </w:pPr>
            <w:r>
              <w:rPr>
                <w:rFonts w:eastAsia="Symbol" w:cstheme="minorHAnsi"/>
              </w:rPr>
              <w:t>12 months</w:t>
            </w:r>
          </w:p>
        </w:tc>
        <w:tc>
          <w:tcPr>
            <w:tcW w:w="2884" w:type="dxa"/>
          </w:tcPr>
          <w:p w:rsidR="00402221" w:rsidRDefault="00402221" w:rsidP="00402221">
            <w:pPr>
              <w:tabs>
                <w:tab w:val="left" w:pos="1307"/>
              </w:tabs>
              <w:spacing w:line="232" w:lineRule="auto"/>
              <w:ind w:right="459"/>
              <w:rPr>
                <w:rFonts w:eastAsia="Symbol" w:cstheme="minorHAnsi"/>
              </w:rPr>
            </w:pPr>
            <w:r>
              <w:rPr>
                <w:rFonts w:eastAsia="Symbol" w:cstheme="minorHAnsi"/>
              </w:rPr>
              <w:t>6 months</w:t>
            </w:r>
          </w:p>
        </w:tc>
      </w:tr>
    </w:tbl>
    <w:p w:rsidR="00402221" w:rsidRDefault="00402221" w:rsidP="00402221">
      <w:pPr>
        <w:tabs>
          <w:tab w:val="left" w:pos="1307"/>
        </w:tabs>
        <w:spacing w:after="0" w:line="232" w:lineRule="auto"/>
        <w:ind w:right="459"/>
        <w:rPr>
          <w:rFonts w:eastAsia="Symbol" w:cstheme="minorHAnsi"/>
        </w:rPr>
      </w:pPr>
    </w:p>
    <w:p w:rsidR="00402221" w:rsidRDefault="00402221" w:rsidP="00402221">
      <w:pPr>
        <w:tabs>
          <w:tab w:val="left" w:pos="1307"/>
        </w:tabs>
        <w:spacing w:after="0" w:line="232" w:lineRule="auto"/>
        <w:ind w:right="459"/>
        <w:rPr>
          <w:rFonts w:eastAsia="Symbol" w:cstheme="minorHAnsi"/>
        </w:rPr>
      </w:pPr>
    </w:p>
    <w:p w:rsidR="00402221" w:rsidRDefault="00402221" w:rsidP="00402221">
      <w:pPr>
        <w:pStyle w:val="Heading3"/>
        <w:rPr>
          <w:rFonts w:eastAsia="Symbol"/>
        </w:rPr>
      </w:pPr>
      <w:bookmarkStart w:id="612" w:name="_Toc536667093"/>
      <w:r>
        <w:rPr>
          <w:rFonts w:eastAsia="Symbol"/>
        </w:rPr>
        <w:t>LEPROSY REACTIONS</w:t>
      </w:r>
      <w:bookmarkEnd w:id="612"/>
    </w:p>
    <w:p w:rsidR="00402221" w:rsidRPr="00402221" w:rsidRDefault="00402221" w:rsidP="00402221">
      <w:pPr>
        <w:tabs>
          <w:tab w:val="left" w:pos="1307"/>
        </w:tabs>
        <w:spacing w:after="0" w:line="232" w:lineRule="auto"/>
        <w:ind w:right="459"/>
        <w:rPr>
          <w:rFonts w:eastAsia="Symbol" w:cstheme="minorHAnsi"/>
        </w:rPr>
      </w:pPr>
      <w:r w:rsidRPr="00402221">
        <w:rPr>
          <w:rFonts w:eastAsia="Symbol" w:cstheme="minorHAnsi"/>
        </w:rPr>
        <w:t>These reactions usually occur during the course of treatment in patients with multibacillary leprosy (BL and LL).</w:t>
      </w:r>
    </w:p>
    <w:p w:rsidR="00402221" w:rsidRDefault="00402221" w:rsidP="00402221">
      <w:pPr>
        <w:tabs>
          <w:tab w:val="left" w:pos="1307"/>
        </w:tabs>
        <w:spacing w:after="0" w:line="232" w:lineRule="auto"/>
        <w:ind w:right="459"/>
        <w:rPr>
          <w:rFonts w:eastAsia="Symbol" w:cstheme="minorHAnsi"/>
        </w:rPr>
      </w:pPr>
      <w:r w:rsidRPr="00402221">
        <w:rPr>
          <w:rFonts w:eastAsia="Symbol" w:cstheme="minorHAnsi"/>
        </w:rPr>
        <w:t>They are associated with the immunological response to M. leprae antigens. Urgent treatment is required to avoid</w:t>
      </w:r>
      <w:r>
        <w:rPr>
          <w:rFonts w:eastAsia="Symbol" w:cstheme="minorHAnsi"/>
        </w:rPr>
        <w:t xml:space="preserve"> </w:t>
      </w:r>
      <w:r w:rsidRPr="00402221">
        <w:rPr>
          <w:rFonts w:eastAsia="Symbol" w:cstheme="minorHAnsi"/>
        </w:rPr>
        <w:t>irreversible disability. Do not interrupt ongoing leprosy treatment.</w:t>
      </w:r>
    </w:p>
    <w:p w:rsidR="00402221" w:rsidRDefault="00402221" w:rsidP="00402221">
      <w:pPr>
        <w:tabs>
          <w:tab w:val="left" w:pos="1307"/>
        </w:tabs>
        <w:spacing w:after="0" w:line="232" w:lineRule="auto"/>
        <w:ind w:right="459"/>
        <w:rPr>
          <w:rFonts w:eastAsia="Symbol" w:cstheme="minorHAnsi"/>
        </w:rPr>
      </w:pPr>
    </w:p>
    <w:p w:rsidR="00402221" w:rsidRDefault="00402221" w:rsidP="00402221">
      <w:pPr>
        <w:pStyle w:val="Heading4"/>
        <w:rPr>
          <w:rFonts w:eastAsia="Symbol"/>
        </w:rPr>
      </w:pPr>
      <w:r>
        <w:rPr>
          <w:rFonts w:eastAsia="Symbol"/>
        </w:rPr>
        <w:t>TREATMENT</w:t>
      </w:r>
    </w:p>
    <w:p w:rsidR="00402221" w:rsidRPr="00402221" w:rsidRDefault="00402221" w:rsidP="00402221">
      <w:pPr>
        <w:tabs>
          <w:tab w:val="left" w:pos="1307"/>
        </w:tabs>
        <w:spacing w:after="0" w:line="232" w:lineRule="auto"/>
        <w:ind w:right="459"/>
        <w:rPr>
          <w:rFonts w:eastAsia="Symbol" w:cstheme="minorHAnsi"/>
        </w:rPr>
      </w:pPr>
      <w:r w:rsidRPr="00402221">
        <w:rPr>
          <w:rFonts w:eastAsia="Symbol" w:cstheme="minorHAnsi"/>
        </w:rPr>
        <w:t xml:space="preserve">– Reversal reactions: </w:t>
      </w:r>
    </w:p>
    <w:p w:rsidR="00402221" w:rsidRDefault="006D6BCC" w:rsidP="00402221">
      <w:pPr>
        <w:tabs>
          <w:tab w:val="left" w:pos="1307"/>
        </w:tabs>
        <w:spacing w:after="0" w:line="232" w:lineRule="auto"/>
        <w:ind w:right="459"/>
        <w:rPr>
          <w:rFonts w:eastAsia="Symbol" w:cstheme="minorHAnsi"/>
        </w:rPr>
      </w:pPr>
      <w:r w:rsidRPr="00402221">
        <w:rPr>
          <w:rFonts w:eastAsia="Symbol" w:cstheme="minorHAnsi"/>
        </w:rPr>
        <w:t>Prednisolone</w:t>
      </w:r>
      <w:r w:rsidR="00402221" w:rsidRPr="00402221">
        <w:rPr>
          <w:rFonts w:eastAsia="Symbol" w:cstheme="minorHAnsi"/>
        </w:rPr>
        <w:t xml:space="preserve"> (or prednisone) PO: 0.5 to 1 mg/kg once daily for 2 weeks. Re-examine the patient every 2 weeks and</w:t>
      </w:r>
      <w:r>
        <w:rPr>
          <w:rFonts w:eastAsia="Symbol" w:cstheme="minorHAnsi"/>
        </w:rPr>
        <w:t xml:space="preserve"> </w:t>
      </w:r>
      <w:r w:rsidR="00402221" w:rsidRPr="00402221">
        <w:rPr>
          <w:rFonts w:eastAsia="Symbol" w:cstheme="minorHAnsi"/>
        </w:rPr>
        <w:t>decrease the dosage if the neurological signs recede. According to clinical response, treatment may last 3 to 6</w:t>
      </w:r>
      <w:r>
        <w:rPr>
          <w:rFonts w:eastAsia="Symbol" w:cstheme="minorHAnsi"/>
        </w:rPr>
        <w:t xml:space="preserve"> </w:t>
      </w:r>
      <w:r w:rsidR="00402221" w:rsidRPr="00402221">
        <w:rPr>
          <w:rFonts w:eastAsia="Symbol" w:cstheme="minorHAnsi"/>
        </w:rPr>
        <w:t>months</w:t>
      </w:r>
    </w:p>
    <w:p w:rsidR="00402221" w:rsidRDefault="00402221" w:rsidP="00402221">
      <w:pPr>
        <w:tabs>
          <w:tab w:val="left" w:pos="1307"/>
        </w:tabs>
        <w:spacing w:after="0" w:line="232" w:lineRule="auto"/>
        <w:ind w:right="459"/>
        <w:rPr>
          <w:rFonts w:eastAsia="Symbol" w:cstheme="minorHAnsi"/>
        </w:rPr>
      </w:pPr>
    </w:p>
    <w:p w:rsidR="00110290" w:rsidRDefault="00110290" w:rsidP="00402221">
      <w:pPr>
        <w:tabs>
          <w:tab w:val="left" w:pos="1307"/>
        </w:tabs>
        <w:spacing w:after="0" w:line="232" w:lineRule="auto"/>
        <w:ind w:right="459"/>
        <w:rPr>
          <w:rFonts w:eastAsia="Symbol" w:cstheme="minorHAnsi"/>
        </w:rPr>
      </w:pPr>
    </w:p>
    <w:p w:rsidR="00110290" w:rsidRDefault="00110290" w:rsidP="00402221">
      <w:pPr>
        <w:tabs>
          <w:tab w:val="left" w:pos="1307"/>
        </w:tabs>
        <w:spacing w:after="0" w:line="232" w:lineRule="auto"/>
        <w:ind w:right="459"/>
        <w:rPr>
          <w:rFonts w:eastAsia="Symbol" w:cstheme="minorHAnsi"/>
        </w:rPr>
      </w:pPr>
    </w:p>
    <w:p w:rsidR="00110290" w:rsidRDefault="00110290" w:rsidP="00402221">
      <w:pPr>
        <w:tabs>
          <w:tab w:val="left" w:pos="1307"/>
        </w:tabs>
        <w:spacing w:after="0" w:line="232" w:lineRule="auto"/>
        <w:ind w:right="459"/>
        <w:rPr>
          <w:rFonts w:eastAsia="Symbol" w:cstheme="minorHAnsi"/>
        </w:rPr>
      </w:pPr>
    </w:p>
    <w:p w:rsidR="003F4D5C" w:rsidRDefault="003F4D5C" w:rsidP="003F4D5C">
      <w:pPr>
        <w:tabs>
          <w:tab w:val="left" w:pos="1307"/>
        </w:tabs>
        <w:spacing w:after="0" w:line="232" w:lineRule="auto"/>
        <w:ind w:right="459"/>
        <w:rPr>
          <w:rFonts w:eastAsia="Symbol" w:cstheme="minorHAnsi"/>
        </w:rPr>
      </w:pPr>
    </w:p>
    <w:p w:rsidR="003F4D5C" w:rsidRPr="003F4D5C" w:rsidRDefault="003F4D5C" w:rsidP="00ED181B">
      <w:pPr>
        <w:pStyle w:val="Heading2"/>
        <w:rPr>
          <w:rFonts w:eastAsia="Symbol"/>
        </w:rPr>
      </w:pPr>
      <w:bookmarkStart w:id="613" w:name="_Toc536667094"/>
      <w:r w:rsidRPr="003F4D5C">
        <w:rPr>
          <w:rFonts w:eastAsia="Symbol"/>
        </w:rPr>
        <w:t>WOUNDS</w:t>
      </w:r>
      <w:bookmarkEnd w:id="613"/>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A wound is a break in the skin that can be caused by many different things e.g. cut, bite, surgical wound etc.</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ED181B">
      <w:pPr>
        <w:pStyle w:val="Heading3"/>
        <w:rPr>
          <w:rFonts w:eastAsia="Symbol"/>
        </w:rPr>
      </w:pPr>
      <w:bookmarkStart w:id="614" w:name="_Toc536667095"/>
      <w:r w:rsidRPr="003F4D5C">
        <w:rPr>
          <w:rFonts w:eastAsia="Symbol"/>
        </w:rPr>
        <w:t>TREATMENT</w:t>
      </w:r>
      <w:bookmarkEnd w:id="614"/>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For every wound follow these steps to treat the wound. For more detail of each step see below.</w:t>
      </w:r>
    </w:p>
    <w:p w:rsidR="003F4D5C" w:rsidRPr="003F4D5C" w:rsidRDefault="003F4D5C" w:rsidP="003F4D5C">
      <w:pPr>
        <w:tabs>
          <w:tab w:val="left" w:pos="1307"/>
        </w:tabs>
        <w:spacing w:after="0" w:line="232" w:lineRule="auto"/>
        <w:ind w:right="459"/>
        <w:rPr>
          <w:rFonts w:eastAsia="Symbol" w:cstheme="minorHAnsi"/>
        </w:rPr>
      </w:pPr>
    </w:p>
    <w:p w:rsidR="003F4D5C" w:rsidRPr="00ED181B" w:rsidRDefault="003F4D5C" w:rsidP="00D44FE6">
      <w:pPr>
        <w:pStyle w:val="ListParagraph"/>
        <w:numPr>
          <w:ilvl w:val="0"/>
          <w:numId w:val="274"/>
        </w:numPr>
      </w:pPr>
      <w:r w:rsidRPr="00ED181B">
        <w:t>Always take general precautions for you and the patient e.g. gloves</w:t>
      </w:r>
    </w:p>
    <w:p w:rsidR="003F4D5C" w:rsidRPr="00ED181B" w:rsidRDefault="003F4D5C" w:rsidP="00D44FE6">
      <w:pPr>
        <w:pStyle w:val="ListParagraph"/>
        <w:numPr>
          <w:ilvl w:val="0"/>
          <w:numId w:val="274"/>
        </w:numPr>
      </w:pPr>
      <w:r w:rsidRPr="00ED181B">
        <w:t>Remove any old dressing</w:t>
      </w:r>
    </w:p>
    <w:p w:rsidR="003F4D5C" w:rsidRPr="00ED181B" w:rsidRDefault="003F4D5C" w:rsidP="00D44FE6">
      <w:pPr>
        <w:pStyle w:val="ListParagraph"/>
        <w:numPr>
          <w:ilvl w:val="0"/>
          <w:numId w:val="274"/>
        </w:numPr>
      </w:pPr>
      <w:r w:rsidRPr="00ED181B">
        <w:t>Examine the wound</w:t>
      </w:r>
    </w:p>
    <w:p w:rsidR="003F4D5C" w:rsidRPr="00ED181B" w:rsidRDefault="003F4D5C" w:rsidP="00D44FE6">
      <w:pPr>
        <w:pStyle w:val="ListParagraph"/>
        <w:numPr>
          <w:ilvl w:val="1"/>
          <w:numId w:val="274"/>
        </w:numPr>
      </w:pPr>
      <w:r w:rsidRPr="00ED181B">
        <w:t>Look at the colour</w:t>
      </w:r>
    </w:p>
    <w:p w:rsidR="003F4D5C" w:rsidRPr="00ED181B" w:rsidRDefault="003F4D5C" w:rsidP="00D44FE6">
      <w:pPr>
        <w:pStyle w:val="ListParagraph"/>
        <w:numPr>
          <w:ilvl w:val="1"/>
          <w:numId w:val="274"/>
        </w:numPr>
      </w:pPr>
      <w:r w:rsidRPr="00ED181B">
        <w:t>Look for infection – consider antibiotics if the wound looks infected/signs of systemic infection</w:t>
      </w:r>
    </w:p>
    <w:p w:rsidR="003F4D5C" w:rsidRPr="00ED181B" w:rsidRDefault="003F4D5C" w:rsidP="00D44FE6">
      <w:pPr>
        <w:pStyle w:val="ListParagraph"/>
        <w:numPr>
          <w:ilvl w:val="0"/>
          <w:numId w:val="274"/>
        </w:numPr>
      </w:pPr>
      <w:r w:rsidRPr="00ED181B">
        <w:t>Clean the wound – clean with polyvidone iodine solution and sterile water or normal saline and rinse.</w:t>
      </w:r>
    </w:p>
    <w:p w:rsidR="003F4D5C" w:rsidRPr="00ED181B" w:rsidRDefault="003F4D5C" w:rsidP="00D44FE6">
      <w:pPr>
        <w:pStyle w:val="ListParagraph"/>
        <w:numPr>
          <w:ilvl w:val="0"/>
          <w:numId w:val="274"/>
        </w:numPr>
      </w:pPr>
      <w:r w:rsidRPr="00ED181B">
        <w:t>Explore the wound – use local anaesthetic 1% lidocaine and wait for 2 minutes, look for foreign bodies.</w:t>
      </w:r>
    </w:p>
    <w:p w:rsidR="003F4D5C" w:rsidRPr="00ED181B" w:rsidRDefault="003F4D5C" w:rsidP="00D44FE6">
      <w:pPr>
        <w:pStyle w:val="ListParagraph"/>
        <w:numPr>
          <w:ilvl w:val="0"/>
          <w:numId w:val="274"/>
        </w:numPr>
      </w:pPr>
      <w:r w:rsidRPr="00ED181B">
        <w:t>Tetanus prevention</w:t>
      </w:r>
    </w:p>
    <w:p w:rsidR="003F4D5C" w:rsidRPr="00ED181B" w:rsidRDefault="003F4D5C" w:rsidP="00D44FE6">
      <w:pPr>
        <w:pStyle w:val="ListParagraph"/>
        <w:numPr>
          <w:ilvl w:val="0"/>
          <w:numId w:val="274"/>
        </w:numPr>
      </w:pPr>
      <w:r w:rsidRPr="00ED181B">
        <w:t>Assess for sensation, function and blood supply to the limb</w:t>
      </w:r>
    </w:p>
    <w:p w:rsidR="003F4D5C" w:rsidRPr="00ED181B" w:rsidRDefault="003F4D5C" w:rsidP="00D44FE6">
      <w:pPr>
        <w:pStyle w:val="ListParagraph"/>
        <w:numPr>
          <w:ilvl w:val="0"/>
          <w:numId w:val="274"/>
        </w:numPr>
      </w:pPr>
      <w:r w:rsidRPr="00ED181B">
        <w:t>Excision of the wound – remove non-viable tissue</w:t>
      </w:r>
    </w:p>
    <w:p w:rsidR="003F4D5C" w:rsidRPr="00ED181B" w:rsidRDefault="003F4D5C" w:rsidP="00D44FE6">
      <w:pPr>
        <w:pStyle w:val="ListParagraph"/>
        <w:numPr>
          <w:ilvl w:val="0"/>
          <w:numId w:val="274"/>
        </w:numPr>
      </w:pPr>
      <w:r w:rsidRPr="00ED181B">
        <w:t>Suturing – consider immediate or delayed suturing</w:t>
      </w:r>
    </w:p>
    <w:p w:rsidR="003F4D5C" w:rsidRPr="00ED181B" w:rsidRDefault="003F4D5C" w:rsidP="00D44FE6">
      <w:pPr>
        <w:pStyle w:val="ListParagraph"/>
        <w:numPr>
          <w:ilvl w:val="0"/>
          <w:numId w:val="274"/>
        </w:numPr>
      </w:pPr>
      <w:r w:rsidRPr="00ED181B">
        <w:t>Dressing</w:t>
      </w:r>
    </w:p>
    <w:p w:rsidR="003F4D5C" w:rsidRPr="00ED181B" w:rsidRDefault="003F4D5C" w:rsidP="00D44FE6">
      <w:pPr>
        <w:pStyle w:val="ListParagraph"/>
        <w:numPr>
          <w:ilvl w:val="0"/>
          <w:numId w:val="274"/>
        </w:numPr>
      </w:pPr>
      <w:r w:rsidRPr="00ED181B">
        <w:t>Consider complications</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It is very important to follow these steps:</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1.</w:t>
      </w:r>
      <w:r w:rsidR="00ED181B">
        <w:rPr>
          <w:rFonts w:eastAsia="Symbol" w:cstheme="minorHAnsi"/>
        </w:rPr>
        <w:t xml:space="preserve"> </w:t>
      </w:r>
      <w:r w:rsidRPr="003F4D5C">
        <w:rPr>
          <w:rFonts w:eastAsia="Symbol" w:cstheme="minorHAnsi"/>
        </w:rPr>
        <w:t>General precautions</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Make sure you explain the procedure to the patient.</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Always wear protective equipment e.g. gloves.</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Always have someone to help you.</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Try to be as sterile as possible, clean equipment between patients.</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Always go from clean to dirty e.g. if multiple wounds start with the cleaner wounds.</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Always give painkillers before examining wound, wait for enough time to allow the medication to work.</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Discard of all sharps in the sharps containers.</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If wounds are more than 6 hours or contaminated then delay suturing.</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Give Tetanus prevention care.</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Consider referring deep severe wounds or wounds that cover large areas.</w:t>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 xml:space="preserve"> </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2.</w:t>
      </w:r>
      <w:r w:rsidR="00ED181B">
        <w:rPr>
          <w:rFonts w:eastAsia="Symbol" w:cstheme="minorHAnsi"/>
        </w:rPr>
        <w:t xml:space="preserve"> </w:t>
      </w:r>
      <w:r w:rsidRPr="003F4D5C">
        <w:rPr>
          <w:rFonts w:eastAsia="Symbol" w:cstheme="minorHAnsi"/>
        </w:rPr>
        <w:t>Remove old dressing</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Wash hands or disinfect with alcohol rub.</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Use non-sterile gloves, remove the tape/bandage.</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If the last bandage/gauze is stuck to the wound loosen with NSS or sterile water before removing.</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Look at the gauze, if there is lots of discharge/green colour/smells bad then suspect a wound infection an</w:t>
      </w:r>
      <w:r w:rsidR="00ED181B">
        <w:rPr>
          <w:rFonts w:eastAsia="Symbol" w:cstheme="minorHAnsi"/>
        </w:rPr>
        <w:t>d consider starting antibiotics</w:t>
      </w:r>
      <w:r w:rsidRPr="00ED181B">
        <w:rPr>
          <w:rFonts w:eastAsia="Symbol" w:cstheme="minorHAnsi"/>
        </w:rPr>
        <w:t>.</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Discard the dressing and non-sterile gloves in the correct place.</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3.</w:t>
      </w:r>
      <w:r w:rsidR="00ED181B">
        <w:rPr>
          <w:rFonts w:eastAsia="Symbol" w:cstheme="minorHAnsi"/>
        </w:rPr>
        <w:t xml:space="preserve"> </w:t>
      </w:r>
      <w:r w:rsidRPr="003F4D5C">
        <w:rPr>
          <w:rFonts w:eastAsia="Symbol" w:cstheme="minorHAnsi"/>
        </w:rPr>
        <w:t>Examine the wound</w:t>
      </w:r>
    </w:p>
    <w:p w:rsidR="003F4D5C" w:rsidRPr="003F4D5C" w:rsidRDefault="003F4D5C" w:rsidP="00ED181B">
      <w:pPr>
        <w:tabs>
          <w:tab w:val="left" w:pos="1307"/>
        </w:tabs>
        <w:spacing w:after="0" w:line="232" w:lineRule="auto"/>
        <w:ind w:left="720" w:right="459"/>
        <w:rPr>
          <w:rFonts w:eastAsia="Symbol" w:cstheme="minorHAnsi"/>
        </w:rPr>
      </w:pPr>
      <w:r w:rsidRPr="003F4D5C">
        <w:rPr>
          <w:rFonts w:eastAsia="Symbol" w:cstheme="minorHAnsi"/>
        </w:rPr>
        <w:t>1.</w:t>
      </w:r>
      <w:r w:rsidR="00ED181B">
        <w:rPr>
          <w:rFonts w:eastAsia="Symbol" w:cstheme="minorHAnsi"/>
        </w:rPr>
        <w:t xml:space="preserve"> </w:t>
      </w:r>
      <w:r w:rsidRPr="003F4D5C">
        <w:rPr>
          <w:rFonts w:eastAsia="Symbol" w:cstheme="minorHAnsi"/>
        </w:rPr>
        <w:t>Look at the colour</w:t>
      </w:r>
    </w:p>
    <w:p w:rsidR="003F4D5C" w:rsidRPr="00ED181B" w:rsidRDefault="003F4D5C" w:rsidP="00D44FE6">
      <w:pPr>
        <w:pStyle w:val="ListParagraph"/>
        <w:numPr>
          <w:ilvl w:val="0"/>
          <w:numId w:val="268"/>
        </w:numPr>
        <w:tabs>
          <w:tab w:val="left" w:pos="1307"/>
        </w:tabs>
        <w:spacing w:after="0" w:line="232" w:lineRule="auto"/>
        <w:ind w:left="1080" w:right="459"/>
        <w:rPr>
          <w:rFonts w:eastAsia="Symbol" w:cstheme="minorHAnsi"/>
        </w:rPr>
      </w:pPr>
      <w:r w:rsidRPr="00ED181B">
        <w:rPr>
          <w:rFonts w:eastAsia="Symbol" w:cstheme="minorHAnsi"/>
        </w:rPr>
        <w:t>Black area = necrosis, wet or dry infected eschar (be careful to distinguish from dark red old blood and black).</w:t>
      </w:r>
    </w:p>
    <w:p w:rsidR="003F4D5C" w:rsidRPr="00ED181B" w:rsidRDefault="003F4D5C" w:rsidP="00D44FE6">
      <w:pPr>
        <w:pStyle w:val="ListParagraph"/>
        <w:numPr>
          <w:ilvl w:val="0"/>
          <w:numId w:val="268"/>
        </w:numPr>
        <w:tabs>
          <w:tab w:val="left" w:pos="1307"/>
        </w:tabs>
        <w:spacing w:after="0" w:line="232" w:lineRule="auto"/>
        <w:ind w:left="1080" w:right="459"/>
        <w:rPr>
          <w:rFonts w:eastAsia="Symbol" w:cstheme="minorHAnsi"/>
        </w:rPr>
      </w:pPr>
      <w:r w:rsidRPr="00ED181B">
        <w:rPr>
          <w:rFonts w:eastAsia="Symbol" w:cstheme="minorHAnsi"/>
        </w:rPr>
        <w:t>Yellow/green area = infected tissue/pus.</w:t>
      </w:r>
    </w:p>
    <w:p w:rsidR="003F4D5C" w:rsidRPr="00ED181B" w:rsidRDefault="003F4D5C" w:rsidP="00D44FE6">
      <w:pPr>
        <w:pStyle w:val="ListParagraph"/>
        <w:numPr>
          <w:ilvl w:val="0"/>
          <w:numId w:val="268"/>
        </w:numPr>
        <w:tabs>
          <w:tab w:val="left" w:pos="1307"/>
        </w:tabs>
        <w:spacing w:after="0" w:line="232" w:lineRule="auto"/>
        <w:ind w:left="1080" w:right="459"/>
        <w:rPr>
          <w:rFonts w:eastAsia="Symbol" w:cstheme="minorHAnsi"/>
        </w:rPr>
      </w:pPr>
      <w:r w:rsidRPr="00ED181B">
        <w:rPr>
          <w:rFonts w:eastAsia="Symbol" w:cstheme="minorHAnsi"/>
        </w:rPr>
        <w:t>Red area = granulation – usually a sign of healing (but red edges = inflammation or infection). If the granulation tissue is heaped up higher than the edges of the normal skin, you should dress the wound with some pressure to push down the granulation tissue. This will allow the normal skin edges to grow over the granulation tissue.</w:t>
      </w:r>
    </w:p>
    <w:p w:rsidR="003F4D5C" w:rsidRDefault="003F4D5C" w:rsidP="00D44FE6">
      <w:pPr>
        <w:pStyle w:val="ListParagraph"/>
        <w:numPr>
          <w:ilvl w:val="0"/>
          <w:numId w:val="268"/>
        </w:numPr>
        <w:tabs>
          <w:tab w:val="left" w:pos="1307"/>
        </w:tabs>
        <w:spacing w:after="0" w:line="232" w:lineRule="auto"/>
        <w:ind w:left="1080" w:right="459"/>
        <w:rPr>
          <w:rFonts w:eastAsia="Symbol" w:cstheme="minorHAnsi"/>
        </w:rPr>
      </w:pPr>
      <w:r w:rsidRPr="00ED181B">
        <w:rPr>
          <w:rFonts w:eastAsia="Symbol" w:cstheme="minorHAnsi"/>
        </w:rPr>
        <w:t>Pink area = epithelisation, final stages of wound healing.</w:t>
      </w:r>
    </w:p>
    <w:p w:rsidR="00ED181B" w:rsidRPr="00ED181B" w:rsidRDefault="00ED181B" w:rsidP="00ED181B">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ED181B">
      <w:pPr>
        <w:tabs>
          <w:tab w:val="left" w:pos="1307"/>
        </w:tabs>
        <w:spacing w:after="0" w:line="232" w:lineRule="auto"/>
        <w:ind w:left="720" w:right="459"/>
        <w:rPr>
          <w:rFonts w:eastAsia="Symbol" w:cstheme="minorHAnsi"/>
        </w:rPr>
      </w:pPr>
      <w:r w:rsidRPr="003F4D5C">
        <w:rPr>
          <w:rFonts w:eastAsia="Symbol" w:cstheme="minorHAnsi"/>
        </w:rPr>
        <w:t>2.</w:t>
      </w:r>
      <w:r w:rsidR="00ED181B">
        <w:rPr>
          <w:rFonts w:eastAsia="Symbol" w:cstheme="minorHAnsi"/>
        </w:rPr>
        <w:t xml:space="preserve"> </w:t>
      </w:r>
      <w:r w:rsidRPr="003F4D5C">
        <w:rPr>
          <w:rFonts w:eastAsia="Symbol" w:cstheme="minorHAnsi"/>
        </w:rPr>
        <w:t>Look for infection</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If the wound is sutured and you see the following signs then there is an infection and you should remove one or more of the sutures and assess for general signs of infection e.g. fever:</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Red, indurated and painful edges.</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Drainage of pus between the sutures by itself or when pressure applied.</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Lymphangitis or subcutaneous crepitations around the wound.</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If you think the wound is infected (or it is a high risk wound (see below)) treat with cloxacillin. Note in immunosuppression e.g. diabetes, kidney failure, HIV etc. healing can be delayed. Treat with antibiotics for a longer time if there is a slowly healing infection.</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4.</w:t>
      </w:r>
      <w:r w:rsidR="00ED181B">
        <w:rPr>
          <w:rFonts w:eastAsia="Symbol" w:cstheme="minorHAnsi"/>
        </w:rPr>
        <w:t xml:space="preserve"> </w:t>
      </w:r>
      <w:r w:rsidRPr="003F4D5C">
        <w:rPr>
          <w:rFonts w:eastAsia="Symbol" w:cstheme="minorHAnsi"/>
        </w:rPr>
        <w:t>Clean the wound</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Wash hands again/disinfect with alcohol rub.</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Use sterile gloves if available, otherwise use a new pair of non-sterile gloves.</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Clean according to what the wound looks like:</w:t>
      </w:r>
    </w:p>
    <w:p w:rsidR="003F4D5C" w:rsidRPr="003F4D5C" w:rsidRDefault="003F4D5C" w:rsidP="003F4D5C">
      <w:pPr>
        <w:tabs>
          <w:tab w:val="left" w:pos="1307"/>
        </w:tabs>
        <w:spacing w:after="0" w:line="232" w:lineRule="auto"/>
        <w:ind w:right="459"/>
        <w:rPr>
          <w:rFonts w:eastAsia="Symbol" w:cstheme="minorHAnsi"/>
        </w:rPr>
      </w:pPr>
    </w:p>
    <w:p w:rsidR="003F4D5C" w:rsidRPr="00ED181B" w:rsidRDefault="003F4D5C" w:rsidP="00D44FE6">
      <w:pPr>
        <w:pStyle w:val="ListParagraph"/>
        <w:numPr>
          <w:ilvl w:val="0"/>
          <w:numId w:val="271"/>
        </w:numPr>
        <w:tabs>
          <w:tab w:val="left" w:pos="1307"/>
        </w:tabs>
        <w:spacing w:after="0" w:line="232" w:lineRule="auto"/>
        <w:ind w:right="459"/>
        <w:rPr>
          <w:rFonts w:eastAsia="Symbol" w:cstheme="minorHAnsi"/>
        </w:rPr>
      </w:pPr>
      <w:r w:rsidRPr="00ED181B">
        <w:rPr>
          <w:rFonts w:eastAsia="Symbol" w:cstheme="minorHAnsi"/>
        </w:rPr>
        <w:t>Clean sutured or clean open wound; use NSS to remove any dirt, work from the cleanest to the dirtiest area, use new swabs for each stroke, dab dry with sterile gauze.</w:t>
      </w:r>
    </w:p>
    <w:p w:rsidR="003F4D5C" w:rsidRPr="00ED181B" w:rsidRDefault="003F4D5C" w:rsidP="00D44FE6">
      <w:pPr>
        <w:pStyle w:val="ListParagraph"/>
        <w:numPr>
          <w:ilvl w:val="0"/>
          <w:numId w:val="271"/>
        </w:numPr>
        <w:tabs>
          <w:tab w:val="left" w:pos="1307"/>
        </w:tabs>
        <w:spacing w:after="0" w:line="232" w:lineRule="auto"/>
        <w:ind w:right="459"/>
        <w:rPr>
          <w:rFonts w:eastAsia="Symbol" w:cstheme="minorHAnsi"/>
        </w:rPr>
      </w:pPr>
      <w:r w:rsidRPr="00ED181B">
        <w:rPr>
          <w:rFonts w:eastAsia="Symbol" w:cstheme="minorHAnsi"/>
        </w:rPr>
        <w:t>Necrotic or infected open wounds – clean with polyvidone iodine (7.5% scrub 1 part solution + 4 parts of NSS). Rinse thoroughly with normal saline then dab dry with sterile gauze.</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5.</w:t>
      </w:r>
      <w:r w:rsidR="00ED181B">
        <w:rPr>
          <w:rFonts w:eastAsia="Symbol" w:cstheme="minorHAnsi"/>
        </w:rPr>
        <w:t xml:space="preserve"> </w:t>
      </w:r>
      <w:r w:rsidRPr="003F4D5C">
        <w:rPr>
          <w:rFonts w:eastAsia="Symbol" w:cstheme="minorHAnsi"/>
        </w:rPr>
        <w:t>Explore the wound</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If the wound is not clean and you are worried that there may be a foreign body inside use local anaesthetic 1% lidocaine and wait for 2 minutes, explore the wound to look for foreign bodies.</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6.</w:t>
      </w:r>
      <w:r w:rsidR="00ED181B">
        <w:rPr>
          <w:rFonts w:eastAsia="Symbol" w:cstheme="minorHAnsi"/>
        </w:rPr>
        <w:t xml:space="preserve"> </w:t>
      </w:r>
      <w:r w:rsidRPr="003F4D5C">
        <w:rPr>
          <w:rFonts w:eastAsia="Symbol" w:cstheme="minorHAnsi"/>
        </w:rPr>
        <w:t>Consider Tetanus Prevention</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If high risk wound: deep wounds, war wounds, wounds with bone fractures, wounds with devitalized tissue, extensive burns, foreign body; wounds older than 6 hours inject tetanus immunoglobulin around the wound (see below).</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7.</w:t>
      </w:r>
      <w:r w:rsidR="00ED181B">
        <w:rPr>
          <w:rFonts w:eastAsia="Symbol" w:cstheme="minorHAnsi"/>
        </w:rPr>
        <w:t xml:space="preserve"> </w:t>
      </w:r>
      <w:r w:rsidRPr="003F4D5C">
        <w:rPr>
          <w:rFonts w:eastAsia="Symbol" w:cstheme="minorHAnsi"/>
        </w:rPr>
        <w:t>Assess for sensation, function and blood supply to the limb</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Make sure the patient can still move and feel the affected area, and that the skin is pink, not cold and cap refill is &lt;2 seconds.</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If there is any abnormality discuss with the doctor. If the wound is severe then the patient may need an amputation which may not be available at the clinic, so consider referral.</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8.</w:t>
      </w:r>
      <w:r w:rsidR="00ED181B">
        <w:rPr>
          <w:rFonts w:eastAsia="Symbol" w:cstheme="minorHAnsi"/>
        </w:rPr>
        <w:t xml:space="preserve"> </w:t>
      </w:r>
      <w:r w:rsidRPr="003F4D5C">
        <w:rPr>
          <w:rFonts w:eastAsia="Symbol" w:cstheme="minorHAnsi"/>
        </w:rPr>
        <w:t>Excise the wound</w:t>
      </w:r>
    </w:p>
    <w:p w:rsidR="003F4D5C" w:rsidRPr="003F4D5C" w:rsidRDefault="003F4D5C" w:rsidP="003F4D5C">
      <w:pPr>
        <w:tabs>
          <w:tab w:val="left" w:pos="1307"/>
        </w:tabs>
        <w:spacing w:after="0" w:line="232" w:lineRule="auto"/>
        <w:ind w:right="459"/>
        <w:rPr>
          <w:rFonts w:eastAsia="Symbol" w:cstheme="minorHAnsi"/>
        </w:rPr>
      </w:pP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Remove any non-viable tissue carefully using sterile equipment.</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9.</w:t>
      </w:r>
      <w:r w:rsidR="00ED181B">
        <w:rPr>
          <w:rFonts w:eastAsia="Symbol" w:cstheme="minorHAnsi"/>
        </w:rPr>
        <w:t xml:space="preserve"> </w:t>
      </w:r>
      <w:r w:rsidRPr="003F4D5C">
        <w:rPr>
          <w:rFonts w:eastAsia="Symbol" w:cstheme="minorHAnsi"/>
        </w:rPr>
        <w:t>Suture the wound (if necessary)</w:t>
      </w:r>
    </w:p>
    <w:p w:rsidR="003F4D5C" w:rsidRPr="003F4D5C" w:rsidRDefault="003F4D5C" w:rsidP="003F4D5C">
      <w:pPr>
        <w:tabs>
          <w:tab w:val="left" w:pos="1307"/>
        </w:tabs>
        <w:spacing w:after="0" w:line="232" w:lineRule="auto"/>
        <w:ind w:right="459"/>
        <w:rPr>
          <w:rFonts w:eastAsia="Symbol" w:cstheme="minorHAnsi"/>
        </w:rPr>
      </w:pP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Immediately suture: if the wound is clean, skin is normal, wound is less than 6 hours old (or less than 24 hours old if on face, scalp, upper limbs, or hands).</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Delay suture: if bite, bullet/shell/mine/shrapnel wound, if the skin has bruising or necrosis, if does not fit criteria for immediate suturing, do daily dressing change with cleaning and removal of necrotic tissue and consider suturing after 72 hours.</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10.</w:t>
      </w:r>
      <w:r w:rsidR="00ED181B">
        <w:rPr>
          <w:rFonts w:eastAsia="Symbol" w:cstheme="minorHAnsi"/>
        </w:rPr>
        <w:t xml:space="preserve"> </w:t>
      </w:r>
      <w:r w:rsidRPr="003F4D5C">
        <w:rPr>
          <w:rFonts w:eastAsia="Symbol" w:cstheme="minorHAnsi"/>
        </w:rPr>
        <w:t>Dressing the wound</w:t>
      </w:r>
    </w:p>
    <w:p w:rsidR="003F4D5C" w:rsidRPr="003F4D5C" w:rsidRDefault="003F4D5C" w:rsidP="003F4D5C">
      <w:pPr>
        <w:tabs>
          <w:tab w:val="left" w:pos="1307"/>
        </w:tabs>
        <w:spacing w:after="0" w:line="232" w:lineRule="auto"/>
        <w:ind w:right="459"/>
        <w:rPr>
          <w:rFonts w:eastAsia="Symbol" w:cstheme="minorHAnsi"/>
        </w:rPr>
      </w:pP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Clean sutured or clean open wound: re-cover a wound with sterile gauze and bandage.</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Necrotic or infected open wounds: Apply sterile Vaseline and remove all necrotic tissue at each dressing change until the wound is clean.</w:t>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 xml:space="preserve"> </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11.</w:t>
      </w:r>
      <w:r w:rsidR="00ED181B">
        <w:rPr>
          <w:rFonts w:eastAsia="Symbol" w:cstheme="minorHAnsi"/>
        </w:rPr>
        <w:t xml:space="preserve"> </w:t>
      </w:r>
      <w:r w:rsidRPr="003F4D5C">
        <w:rPr>
          <w:rFonts w:eastAsia="Symbol" w:cstheme="minorHAnsi"/>
        </w:rPr>
        <w:t>Consider complications</w:t>
      </w:r>
    </w:p>
    <w:p w:rsidR="003F4D5C" w:rsidRPr="003F4D5C" w:rsidRDefault="003F4D5C" w:rsidP="003F4D5C">
      <w:pPr>
        <w:tabs>
          <w:tab w:val="left" w:pos="1307"/>
        </w:tabs>
        <w:spacing w:after="0" w:line="232" w:lineRule="auto"/>
        <w:ind w:right="459"/>
        <w:rPr>
          <w:rFonts w:eastAsia="Symbol" w:cstheme="minorHAnsi"/>
        </w:rPr>
      </w:pPr>
    </w:p>
    <w:p w:rsidR="003F4D5C" w:rsidRPr="00ED181B" w:rsidRDefault="003F4D5C" w:rsidP="00D44FE6">
      <w:pPr>
        <w:pStyle w:val="ListParagraph"/>
        <w:numPr>
          <w:ilvl w:val="0"/>
          <w:numId w:val="275"/>
        </w:numPr>
        <w:tabs>
          <w:tab w:val="left" w:pos="1307"/>
        </w:tabs>
        <w:spacing w:after="0" w:line="232" w:lineRule="auto"/>
        <w:ind w:left="720" w:right="459"/>
        <w:rPr>
          <w:rFonts w:eastAsia="Symbol" w:cstheme="minorHAnsi"/>
        </w:rPr>
      </w:pPr>
      <w:r w:rsidRPr="00ED181B">
        <w:rPr>
          <w:rFonts w:eastAsia="Symbol" w:cstheme="minorHAnsi"/>
        </w:rPr>
        <w:t>Foreign body (from the trauma or from gauze packing) can delay healing and make the wound worse. If the wound is not healing, inspect wound inside for foreign bodies. May need to do incision to inspect deep wounds.</w:t>
      </w:r>
    </w:p>
    <w:p w:rsidR="003F4D5C" w:rsidRPr="00ED181B" w:rsidRDefault="003F4D5C" w:rsidP="00D44FE6">
      <w:pPr>
        <w:pStyle w:val="ListParagraph"/>
        <w:numPr>
          <w:ilvl w:val="0"/>
          <w:numId w:val="275"/>
        </w:numPr>
        <w:tabs>
          <w:tab w:val="left" w:pos="1307"/>
        </w:tabs>
        <w:spacing w:after="0" w:line="232" w:lineRule="auto"/>
        <w:ind w:left="720" w:right="459"/>
        <w:rPr>
          <w:rFonts w:eastAsia="Symbol" w:cstheme="minorHAnsi"/>
        </w:rPr>
      </w:pPr>
      <w:r w:rsidRPr="00ED181B">
        <w:rPr>
          <w:rFonts w:eastAsia="Symbol" w:cstheme="minorHAnsi"/>
        </w:rPr>
        <w:t>Granulation tissue grows faster than surrounding skin, and the skin edges cannot grow over the heaping granulation tissue. Use skin grafting over the granulated tissue. If skin graft is not available, use moderate pressure dressing to push down the granulation tissue and this will allow skin edges to cover the large wound or ulcer. It can be many weeks of daily dressing changes until the wound is completely healed.</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ED181B">
      <w:pPr>
        <w:pStyle w:val="Heading3"/>
        <w:rPr>
          <w:rFonts w:eastAsia="Symbol"/>
        </w:rPr>
      </w:pPr>
      <w:bookmarkStart w:id="615" w:name="_Toc536667096"/>
      <w:r w:rsidRPr="003F4D5C">
        <w:rPr>
          <w:rFonts w:eastAsia="Symbol"/>
        </w:rPr>
        <w:t>TETANUS PREVENTION</w:t>
      </w:r>
      <w:bookmarkEnd w:id="615"/>
    </w:p>
    <w:p w:rsidR="003F4D5C" w:rsidRPr="003F4D5C" w:rsidRDefault="00ED181B" w:rsidP="00ED181B">
      <w:pPr>
        <w:tabs>
          <w:tab w:val="left" w:pos="1307"/>
        </w:tabs>
        <w:spacing w:after="0" w:line="232" w:lineRule="auto"/>
        <w:ind w:left="720" w:right="459"/>
        <w:rPr>
          <w:rFonts w:eastAsia="Symbol" w:cstheme="minorHAnsi"/>
        </w:rPr>
      </w:pPr>
      <w:r>
        <w:rPr>
          <w:rFonts w:eastAsia="Symbol" w:cstheme="minorHAnsi"/>
        </w:rPr>
        <w:t>- To complete ATT</w:t>
      </w:r>
    </w:p>
    <w:p w:rsidR="00ED181B" w:rsidRDefault="00ED181B"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110290" w:rsidRDefault="00110290" w:rsidP="003F4D5C">
      <w:pPr>
        <w:tabs>
          <w:tab w:val="left" w:pos="1307"/>
        </w:tabs>
        <w:spacing w:after="0" w:line="232" w:lineRule="auto"/>
        <w:ind w:right="459"/>
        <w:rPr>
          <w:rFonts w:eastAsia="Symbol" w:cstheme="minorHAnsi"/>
        </w:rPr>
      </w:pPr>
    </w:p>
    <w:p w:rsidR="00ED181B" w:rsidRDefault="00ED181B" w:rsidP="003F4D5C">
      <w:pPr>
        <w:tabs>
          <w:tab w:val="left" w:pos="1307"/>
        </w:tabs>
        <w:spacing w:after="0" w:line="232" w:lineRule="auto"/>
        <w:ind w:right="459"/>
        <w:rPr>
          <w:rFonts w:eastAsia="Symbol" w:cstheme="minorHAnsi"/>
        </w:rPr>
      </w:pPr>
    </w:p>
    <w:p w:rsidR="003F4D5C" w:rsidRPr="003F4D5C" w:rsidRDefault="003F4D5C" w:rsidP="00ED181B">
      <w:pPr>
        <w:pStyle w:val="Heading2"/>
        <w:rPr>
          <w:rFonts w:eastAsia="Symbol"/>
        </w:rPr>
      </w:pPr>
      <w:bookmarkStart w:id="616" w:name="_Toc536667097"/>
      <w:r w:rsidRPr="003F4D5C">
        <w:rPr>
          <w:rFonts w:eastAsia="Symbol"/>
        </w:rPr>
        <w:t>BURNS</w:t>
      </w:r>
      <w:bookmarkEnd w:id="616"/>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Burns are injuries to tissues caused by heat, friction, electricity, radiation or chemicals.</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ED181B">
      <w:pPr>
        <w:pStyle w:val="Heading3"/>
        <w:rPr>
          <w:rFonts w:eastAsia="Symbol"/>
        </w:rPr>
      </w:pPr>
      <w:bookmarkStart w:id="617" w:name="_Toc536667098"/>
      <w:r w:rsidRPr="003F4D5C">
        <w:rPr>
          <w:rFonts w:eastAsia="Symbol"/>
        </w:rPr>
        <w:t>HISTORY</w:t>
      </w:r>
      <w:bookmarkEnd w:id="617"/>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When did the burn take place?</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What caused the burn? Electrical burns can cause more extensive damage than is first seen.</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What is the age of the patient? Burns are more severe in the very old and very young.</w:t>
      </w:r>
    </w:p>
    <w:p w:rsidR="003F4D5C" w:rsidRPr="00ED181B" w:rsidRDefault="003F4D5C" w:rsidP="00D44FE6">
      <w:pPr>
        <w:pStyle w:val="ListParagraph"/>
        <w:numPr>
          <w:ilvl w:val="0"/>
          <w:numId w:val="268"/>
        </w:numPr>
        <w:tabs>
          <w:tab w:val="left" w:pos="1307"/>
        </w:tabs>
        <w:spacing w:after="0" w:line="232" w:lineRule="auto"/>
        <w:ind w:right="459"/>
        <w:rPr>
          <w:rFonts w:eastAsia="Symbol" w:cstheme="minorHAnsi"/>
        </w:rPr>
      </w:pPr>
      <w:r w:rsidRPr="00ED181B">
        <w:rPr>
          <w:rFonts w:eastAsia="Symbol" w:cstheme="minorHAnsi"/>
        </w:rPr>
        <w:t>Has there been any inhalation of hot smoke? Look for dyspnoea with chest wall indrawing, burned nose hairs or soot around the nose and mouth.</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ED181B">
      <w:pPr>
        <w:pStyle w:val="Heading3"/>
        <w:rPr>
          <w:rFonts w:eastAsia="Symbol"/>
        </w:rPr>
      </w:pPr>
      <w:bookmarkStart w:id="618" w:name="_Toc536667099"/>
      <w:r w:rsidRPr="003F4D5C">
        <w:rPr>
          <w:rFonts w:eastAsia="Symbol"/>
        </w:rPr>
        <w:t>EXAMINATION</w:t>
      </w:r>
      <w:bookmarkEnd w:id="618"/>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Severity of burns are evaluated on the basis of the depth, location, and size of the burn.</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ED181B">
      <w:pPr>
        <w:pStyle w:val="Heading4"/>
        <w:rPr>
          <w:rFonts w:eastAsia="Symbol"/>
        </w:rPr>
      </w:pPr>
      <w:r w:rsidRPr="003F4D5C">
        <w:rPr>
          <w:rFonts w:eastAsia="Symbol"/>
        </w:rPr>
        <w:t>Depth of the burn:</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Superficial burn:</w:t>
      </w:r>
      <w:r w:rsidRPr="003F4D5C">
        <w:rPr>
          <w:rFonts w:eastAsia="Symbol" w:cstheme="minorHAnsi"/>
        </w:rPr>
        <w:tab/>
      </w:r>
      <w:r w:rsidR="00ED181B">
        <w:rPr>
          <w:rFonts w:eastAsia="Symbol" w:cstheme="minorHAnsi"/>
        </w:rPr>
        <w:tab/>
      </w:r>
      <w:r w:rsidR="00ED181B">
        <w:rPr>
          <w:rFonts w:eastAsia="Symbol" w:cstheme="minorHAnsi"/>
        </w:rPr>
        <w:tab/>
      </w:r>
      <w:r w:rsidRPr="003F4D5C">
        <w:rPr>
          <w:rFonts w:eastAsia="Symbol" w:cstheme="minorHAnsi"/>
        </w:rPr>
        <w:t>Red, dry and painful, it does not blister.</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Superficial partial thickness burn:</w:t>
      </w:r>
      <w:r w:rsidRPr="003F4D5C">
        <w:rPr>
          <w:rFonts w:eastAsia="Symbol" w:cstheme="minorHAnsi"/>
        </w:rPr>
        <w:tab/>
        <w:t>Pink and moist blisters may be present.</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Deep partial thickness burn:</w:t>
      </w:r>
      <w:r w:rsidRPr="003F4D5C">
        <w:rPr>
          <w:rFonts w:eastAsia="Symbol" w:cstheme="minorHAnsi"/>
        </w:rPr>
        <w:tab/>
      </w:r>
      <w:r w:rsidR="00ED181B">
        <w:rPr>
          <w:rFonts w:eastAsia="Symbol" w:cstheme="minorHAnsi"/>
        </w:rPr>
        <w:tab/>
      </w:r>
      <w:r w:rsidRPr="003F4D5C">
        <w:rPr>
          <w:rFonts w:eastAsia="Symbol" w:cstheme="minorHAnsi"/>
        </w:rPr>
        <w:t>White or mottled pink, with some painless areas.</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Full thickness burn:</w:t>
      </w:r>
      <w:r w:rsidRPr="003F4D5C">
        <w:rPr>
          <w:rFonts w:eastAsia="Symbol" w:cstheme="minorHAnsi"/>
        </w:rPr>
        <w:tab/>
      </w:r>
      <w:r w:rsidR="00ED181B">
        <w:rPr>
          <w:rFonts w:eastAsia="Symbol" w:cstheme="minorHAnsi"/>
        </w:rPr>
        <w:tab/>
      </w:r>
      <w:r w:rsidR="00ED181B">
        <w:rPr>
          <w:rFonts w:eastAsia="Symbol" w:cstheme="minorHAnsi"/>
        </w:rPr>
        <w:tab/>
      </w:r>
      <w:r w:rsidRPr="003F4D5C">
        <w:rPr>
          <w:rFonts w:eastAsia="Symbol" w:cstheme="minorHAnsi"/>
        </w:rPr>
        <w:t>White, mottled or charred and are dry.</w:t>
      </w: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 xml:space="preserve"> </w:t>
      </w:r>
    </w:p>
    <w:p w:rsidR="003F4D5C" w:rsidRPr="003F4D5C" w:rsidRDefault="003F4D5C" w:rsidP="003F4D5C">
      <w:pPr>
        <w:tabs>
          <w:tab w:val="left" w:pos="1307"/>
        </w:tabs>
        <w:spacing w:after="0" w:line="232" w:lineRule="auto"/>
        <w:ind w:right="459"/>
        <w:rPr>
          <w:rFonts w:eastAsia="Symbol" w:cstheme="minorHAnsi"/>
        </w:rPr>
      </w:pPr>
    </w:p>
    <w:p w:rsidR="003F4D5C" w:rsidRPr="00ED181B" w:rsidRDefault="003F4D5C" w:rsidP="003F4D5C">
      <w:pPr>
        <w:tabs>
          <w:tab w:val="left" w:pos="1307"/>
        </w:tabs>
        <w:spacing w:after="0" w:line="232" w:lineRule="auto"/>
        <w:ind w:right="459"/>
        <w:rPr>
          <w:rFonts w:eastAsia="Symbol" w:cstheme="minorHAnsi"/>
          <w:i/>
        </w:rPr>
      </w:pPr>
      <w:r w:rsidRPr="00ED181B">
        <w:rPr>
          <w:rFonts w:eastAsia="Symbol" w:cstheme="minorHAnsi"/>
          <w:i/>
        </w:rPr>
        <w:t>Note: Patients with electrical burns need an ECG</w:t>
      </w:r>
    </w:p>
    <w:p w:rsidR="003F4D5C" w:rsidRDefault="003F4D5C" w:rsidP="003F4D5C">
      <w:pPr>
        <w:tabs>
          <w:tab w:val="left" w:pos="1307"/>
        </w:tabs>
        <w:spacing w:after="0" w:line="232" w:lineRule="auto"/>
        <w:ind w:right="459"/>
        <w:rPr>
          <w:rFonts w:eastAsia="Symbol" w:cstheme="minorHAnsi"/>
        </w:rPr>
      </w:pPr>
    </w:p>
    <w:p w:rsidR="00ED181B" w:rsidRPr="003F4D5C" w:rsidRDefault="00ED181B" w:rsidP="003F4D5C">
      <w:pPr>
        <w:tabs>
          <w:tab w:val="left" w:pos="1307"/>
        </w:tabs>
        <w:spacing w:after="0" w:line="232" w:lineRule="auto"/>
        <w:ind w:right="459"/>
        <w:rPr>
          <w:rFonts w:eastAsia="Symbol" w:cstheme="minorHAnsi"/>
        </w:rPr>
      </w:pPr>
    </w:p>
    <w:p w:rsidR="003F4D5C" w:rsidRPr="003F4D5C" w:rsidRDefault="003F4D5C" w:rsidP="00ED181B">
      <w:pPr>
        <w:pStyle w:val="Heading4"/>
        <w:rPr>
          <w:rFonts w:eastAsia="Symbol"/>
        </w:rPr>
      </w:pPr>
      <w:r w:rsidRPr="003F4D5C">
        <w:rPr>
          <w:rFonts w:eastAsia="Symbol"/>
        </w:rPr>
        <w:t>Location of the burn:</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Document in the IPD chart and lemma the location of the burn</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Note: Burns are more severe when on the face, hands, joints and perineum.</w:t>
      </w:r>
    </w:p>
    <w:p w:rsidR="003F4D5C" w:rsidRPr="003F4D5C" w:rsidRDefault="003F4D5C" w:rsidP="003F4D5C">
      <w:pPr>
        <w:tabs>
          <w:tab w:val="left" w:pos="1307"/>
        </w:tabs>
        <w:spacing w:after="0" w:line="232" w:lineRule="auto"/>
        <w:ind w:right="459"/>
        <w:rPr>
          <w:rFonts w:eastAsia="Symbol" w:cstheme="minorHAnsi"/>
        </w:rPr>
      </w:pPr>
    </w:p>
    <w:p w:rsidR="00ED181B" w:rsidRDefault="00ED181B" w:rsidP="003F4D5C">
      <w:pPr>
        <w:tabs>
          <w:tab w:val="left" w:pos="1307"/>
        </w:tabs>
        <w:spacing w:after="0" w:line="232" w:lineRule="auto"/>
        <w:ind w:right="459"/>
        <w:rPr>
          <w:rFonts w:eastAsia="Symbol" w:cstheme="minorHAnsi"/>
        </w:rPr>
      </w:pPr>
    </w:p>
    <w:p w:rsidR="003F4D5C" w:rsidRPr="003F4D5C" w:rsidRDefault="003F4D5C" w:rsidP="00ED181B">
      <w:pPr>
        <w:pStyle w:val="Heading4"/>
        <w:rPr>
          <w:rFonts w:eastAsia="Symbol"/>
        </w:rPr>
      </w:pPr>
      <w:r w:rsidRPr="003F4D5C">
        <w:rPr>
          <w:rFonts w:eastAsia="Symbol"/>
        </w:rPr>
        <w:t>Size of the burn:</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To calculate the amount of burned skin (% body surface area) use following table:</w:t>
      </w:r>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Lund Browder table-Percentage of body surface area according to age</w:t>
      </w:r>
    </w:p>
    <w:p w:rsidR="003F4D5C" w:rsidRPr="003F4D5C" w:rsidRDefault="003F4D5C" w:rsidP="003F4D5C">
      <w:pPr>
        <w:tabs>
          <w:tab w:val="left" w:pos="1307"/>
        </w:tabs>
        <w:spacing w:after="0" w:line="232" w:lineRule="auto"/>
        <w:ind w:right="459"/>
        <w:rPr>
          <w:rFonts w:eastAsia="Symbol" w:cstheme="minorHAnsi"/>
        </w:rPr>
      </w:pPr>
    </w:p>
    <w:p w:rsidR="000E5C79" w:rsidRDefault="00ED181B" w:rsidP="000E5C79">
      <w:pPr>
        <w:keepNext/>
        <w:tabs>
          <w:tab w:val="left" w:pos="1307"/>
        </w:tabs>
        <w:spacing w:after="0" w:line="232" w:lineRule="auto"/>
        <w:ind w:right="459"/>
      </w:pPr>
      <w:r>
        <w:rPr>
          <w:rFonts w:eastAsia="Symbol" w:cstheme="minorHAnsi"/>
          <w:noProof/>
        </w:rPr>
        <w:drawing>
          <wp:inline distT="0" distB="0" distL="0" distR="0" wp14:anchorId="49B29C87" wp14:editId="642BCE5E">
            <wp:extent cx="5286375" cy="733900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1.large.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298164" cy="7355369"/>
                    </a:xfrm>
                    <a:prstGeom prst="rect">
                      <a:avLst/>
                    </a:prstGeom>
                  </pic:spPr>
                </pic:pic>
              </a:graphicData>
            </a:graphic>
          </wp:inline>
        </w:drawing>
      </w:r>
    </w:p>
    <w:p w:rsidR="003F4D5C" w:rsidRPr="003F4D5C" w:rsidRDefault="000E5C79" w:rsidP="000E5C79">
      <w:pPr>
        <w:pStyle w:val="Caption"/>
        <w:rPr>
          <w:rFonts w:eastAsia="Symbol" w:cstheme="minorHAnsi"/>
        </w:rPr>
      </w:pPr>
      <w:bookmarkStart w:id="619" w:name="_Toc536667251"/>
      <w:r>
        <w:t xml:space="preserve">Figure </w:t>
      </w:r>
      <w:fldSimple w:instr=" SEQ Figure \* ARABIC ">
        <w:r w:rsidR="00937EF0">
          <w:rPr>
            <w:noProof/>
          </w:rPr>
          <w:t>50</w:t>
        </w:r>
      </w:fldSimple>
      <w:r>
        <w:t xml:space="preserve"> Burn percentage of skin</w:t>
      </w:r>
      <w:bookmarkEnd w:id="619"/>
    </w:p>
    <w:p w:rsidR="003F4D5C" w:rsidRPr="003F4D5C" w:rsidRDefault="003F4D5C" w:rsidP="003F4D5C">
      <w:pPr>
        <w:tabs>
          <w:tab w:val="left" w:pos="1307"/>
        </w:tabs>
        <w:spacing w:after="0" w:line="232" w:lineRule="auto"/>
        <w:ind w:right="459"/>
        <w:rPr>
          <w:rFonts w:eastAsia="Symbol" w:cstheme="minorHAnsi"/>
        </w:rPr>
      </w:pPr>
    </w:p>
    <w:p w:rsidR="003F4D5C" w:rsidRPr="003F4D5C" w:rsidRDefault="003F4D5C" w:rsidP="003F4D5C">
      <w:pPr>
        <w:tabs>
          <w:tab w:val="left" w:pos="1307"/>
        </w:tabs>
        <w:spacing w:after="0" w:line="232" w:lineRule="auto"/>
        <w:ind w:right="459"/>
        <w:rPr>
          <w:rFonts w:eastAsia="Symbol" w:cstheme="minorHAnsi"/>
        </w:rPr>
      </w:pPr>
      <w:r w:rsidRPr="003F4D5C">
        <w:rPr>
          <w:rFonts w:eastAsia="Symbol" w:cstheme="minorHAnsi"/>
        </w:rPr>
        <w:t>For example:</w:t>
      </w:r>
      <w:r w:rsidRPr="003F4D5C">
        <w:rPr>
          <w:rFonts w:eastAsia="Symbol" w:cstheme="minorHAnsi"/>
        </w:rPr>
        <w:tab/>
        <w:t>2 year old with burn to right upper arm (=4%), right lower arm (=3%), and hand (=2.5%)</w:t>
      </w:r>
    </w:p>
    <w:p w:rsidR="000E5C79" w:rsidRDefault="003F4D5C" w:rsidP="003F4D5C">
      <w:pPr>
        <w:tabs>
          <w:tab w:val="left" w:pos="1307"/>
        </w:tabs>
        <w:spacing w:after="0" w:line="232" w:lineRule="auto"/>
        <w:ind w:right="459"/>
        <w:rPr>
          <w:rFonts w:eastAsia="Symbol" w:cstheme="minorHAnsi"/>
        </w:rPr>
      </w:pPr>
      <w:r w:rsidRPr="003F4D5C">
        <w:rPr>
          <w:rFonts w:eastAsia="Symbol" w:cstheme="minorHAnsi"/>
        </w:rPr>
        <w:tab/>
        <w:t>Total body surface = 4 + 3 + 2.5 = 9.5%</w:t>
      </w:r>
    </w:p>
    <w:p w:rsidR="000E5C79" w:rsidRDefault="000E5C79" w:rsidP="003F4D5C">
      <w:pPr>
        <w:tabs>
          <w:tab w:val="left" w:pos="1307"/>
        </w:tabs>
        <w:spacing w:after="0" w:line="232" w:lineRule="auto"/>
        <w:ind w:right="459"/>
        <w:rPr>
          <w:rFonts w:eastAsia="Symbol" w:cstheme="minorHAnsi"/>
        </w:rPr>
      </w:pPr>
    </w:p>
    <w:p w:rsidR="000E5C79" w:rsidRDefault="000E5C79" w:rsidP="003F4D5C">
      <w:pPr>
        <w:tabs>
          <w:tab w:val="left" w:pos="1307"/>
        </w:tabs>
        <w:spacing w:after="0" w:line="232" w:lineRule="auto"/>
        <w:ind w:right="459"/>
        <w:rPr>
          <w:rFonts w:eastAsia="Symbol" w:cstheme="minorHAnsi"/>
        </w:rPr>
      </w:pPr>
    </w:p>
    <w:p w:rsidR="002D53DC" w:rsidRDefault="002D53DC" w:rsidP="002F00A7">
      <w:pPr>
        <w:tabs>
          <w:tab w:val="left" w:pos="1307"/>
        </w:tabs>
        <w:spacing w:after="0" w:line="232" w:lineRule="auto"/>
        <w:ind w:right="459"/>
        <w:rPr>
          <w:rFonts w:eastAsia="Symbol" w:cstheme="minorHAnsi"/>
        </w:rPr>
      </w:pPr>
    </w:p>
    <w:p w:rsidR="002D53DC" w:rsidRPr="00257039" w:rsidRDefault="002D53DC" w:rsidP="002D53DC">
      <w:pPr>
        <w:pStyle w:val="Heading1"/>
      </w:pPr>
      <w:bookmarkStart w:id="620" w:name="_Toc536667100"/>
      <w:r>
        <w:t>HEALTH EDUCATION</w:t>
      </w:r>
      <w:bookmarkEnd w:id="620"/>
    </w:p>
    <w:p w:rsidR="002D53DC" w:rsidRPr="00257039" w:rsidRDefault="002D53DC" w:rsidP="00AB3C84">
      <w:pPr>
        <w:pStyle w:val="Heading2"/>
      </w:pPr>
      <w:bookmarkStart w:id="621" w:name="_Toc536667101"/>
      <w:r w:rsidRPr="00257039">
        <w:t>Nutrition</w:t>
      </w:r>
      <w:bookmarkEnd w:id="621"/>
    </w:p>
    <w:p w:rsidR="002D53DC" w:rsidRPr="00257039" w:rsidRDefault="002D53DC" w:rsidP="002D53DC">
      <w:r w:rsidRPr="00257039">
        <w:t>All babies should be exclusively breastfeed for the first 6 months. They should have other foods introduced into their diet after 6 months.</w:t>
      </w:r>
    </w:p>
    <w:p w:rsidR="002D53DC" w:rsidRPr="00257039" w:rsidRDefault="002D53DC" w:rsidP="002D53DC">
      <w:pPr>
        <w:pStyle w:val="Heading3"/>
      </w:pPr>
      <w:bookmarkStart w:id="622" w:name="_Toc536667102"/>
      <w:r w:rsidRPr="00257039">
        <w:t>Type of food to eat</w:t>
      </w:r>
      <w:bookmarkEnd w:id="622"/>
    </w:p>
    <w:p w:rsidR="002D53DC" w:rsidRPr="00257039" w:rsidRDefault="002D53DC" w:rsidP="002D53DC">
      <w:pPr>
        <w:pStyle w:val="Paragraph"/>
      </w:pPr>
      <w:r w:rsidRPr="00257039">
        <w:t xml:space="preserve">Different foods provide different nutrients, which do different jobs for the body. </w:t>
      </w:r>
    </w:p>
    <w:p w:rsidR="002D53DC" w:rsidRPr="00257039" w:rsidRDefault="002D53DC" w:rsidP="002D53DC">
      <w:pPr>
        <w:pStyle w:val="ListA"/>
      </w:pPr>
      <w:r w:rsidRPr="00257039">
        <w:t xml:space="preserve">Some foods help to </w:t>
      </w:r>
      <w:r w:rsidRPr="00257039">
        <w:rPr>
          <w:b/>
          <w:bCs/>
        </w:rPr>
        <w:t>prevent infection</w:t>
      </w:r>
      <w:r w:rsidRPr="00257039">
        <w:t>:</w:t>
      </w:r>
      <w:r w:rsidRPr="00257039">
        <w:br/>
        <w:t>Green vegetable</w:t>
      </w:r>
      <w:r>
        <w:t>s, pumpkins, carrots, fruits</w:t>
      </w:r>
    </w:p>
    <w:p w:rsidR="002D53DC" w:rsidRPr="00257039" w:rsidRDefault="002D53DC" w:rsidP="002D53DC">
      <w:pPr>
        <w:pStyle w:val="ListA"/>
      </w:pPr>
      <w:r w:rsidRPr="00257039">
        <w:t xml:space="preserve">Some foods help the </w:t>
      </w:r>
      <w:r w:rsidRPr="00257039">
        <w:rPr>
          <w:b/>
          <w:bCs/>
        </w:rPr>
        <w:t>body to grow and develop</w:t>
      </w:r>
      <w:r w:rsidRPr="00257039">
        <w:t>:</w:t>
      </w:r>
      <w:r w:rsidRPr="00257039">
        <w:br/>
        <w:t>Eggs, beans, chicken, fish, meat</w:t>
      </w:r>
    </w:p>
    <w:p w:rsidR="002D53DC" w:rsidRPr="00257039" w:rsidRDefault="002D53DC" w:rsidP="002D53DC">
      <w:pPr>
        <w:pStyle w:val="ListA"/>
      </w:pPr>
      <w:r w:rsidRPr="00257039">
        <w:t xml:space="preserve">Some foods </w:t>
      </w:r>
      <w:r w:rsidRPr="00257039">
        <w:rPr>
          <w:b/>
          <w:bCs/>
        </w:rPr>
        <w:t>provide energy for the body</w:t>
      </w:r>
      <w:r w:rsidRPr="00257039">
        <w:t>:</w:t>
      </w:r>
      <w:r w:rsidRPr="00257039">
        <w:br/>
        <w:t>Rice, potato, noodles, bread</w:t>
      </w:r>
    </w:p>
    <w:p w:rsidR="002D53DC" w:rsidRPr="00257039" w:rsidRDefault="002D53DC" w:rsidP="002D53DC">
      <w:pPr>
        <w:pStyle w:val="Paragraph"/>
      </w:pPr>
      <w:r w:rsidRPr="00257039">
        <w:t>Children need food from all these groups to be healthy. Help the parents to think of 5 foods from the groups that they can access regularly.</w:t>
      </w:r>
    </w:p>
    <w:p w:rsidR="002D53DC" w:rsidRPr="00257039" w:rsidRDefault="002D53DC" w:rsidP="002D53DC">
      <w:pPr>
        <w:pStyle w:val="Heading3"/>
      </w:pPr>
      <w:bookmarkStart w:id="623" w:name="_Toc536667103"/>
      <w:r w:rsidRPr="00257039">
        <w:t>How often to eat</w:t>
      </w:r>
      <w:bookmarkEnd w:id="623"/>
    </w:p>
    <w:p w:rsidR="002D53DC" w:rsidRDefault="002D53DC" w:rsidP="002D53DC">
      <w:pPr>
        <w:pStyle w:val="Paragraph"/>
      </w:pPr>
      <w:r w:rsidRPr="00257039">
        <w:t xml:space="preserve">Children should eat </w:t>
      </w:r>
      <w:r w:rsidRPr="00257039">
        <w:rPr>
          <w:b/>
          <w:bCs/>
        </w:rPr>
        <w:t>at least 3 meals per day</w:t>
      </w:r>
      <w:r w:rsidRPr="00257039">
        <w:t xml:space="preserve">. If they are sick or malnourished they should eat </w:t>
      </w:r>
      <w:r w:rsidRPr="00257039">
        <w:rPr>
          <w:b/>
          <w:bCs/>
        </w:rPr>
        <w:t>5-6 times per day</w:t>
      </w:r>
      <w:r w:rsidRPr="00257039">
        <w:t>.</w:t>
      </w:r>
    </w:p>
    <w:p w:rsidR="00AB3C84" w:rsidRPr="00257039" w:rsidRDefault="00AB3C84" w:rsidP="002D53DC">
      <w:pPr>
        <w:pStyle w:val="Paragraph"/>
      </w:pPr>
    </w:p>
    <w:p w:rsidR="002D53DC" w:rsidRPr="00257039" w:rsidRDefault="002D53DC" w:rsidP="00AB3C84">
      <w:pPr>
        <w:pStyle w:val="Heading2"/>
      </w:pPr>
      <w:bookmarkStart w:id="624" w:name="_Toc536667104"/>
      <w:r w:rsidRPr="00257039">
        <w:t>Hydration</w:t>
      </w:r>
      <w:bookmarkEnd w:id="624"/>
    </w:p>
    <w:p w:rsidR="002D53DC" w:rsidRPr="00257039" w:rsidRDefault="002D53DC" w:rsidP="002D53DC">
      <w:pPr>
        <w:pStyle w:val="Paragraph"/>
      </w:pPr>
      <w:r w:rsidRPr="00257039">
        <w:t xml:space="preserve">Good hydration means the child has enough water for the body to work well. </w:t>
      </w:r>
    </w:p>
    <w:p w:rsidR="002D53DC" w:rsidRPr="00257039" w:rsidRDefault="002D53DC" w:rsidP="002D53DC">
      <w:pPr>
        <w:pStyle w:val="ListA"/>
      </w:pPr>
      <w:r w:rsidRPr="00257039">
        <w:t xml:space="preserve">The child should always have access to safe clean drinking water (this may be boiled and cooled water). </w:t>
      </w:r>
    </w:p>
    <w:p w:rsidR="002D53DC" w:rsidRPr="00257039" w:rsidRDefault="002D53DC" w:rsidP="002D53DC">
      <w:pPr>
        <w:pStyle w:val="ListA"/>
      </w:pPr>
      <w:r w:rsidRPr="00257039">
        <w:t>They should pass urine around 4-6 times in 24 hours and it should be clear color. If urine is dark give the child more water to drink.</w:t>
      </w:r>
    </w:p>
    <w:p w:rsidR="002D53DC" w:rsidRPr="00257039" w:rsidRDefault="002D53DC" w:rsidP="002D53DC">
      <w:pPr>
        <w:pStyle w:val="ListA"/>
      </w:pPr>
      <w:r w:rsidRPr="00257039">
        <w:t>If the child is &lt;</w:t>
      </w:r>
      <w:r>
        <w:t xml:space="preserve"> </w:t>
      </w:r>
      <w:r w:rsidRPr="00257039">
        <w:t>6 months old there is enough water in the breastmilk – no need to give extra water.</w:t>
      </w:r>
    </w:p>
    <w:p w:rsidR="002D53DC" w:rsidRPr="00257039" w:rsidRDefault="002D53DC" w:rsidP="002D53DC">
      <w:pPr>
        <w:pStyle w:val="Paragraph"/>
      </w:pPr>
      <w:r w:rsidRPr="00257039">
        <w:t>If the child has diarrhoea they need to take more fluid to prevent dehydration. The carer can give:</w:t>
      </w:r>
    </w:p>
    <w:p w:rsidR="002D53DC" w:rsidRPr="00257039" w:rsidRDefault="002D53DC" w:rsidP="002D53DC">
      <w:pPr>
        <w:pStyle w:val="ListA"/>
      </w:pPr>
      <w:r w:rsidRPr="00257039">
        <w:t>Continue breastfeeding</w:t>
      </w:r>
    </w:p>
    <w:p w:rsidR="002D53DC" w:rsidRPr="00257039" w:rsidRDefault="002D53DC" w:rsidP="002D53DC">
      <w:pPr>
        <w:pStyle w:val="ListA"/>
      </w:pPr>
      <w:r w:rsidRPr="00257039">
        <w:t xml:space="preserve">ORS, </w:t>
      </w:r>
    </w:p>
    <w:p w:rsidR="002D53DC" w:rsidRPr="00257039" w:rsidRDefault="002D53DC" w:rsidP="002D53DC">
      <w:pPr>
        <w:pStyle w:val="ListA"/>
      </w:pPr>
      <w:r w:rsidRPr="00257039">
        <w:t xml:space="preserve">Coconut water, </w:t>
      </w:r>
    </w:p>
    <w:p w:rsidR="002D53DC" w:rsidRPr="00257039" w:rsidRDefault="002D53DC" w:rsidP="002D53DC">
      <w:pPr>
        <w:pStyle w:val="ListA"/>
      </w:pPr>
      <w:r w:rsidRPr="00257039">
        <w:t xml:space="preserve">Rice soup with chicken/vegetables/egg added </w:t>
      </w:r>
    </w:p>
    <w:p w:rsidR="002D53DC" w:rsidRDefault="002D53DC" w:rsidP="002D53DC">
      <w:pPr>
        <w:pStyle w:val="Paragraph"/>
      </w:pPr>
      <w:r w:rsidRPr="00257039">
        <w:t>If the child starts to have signs of dehydration or is unwell for more than 2 days come to the clinic.</w:t>
      </w:r>
    </w:p>
    <w:p w:rsidR="00AB3C84" w:rsidRPr="00257039" w:rsidRDefault="00AB3C84" w:rsidP="00B23008"/>
    <w:p w:rsidR="002D53DC" w:rsidRPr="00257039" w:rsidRDefault="002D53DC" w:rsidP="002D53DC">
      <w:pPr>
        <w:pStyle w:val="Heading3"/>
      </w:pPr>
      <w:bookmarkStart w:id="625" w:name="_Toc536667105"/>
      <w:r w:rsidRPr="00257039">
        <w:t>Breastfeeding</w:t>
      </w:r>
      <w:bookmarkEnd w:id="625"/>
    </w:p>
    <w:p w:rsidR="002D53DC" w:rsidRPr="00257039" w:rsidRDefault="002D53DC" w:rsidP="002D53DC">
      <w:pPr>
        <w:pStyle w:val="Paragraph"/>
      </w:pPr>
      <w:r w:rsidRPr="00257039">
        <w:t xml:space="preserve">Children should be given only breast milk for the first 6 months. </w:t>
      </w:r>
    </w:p>
    <w:p w:rsidR="002D53DC" w:rsidRPr="00257039" w:rsidRDefault="002D53DC" w:rsidP="002D53DC">
      <w:pPr>
        <w:pStyle w:val="ListA"/>
      </w:pPr>
      <w:r w:rsidRPr="00257039">
        <w:t xml:space="preserve">If food is started earlier the child may not be able to digest and get infection or diarrhea. </w:t>
      </w:r>
    </w:p>
    <w:p w:rsidR="002D53DC" w:rsidRPr="00257039" w:rsidRDefault="002D53DC" w:rsidP="002D53DC">
      <w:pPr>
        <w:pStyle w:val="ListA"/>
      </w:pPr>
      <w:r w:rsidRPr="00257039">
        <w:t xml:space="preserve">If the mother is worried about the baby’s weight they should come to the clinic rather than starting other food earlier than 6 months. </w:t>
      </w:r>
    </w:p>
    <w:p w:rsidR="002D53DC" w:rsidRDefault="002D53DC" w:rsidP="002D53DC">
      <w:pPr>
        <w:pStyle w:val="Paragraph"/>
      </w:pPr>
      <w:r w:rsidRPr="00257039">
        <w:t>Advise the mother that she needs good nutrition while breastfeeding. She does not need to restrict her diet. She should eat food from all groups as above. She should drink plenty of water.</w:t>
      </w:r>
    </w:p>
    <w:p w:rsidR="00AB3C84" w:rsidRPr="00257039" w:rsidRDefault="00AB3C84" w:rsidP="002D53DC">
      <w:pPr>
        <w:pStyle w:val="Paragraph"/>
      </w:pPr>
    </w:p>
    <w:p w:rsidR="002D53DC" w:rsidRPr="00257039" w:rsidRDefault="002D53DC" w:rsidP="00AB3C84">
      <w:pPr>
        <w:pStyle w:val="Heading2"/>
      </w:pPr>
      <w:bookmarkStart w:id="626" w:name="_Toc536667106"/>
      <w:r w:rsidRPr="00257039">
        <w:t>Weaning</w:t>
      </w:r>
      <w:bookmarkEnd w:id="626"/>
    </w:p>
    <w:p w:rsidR="002D53DC" w:rsidRPr="00257039" w:rsidRDefault="002D53DC" w:rsidP="002D53DC">
      <w:pPr>
        <w:pStyle w:val="Paragraph"/>
      </w:pPr>
      <w:r w:rsidRPr="00257039">
        <w:t>Once the child is 6 months of age they should start to eat a soft diet of nutritious food</w:t>
      </w:r>
    </w:p>
    <w:p w:rsidR="002D53DC" w:rsidRPr="00462B9A" w:rsidRDefault="002D53DC" w:rsidP="002D53DC">
      <w:pPr>
        <w:pStyle w:val="ListA"/>
        <w:rPr>
          <w:lang w:val="fr-FR"/>
        </w:rPr>
      </w:pPr>
      <w:r w:rsidRPr="00462B9A">
        <w:rPr>
          <w:lang w:val="fr-FR"/>
        </w:rPr>
        <w:t>Mix vegetables, pumpkin etc. into rice soup</w:t>
      </w:r>
    </w:p>
    <w:p w:rsidR="002D53DC" w:rsidRPr="00257039" w:rsidRDefault="002D53DC" w:rsidP="002D53DC">
      <w:pPr>
        <w:pStyle w:val="ListA"/>
      </w:pPr>
      <w:r w:rsidRPr="00257039">
        <w:t>Add beans, chicken, egg</w:t>
      </w:r>
    </w:p>
    <w:p w:rsidR="002D53DC" w:rsidRPr="00257039" w:rsidRDefault="002D53DC" w:rsidP="002D53DC">
      <w:pPr>
        <w:pStyle w:val="ListA"/>
      </w:pPr>
      <w:r w:rsidRPr="00257039">
        <w:t>Give soft fruit</w:t>
      </w:r>
    </w:p>
    <w:p w:rsidR="002D53DC" w:rsidRDefault="002D53DC" w:rsidP="002D53DC">
      <w:pPr>
        <w:pStyle w:val="Paragraph"/>
      </w:pPr>
      <w:r w:rsidRPr="00257039">
        <w:t>Gradually increase amount of food and variety.</w:t>
      </w:r>
    </w:p>
    <w:p w:rsidR="00AB3C84" w:rsidRPr="00257039" w:rsidRDefault="00AB3C84" w:rsidP="002D53DC">
      <w:pPr>
        <w:pStyle w:val="Paragraph"/>
      </w:pPr>
    </w:p>
    <w:p w:rsidR="002D53DC" w:rsidRPr="00AB3C84" w:rsidRDefault="002D53DC" w:rsidP="00AB3C84">
      <w:pPr>
        <w:pStyle w:val="Heading2"/>
      </w:pPr>
      <w:bookmarkStart w:id="627" w:name="_Toc536667107"/>
      <w:r w:rsidRPr="00AB3C84">
        <w:t>Hygiene</w:t>
      </w:r>
      <w:bookmarkEnd w:id="627"/>
    </w:p>
    <w:p w:rsidR="002D53DC" w:rsidRPr="00257039" w:rsidRDefault="002D53DC" w:rsidP="002D53DC">
      <w:r w:rsidRPr="00257039">
        <w:t>Infection can be prevented by keeping clean</w:t>
      </w:r>
    </w:p>
    <w:p w:rsidR="002D53DC" w:rsidRPr="00257039" w:rsidRDefault="002D53DC" w:rsidP="002D53DC">
      <w:pPr>
        <w:pStyle w:val="Heading3"/>
      </w:pPr>
      <w:bookmarkStart w:id="628" w:name="_Toc536667108"/>
      <w:r w:rsidRPr="00257039">
        <w:t>Personal hygiene</w:t>
      </w:r>
      <w:bookmarkEnd w:id="628"/>
    </w:p>
    <w:p w:rsidR="002D53DC" w:rsidRPr="00257039" w:rsidRDefault="002D53DC" w:rsidP="002D53DC">
      <w:pPr>
        <w:pStyle w:val="Paragraph"/>
      </w:pPr>
      <w:r w:rsidRPr="00257039">
        <w:t>All family members should try to have good personal hygiene as well as the child. This includes:</w:t>
      </w:r>
    </w:p>
    <w:p w:rsidR="002D53DC" w:rsidRPr="00257039" w:rsidRDefault="002D53DC" w:rsidP="002D53DC">
      <w:pPr>
        <w:pStyle w:val="ListA"/>
      </w:pPr>
      <w:r w:rsidRPr="00257039">
        <w:t>Taking regular baths (at least 1 time per day and if dirty)</w:t>
      </w:r>
    </w:p>
    <w:p w:rsidR="002D53DC" w:rsidRPr="00257039" w:rsidRDefault="002D53DC" w:rsidP="002D53DC">
      <w:pPr>
        <w:pStyle w:val="ListA"/>
      </w:pPr>
      <w:r w:rsidRPr="00257039">
        <w:t>Use soap when bathing</w:t>
      </w:r>
    </w:p>
    <w:p w:rsidR="002D53DC" w:rsidRPr="00257039" w:rsidRDefault="002D53DC" w:rsidP="002D53DC">
      <w:pPr>
        <w:pStyle w:val="ListA"/>
      </w:pPr>
      <w:r w:rsidRPr="00257039">
        <w:t>Keep finger and toe nails short and clean</w:t>
      </w:r>
    </w:p>
    <w:p w:rsidR="002D53DC" w:rsidRPr="00257039" w:rsidRDefault="002D53DC" w:rsidP="002D53DC">
      <w:pPr>
        <w:pStyle w:val="ListA"/>
      </w:pPr>
      <w:r w:rsidRPr="00257039">
        <w:t>Keep hair clean – wash regularly and brush, to prevent head lice.</w:t>
      </w:r>
    </w:p>
    <w:p w:rsidR="002D53DC" w:rsidRPr="00257039" w:rsidRDefault="002D53DC" w:rsidP="002D53DC">
      <w:pPr>
        <w:pStyle w:val="ListA"/>
      </w:pPr>
      <w:r w:rsidRPr="00257039">
        <w:t>Change nappy/pamper/cloth if wet or dirty and wash child. Leaving wet can increase risk of UTI</w:t>
      </w:r>
    </w:p>
    <w:p w:rsidR="002D53DC" w:rsidRDefault="002D53DC" w:rsidP="002D53DC">
      <w:pPr>
        <w:pStyle w:val="ListA"/>
      </w:pPr>
      <w:r w:rsidRPr="00257039">
        <w:t>Brush teeth 2 x per day</w:t>
      </w:r>
    </w:p>
    <w:p w:rsidR="00AB3C84" w:rsidRDefault="00AB3C84" w:rsidP="00AB3C84">
      <w:pPr>
        <w:pStyle w:val="ListA"/>
        <w:numPr>
          <w:ilvl w:val="0"/>
          <w:numId w:val="0"/>
        </w:numPr>
        <w:ind w:left="567" w:hanging="283"/>
      </w:pPr>
    </w:p>
    <w:p w:rsidR="00AB3C84" w:rsidRPr="00257039" w:rsidRDefault="00AB3C84" w:rsidP="00AB3C84">
      <w:pPr>
        <w:pStyle w:val="ListA"/>
        <w:numPr>
          <w:ilvl w:val="0"/>
          <w:numId w:val="0"/>
        </w:numPr>
        <w:ind w:left="567" w:hanging="283"/>
      </w:pPr>
    </w:p>
    <w:p w:rsidR="002D53DC" w:rsidRPr="00257039" w:rsidRDefault="00AB3C84" w:rsidP="00AB3C84">
      <w:pPr>
        <w:pStyle w:val="Heading3"/>
      </w:pPr>
      <w:bookmarkStart w:id="629" w:name="_Toc536667109"/>
      <w:r w:rsidRPr="00257039">
        <w:t>Hand washing</w:t>
      </w:r>
      <w:bookmarkEnd w:id="629"/>
    </w:p>
    <w:p w:rsidR="002D53DC" w:rsidRDefault="002D53DC" w:rsidP="002D53DC">
      <w:pPr>
        <w:pStyle w:val="Paragraph"/>
      </w:pPr>
      <w:r w:rsidRPr="00257039">
        <w:t>This is a very important way to prevent infection!</w:t>
      </w:r>
    </w:p>
    <w:p w:rsidR="00AB3C84" w:rsidRPr="00257039" w:rsidRDefault="00AB3C84" w:rsidP="002D53DC">
      <w:pPr>
        <w:pStyle w:val="Paragraph"/>
      </w:pPr>
      <w:r>
        <w:rPr>
          <w:noProof/>
        </w:rPr>
        <w:drawing>
          <wp:inline distT="0" distB="0" distL="0" distR="0" wp14:anchorId="7F98D87E" wp14:editId="25B64CA4">
            <wp:extent cx="4231005" cy="316992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231005" cy="3169920"/>
                    </a:xfrm>
                    <a:prstGeom prst="rect">
                      <a:avLst/>
                    </a:prstGeom>
                    <a:noFill/>
                  </pic:spPr>
                </pic:pic>
              </a:graphicData>
            </a:graphic>
          </wp:inline>
        </w:drawing>
      </w:r>
    </w:p>
    <w:p w:rsidR="002D53DC" w:rsidRPr="00257039" w:rsidRDefault="002D53DC" w:rsidP="002D53DC">
      <w:pPr>
        <w:pStyle w:val="Paragraph"/>
      </w:pPr>
      <w:r w:rsidRPr="00257039">
        <w:t>When to wash your hands:</w:t>
      </w:r>
    </w:p>
    <w:p w:rsidR="002D53DC" w:rsidRPr="00257039" w:rsidRDefault="002D53DC" w:rsidP="002D53DC">
      <w:pPr>
        <w:pStyle w:val="ListeB"/>
        <w:rPr>
          <w:lang w:val="en-US"/>
        </w:rPr>
      </w:pPr>
      <w:r w:rsidRPr="00257039">
        <w:rPr>
          <w:lang w:val="en-US"/>
        </w:rPr>
        <w:t>Before eating</w:t>
      </w:r>
    </w:p>
    <w:p w:rsidR="002D53DC" w:rsidRPr="00257039" w:rsidRDefault="002D53DC" w:rsidP="002D53DC">
      <w:pPr>
        <w:pStyle w:val="ListeB"/>
        <w:rPr>
          <w:lang w:val="en-US"/>
        </w:rPr>
      </w:pPr>
      <w:r w:rsidRPr="00257039">
        <w:rPr>
          <w:lang w:val="en-US"/>
        </w:rPr>
        <w:t>After going to the toilet, or cleaning child’s stool/urine/vomit</w:t>
      </w:r>
    </w:p>
    <w:p w:rsidR="002D53DC" w:rsidRPr="00257039" w:rsidRDefault="002D53DC" w:rsidP="002D53DC">
      <w:pPr>
        <w:pStyle w:val="ListeB"/>
        <w:rPr>
          <w:lang w:val="en-US"/>
        </w:rPr>
      </w:pPr>
      <w:r w:rsidRPr="00257039">
        <w:rPr>
          <w:lang w:val="en-US"/>
        </w:rPr>
        <w:t>Before preparing food</w:t>
      </w:r>
    </w:p>
    <w:p w:rsidR="002D53DC" w:rsidRPr="00257039" w:rsidRDefault="002D53DC" w:rsidP="002D53DC">
      <w:pPr>
        <w:pStyle w:val="ListeB"/>
        <w:rPr>
          <w:lang w:val="en-US"/>
        </w:rPr>
      </w:pPr>
      <w:r w:rsidRPr="00257039">
        <w:rPr>
          <w:lang w:val="en-US"/>
        </w:rPr>
        <w:t xml:space="preserve">After touching rubbish </w:t>
      </w:r>
    </w:p>
    <w:p w:rsidR="002D53DC" w:rsidRPr="00257039" w:rsidRDefault="002D53DC" w:rsidP="002D53DC">
      <w:pPr>
        <w:pStyle w:val="ListeB"/>
        <w:rPr>
          <w:lang w:val="en-US"/>
        </w:rPr>
      </w:pPr>
      <w:r w:rsidRPr="00257039">
        <w:rPr>
          <w:lang w:val="en-US"/>
        </w:rPr>
        <w:t>After touching animals</w:t>
      </w:r>
    </w:p>
    <w:p w:rsidR="002D53DC" w:rsidRDefault="002D53DC" w:rsidP="002D53DC">
      <w:pPr>
        <w:pStyle w:val="ListeB"/>
        <w:rPr>
          <w:lang w:val="en-US"/>
        </w:rPr>
      </w:pPr>
      <w:r w:rsidRPr="00257039">
        <w:rPr>
          <w:lang w:val="en-US"/>
        </w:rPr>
        <w:t>Any time there is visible dirt on the hands</w:t>
      </w:r>
    </w:p>
    <w:p w:rsidR="00AB3C84" w:rsidRPr="00257039" w:rsidRDefault="00AB3C84" w:rsidP="00AB3C84">
      <w:pPr>
        <w:pStyle w:val="ListeB"/>
        <w:numPr>
          <w:ilvl w:val="0"/>
          <w:numId w:val="0"/>
        </w:numPr>
        <w:ind w:left="720" w:hanging="360"/>
        <w:rPr>
          <w:lang w:val="en-US"/>
        </w:rPr>
      </w:pPr>
    </w:p>
    <w:p w:rsidR="002D53DC" w:rsidRPr="00257039" w:rsidRDefault="002D53DC" w:rsidP="00AB3C84">
      <w:pPr>
        <w:pStyle w:val="Heading3"/>
      </w:pPr>
      <w:bookmarkStart w:id="630" w:name="_Toc536667110"/>
      <w:r w:rsidRPr="00257039">
        <w:t>Environment hygiene</w:t>
      </w:r>
      <w:bookmarkEnd w:id="630"/>
    </w:p>
    <w:p w:rsidR="002D53DC" w:rsidRPr="00257039" w:rsidRDefault="002D53DC" w:rsidP="002D53DC">
      <w:pPr>
        <w:pStyle w:val="Paragraph"/>
      </w:pPr>
      <w:r w:rsidRPr="00257039">
        <w:t>If the living environment is kept clean infection is less likely to spread</w:t>
      </w:r>
    </w:p>
    <w:p w:rsidR="002D53DC" w:rsidRPr="00257039" w:rsidRDefault="002D53DC" w:rsidP="002D53DC">
      <w:pPr>
        <w:pStyle w:val="ListA"/>
      </w:pPr>
      <w:r w:rsidRPr="00257039">
        <w:t>Sweep the house regularly</w:t>
      </w:r>
    </w:p>
    <w:p w:rsidR="002D53DC" w:rsidRPr="00257039" w:rsidRDefault="002D53DC" w:rsidP="002D53DC">
      <w:pPr>
        <w:pStyle w:val="ListA"/>
      </w:pPr>
      <w:r w:rsidRPr="00257039">
        <w:t>Throw rubbish in the proper place</w:t>
      </w:r>
    </w:p>
    <w:p w:rsidR="002D53DC" w:rsidRPr="00257039" w:rsidRDefault="002D53DC" w:rsidP="002D53DC">
      <w:pPr>
        <w:pStyle w:val="ListA"/>
      </w:pPr>
      <w:r w:rsidRPr="00257039">
        <w:t>Clean outside house</w:t>
      </w:r>
    </w:p>
    <w:p w:rsidR="002D53DC" w:rsidRPr="00257039" w:rsidRDefault="002D53DC" w:rsidP="002D53DC">
      <w:pPr>
        <w:pStyle w:val="ListA"/>
      </w:pPr>
      <w:r w:rsidRPr="00257039">
        <w:t>Keep your drains clear</w:t>
      </w:r>
    </w:p>
    <w:p w:rsidR="002D53DC" w:rsidRPr="00257039" w:rsidRDefault="002D53DC" w:rsidP="002D53DC">
      <w:pPr>
        <w:pStyle w:val="ListA"/>
      </w:pPr>
      <w:r w:rsidRPr="00257039">
        <w:t xml:space="preserve">Cover your water container and clean container regularly </w:t>
      </w:r>
    </w:p>
    <w:p w:rsidR="002D53DC" w:rsidRDefault="002D53DC" w:rsidP="002D53DC">
      <w:pPr>
        <w:pStyle w:val="ListA"/>
      </w:pPr>
      <w:r w:rsidRPr="00257039">
        <w:t>Keep animals outside of the house</w:t>
      </w:r>
    </w:p>
    <w:p w:rsidR="00AB3C84" w:rsidRDefault="00AB3C84" w:rsidP="00AB3C84">
      <w:pPr>
        <w:pStyle w:val="ListA"/>
        <w:numPr>
          <w:ilvl w:val="0"/>
          <w:numId w:val="0"/>
        </w:numPr>
        <w:ind w:left="567" w:hanging="283"/>
      </w:pPr>
    </w:p>
    <w:p w:rsidR="00AB3C84" w:rsidRPr="00257039" w:rsidRDefault="00AB3C84" w:rsidP="00AB3C84">
      <w:pPr>
        <w:pStyle w:val="ListA"/>
        <w:numPr>
          <w:ilvl w:val="0"/>
          <w:numId w:val="0"/>
        </w:numPr>
        <w:ind w:left="567" w:hanging="283"/>
      </w:pPr>
    </w:p>
    <w:p w:rsidR="002D53DC" w:rsidRPr="00AB3C84" w:rsidRDefault="002D53DC" w:rsidP="00AB3C84">
      <w:pPr>
        <w:pStyle w:val="Heading2"/>
      </w:pPr>
      <w:bookmarkStart w:id="631" w:name="_Toc536667111"/>
      <w:r w:rsidRPr="00AB3C84">
        <w:t>Recognizing danger signs of a sick child and signs of malnutrition</w:t>
      </w:r>
      <w:bookmarkEnd w:id="631"/>
    </w:p>
    <w:p w:rsidR="002D53DC" w:rsidRPr="00257039" w:rsidRDefault="002D53DC" w:rsidP="002D53DC">
      <w:pPr>
        <w:pStyle w:val="Heading3"/>
      </w:pPr>
      <w:bookmarkStart w:id="632" w:name="_Toc536667112"/>
      <w:r w:rsidRPr="00257039">
        <w:t>Signs of malnutrition</w:t>
      </w:r>
      <w:bookmarkEnd w:id="632"/>
    </w:p>
    <w:tbl>
      <w:tblPr>
        <w:tblStyle w:val="TableGrid"/>
        <w:tblW w:w="4211" w:type="pct"/>
        <w:tblLook w:val="04A0" w:firstRow="1" w:lastRow="0" w:firstColumn="1" w:lastColumn="0" w:noHBand="0" w:noVBand="1"/>
      </w:tblPr>
      <w:tblGrid>
        <w:gridCol w:w="2432"/>
        <w:gridCol w:w="2427"/>
        <w:gridCol w:w="2426"/>
      </w:tblGrid>
      <w:tr w:rsidR="002D53DC" w:rsidRPr="00A115C6" w:rsidTr="00AB3C84">
        <w:trPr>
          <w:trHeight w:val="633"/>
        </w:trPr>
        <w:tc>
          <w:tcPr>
            <w:tcW w:w="1669" w:type="pct"/>
            <w:shd w:val="clear" w:color="auto" w:fill="D9D9D9" w:themeFill="background1" w:themeFillShade="D9"/>
            <w:vAlign w:val="center"/>
          </w:tcPr>
          <w:p w:rsidR="002D53DC" w:rsidRPr="00A115C6" w:rsidRDefault="002D53DC" w:rsidP="00AB3C84">
            <w:pPr>
              <w:jc w:val="center"/>
              <w:rPr>
                <w:b/>
                <w:bCs/>
              </w:rPr>
            </w:pPr>
            <w:r w:rsidRPr="00A115C6">
              <w:rPr>
                <w:b/>
                <w:bCs/>
              </w:rPr>
              <w:t>Healthy child next to a malnourished child</w:t>
            </w:r>
          </w:p>
        </w:tc>
        <w:tc>
          <w:tcPr>
            <w:tcW w:w="1666" w:type="pct"/>
            <w:shd w:val="clear" w:color="auto" w:fill="D9D9D9" w:themeFill="background1" w:themeFillShade="D9"/>
            <w:vAlign w:val="center"/>
          </w:tcPr>
          <w:p w:rsidR="002D53DC" w:rsidRPr="00A115C6" w:rsidRDefault="002D53DC" w:rsidP="00AB3C84">
            <w:pPr>
              <w:jc w:val="center"/>
              <w:rPr>
                <w:b/>
                <w:bCs/>
              </w:rPr>
            </w:pPr>
            <w:r w:rsidRPr="00A115C6">
              <w:rPr>
                <w:b/>
                <w:bCs/>
              </w:rPr>
              <w:t>Child with severe malnutrition</w:t>
            </w:r>
          </w:p>
        </w:tc>
        <w:tc>
          <w:tcPr>
            <w:tcW w:w="1665" w:type="pct"/>
            <w:shd w:val="clear" w:color="auto" w:fill="D9D9D9" w:themeFill="background1" w:themeFillShade="D9"/>
            <w:vAlign w:val="center"/>
          </w:tcPr>
          <w:p w:rsidR="002D53DC" w:rsidRPr="00A115C6" w:rsidRDefault="002D53DC" w:rsidP="00AB3C84">
            <w:pPr>
              <w:jc w:val="center"/>
              <w:rPr>
                <w:b/>
                <w:bCs/>
              </w:rPr>
            </w:pPr>
            <w:r w:rsidRPr="00A115C6">
              <w:rPr>
                <w:b/>
                <w:bCs/>
              </w:rPr>
              <w:t>Child with severe malnutrition</w:t>
            </w:r>
          </w:p>
        </w:tc>
      </w:tr>
      <w:tr w:rsidR="002D53DC" w:rsidRPr="00257039" w:rsidTr="00AB3C84">
        <w:trPr>
          <w:trHeight w:val="2915"/>
        </w:trPr>
        <w:tc>
          <w:tcPr>
            <w:tcW w:w="1669" w:type="pct"/>
          </w:tcPr>
          <w:p w:rsidR="002D53DC" w:rsidRPr="00257039" w:rsidRDefault="002D53DC" w:rsidP="00AB3C84">
            <w:r w:rsidRPr="00257039">
              <w:rPr>
                <w:noProof/>
              </w:rPr>
              <w:drawing>
                <wp:anchor distT="0" distB="0" distL="114300" distR="114300" simplePos="0" relativeHeight="252164096" behindDoc="0" locked="0" layoutInCell="1" allowOverlap="1" wp14:anchorId="5DA6F496" wp14:editId="6902037E">
                  <wp:simplePos x="0" y="0"/>
                  <wp:positionH relativeFrom="column">
                    <wp:posOffset>197485</wp:posOffset>
                  </wp:positionH>
                  <wp:positionV relativeFrom="paragraph">
                    <wp:posOffset>88900</wp:posOffset>
                  </wp:positionV>
                  <wp:extent cx="1334763" cy="1962150"/>
                  <wp:effectExtent l="0" t="0" r="0" b="0"/>
                  <wp:wrapNone/>
                  <wp:docPr id="11796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335986" cy="196394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666" w:type="pct"/>
          </w:tcPr>
          <w:p w:rsidR="002D53DC" w:rsidRPr="00257039" w:rsidRDefault="002D53DC" w:rsidP="00AB3C84">
            <w:r w:rsidRPr="00257039">
              <w:rPr>
                <w:b/>
                <w:noProof/>
              </w:rPr>
              <w:drawing>
                <wp:anchor distT="0" distB="0" distL="114300" distR="114300" simplePos="0" relativeHeight="252162048" behindDoc="0" locked="0" layoutInCell="1" allowOverlap="1" wp14:anchorId="0D4CF349" wp14:editId="5C1DEA52">
                  <wp:simplePos x="0" y="0"/>
                  <wp:positionH relativeFrom="column">
                    <wp:posOffset>60325</wp:posOffset>
                  </wp:positionH>
                  <wp:positionV relativeFrom="paragraph">
                    <wp:posOffset>174625</wp:posOffset>
                  </wp:positionV>
                  <wp:extent cx="1607131" cy="1800225"/>
                  <wp:effectExtent l="0" t="0" r="0" b="0"/>
                  <wp:wrapNone/>
                  <wp:docPr id="117966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34" cstate="print">
                            <a:extLst>
                              <a:ext uri="{28A0092B-C50C-407E-A947-70E740481C1C}">
                                <a14:useLocalDpi xmlns:a14="http://schemas.microsoft.com/office/drawing/2010/main" val="0"/>
                              </a:ext>
                            </a:extLst>
                          </a:blip>
                          <a:srcRect l="-12393" r="-12393"/>
                          <a:stretch>
                            <a:fillRect/>
                          </a:stretch>
                        </pic:blipFill>
                        <pic:spPr>
                          <a:xfrm>
                            <a:off x="0" y="0"/>
                            <a:ext cx="1608095" cy="1801305"/>
                          </a:xfrm>
                          <a:prstGeom prst="rect">
                            <a:avLst/>
                          </a:prstGeom>
                        </pic:spPr>
                      </pic:pic>
                    </a:graphicData>
                  </a:graphic>
                  <wp14:sizeRelH relativeFrom="page">
                    <wp14:pctWidth>0</wp14:pctWidth>
                  </wp14:sizeRelH>
                  <wp14:sizeRelV relativeFrom="page">
                    <wp14:pctHeight>0</wp14:pctHeight>
                  </wp14:sizeRelV>
                </wp:anchor>
              </w:drawing>
            </w:r>
          </w:p>
        </w:tc>
        <w:tc>
          <w:tcPr>
            <w:tcW w:w="1665" w:type="pct"/>
          </w:tcPr>
          <w:p w:rsidR="002D53DC" w:rsidRPr="00257039" w:rsidRDefault="002D53DC" w:rsidP="00AB3C84">
            <w:r w:rsidRPr="00257039">
              <w:rPr>
                <w:noProof/>
                <w:color w:val="ED7D31" w:themeColor="accent2"/>
              </w:rPr>
              <w:drawing>
                <wp:anchor distT="0" distB="0" distL="114300" distR="114300" simplePos="0" relativeHeight="252163072" behindDoc="0" locked="0" layoutInCell="1" allowOverlap="1" wp14:anchorId="02B32B7A" wp14:editId="2E979913">
                  <wp:simplePos x="0" y="0"/>
                  <wp:positionH relativeFrom="column">
                    <wp:posOffset>80010</wp:posOffset>
                  </wp:positionH>
                  <wp:positionV relativeFrom="paragraph">
                    <wp:posOffset>184150</wp:posOffset>
                  </wp:positionV>
                  <wp:extent cx="1487971" cy="1666875"/>
                  <wp:effectExtent l="0" t="0" r="0" b="0"/>
                  <wp:wrapNone/>
                  <wp:docPr id="1179660"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rotWithShape="1">
                          <a:blip r:embed="rId135" cstate="print">
                            <a:extLst>
                              <a:ext uri="{28A0092B-C50C-407E-A947-70E740481C1C}">
                                <a14:useLocalDpi xmlns:a14="http://schemas.microsoft.com/office/drawing/2010/main" val="0"/>
                              </a:ext>
                            </a:extLst>
                          </a:blip>
                          <a:srcRect r="-570"/>
                          <a:stretch/>
                        </pic:blipFill>
                        <pic:spPr>
                          <a:xfrm>
                            <a:off x="0" y="0"/>
                            <a:ext cx="1489629" cy="1668733"/>
                          </a:xfrm>
                          <a:prstGeom prst="rect">
                            <a:avLst/>
                          </a:prstGeom>
                        </pic:spPr>
                      </pic:pic>
                    </a:graphicData>
                  </a:graphic>
                  <wp14:sizeRelH relativeFrom="page">
                    <wp14:pctWidth>0</wp14:pctWidth>
                  </wp14:sizeRelH>
                  <wp14:sizeRelV relativeFrom="page">
                    <wp14:pctHeight>0</wp14:pctHeight>
                  </wp14:sizeRelV>
                </wp:anchor>
              </w:drawing>
            </w:r>
          </w:p>
        </w:tc>
      </w:tr>
    </w:tbl>
    <w:p w:rsidR="002D53DC" w:rsidRPr="00257039" w:rsidRDefault="002D53DC" w:rsidP="002D53DC"/>
    <w:tbl>
      <w:tblPr>
        <w:tblStyle w:val="TableGrid"/>
        <w:tblW w:w="4235" w:type="pct"/>
        <w:tblLook w:val="04A0" w:firstRow="1" w:lastRow="0" w:firstColumn="1" w:lastColumn="0" w:noHBand="0" w:noVBand="1"/>
      </w:tblPr>
      <w:tblGrid>
        <w:gridCol w:w="2443"/>
        <w:gridCol w:w="4884"/>
      </w:tblGrid>
      <w:tr w:rsidR="002D53DC" w:rsidRPr="00A115C6" w:rsidTr="00AB3C84">
        <w:trPr>
          <w:trHeight w:val="413"/>
        </w:trPr>
        <w:tc>
          <w:tcPr>
            <w:tcW w:w="5000" w:type="pct"/>
            <w:gridSpan w:val="2"/>
            <w:shd w:val="clear" w:color="auto" w:fill="D9D9D9" w:themeFill="background1" w:themeFillShade="D9"/>
            <w:vAlign w:val="center"/>
          </w:tcPr>
          <w:p w:rsidR="002D53DC" w:rsidRPr="00A115C6" w:rsidRDefault="002D53DC" w:rsidP="00AB3C84">
            <w:pPr>
              <w:jc w:val="center"/>
              <w:rPr>
                <w:b/>
                <w:bCs/>
              </w:rPr>
            </w:pPr>
            <w:r w:rsidRPr="00A115C6">
              <w:rPr>
                <w:b/>
                <w:bCs/>
              </w:rPr>
              <w:t>How to recognize a child with malnutrition?</w:t>
            </w:r>
          </w:p>
        </w:tc>
      </w:tr>
      <w:tr w:rsidR="002D53DC" w:rsidRPr="00257039" w:rsidTr="00AB3C84">
        <w:trPr>
          <w:trHeight w:val="413"/>
        </w:trPr>
        <w:tc>
          <w:tcPr>
            <w:tcW w:w="1667" w:type="pct"/>
            <w:shd w:val="clear" w:color="auto" w:fill="D9D9D9" w:themeFill="background1" w:themeFillShade="D9"/>
            <w:vAlign w:val="center"/>
          </w:tcPr>
          <w:p w:rsidR="002D53DC" w:rsidRPr="00A115C6" w:rsidRDefault="002D53DC" w:rsidP="00AB3C84">
            <w:pPr>
              <w:jc w:val="center"/>
              <w:rPr>
                <w:b/>
                <w:bCs/>
              </w:rPr>
            </w:pPr>
            <w:r w:rsidRPr="00A115C6">
              <w:rPr>
                <w:b/>
                <w:bCs/>
              </w:rPr>
              <w:t>Appearance</w:t>
            </w:r>
          </w:p>
        </w:tc>
        <w:tc>
          <w:tcPr>
            <w:tcW w:w="3333" w:type="pct"/>
            <w:shd w:val="clear" w:color="auto" w:fill="auto"/>
          </w:tcPr>
          <w:p w:rsidR="002D53DC" w:rsidRPr="00257039" w:rsidRDefault="002D53DC" w:rsidP="00AB3C84">
            <w:pPr>
              <w:pStyle w:val="ListeB"/>
              <w:rPr>
                <w:lang w:val="en-US"/>
              </w:rPr>
            </w:pPr>
            <w:r w:rsidRPr="00257039">
              <w:rPr>
                <w:lang w:val="en-US"/>
              </w:rPr>
              <w:t>Oedema</w:t>
            </w:r>
          </w:p>
          <w:p w:rsidR="002D53DC" w:rsidRPr="00257039" w:rsidRDefault="002D53DC" w:rsidP="00AB3C84">
            <w:pPr>
              <w:pStyle w:val="ListeB"/>
            </w:pPr>
            <w:r w:rsidRPr="00257039">
              <w:t>Looks like an ‘old man’</w:t>
            </w:r>
          </w:p>
          <w:p w:rsidR="002D53DC" w:rsidRPr="00257039" w:rsidRDefault="002D53DC" w:rsidP="00AB3C84">
            <w:pPr>
              <w:pStyle w:val="ListeB"/>
              <w:rPr>
                <w:lang w:val="en-US"/>
              </w:rPr>
            </w:pPr>
            <w:r w:rsidRPr="00257039">
              <w:rPr>
                <w:lang w:val="en-US"/>
              </w:rPr>
              <w:t>Muscle wasting / very thin</w:t>
            </w:r>
          </w:p>
          <w:p w:rsidR="002D53DC" w:rsidRPr="00257039" w:rsidRDefault="002D53DC" w:rsidP="00AB3C84">
            <w:pPr>
              <w:pStyle w:val="ListeB"/>
              <w:rPr>
                <w:lang w:val="en-US"/>
              </w:rPr>
            </w:pPr>
            <w:r w:rsidRPr="00257039">
              <w:rPr>
                <w:lang w:val="en-US"/>
              </w:rPr>
              <w:t>Hair colour change</w:t>
            </w:r>
          </w:p>
          <w:p w:rsidR="002D53DC" w:rsidRPr="00257039" w:rsidRDefault="002D53DC" w:rsidP="00AB3C84">
            <w:pPr>
              <w:pStyle w:val="ListeB"/>
              <w:rPr>
                <w:lang w:val="en-US"/>
              </w:rPr>
            </w:pPr>
            <w:r w:rsidRPr="00257039">
              <w:rPr>
                <w:lang w:val="en-US"/>
              </w:rPr>
              <w:t>Peeling skin with colour change</w:t>
            </w:r>
          </w:p>
        </w:tc>
      </w:tr>
      <w:tr w:rsidR="002D53DC" w:rsidRPr="00257039" w:rsidTr="00AB3C84">
        <w:trPr>
          <w:trHeight w:val="413"/>
        </w:trPr>
        <w:tc>
          <w:tcPr>
            <w:tcW w:w="1667" w:type="pct"/>
            <w:shd w:val="clear" w:color="auto" w:fill="D9D9D9" w:themeFill="background1" w:themeFillShade="D9"/>
            <w:vAlign w:val="center"/>
          </w:tcPr>
          <w:p w:rsidR="002D53DC" w:rsidRPr="00A115C6" w:rsidRDefault="002D53DC" w:rsidP="00AB3C84">
            <w:pPr>
              <w:jc w:val="center"/>
              <w:rPr>
                <w:b/>
                <w:bCs/>
              </w:rPr>
            </w:pPr>
            <w:r w:rsidRPr="00A115C6">
              <w:rPr>
                <w:b/>
                <w:bCs/>
              </w:rPr>
              <w:t>Behavior</w:t>
            </w:r>
          </w:p>
        </w:tc>
        <w:tc>
          <w:tcPr>
            <w:tcW w:w="3333" w:type="pct"/>
            <w:shd w:val="clear" w:color="auto" w:fill="auto"/>
          </w:tcPr>
          <w:p w:rsidR="002D53DC" w:rsidRPr="00257039" w:rsidRDefault="002D53DC" w:rsidP="00AB3C84">
            <w:pPr>
              <w:pStyle w:val="ListeB"/>
              <w:rPr>
                <w:lang w:val="en-US"/>
              </w:rPr>
            </w:pPr>
            <w:r w:rsidRPr="00257039">
              <w:rPr>
                <w:lang w:val="en-US"/>
              </w:rPr>
              <w:t>Crying a lot</w:t>
            </w:r>
          </w:p>
          <w:p w:rsidR="002D53DC" w:rsidRPr="00257039" w:rsidRDefault="002D53DC" w:rsidP="00AB3C84">
            <w:pPr>
              <w:pStyle w:val="ListeB"/>
              <w:rPr>
                <w:lang w:val="en-US"/>
              </w:rPr>
            </w:pPr>
            <w:r w:rsidRPr="00257039">
              <w:rPr>
                <w:lang w:val="en-US"/>
              </w:rPr>
              <w:t>Can’t move well / tired</w:t>
            </w:r>
          </w:p>
          <w:p w:rsidR="002D53DC" w:rsidRPr="00257039" w:rsidRDefault="002D53DC" w:rsidP="00AB3C84">
            <w:pPr>
              <w:pStyle w:val="ListeB"/>
              <w:rPr>
                <w:lang w:val="en-US"/>
              </w:rPr>
            </w:pPr>
            <w:r w:rsidRPr="00257039">
              <w:rPr>
                <w:lang w:val="en-US"/>
              </w:rPr>
              <w:t>Can’t eat and drink well</w:t>
            </w:r>
          </w:p>
          <w:p w:rsidR="002D53DC" w:rsidRPr="00257039" w:rsidRDefault="002D53DC" w:rsidP="00AB3C84">
            <w:pPr>
              <w:pStyle w:val="ListeB"/>
              <w:rPr>
                <w:lang w:val="en-US"/>
              </w:rPr>
            </w:pPr>
            <w:r w:rsidRPr="00257039">
              <w:rPr>
                <w:lang w:val="en-US"/>
              </w:rPr>
              <w:t>Sleeping a long time</w:t>
            </w:r>
          </w:p>
          <w:p w:rsidR="002D53DC" w:rsidRPr="00257039" w:rsidRDefault="002D53DC" w:rsidP="00AB3C84">
            <w:pPr>
              <w:pStyle w:val="ListeB"/>
              <w:rPr>
                <w:lang w:val="en-US"/>
              </w:rPr>
            </w:pPr>
            <w:r w:rsidRPr="00257039">
              <w:rPr>
                <w:lang w:val="en-US"/>
              </w:rPr>
              <w:t>No interest to play</w:t>
            </w:r>
          </w:p>
        </w:tc>
      </w:tr>
      <w:tr w:rsidR="002D53DC" w:rsidRPr="00257039" w:rsidTr="00AB3C84">
        <w:trPr>
          <w:trHeight w:val="413"/>
        </w:trPr>
        <w:tc>
          <w:tcPr>
            <w:tcW w:w="1667" w:type="pct"/>
            <w:shd w:val="clear" w:color="auto" w:fill="D9D9D9" w:themeFill="background1" w:themeFillShade="D9"/>
            <w:vAlign w:val="center"/>
          </w:tcPr>
          <w:p w:rsidR="002D53DC" w:rsidRPr="00A115C6" w:rsidRDefault="002D53DC" w:rsidP="00AB3C84">
            <w:pPr>
              <w:jc w:val="center"/>
              <w:rPr>
                <w:b/>
                <w:bCs/>
              </w:rPr>
            </w:pPr>
            <w:r w:rsidRPr="00A115C6">
              <w:rPr>
                <w:b/>
                <w:bCs/>
              </w:rPr>
              <w:t>Other symptoms</w:t>
            </w:r>
          </w:p>
        </w:tc>
        <w:tc>
          <w:tcPr>
            <w:tcW w:w="3333" w:type="pct"/>
          </w:tcPr>
          <w:p w:rsidR="002D53DC" w:rsidRPr="00257039" w:rsidRDefault="002D53DC" w:rsidP="00AB3C84">
            <w:pPr>
              <w:pStyle w:val="ListeB"/>
              <w:rPr>
                <w:lang w:val="en-US"/>
              </w:rPr>
            </w:pPr>
            <w:r w:rsidRPr="00257039">
              <w:rPr>
                <w:lang w:val="en-US"/>
              </w:rPr>
              <w:t>Signs of infection fever</w:t>
            </w:r>
          </w:p>
          <w:p w:rsidR="002D53DC" w:rsidRPr="00257039" w:rsidRDefault="002D53DC" w:rsidP="00AB3C84">
            <w:pPr>
              <w:pStyle w:val="ListeB"/>
              <w:rPr>
                <w:lang w:val="en-US"/>
              </w:rPr>
            </w:pPr>
            <w:r w:rsidRPr="00257039">
              <w:rPr>
                <w:lang w:val="en-US"/>
              </w:rPr>
              <w:t>Cough/loose motion</w:t>
            </w:r>
          </w:p>
          <w:p w:rsidR="002D53DC" w:rsidRPr="00257039" w:rsidRDefault="002D53DC" w:rsidP="00AB3C84">
            <w:pPr>
              <w:pStyle w:val="ListeB"/>
              <w:rPr>
                <w:lang w:val="en-US"/>
              </w:rPr>
            </w:pPr>
            <w:r w:rsidRPr="00257039">
              <w:rPr>
                <w:lang w:val="en-US"/>
              </w:rPr>
              <w:t>Liver and spleen large</w:t>
            </w:r>
          </w:p>
          <w:p w:rsidR="002D53DC" w:rsidRPr="00257039" w:rsidRDefault="002D53DC" w:rsidP="00AB3C84">
            <w:pPr>
              <w:pStyle w:val="ListeB"/>
              <w:rPr>
                <w:lang w:val="en-US"/>
              </w:rPr>
            </w:pPr>
            <w:r w:rsidRPr="00257039">
              <w:rPr>
                <w:lang w:val="en-US"/>
              </w:rPr>
              <w:t>Vomiting</w:t>
            </w:r>
          </w:p>
        </w:tc>
      </w:tr>
    </w:tbl>
    <w:p w:rsidR="002D53DC" w:rsidRDefault="002D53DC" w:rsidP="002D53DC"/>
    <w:p w:rsidR="00AB3C84" w:rsidRDefault="00AB3C84" w:rsidP="002D53DC"/>
    <w:p w:rsidR="00AB3C84" w:rsidRPr="00257039" w:rsidRDefault="00AB3C84" w:rsidP="002D53DC"/>
    <w:p w:rsidR="002D53DC" w:rsidRPr="00257039" w:rsidRDefault="002D53DC" w:rsidP="002D53DC">
      <w:pPr>
        <w:pStyle w:val="Heading3"/>
      </w:pPr>
      <w:bookmarkStart w:id="633" w:name="_Toc536667113"/>
      <w:r w:rsidRPr="00257039">
        <w:t>Danger signs of a sick child</w:t>
      </w:r>
      <w:bookmarkEnd w:id="633"/>
    </w:p>
    <w:p w:rsidR="002D53DC" w:rsidRPr="00257039" w:rsidRDefault="002D53DC" w:rsidP="002D53DC">
      <w:pPr>
        <w:pBdr>
          <w:top w:val="single" w:sz="4" w:space="1" w:color="auto"/>
          <w:left w:val="single" w:sz="4" w:space="4" w:color="auto"/>
          <w:bottom w:val="single" w:sz="4" w:space="1" w:color="auto"/>
          <w:right w:val="single" w:sz="4" w:space="4" w:color="auto"/>
        </w:pBdr>
      </w:pPr>
      <w:r w:rsidRPr="00257039">
        <w:t>All parents should know these signs of serious illness and should know where they can go for help</w:t>
      </w:r>
    </w:p>
    <w:p w:rsidR="002D53DC" w:rsidRPr="00257039" w:rsidRDefault="002D53DC" w:rsidP="002D53DC"/>
    <w:p w:rsidR="002D53DC" w:rsidRPr="00257039" w:rsidRDefault="002D53DC" w:rsidP="00D44FE6">
      <w:pPr>
        <w:pStyle w:val="ListParagraph"/>
        <w:numPr>
          <w:ilvl w:val="0"/>
          <w:numId w:val="263"/>
        </w:numPr>
        <w:spacing w:after="0" w:line="240" w:lineRule="auto"/>
      </w:pPr>
      <w:r w:rsidRPr="00257039">
        <w:t>Depressed fontanelle</w:t>
      </w:r>
    </w:p>
    <w:p w:rsidR="002D53DC" w:rsidRPr="00257039" w:rsidRDefault="002D53DC" w:rsidP="00D44FE6">
      <w:pPr>
        <w:pStyle w:val="ListParagraph"/>
        <w:numPr>
          <w:ilvl w:val="0"/>
          <w:numId w:val="263"/>
        </w:numPr>
        <w:spacing w:after="0" w:line="240" w:lineRule="auto"/>
      </w:pPr>
      <w:r w:rsidRPr="00257039">
        <w:t xml:space="preserve">Vomiting </w:t>
      </w:r>
    </w:p>
    <w:p w:rsidR="002D53DC" w:rsidRPr="00257039" w:rsidRDefault="002D53DC" w:rsidP="00D44FE6">
      <w:pPr>
        <w:pStyle w:val="ListParagraph"/>
        <w:numPr>
          <w:ilvl w:val="0"/>
          <w:numId w:val="263"/>
        </w:numPr>
        <w:spacing w:after="0" w:line="240" w:lineRule="auto"/>
      </w:pPr>
      <w:r w:rsidRPr="00257039">
        <w:t>Lethargic/weakness</w:t>
      </w:r>
    </w:p>
    <w:p w:rsidR="002D53DC" w:rsidRPr="00257039" w:rsidRDefault="002D53DC" w:rsidP="00D44FE6">
      <w:pPr>
        <w:pStyle w:val="ListParagraph"/>
        <w:numPr>
          <w:ilvl w:val="0"/>
          <w:numId w:val="263"/>
        </w:numPr>
        <w:spacing w:after="0" w:line="240" w:lineRule="auto"/>
      </w:pPr>
      <w:r w:rsidRPr="00257039">
        <w:t>Convulsion</w:t>
      </w:r>
    </w:p>
    <w:p w:rsidR="002D53DC" w:rsidRPr="00257039" w:rsidRDefault="002D53DC" w:rsidP="00D44FE6">
      <w:pPr>
        <w:pStyle w:val="ListParagraph"/>
        <w:numPr>
          <w:ilvl w:val="0"/>
          <w:numId w:val="263"/>
        </w:numPr>
        <w:spacing w:after="0" w:line="240" w:lineRule="auto"/>
      </w:pPr>
      <w:r w:rsidRPr="00257039">
        <w:t>Not able to eat/drink</w:t>
      </w:r>
    </w:p>
    <w:p w:rsidR="002D53DC" w:rsidRPr="00257039" w:rsidRDefault="002D53DC" w:rsidP="00D44FE6">
      <w:pPr>
        <w:pStyle w:val="ListParagraph"/>
        <w:numPr>
          <w:ilvl w:val="0"/>
          <w:numId w:val="263"/>
        </w:numPr>
        <w:spacing w:after="0" w:line="240" w:lineRule="auto"/>
      </w:pPr>
      <w:r w:rsidRPr="00257039">
        <w:t>Sunken eyes</w:t>
      </w:r>
    </w:p>
    <w:p w:rsidR="002D53DC" w:rsidRPr="00257039" w:rsidRDefault="002D53DC" w:rsidP="00D44FE6">
      <w:pPr>
        <w:pStyle w:val="ListParagraph"/>
        <w:numPr>
          <w:ilvl w:val="0"/>
          <w:numId w:val="263"/>
        </w:numPr>
        <w:spacing w:after="0" w:line="240" w:lineRule="auto"/>
      </w:pPr>
      <w:r w:rsidRPr="00257039">
        <w:t>Chest indrawing</w:t>
      </w:r>
    </w:p>
    <w:p w:rsidR="002D53DC" w:rsidRPr="00257039" w:rsidRDefault="002D53DC" w:rsidP="00D44FE6">
      <w:pPr>
        <w:pStyle w:val="ListParagraph"/>
        <w:numPr>
          <w:ilvl w:val="0"/>
          <w:numId w:val="263"/>
        </w:numPr>
        <w:spacing w:after="0" w:line="240" w:lineRule="auto"/>
      </w:pPr>
      <w:r w:rsidRPr="00257039">
        <w:t>Fast/difficult breathing</w:t>
      </w:r>
    </w:p>
    <w:p w:rsidR="002D53DC" w:rsidRPr="00257039" w:rsidRDefault="002D53DC" w:rsidP="00D44FE6">
      <w:pPr>
        <w:pStyle w:val="ListParagraph"/>
        <w:numPr>
          <w:ilvl w:val="0"/>
          <w:numId w:val="263"/>
        </w:numPr>
        <w:spacing w:after="0" w:line="240" w:lineRule="auto"/>
      </w:pPr>
      <w:r w:rsidRPr="00257039">
        <w:t>High/or low temp</w:t>
      </w:r>
    </w:p>
    <w:p w:rsidR="002D53DC" w:rsidRPr="00257039" w:rsidRDefault="002D53DC" w:rsidP="00D44FE6">
      <w:pPr>
        <w:pStyle w:val="ListParagraph"/>
        <w:numPr>
          <w:ilvl w:val="0"/>
          <w:numId w:val="263"/>
        </w:numPr>
        <w:spacing w:after="0" w:line="240" w:lineRule="auto"/>
      </w:pPr>
      <w:r w:rsidRPr="00257039">
        <w:t xml:space="preserve">Sunken or bulging fontanel </w:t>
      </w:r>
    </w:p>
    <w:p w:rsidR="002D53DC" w:rsidRPr="00257039" w:rsidRDefault="002D53DC" w:rsidP="00D44FE6">
      <w:pPr>
        <w:pStyle w:val="ListParagraph"/>
        <w:numPr>
          <w:ilvl w:val="0"/>
          <w:numId w:val="263"/>
        </w:numPr>
        <w:spacing w:after="0" w:line="240" w:lineRule="auto"/>
      </w:pPr>
      <w:r w:rsidRPr="00257039">
        <w:t>Cyanosis</w:t>
      </w:r>
    </w:p>
    <w:p w:rsidR="002D53DC" w:rsidRDefault="002D53DC" w:rsidP="00D44FE6">
      <w:pPr>
        <w:pStyle w:val="ListParagraph"/>
        <w:numPr>
          <w:ilvl w:val="0"/>
          <w:numId w:val="263"/>
        </w:numPr>
        <w:spacing w:after="0" w:line="240" w:lineRule="auto"/>
      </w:pPr>
      <w:r w:rsidRPr="00257039">
        <w:t>Cold extremities</w:t>
      </w:r>
    </w:p>
    <w:p w:rsidR="002D53DC" w:rsidRPr="00257039" w:rsidRDefault="002D53DC" w:rsidP="002D53DC"/>
    <w:p w:rsidR="00AB3C84" w:rsidRDefault="00AB3C84" w:rsidP="002D53DC">
      <w:pPr>
        <w:pStyle w:val="Heading2"/>
        <w:numPr>
          <w:ilvl w:val="1"/>
          <w:numId w:val="0"/>
        </w:numPr>
        <w:spacing w:before="120" w:after="120" w:line="240" w:lineRule="auto"/>
        <w:ind w:left="567" w:hanging="567"/>
        <w:sectPr w:rsidR="00AB3C84" w:rsidSect="00AB3C84">
          <w:pgSz w:w="11900" w:h="16838" w:code="9"/>
          <w:pgMar w:top="1440" w:right="1440" w:bottom="1440" w:left="1800" w:header="720" w:footer="720" w:gutter="0"/>
          <w:cols w:space="720"/>
          <w:docGrid w:linePitch="360"/>
        </w:sectPr>
      </w:pPr>
    </w:p>
    <w:p w:rsidR="002D53DC" w:rsidRPr="00257039" w:rsidRDefault="00B23008" w:rsidP="002D53DC">
      <w:pPr>
        <w:pStyle w:val="Heading2"/>
        <w:numPr>
          <w:ilvl w:val="1"/>
          <w:numId w:val="0"/>
        </w:numPr>
        <w:spacing w:before="120" w:after="120" w:line="240" w:lineRule="auto"/>
        <w:ind w:left="567" w:hanging="567"/>
      </w:pPr>
      <w:bookmarkStart w:id="634" w:name="_Toc536667114"/>
      <w:r w:rsidRPr="00257039">
        <w:t>Immunization</w:t>
      </w:r>
      <w:bookmarkEnd w:id="634"/>
    </w:p>
    <w:p w:rsidR="002D53DC" w:rsidRPr="00257039" w:rsidRDefault="00AB3C84" w:rsidP="002D53DC">
      <w:pPr>
        <w:pStyle w:val="Paragraph"/>
      </w:pPr>
      <w:r w:rsidRPr="00257039">
        <w:rPr>
          <w:noProof/>
        </w:rPr>
        <mc:AlternateContent>
          <mc:Choice Requires="wps">
            <w:drawing>
              <wp:anchor distT="0" distB="0" distL="114300" distR="114300" simplePos="0" relativeHeight="252165120" behindDoc="0" locked="0" layoutInCell="1" allowOverlap="1" wp14:anchorId="08D838C3" wp14:editId="6A064690">
                <wp:simplePos x="0" y="0"/>
                <wp:positionH relativeFrom="margin">
                  <wp:posOffset>4032250</wp:posOffset>
                </wp:positionH>
                <wp:positionV relativeFrom="paragraph">
                  <wp:posOffset>148590</wp:posOffset>
                </wp:positionV>
                <wp:extent cx="1439545" cy="2552700"/>
                <wp:effectExtent l="0" t="0" r="27305" b="19050"/>
                <wp:wrapSquare wrapText="bothSides"/>
                <wp:docPr id="1179655" name="Text Box 1179655"/>
                <wp:cNvGraphicFramePr/>
                <a:graphic xmlns:a="http://schemas.openxmlformats.org/drawingml/2006/main">
                  <a:graphicData uri="http://schemas.microsoft.com/office/word/2010/wordprocessingShape">
                    <wps:wsp>
                      <wps:cNvSpPr txBox="1"/>
                      <wps:spPr>
                        <a:xfrm>
                          <a:off x="0" y="0"/>
                          <a:ext cx="1439545" cy="2552700"/>
                        </a:xfrm>
                        <a:prstGeom prst="rect">
                          <a:avLst/>
                        </a:prstGeom>
                        <a:ln w="12700"/>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1="http://schemas.microsoft.com/office/drawing/2015/9/8/chartex" xmlns:cx="http://schemas.microsoft.com/office/drawing/2014/chartex"/>
                          </a:ext>
                        </a:extLst>
                      </wps:spPr>
                      <wps:style>
                        <a:lnRef idx="2">
                          <a:schemeClr val="dk1"/>
                        </a:lnRef>
                        <a:fillRef idx="1">
                          <a:schemeClr val="lt1"/>
                        </a:fillRef>
                        <a:effectRef idx="0">
                          <a:schemeClr val="dk1"/>
                        </a:effectRef>
                        <a:fontRef idx="minor">
                          <a:schemeClr val="dk1"/>
                        </a:fontRef>
                      </wps:style>
                      <wps:txbx>
                        <w:txbxContent>
                          <w:p w:rsidR="008A2742" w:rsidRPr="00646D6C" w:rsidRDefault="008A2742" w:rsidP="002D53DC">
                            <w:r>
                              <w:t>Protection against</w:t>
                            </w:r>
                            <w:r>
                              <w:br/>
                            </w:r>
                            <w:r w:rsidRPr="00646D6C">
                              <w:t>10 diseases</w:t>
                            </w:r>
                            <w:r>
                              <w:t>:</w:t>
                            </w:r>
                          </w:p>
                          <w:p w:rsidR="008A2742" w:rsidRPr="00646D6C" w:rsidRDefault="008A2742" w:rsidP="00D44FE6">
                            <w:pPr>
                              <w:pStyle w:val="ListParagraph"/>
                              <w:numPr>
                                <w:ilvl w:val="0"/>
                                <w:numId w:val="264"/>
                              </w:numPr>
                              <w:spacing w:after="0" w:line="240" w:lineRule="auto"/>
                              <w:ind w:left="284" w:hanging="284"/>
                            </w:pPr>
                            <w:r w:rsidRPr="00646D6C">
                              <w:t>TB</w:t>
                            </w:r>
                          </w:p>
                          <w:p w:rsidR="008A2742" w:rsidRPr="00257039" w:rsidRDefault="008A2742" w:rsidP="00D44FE6">
                            <w:pPr>
                              <w:pStyle w:val="ListParagraph"/>
                              <w:numPr>
                                <w:ilvl w:val="0"/>
                                <w:numId w:val="264"/>
                              </w:numPr>
                              <w:spacing w:after="0" w:line="240" w:lineRule="auto"/>
                              <w:ind w:left="284" w:hanging="284"/>
                            </w:pPr>
                            <w:r w:rsidRPr="00257039">
                              <w:t>Hepatitis B</w:t>
                            </w:r>
                          </w:p>
                          <w:p w:rsidR="008A2742" w:rsidRPr="00257039" w:rsidRDefault="008A2742" w:rsidP="00D44FE6">
                            <w:pPr>
                              <w:pStyle w:val="ListParagraph"/>
                              <w:numPr>
                                <w:ilvl w:val="0"/>
                                <w:numId w:val="264"/>
                              </w:numPr>
                              <w:spacing w:after="0" w:line="240" w:lineRule="auto"/>
                              <w:ind w:left="284" w:hanging="284"/>
                            </w:pPr>
                            <w:r w:rsidRPr="00257039">
                              <w:t>Diphtheria</w:t>
                            </w:r>
                          </w:p>
                          <w:p w:rsidR="008A2742" w:rsidRPr="00257039" w:rsidRDefault="008A2742" w:rsidP="00D44FE6">
                            <w:pPr>
                              <w:pStyle w:val="ListParagraph"/>
                              <w:numPr>
                                <w:ilvl w:val="0"/>
                                <w:numId w:val="264"/>
                              </w:numPr>
                              <w:spacing w:after="0" w:line="240" w:lineRule="auto"/>
                              <w:ind w:left="284" w:hanging="284"/>
                            </w:pPr>
                            <w:r w:rsidRPr="00257039">
                              <w:t>Pertussis</w:t>
                            </w:r>
                          </w:p>
                          <w:p w:rsidR="008A2742" w:rsidRPr="00257039" w:rsidRDefault="008A2742" w:rsidP="00D44FE6">
                            <w:pPr>
                              <w:pStyle w:val="ListParagraph"/>
                              <w:numPr>
                                <w:ilvl w:val="0"/>
                                <w:numId w:val="264"/>
                              </w:numPr>
                              <w:spacing w:after="0" w:line="240" w:lineRule="auto"/>
                              <w:ind w:left="284" w:hanging="284"/>
                            </w:pPr>
                            <w:r w:rsidRPr="00257039">
                              <w:t>Tetanus</w:t>
                            </w:r>
                          </w:p>
                          <w:p w:rsidR="008A2742" w:rsidRPr="00257039" w:rsidRDefault="008A2742" w:rsidP="00D44FE6">
                            <w:pPr>
                              <w:pStyle w:val="ListParagraph"/>
                              <w:numPr>
                                <w:ilvl w:val="0"/>
                                <w:numId w:val="264"/>
                              </w:numPr>
                              <w:spacing w:after="0" w:line="240" w:lineRule="auto"/>
                              <w:ind w:left="284" w:hanging="284"/>
                            </w:pPr>
                            <w:r w:rsidRPr="00257039">
                              <w:t>Polio</w:t>
                            </w:r>
                          </w:p>
                          <w:p w:rsidR="008A2742" w:rsidRPr="00257039" w:rsidRDefault="008A2742" w:rsidP="00D44FE6">
                            <w:pPr>
                              <w:pStyle w:val="ListParagraph"/>
                              <w:numPr>
                                <w:ilvl w:val="0"/>
                                <w:numId w:val="264"/>
                              </w:numPr>
                              <w:spacing w:after="0" w:line="240" w:lineRule="auto"/>
                              <w:ind w:left="284" w:hanging="284"/>
                            </w:pPr>
                            <w:r w:rsidRPr="00257039">
                              <w:t>Measles</w:t>
                            </w:r>
                          </w:p>
                          <w:p w:rsidR="008A2742" w:rsidRPr="00257039" w:rsidRDefault="008A2742" w:rsidP="00D44FE6">
                            <w:pPr>
                              <w:pStyle w:val="ListParagraph"/>
                              <w:numPr>
                                <w:ilvl w:val="0"/>
                                <w:numId w:val="264"/>
                              </w:numPr>
                              <w:spacing w:after="0" w:line="240" w:lineRule="auto"/>
                              <w:ind w:left="284" w:hanging="284"/>
                            </w:pPr>
                            <w:r w:rsidRPr="00257039">
                              <w:t>Mumps</w:t>
                            </w:r>
                          </w:p>
                          <w:p w:rsidR="008A2742" w:rsidRPr="00257039" w:rsidRDefault="008A2742" w:rsidP="00D44FE6">
                            <w:pPr>
                              <w:pStyle w:val="ListParagraph"/>
                              <w:numPr>
                                <w:ilvl w:val="0"/>
                                <w:numId w:val="264"/>
                              </w:numPr>
                              <w:spacing w:after="0" w:line="240" w:lineRule="auto"/>
                              <w:ind w:left="284" w:hanging="284"/>
                            </w:pPr>
                            <w:r w:rsidRPr="00257039">
                              <w:t>Rubella</w:t>
                            </w:r>
                          </w:p>
                          <w:p w:rsidR="008A2742" w:rsidRPr="00257039" w:rsidRDefault="008A2742" w:rsidP="00D44FE6">
                            <w:pPr>
                              <w:pStyle w:val="ListParagraph"/>
                              <w:numPr>
                                <w:ilvl w:val="0"/>
                                <w:numId w:val="264"/>
                              </w:numPr>
                              <w:spacing w:after="0" w:line="240" w:lineRule="auto"/>
                              <w:ind w:left="284" w:hanging="284"/>
                            </w:pPr>
                            <w:r w:rsidRPr="00257039">
                              <w:t>Japanese encephalitis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DD686" id="Text Box 1179655" o:spid="_x0000_s1058" type="#_x0000_t202" style="position:absolute;margin-left:317.5pt;margin-top:11.7pt;width:113.35pt;height:201pt;z-index:252165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" fillcolor="white [3201]" strokecolor="black [3200]" strokeweight="1pt">
                <v:textbox>
                  <w:txbxContent>
                    <w:p w:rsidR="008A2742" w:rsidRPr="00646D6C" w:rsidRDefault="008A2742" w:rsidP="002D53DC">
                      <w:r>
                        <w:t>Protection against</w:t>
                      </w:r>
                      <w:r>
                        <w:br/>
                      </w:r>
                      <w:r w:rsidRPr="00646D6C">
                        <w:t>10 diseases</w:t>
                      </w:r>
                      <w:r>
                        <w:t>:</w:t>
                      </w:r>
                    </w:p>
                    <w:p w:rsidR="008A2742" w:rsidRPr="00646D6C" w:rsidRDefault="008A2742" w:rsidP="00D44FE6">
                      <w:pPr>
                        <w:pStyle w:val="ListParagraph"/>
                        <w:numPr>
                          <w:ilvl w:val="0"/>
                          <w:numId w:val="264"/>
                        </w:numPr>
                        <w:spacing w:after="0" w:line="240" w:lineRule="auto"/>
                        <w:ind w:left="284" w:hanging="284"/>
                      </w:pPr>
                      <w:r w:rsidRPr="00646D6C">
                        <w:t>TB</w:t>
                      </w:r>
                    </w:p>
                    <w:p w:rsidR="008A2742" w:rsidRPr="00257039" w:rsidRDefault="008A2742" w:rsidP="00D44FE6">
                      <w:pPr>
                        <w:pStyle w:val="ListParagraph"/>
                        <w:numPr>
                          <w:ilvl w:val="0"/>
                          <w:numId w:val="264"/>
                        </w:numPr>
                        <w:spacing w:after="0" w:line="240" w:lineRule="auto"/>
                        <w:ind w:left="284" w:hanging="284"/>
                      </w:pPr>
                      <w:r w:rsidRPr="00257039">
                        <w:t>Hepatitis B</w:t>
                      </w:r>
                    </w:p>
                    <w:p w:rsidR="008A2742" w:rsidRPr="00257039" w:rsidRDefault="008A2742" w:rsidP="00D44FE6">
                      <w:pPr>
                        <w:pStyle w:val="ListParagraph"/>
                        <w:numPr>
                          <w:ilvl w:val="0"/>
                          <w:numId w:val="264"/>
                        </w:numPr>
                        <w:spacing w:after="0" w:line="240" w:lineRule="auto"/>
                        <w:ind w:left="284" w:hanging="284"/>
                      </w:pPr>
                      <w:r w:rsidRPr="00257039">
                        <w:t>Diphtheria</w:t>
                      </w:r>
                    </w:p>
                    <w:p w:rsidR="008A2742" w:rsidRPr="00257039" w:rsidRDefault="008A2742" w:rsidP="00D44FE6">
                      <w:pPr>
                        <w:pStyle w:val="ListParagraph"/>
                        <w:numPr>
                          <w:ilvl w:val="0"/>
                          <w:numId w:val="264"/>
                        </w:numPr>
                        <w:spacing w:after="0" w:line="240" w:lineRule="auto"/>
                        <w:ind w:left="284" w:hanging="284"/>
                      </w:pPr>
                      <w:r w:rsidRPr="00257039">
                        <w:t>Pertussis</w:t>
                      </w:r>
                    </w:p>
                    <w:p w:rsidR="008A2742" w:rsidRPr="00257039" w:rsidRDefault="008A2742" w:rsidP="00D44FE6">
                      <w:pPr>
                        <w:pStyle w:val="ListParagraph"/>
                        <w:numPr>
                          <w:ilvl w:val="0"/>
                          <w:numId w:val="264"/>
                        </w:numPr>
                        <w:spacing w:after="0" w:line="240" w:lineRule="auto"/>
                        <w:ind w:left="284" w:hanging="284"/>
                      </w:pPr>
                      <w:r w:rsidRPr="00257039">
                        <w:t>Tetanus</w:t>
                      </w:r>
                    </w:p>
                    <w:p w:rsidR="008A2742" w:rsidRPr="00257039" w:rsidRDefault="008A2742" w:rsidP="00D44FE6">
                      <w:pPr>
                        <w:pStyle w:val="ListParagraph"/>
                        <w:numPr>
                          <w:ilvl w:val="0"/>
                          <w:numId w:val="264"/>
                        </w:numPr>
                        <w:spacing w:after="0" w:line="240" w:lineRule="auto"/>
                        <w:ind w:left="284" w:hanging="284"/>
                      </w:pPr>
                      <w:r w:rsidRPr="00257039">
                        <w:t>Polio</w:t>
                      </w:r>
                    </w:p>
                    <w:p w:rsidR="008A2742" w:rsidRPr="00257039" w:rsidRDefault="008A2742" w:rsidP="00D44FE6">
                      <w:pPr>
                        <w:pStyle w:val="ListParagraph"/>
                        <w:numPr>
                          <w:ilvl w:val="0"/>
                          <w:numId w:val="264"/>
                        </w:numPr>
                        <w:spacing w:after="0" w:line="240" w:lineRule="auto"/>
                        <w:ind w:left="284" w:hanging="284"/>
                      </w:pPr>
                      <w:r w:rsidRPr="00257039">
                        <w:t>Measles</w:t>
                      </w:r>
                    </w:p>
                    <w:p w:rsidR="008A2742" w:rsidRPr="00257039" w:rsidRDefault="008A2742" w:rsidP="00D44FE6">
                      <w:pPr>
                        <w:pStyle w:val="ListParagraph"/>
                        <w:numPr>
                          <w:ilvl w:val="0"/>
                          <w:numId w:val="264"/>
                        </w:numPr>
                        <w:spacing w:after="0" w:line="240" w:lineRule="auto"/>
                        <w:ind w:left="284" w:hanging="284"/>
                      </w:pPr>
                      <w:r w:rsidRPr="00257039">
                        <w:t>Mumps</w:t>
                      </w:r>
                    </w:p>
                    <w:p w:rsidR="008A2742" w:rsidRPr="00257039" w:rsidRDefault="008A2742" w:rsidP="00D44FE6">
                      <w:pPr>
                        <w:pStyle w:val="ListParagraph"/>
                        <w:numPr>
                          <w:ilvl w:val="0"/>
                          <w:numId w:val="264"/>
                        </w:numPr>
                        <w:spacing w:after="0" w:line="240" w:lineRule="auto"/>
                        <w:ind w:left="284" w:hanging="284"/>
                      </w:pPr>
                      <w:r w:rsidRPr="00257039">
                        <w:t>Rubella</w:t>
                      </w:r>
                    </w:p>
                    <w:p w:rsidR="008A2742" w:rsidRPr="00257039" w:rsidRDefault="008A2742" w:rsidP="00D44FE6">
                      <w:pPr>
                        <w:pStyle w:val="ListParagraph"/>
                        <w:numPr>
                          <w:ilvl w:val="0"/>
                          <w:numId w:val="264"/>
                        </w:numPr>
                        <w:spacing w:after="0" w:line="240" w:lineRule="auto"/>
                        <w:ind w:left="284" w:hanging="284"/>
                      </w:pPr>
                      <w:r w:rsidRPr="00257039">
                        <w:t>Japanese encephalitis</w:t>
                      </w:r>
                    </w:p>
                  </w:txbxContent>
                </v:textbox>
                <w10:wrap type="square" anchorx="margin"/>
              </v:shape>
            </w:pict>
          </mc:Fallback>
        </mc:AlternateContent>
      </w:r>
      <w:r w:rsidR="00B23008" w:rsidRPr="00257039">
        <w:t>Immunizations</w:t>
      </w:r>
      <w:r w:rsidR="002D53DC" w:rsidRPr="00257039">
        <w:t xml:space="preserve"> protect your child and also the community against serious diseases.</w:t>
      </w:r>
    </w:p>
    <w:p w:rsidR="002D53DC" w:rsidRPr="00257039" w:rsidRDefault="002D53DC" w:rsidP="002D53DC">
      <w:pPr>
        <w:pStyle w:val="Paragraph"/>
      </w:pPr>
      <w:r w:rsidRPr="00257039">
        <w:t xml:space="preserve">At </w:t>
      </w:r>
      <w:r>
        <w:t>MTC</w:t>
      </w:r>
      <w:r w:rsidRPr="00257039">
        <w:t xml:space="preserve"> we provide </w:t>
      </w:r>
      <w:r w:rsidR="00B23008" w:rsidRPr="00257039">
        <w:t>immunizations</w:t>
      </w:r>
      <w:r w:rsidRPr="00257039">
        <w:t xml:space="preserve"> the same as the Thai schedule. </w:t>
      </w:r>
    </w:p>
    <w:p w:rsidR="002D53DC" w:rsidRPr="00257039" w:rsidRDefault="002D53DC" w:rsidP="002D53DC">
      <w:pPr>
        <w:pStyle w:val="ListA"/>
      </w:pPr>
      <w:r w:rsidRPr="00257039">
        <w:t xml:space="preserve">It is important to take child regularly for </w:t>
      </w:r>
      <w:r w:rsidR="00B23008" w:rsidRPr="00257039">
        <w:t>immunization</w:t>
      </w:r>
      <w:r w:rsidRPr="00257039">
        <w:t xml:space="preserve">. </w:t>
      </w:r>
    </w:p>
    <w:p w:rsidR="002D53DC" w:rsidRPr="00257039" w:rsidRDefault="002D53DC" w:rsidP="002D53DC">
      <w:pPr>
        <w:pStyle w:val="ListA"/>
      </w:pPr>
      <w:r w:rsidRPr="00257039">
        <w:t>If not immunized there is a risk of severe disease and disease outbreak</w:t>
      </w:r>
    </w:p>
    <w:p w:rsidR="002D53DC" w:rsidRPr="00257039" w:rsidRDefault="002D53DC" w:rsidP="002D53DC">
      <w:pPr>
        <w:pStyle w:val="ListA"/>
      </w:pPr>
      <w:r w:rsidRPr="00257039">
        <w:t xml:space="preserve">Sometimes children have a mild reaction to </w:t>
      </w:r>
      <w:r w:rsidR="00B23008" w:rsidRPr="00257039">
        <w:t>immunization</w:t>
      </w:r>
      <w:r w:rsidRPr="00257039">
        <w:t xml:space="preserve"> such as fever or rash – can give paracetamol. Come back to the clinic if there are danger signs or the fever continues for </w:t>
      </w:r>
      <w:r>
        <w:t>≥</w:t>
      </w:r>
      <w:r w:rsidRPr="00257039">
        <w:t xml:space="preserve"> 2 days.</w:t>
      </w:r>
    </w:p>
    <w:p w:rsidR="002D53DC" w:rsidRPr="00257039" w:rsidRDefault="002D53DC" w:rsidP="002D53DC">
      <w:pPr>
        <w:pStyle w:val="ListA"/>
      </w:pPr>
      <w:r w:rsidRPr="00257039">
        <w:t xml:space="preserve">Very rarely there may be a severe reaction. If the child has cyanosis or a seizure – come back quickly. </w:t>
      </w:r>
    </w:p>
    <w:p w:rsidR="002D53DC" w:rsidRDefault="002D53DC" w:rsidP="002D53DC">
      <w:pPr>
        <w:pStyle w:val="ListA"/>
      </w:pPr>
      <w:r w:rsidRPr="00257039">
        <w:t xml:space="preserve">Do not scratch if swelling after BCG </w:t>
      </w:r>
      <w:r w:rsidR="00B23008" w:rsidRPr="00257039">
        <w:t>immunization</w:t>
      </w:r>
      <w:r w:rsidRPr="00257039">
        <w:t>.</w:t>
      </w:r>
    </w:p>
    <w:p w:rsidR="00AB3C84" w:rsidRDefault="00AB3C84" w:rsidP="00AB3C84">
      <w:pPr>
        <w:pStyle w:val="ListA"/>
        <w:numPr>
          <w:ilvl w:val="0"/>
          <w:numId w:val="0"/>
        </w:numPr>
        <w:ind w:left="567" w:hanging="283"/>
      </w:pPr>
    </w:p>
    <w:p w:rsidR="00AB3C84" w:rsidRPr="00257039" w:rsidRDefault="00AB3C84" w:rsidP="00AB3C84">
      <w:pPr>
        <w:pStyle w:val="ListA"/>
        <w:numPr>
          <w:ilvl w:val="0"/>
          <w:numId w:val="0"/>
        </w:numPr>
        <w:ind w:left="567" w:hanging="283"/>
      </w:pPr>
    </w:p>
    <w:p w:rsidR="002D53DC" w:rsidRPr="00257039" w:rsidRDefault="002D53DC" w:rsidP="002D53DC">
      <w:pPr>
        <w:pStyle w:val="Heading2"/>
        <w:numPr>
          <w:ilvl w:val="1"/>
          <w:numId w:val="0"/>
        </w:numPr>
        <w:spacing w:before="120" w:after="120" w:line="240" w:lineRule="auto"/>
        <w:ind w:left="567" w:hanging="567"/>
      </w:pPr>
      <w:bookmarkStart w:id="635" w:name="_Toc536667115"/>
      <w:r w:rsidRPr="00257039">
        <w:t>Family planning</w:t>
      </w:r>
      <w:bookmarkEnd w:id="635"/>
    </w:p>
    <w:p w:rsidR="002D53DC" w:rsidRPr="00257039" w:rsidRDefault="002D53DC" w:rsidP="002D53DC">
      <w:pPr>
        <w:pStyle w:val="Paragraph"/>
      </w:pPr>
      <w:r w:rsidRPr="00257039">
        <w:t>Parents should understand the benefits of family planning.</w:t>
      </w:r>
    </w:p>
    <w:p w:rsidR="002D53DC" w:rsidRPr="00257039" w:rsidRDefault="002D53DC" w:rsidP="002D53DC">
      <w:pPr>
        <w:pStyle w:val="Paragraph"/>
      </w:pPr>
      <w:r w:rsidRPr="00257039">
        <w:t>Ask the parent how many children do they want? Discuss the benefits of spacing between pregnancies, planning number of children and keeping families small</w:t>
      </w:r>
    </w:p>
    <w:p w:rsidR="002D53DC" w:rsidRPr="00257039" w:rsidRDefault="002D53DC" w:rsidP="002D53DC">
      <w:pPr>
        <w:pStyle w:val="ListA"/>
      </w:pPr>
      <w:r w:rsidRPr="00257039">
        <w:t>Better health for mother and less risk of complicated pregnancy</w:t>
      </w:r>
    </w:p>
    <w:p w:rsidR="002D53DC" w:rsidRPr="00257039" w:rsidRDefault="002D53DC" w:rsidP="002D53DC">
      <w:pPr>
        <w:pStyle w:val="ListA"/>
      </w:pPr>
      <w:r w:rsidRPr="00257039">
        <w:t>Decreases risk of nutrition problem for child – can breastfeed for longer</w:t>
      </w:r>
    </w:p>
    <w:p w:rsidR="002D53DC" w:rsidRPr="00257039" w:rsidRDefault="002D53DC" w:rsidP="002D53DC">
      <w:pPr>
        <w:pStyle w:val="ListA"/>
      </w:pPr>
      <w:r w:rsidRPr="00257039">
        <w:t>Easier to provide – education, clothing, food, more time to spend with the child</w:t>
      </w:r>
    </w:p>
    <w:p w:rsidR="002D53DC" w:rsidRPr="00257039" w:rsidRDefault="002D53DC" w:rsidP="002D53DC">
      <w:pPr>
        <w:pStyle w:val="Paragraph"/>
      </w:pPr>
      <w:r w:rsidRPr="00257039">
        <w:t>MTC can provide many different types of family planning methods. Including:</w:t>
      </w:r>
    </w:p>
    <w:p w:rsidR="002D53DC" w:rsidRPr="00257039" w:rsidRDefault="002D53DC" w:rsidP="002D53DC">
      <w:pPr>
        <w:pStyle w:val="ListA"/>
      </w:pPr>
      <w:r w:rsidRPr="00257039">
        <w:t>Emergency contraceptive pill</w:t>
      </w:r>
    </w:p>
    <w:p w:rsidR="002D53DC" w:rsidRPr="00257039" w:rsidRDefault="002D53DC" w:rsidP="002D53DC">
      <w:pPr>
        <w:pStyle w:val="ListA"/>
      </w:pPr>
      <w:r w:rsidRPr="00257039">
        <w:t>Condom</w:t>
      </w:r>
    </w:p>
    <w:p w:rsidR="002D53DC" w:rsidRPr="00257039" w:rsidRDefault="002D53DC" w:rsidP="002D53DC">
      <w:pPr>
        <w:pStyle w:val="ListA"/>
      </w:pPr>
      <w:r w:rsidRPr="00257039">
        <w:t>Oral contraceptive pill</w:t>
      </w:r>
    </w:p>
    <w:p w:rsidR="002D53DC" w:rsidRPr="00257039" w:rsidRDefault="002D53DC" w:rsidP="002D53DC">
      <w:pPr>
        <w:pStyle w:val="ListA"/>
      </w:pPr>
      <w:r w:rsidRPr="00257039">
        <w:t>Depo injection</w:t>
      </w:r>
    </w:p>
    <w:p w:rsidR="002D53DC" w:rsidRPr="00257039" w:rsidRDefault="002D53DC" w:rsidP="002D53DC">
      <w:pPr>
        <w:pStyle w:val="ListA"/>
      </w:pPr>
      <w:r w:rsidRPr="00257039">
        <w:t>Implanon®</w:t>
      </w:r>
    </w:p>
    <w:p w:rsidR="002D53DC" w:rsidRPr="00257039" w:rsidRDefault="002D53DC" w:rsidP="002D53DC">
      <w:pPr>
        <w:pStyle w:val="ListA"/>
      </w:pPr>
      <w:r>
        <w:t>I</w:t>
      </w:r>
      <w:r w:rsidRPr="00627826">
        <w:t>ntraute</w:t>
      </w:r>
      <w:r>
        <w:t>rine D</w:t>
      </w:r>
      <w:r w:rsidRPr="00627826">
        <w:t xml:space="preserve">evice </w:t>
      </w:r>
      <w:r>
        <w:t>(</w:t>
      </w:r>
      <w:r w:rsidRPr="00257039">
        <w:t>IUD</w:t>
      </w:r>
      <w:r>
        <w:t>)</w:t>
      </w:r>
    </w:p>
    <w:p w:rsidR="002D53DC" w:rsidRPr="00257039" w:rsidRDefault="002D53DC" w:rsidP="002D53DC">
      <w:pPr>
        <w:pStyle w:val="ListA"/>
      </w:pPr>
      <w:r w:rsidRPr="00257039">
        <w:t xml:space="preserve">Vasectomy </w:t>
      </w:r>
    </w:p>
    <w:p w:rsidR="002D53DC" w:rsidRPr="00257039" w:rsidRDefault="002D53DC" w:rsidP="002D53DC">
      <w:pPr>
        <w:pStyle w:val="ListA"/>
      </w:pPr>
      <w:r w:rsidRPr="00257039">
        <w:t>Tubal ligation referral</w:t>
      </w:r>
    </w:p>
    <w:p w:rsidR="002D53DC" w:rsidRPr="00257039" w:rsidRDefault="002D53DC" w:rsidP="002D53DC">
      <w:pPr>
        <w:pStyle w:val="Paragraph"/>
      </w:pPr>
      <w:r w:rsidRPr="00257039">
        <w:t>Should advise referral to RHOPD for mother to have opportunity to discuss with staff the best method for her situation.</w:t>
      </w:r>
    </w:p>
    <w:p w:rsidR="002D53DC" w:rsidRPr="00257039" w:rsidRDefault="002D53DC" w:rsidP="002D53DC">
      <w:pPr>
        <w:pStyle w:val="Paragraph"/>
      </w:pPr>
      <w:r w:rsidRPr="00257039">
        <w:t>Remind mother that she should come on time for follow up for family planning otherwise there may be a gap where she is able to get pregnant.</w:t>
      </w:r>
    </w:p>
    <w:p w:rsidR="002D53DC" w:rsidRPr="00257039" w:rsidRDefault="002D53DC" w:rsidP="002D53DC">
      <w:pPr>
        <w:pStyle w:val="Paragraph"/>
      </w:pPr>
      <w:r w:rsidRPr="00257039">
        <w:t>Advise mother it is best to get family planning supplies from a clinic such as MTC because:</w:t>
      </w:r>
    </w:p>
    <w:p w:rsidR="002D53DC" w:rsidRPr="00257039" w:rsidRDefault="002D53DC" w:rsidP="002D53DC">
      <w:pPr>
        <w:pStyle w:val="ListA"/>
      </w:pPr>
      <w:r w:rsidRPr="00257039">
        <w:t>She will see a health worker who can help decide the best method and review her health</w:t>
      </w:r>
    </w:p>
    <w:p w:rsidR="002D53DC" w:rsidRPr="00257039" w:rsidRDefault="002D53DC" w:rsidP="002D53DC">
      <w:pPr>
        <w:pStyle w:val="ListA"/>
      </w:pPr>
      <w:r w:rsidRPr="00257039">
        <w:t>It is free</w:t>
      </w:r>
    </w:p>
    <w:p w:rsidR="002D53DC" w:rsidRDefault="002D53DC" w:rsidP="002D53DC">
      <w:pPr>
        <w:pStyle w:val="ListA"/>
      </w:pPr>
      <w:r w:rsidRPr="00257039">
        <w:t>If family planning supplies are bought from small shop the quality may not be good.</w:t>
      </w:r>
    </w:p>
    <w:p w:rsidR="00AB3C84" w:rsidRDefault="00AB3C84" w:rsidP="00AB3C84">
      <w:pPr>
        <w:pStyle w:val="ListA"/>
        <w:numPr>
          <w:ilvl w:val="0"/>
          <w:numId w:val="0"/>
        </w:numPr>
        <w:ind w:left="567" w:hanging="283"/>
      </w:pPr>
    </w:p>
    <w:p w:rsidR="00AB3C84" w:rsidRPr="00257039" w:rsidRDefault="00AB3C84" w:rsidP="00AB3C84">
      <w:pPr>
        <w:pStyle w:val="ListA"/>
        <w:numPr>
          <w:ilvl w:val="0"/>
          <w:numId w:val="0"/>
        </w:numPr>
        <w:ind w:left="567" w:hanging="283"/>
      </w:pPr>
    </w:p>
    <w:p w:rsidR="002D53DC" w:rsidRPr="00257039" w:rsidRDefault="002D53DC" w:rsidP="002D53DC">
      <w:pPr>
        <w:pStyle w:val="Heading2"/>
        <w:numPr>
          <w:ilvl w:val="1"/>
          <w:numId w:val="0"/>
        </w:numPr>
        <w:spacing w:before="120" w:after="120" w:line="240" w:lineRule="auto"/>
        <w:ind w:left="567" w:hanging="567"/>
      </w:pPr>
      <w:bookmarkStart w:id="636" w:name="_Toc536667116"/>
      <w:r w:rsidRPr="00257039">
        <w:t>Safe food preparation</w:t>
      </w:r>
      <w:bookmarkEnd w:id="636"/>
    </w:p>
    <w:p w:rsidR="002D53DC" w:rsidRPr="00257039" w:rsidRDefault="002D53DC" w:rsidP="002D53DC">
      <w:pPr>
        <w:pStyle w:val="Paragraph"/>
      </w:pPr>
      <w:r w:rsidRPr="00257039">
        <w:rPr>
          <w:noProof/>
        </w:rPr>
        <w:drawing>
          <wp:anchor distT="0" distB="0" distL="114300" distR="114300" simplePos="0" relativeHeight="252166144" behindDoc="0" locked="0" layoutInCell="1" allowOverlap="1" wp14:anchorId="0DCDE539" wp14:editId="2EDF6631">
            <wp:simplePos x="0" y="0"/>
            <wp:positionH relativeFrom="margin">
              <wp:align>right</wp:align>
            </wp:positionH>
            <wp:positionV relativeFrom="paragraph">
              <wp:posOffset>6098</wp:posOffset>
            </wp:positionV>
            <wp:extent cx="1475105" cy="1352550"/>
            <wp:effectExtent l="0" t="0" r="0" b="0"/>
            <wp:wrapSquare wrapText="bothSides"/>
            <wp:docPr id="1179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75105" cy="1352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7039">
        <w:t>Following these following steps can prevent infection from unclean food:</w:t>
      </w:r>
    </w:p>
    <w:p w:rsidR="002D53DC" w:rsidRPr="00257039" w:rsidRDefault="002D53DC" w:rsidP="002D53DC">
      <w:pPr>
        <w:pStyle w:val="ListA"/>
      </w:pPr>
      <w:r w:rsidRPr="00257039">
        <w:t xml:space="preserve">Always wash your hands before and after preparing food and before feeding your child. </w:t>
      </w:r>
    </w:p>
    <w:p w:rsidR="002D53DC" w:rsidRPr="00257039" w:rsidRDefault="002D53DC" w:rsidP="002D53DC">
      <w:pPr>
        <w:pStyle w:val="ListA"/>
      </w:pPr>
      <w:r w:rsidRPr="00257039">
        <w:t>Wash the child’s hands before they eat.</w:t>
      </w:r>
    </w:p>
    <w:p w:rsidR="002D53DC" w:rsidRPr="00257039" w:rsidRDefault="002D53DC" w:rsidP="002D53DC">
      <w:pPr>
        <w:pStyle w:val="ListA"/>
      </w:pPr>
      <w:r w:rsidRPr="00257039">
        <w:t>Wash the ingredients before cooking</w:t>
      </w:r>
    </w:p>
    <w:p w:rsidR="002D53DC" w:rsidRPr="00257039" w:rsidRDefault="002D53DC" w:rsidP="002D53DC">
      <w:pPr>
        <w:pStyle w:val="ListA"/>
      </w:pPr>
      <w:r w:rsidRPr="00257039">
        <w:t>Wash the utensils (spoons/knifes/plates) before using</w:t>
      </w:r>
    </w:p>
    <w:p w:rsidR="002D53DC" w:rsidRPr="00257039" w:rsidRDefault="002D53DC" w:rsidP="002D53DC">
      <w:pPr>
        <w:pStyle w:val="ListA"/>
      </w:pPr>
      <w:r w:rsidRPr="00257039">
        <w:t>Make sure all meat/fish/egg is well cooked</w:t>
      </w:r>
    </w:p>
    <w:p w:rsidR="002D53DC" w:rsidRPr="00257039" w:rsidRDefault="00AB3C84" w:rsidP="002D53DC">
      <w:pPr>
        <w:pStyle w:val="ListA"/>
        <w:rPr>
          <w:i/>
          <w:sz w:val="20"/>
          <w:szCs w:val="20"/>
        </w:rPr>
      </w:pPr>
      <w:r w:rsidRPr="00257039">
        <w:rPr>
          <w:noProof/>
        </w:rPr>
        <mc:AlternateContent>
          <mc:Choice Requires="wps">
            <w:drawing>
              <wp:anchor distT="0" distB="0" distL="114300" distR="114300" simplePos="0" relativeHeight="252167168" behindDoc="0" locked="0" layoutInCell="1" allowOverlap="1" wp14:anchorId="4B603F44" wp14:editId="4667E8E6">
                <wp:simplePos x="0" y="0"/>
                <wp:positionH relativeFrom="margin">
                  <wp:posOffset>3648075</wp:posOffset>
                </wp:positionH>
                <wp:positionV relativeFrom="paragraph">
                  <wp:posOffset>247650</wp:posOffset>
                </wp:positionV>
                <wp:extent cx="1828800" cy="1219200"/>
                <wp:effectExtent l="0" t="0" r="19050" b="19050"/>
                <wp:wrapSquare wrapText="bothSides"/>
                <wp:docPr id="1179656" name="Text Box 1179656"/>
                <wp:cNvGraphicFramePr/>
                <a:graphic xmlns:a="http://schemas.openxmlformats.org/drawingml/2006/main">
                  <a:graphicData uri="http://schemas.microsoft.com/office/word/2010/wordprocessingShape">
                    <wps:wsp>
                      <wps:cNvSpPr txBox="1"/>
                      <wps:spPr>
                        <a:xfrm>
                          <a:off x="0" y="0"/>
                          <a:ext cx="1828800" cy="1219200"/>
                        </a:xfrm>
                        <a:prstGeom prst="rect">
                          <a:avLst/>
                        </a:prstGeom>
                        <a:ln w="12700"/>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1="http://schemas.microsoft.com/office/drawing/2015/9/8/chartex" xmlns:cx="http://schemas.microsoft.com/office/drawing/2014/chartex"/>
                          </a:ext>
                        </a:extLst>
                      </wps:spPr>
                      <wps:style>
                        <a:lnRef idx="2">
                          <a:schemeClr val="dk1"/>
                        </a:lnRef>
                        <a:fillRef idx="1">
                          <a:schemeClr val="lt1"/>
                        </a:fillRef>
                        <a:effectRef idx="0">
                          <a:schemeClr val="dk1"/>
                        </a:effectRef>
                        <a:fontRef idx="minor">
                          <a:schemeClr val="dk1"/>
                        </a:fontRef>
                      </wps:style>
                      <wps:txbx>
                        <w:txbxContent>
                          <w:p w:rsidR="008A2742" w:rsidRDefault="008A2742" w:rsidP="002D53DC">
                            <w:r w:rsidRPr="00C139A9">
                              <w:t>Bacteria will have grown in the food and can cause infection, especially if the child has already weak immune system due to malnutrition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35EB83" id="Text Box 1179656" o:spid="_x0000_s1059" type="#_x0000_t202" style="position:absolute;left:0;text-align:left;margin-left:287.25pt;margin-top:19.5pt;width:2in;height:96pt;z-index:2521671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" fillcolor="white [3201]" strokecolor="black [3200]" strokeweight="1pt">
                <v:textbox>
                  <w:txbxContent>
                    <w:p w:rsidR="008A2742" w:rsidRDefault="008A2742" w:rsidP="002D53DC">
                      <w:r w:rsidRPr="00C139A9">
                        <w:t>Bacteria will have grown in the food and can cause infection, especially if the child has already weak immune system due to malnutrition</w:t>
                      </w:r>
                    </w:p>
                  </w:txbxContent>
                </v:textbox>
                <w10:wrap type="square" anchorx="margin"/>
              </v:shape>
            </w:pict>
          </mc:Fallback>
        </mc:AlternateContent>
      </w:r>
      <w:r w:rsidR="002D53DC" w:rsidRPr="00257039">
        <w:t xml:space="preserve">Eat the food you have prepared the same day. Do not keep and feed to the child the next day, unless you have a fridge. </w:t>
      </w:r>
    </w:p>
    <w:p w:rsidR="002D53DC" w:rsidRPr="00257039" w:rsidRDefault="002D53DC" w:rsidP="002D53DC">
      <w:pPr>
        <w:pStyle w:val="ListA"/>
        <w:rPr>
          <w:i/>
          <w:sz w:val="20"/>
          <w:szCs w:val="20"/>
        </w:rPr>
      </w:pPr>
      <w:r w:rsidRPr="00257039">
        <w:t>If possible reheat the food well before eating – this will kill any bacteria</w:t>
      </w:r>
    </w:p>
    <w:p w:rsidR="002D53DC" w:rsidRPr="00257039" w:rsidRDefault="002D53DC" w:rsidP="002D53DC">
      <w:pPr>
        <w:pStyle w:val="ListA"/>
      </w:pPr>
      <w:r w:rsidRPr="00257039">
        <w:t>Keep the food in a clean place</w:t>
      </w:r>
    </w:p>
    <w:p w:rsidR="002D53DC" w:rsidRPr="00257039" w:rsidRDefault="002D53DC" w:rsidP="00D44FE6">
      <w:pPr>
        <w:pStyle w:val="ListParagraph"/>
        <w:numPr>
          <w:ilvl w:val="0"/>
          <w:numId w:val="265"/>
        </w:numPr>
        <w:spacing w:after="0" w:line="240" w:lineRule="auto"/>
        <w:ind w:left="851" w:hanging="284"/>
      </w:pPr>
      <w:r w:rsidRPr="00257039">
        <w:t>Raised off the floor</w:t>
      </w:r>
    </w:p>
    <w:p w:rsidR="002D53DC" w:rsidRPr="00257039" w:rsidRDefault="002D53DC" w:rsidP="00D44FE6">
      <w:pPr>
        <w:pStyle w:val="ListParagraph"/>
        <w:numPr>
          <w:ilvl w:val="0"/>
          <w:numId w:val="265"/>
        </w:numPr>
        <w:spacing w:after="0" w:line="240" w:lineRule="auto"/>
        <w:ind w:left="851" w:hanging="284"/>
      </w:pPr>
      <w:r w:rsidRPr="00257039">
        <w:t>Covered to protect from flies</w:t>
      </w:r>
    </w:p>
    <w:p w:rsidR="002D53DC" w:rsidRPr="00257039" w:rsidRDefault="002D53DC" w:rsidP="00D44FE6">
      <w:pPr>
        <w:pStyle w:val="ListParagraph"/>
        <w:numPr>
          <w:ilvl w:val="0"/>
          <w:numId w:val="265"/>
        </w:numPr>
        <w:spacing w:after="0" w:line="240" w:lineRule="auto"/>
        <w:ind w:left="851" w:hanging="284"/>
      </w:pPr>
      <w:r w:rsidRPr="00257039">
        <w:t>Away from any animals</w:t>
      </w:r>
    </w:p>
    <w:p w:rsidR="002D53DC" w:rsidRPr="00257039" w:rsidRDefault="002D53DC" w:rsidP="002D53DC">
      <w:pPr>
        <w:pStyle w:val="Heading2"/>
        <w:numPr>
          <w:ilvl w:val="1"/>
          <w:numId w:val="0"/>
        </w:numPr>
        <w:spacing w:before="120" w:after="120" w:line="240" w:lineRule="auto"/>
        <w:ind w:left="567" w:hanging="567"/>
      </w:pPr>
      <w:bookmarkStart w:id="637" w:name="_Toc536667117"/>
      <w:r w:rsidRPr="00257039">
        <w:t>Safe feeding</w:t>
      </w:r>
      <w:bookmarkEnd w:id="637"/>
    </w:p>
    <w:p w:rsidR="002D53DC" w:rsidRPr="00257039" w:rsidRDefault="002D53DC" w:rsidP="002D53DC">
      <w:pPr>
        <w:pStyle w:val="Paragraph"/>
      </w:pPr>
      <w:r w:rsidRPr="00257039">
        <w:t>If a child is not able to swallow safely they will get frequent chest infections and may choke.</w:t>
      </w:r>
    </w:p>
    <w:p w:rsidR="002D53DC" w:rsidRPr="00257039" w:rsidRDefault="002D53DC" w:rsidP="002D53DC">
      <w:pPr>
        <w:pStyle w:val="Paragraph"/>
      </w:pPr>
      <w:r w:rsidRPr="00257039">
        <w:t>A parent/carer should be aware that if their child has the following problems while feeding their swallow may not be safe:</w:t>
      </w:r>
    </w:p>
    <w:p w:rsidR="002D53DC" w:rsidRPr="00257039" w:rsidRDefault="002D53DC" w:rsidP="002D53DC">
      <w:pPr>
        <w:pStyle w:val="ListA"/>
      </w:pPr>
      <w:r w:rsidRPr="00257039">
        <w:t xml:space="preserve">Coughing </w:t>
      </w:r>
    </w:p>
    <w:p w:rsidR="002D53DC" w:rsidRPr="00257039" w:rsidRDefault="002D53DC" w:rsidP="002D53DC">
      <w:pPr>
        <w:pStyle w:val="ListA"/>
      </w:pPr>
      <w:r w:rsidRPr="00257039">
        <w:t xml:space="preserve">Choking </w:t>
      </w:r>
    </w:p>
    <w:p w:rsidR="002D53DC" w:rsidRPr="00257039" w:rsidRDefault="002D53DC" w:rsidP="002D53DC">
      <w:pPr>
        <w:pStyle w:val="ListA"/>
      </w:pPr>
      <w:r w:rsidRPr="00257039">
        <w:t xml:space="preserve">Vomiting </w:t>
      </w:r>
    </w:p>
    <w:p w:rsidR="002D53DC" w:rsidRPr="00257039" w:rsidRDefault="002D53DC" w:rsidP="002D53DC">
      <w:pPr>
        <w:pStyle w:val="ListA"/>
      </w:pPr>
      <w:r w:rsidRPr="00257039">
        <w:t xml:space="preserve">Difficult breathing </w:t>
      </w:r>
    </w:p>
    <w:p w:rsidR="002D53DC" w:rsidRPr="00257039" w:rsidRDefault="002D53DC" w:rsidP="002D53DC">
      <w:pPr>
        <w:pStyle w:val="Paragraph"/>
      </w:pPr>
      <w:r w:rsidRPr="00257039">
        <w:t xml:space="preserve">To prevent difficulty swallowing the parent should know that they should not feed a child while lying down. The child should be sitting and should be alert. </w:t>
      </w:r>
    </w:p>
    <w:p w:rsidR="002D53DC" w:rsidRPr="00257039" w:rsidRDefault="002D53DC" w:rsidP="002D53DC">
      <w:pPr>
        <w:pStyle w:val="Paragraph"/>
      </w:pPr>
      <w:r w:rsidRPr="00257039">
        <w:t>If there is a possibility of a difficult swallow the child should have an assessment by a health worker who has been trained in safe feeding.</w:t>
      </w:r>
    </w:p>
    <w:p w:rsidR="002D53DC" w:rsidRDefault="002D53DC" w:rsidP="002F00A7">
      <w:pPr>
        <w:tabs>
          <w:tab w:val="left" w:pos="1307"/>
        </w:tabs>
        <w:spacing w:after="0" w:line="232" w:lineRule="auto"/>
        <w:ind w:right="459"/>
        <w:rPr>
          <w:rFonts w:eastAsia="Symbol" w:cstheme="minorHAnsi"/>
        </w:rPr>
      </w:pPr>
    </w:p>
    <w:p w:rsidR="002F00A7" w:rsidRDefault="002F00A7" w:rsidP="002F00A7">
      <w:pPr>
        <w:tabs>
          <w:tab w:val="left" w:pos="1307"/>
        </w:tabs>
        <w:spacing w:after="0" w:line="232" w:lineRule="auto"/>
        <w:ind w:right="459"/>
        <w:rPr>
          <w:rFonts w:eastAsia="Symbol" w:cstheme="minorHAnsi"/>
        </w:rPr>
      </w:pPr>
    </w:p>
    <w:p w:rsidR="002F00A7" w:rsidRDefault="002F00A7" w:rsidP="002F00A7">
      <w:pPr>
        <w:tabs>
          <w:tab w:val="left" w:pos="1307"/>
        </w:tabs>
        <w:spacing w:after="0" w:line="232" w:lineRule="auto"/>
        <w:ind w:right="459"/>
        <w:rPr>
          <w:rFonts w:eastAsia="Symbol" w:cstheme="minorHAnsi"/>
        </w:rPr>
      </w:pPr>
    </w:p>
    <w:p w:rsidR="002F00A7" w:rsidRDefault="002F00A7" w:rsidP="002F00A7">
      <w:pPr>
        <w:tabs>
          <w:tab w:val="left" w:pos="1307"/>
        </w:tabs>
        <w:spacing w:after="0" w:line="232" w:lineRule="auto"/>
        <w:ind w:right="459"/>
        <w:rPr>
          <w:rFonts w:eastAsia="Symbol" w:cstheme="minorHAnsi"/>
        </w:rPr>
      </w:pPr>
    </w:p>
    <w:p w:rsidR="002F00A7" w:rsidRDefault="002F00A7" w:rsidP="002F00A7">
      <w:pPr>
        <w:tabs>
          <w:tab w:val="left" w:pos="1307"/>
        </w:tabs>
        <w:spacing w:after="0" w:line="232" w:lineRule="auto"/>
        <w:ind w:right="459"/>
        <w:rPr>
          <w:rFonts w:eastAsia="Symbol" w:cstheme="minorHAnsi"/>
        </w:rPr>
      </w:pPr>
    </w:p>
    <w:p w:rsidR="002F00A7" w:rsidRDefault="002F00A7" w:rsidP="002F00A7">
      <w:pPr>
        <w:tabs>
          <w:tab w:val="left" w:pos="1307"/>
        </w:tabs>
        <w:spacing w:after="0" w:line="232" w:lineRule="auto"/>
        <w:ind w:right="459"/>
        <w:rPr>
          <w:rFonts w:eastAsia="Symbol" w:cstheme="minorHAnsi"/>
        </w:rPr>
      </w:pPr>
    </w:p>
    <w:p w:rsidR="002F00A7" w:rsidRDefault="002F00A7" w:rsidP="002F00A7">
      <w:pPr>
        <w:tabs>
          <w:tab w:val="left" w:pos="1307"/>
        </w:tabs>
        <w:spacing w:after="0" w:line="232" w:lineRule="auto"/>
        <w:ind w:right="459"/>
        <w:rPr>
          <w:rFonts w:eastAsia="Symbol" w:cstheme="minorHAnsi"/>
        </w:rPr>
      </w:pPr>
    </w:p>
    <w:p w:rsidR="009C41F3" w:rsidRPr="009C41F3" w:rsidRDefault="009C41F3" w:rsidP="009C41F3">
      <w:pPr>
        <w:pStyle w:val="Heading1"/>
        <w:rPr>
          <w:rFonts w:eastAsia="Symbol"/>
        </w:rPr>
      </w:pPr>
      <w:bookmarkStart w:id="638" w:name="_Toc536667118"/>
      <w:r w:rsidRPr="009C41F3">
        <w:rPr>
          <w:rFonts w:eastAsia="Symbol"/>
        </w:rPr>
        <w:t>DENTAL DISEASES</w:t>
      </w:r>
      <w:bookmarkEnd w:id="638"/>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9C41F3">
      <w:pPr>
        <w:pStyle w:val="Heading2"/>
        <w:rPr>
          <w:rFonts w:eastAsia="Symbol"/>
        </w:rPr>
      </w:pPr>
      <w:bookmarkStart w:id="639" w:name="_Toc536667119"/>
      <w:r w:rsidRPr="009C41F3">
        <w:rPr>
          <w:rFonts w:eastAsia="Symbol"/>
        </w:rPr>
        <w:t>DISEASES OF GUMS AND TEETH</w:t>
      </w:r>
      <w:bookmarkEnd w:id="639"/>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9C41F3">
      <w:pPr>
        <w:tabs>
          <w:tab w:val="left" w:pos="1307"/>
        </w:tabs>
        <w:spacing w:after="0" w:line="232" w:lineRule="auto"/>
        <w:ind w:right="459"/>
        <w:rPr>
          <w:rFonts w:eastAsia="Symbol" w:cstheme="minorHAnsi"/>
        </w:rPr>
      </w:pPr>
      <w:r w:rsidRPr="009C41F3">
        <w:rPr>
          <w:rFonts w:eastAsia="Symbol" w:cstheme="minorHAnsi"/>
        </w:rPr>
        <w:t>The most common problems are infections in the tooth (dental caries) and inflammation of the gums (gingivitis).</w:t>
      </w:r>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9C41F3">
      <w:pPr>
        <w:tabs>
          <w:tab w:val="left" w:pos="1307"/>
        </w:tabs>
        <w:spacing w:after="0" w:line="232" w:lineRule="auto"/>
        <w:ind w:right="459"/>
        <w:rPr>
          <w:rFonts w:eastAsia="Symbol" w:cstheme="minorHAnsi"/>
        </w:rPr>
      </w:pPr>
      <w:r w:rsidRPr="009C41F3">
        <w:rPr>
          <w:rFonts w:eastAsia="Symbol" w:cstheme="minorHAnsi"/>
        </w:rPr>
        <w:t>Both disorders are the result of lack of daily cleaning of teeth and gums and may eventually cause tooth loss.</w:t>
      </w:r>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9C41F3">
      <w:pPr>
        <w:tabs>
          <w:tab w:val="left" w:pos="1307"/>
        </w:tabs>
        <w:spacing w:after="0" w:line="232" w:lineRule="auto"/>
        <w:ind w:right="459"/>
        <w:rPr>
          <w:rFonts w:eastAsia="Symbol" w:cstheme="minorHAnsi"/>
        </w:rPr>
      </w:pPr>
      <w:r w:rsidRPr="009C41F3">
        <w:rPr>
          <w:rFonts w:eastAsia="Symbol" w:cstheme="minorHAnsi"/>
        </w:rPr>
        <w:t>Note: For most dental conditions it is important to seek trained help from a dentist. Here is a brief overview of some conditions.</w:t>
      </w:r>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9C41F3">
      <w:pPr>
        <w:pStyle w:val="Heading3"/>
        <w:rPr>
          <w:rFonts w:eastAsia="Symbol"/>
        </w:rPr>
      </w:pPr>
      <w:bookmarkStart w:id="640" w:name="_Toc536667120"/>
      <w:r w:rsidRPr="009C41F3">
        <w:rPr>
          <w:rFonts w:eastAsia="Symbol"/>
        </w:rPr>
        <w:t>DENTAL CARIES</w:t>
      </w:r>
      <w:bookmarkEnd w:id="640"/>
    </w:p>
    <w:p w:rsidR="009C41F3" w:rsidRPr="009C41F3" w:rsidRDefault="009C41F3" w:rsidP="009C41F3">
      <w:pPr>
        <w:tabs>
          <w:tab w:val="left" w:pos="1307"/>
        </w:tabs>
        <w:spacing w:after="0" w:line="232" w:lineRule="auto"/>
        <w:ind w:right="459"/>
        <w:rPr>
          <w:rFonts w:eastAsia="Symbol" w:cstheme="minorHAnsi"/>
        </w:rPr>
      </w:pPr>
      <w:r w:rsidRPr="009C41F3">
        <w:rPr>
          <w:rFonts w:eastAsia="Symbol" w:cstheme="minorHAnsi"/>
        </w:rPr>
        <w:t>Cavities in the tooth that can be complicated by local infections.</w:t>
      </w:r>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9C41F3">
      <w:pPr>
        <w:pStyle w:val="Heading4"/>
        <w:rPr>
          <w:rFonts w:eastAsia="Symbol" w:cstheme="minorHAnsi"/>
        </w:rPr>
      </w:pPr>
      <w:r w:rsidRPr="009C41F3">
        <w:rPr>
          <w:rFonts w:eastAsia="Symbol" w:cstheme="minorHAnsi"/>
        </w:rPr>
        <w:t xml:space="preserve">RISK </w:t>
      </w:r>
      <w:r w:rsidRPr="009C41F3">
        <w:rPr>
          <w:rStyle w:val="Heading4Char"/>
        </w:rPr>
        <w:t>FACTORS</w:t>
      </w:r>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D44FE6">
      <w:pPr>
        <w:pStyle w:val="ListParagraph"/>
        <w:numPr>
          <w:ilvl w:val="1"/>
          <w:numId w:val="274"/>
        </w:numPr>
        <w:tabs>
          <w:tab w:val="left" w:pos="1307"/>
        </w:tabs>
        <w:spacing w:after="0" w:line="232" w:lineRule="auto"/>
        <w:ind w:right="459"/>
        <w:rPr>
          <w:rFonts w:eastAsia="Symbol" w:cstheme="minorHAnsi"/>
        </w:rPr>
      </w:pPr>
      <w:r w:rsidRPr="009C41F3">
        <w:rPr>
          <w:rFonts w:eastAsia="Symbol" w:cstheme="minorHAnsi"/>
        </w:rPr>
        <w:t>Sugar rich diet</w:t>
      </w:r>
    </w:p>
    <w:p w:rsidR="009C41F3" w:rsidRPr="009C41F3" w:rsidRDefault="009C41F3" w:rsidP="00D44FE6">
      <w:pPr>
        <w:pStyle w:val="ListParagraph"/>
        <w:numPr>
          <w:ilvl w:val="1"/>
          <w:numId w:val="274"/>
        </w:numPr>
        <w:tabs>
          <w:tab w:val="left" w:pos="1307"/>
        </w:tabs>
        <w:spacing w:after="0" w:line="232" w:lineRule="auto"/>
        <w:ind w:right="459"/>
        <w:rPr>
          <w:rFonts w:eastAsia="Symbol" w:cstheme="minorHAnsi"/>
        </w:rPr>
      </w:pPr>
      <w:r w:rsidRPr="009C41F3">
        <w:rPr>
          <w:rFonts w:eastAsia="Symbol" w:cstheme="minorHAnsi"/>
        </w:rPr>
        <w:t>Poor teeth strength</w:t>
      </w:r>
    </w:p>
    <w:p w:rsidR="009C41F3" w:rsidRPr="009C41F3" w:rsidRDefault="009C41F3" w:rsidP="00D44FE6">
      <w:pPr>
        <w:pStyle w:val="ListParagraph"/>
        <w:numPr>
          <w:ilvl w:val="1"/>
          <w:numId w:val="274"/>
        </w:numPr>
        <w:tabs>
          <w:tab w:val="left" w:pos="1307"/>
        </w:tabs>
        <w:spacing w:after="0" w:line="232" w:lineRule="auto"/>
        <w:ind w:right="459"/>
        <w:rPr>
          <w:rFonts w:eastAsia="Symbol" w:cstheme="minorHAnsi"/>
        </w:rPr>
      </w:pPr>
      <w:r w:rsidRPr="009C41F3">
        <w:rPr>
          <w:rFonts w:eastAsia="Symbol" w:cstheme="minorHAnsi"/>
        </w:rPr>
        <w:t>Infrequent or no teeth cleaning.</w:t>
      </w:r>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9C41F3">
      <w:pPr>
        <w:pStyle w:val="Heading4"/>
        <w:rPr>
          <w:rFonts w:eastAsia="Symbol"/>
        </w:rPr>
      </w:pPr>
      <w:r w:rsidRPr="009C41F3">
        <w:rPr>
          <w:rFonts w:eastAsia="Symbol"/>
        </w:rPr>
        <w:t>SIGNS AND SYMPTOMS</w:t>
      </w:r>
    </w:p>
    <w:p w:rsidR="009C41F3" w:rsidRPr="009C41F3" w:rsidRDefault="009C41F3" w:rsidP="00D44FE6">
      <w:pPr>
        <w:pStyle w:val="ListParagraph"/>
        <w:numPr>
          <w:ilvl w:val="0"/>
          <w:numId w:val="268"/>
        </w:numPr>
        <w:tabs>
          <w:tab w:val="left" w:pos="1307"/>
        </w:tabs>
        <w:spacing w:after="0" w:line="232" w:lineRule="auto"/>
        <w:ind w:right="459"/>
        <w:rPr>
          <w:rFonts w:eastAsia="Symbol" w:cstheme="minorHAnsi"/>
        </w:rPr>
      </w:pPr>
      <w:r w:rsidRPr="009C41F3">
        <w:rPr>
          <w:rFonts w:eastAsia="Symbol" w:cstheme="minorHAnsi"/>
        </w:rPr>
        <w:t>Black colouration and tooth erosion.</w:t>
      </w:r>
    </w:p>
    <w:p w:rsidR="009C41F3" w:rsidRPr="009C41F3" w:rsidRDefault="009C41F3" w:rsidP="00D44FE6">
      <w:pPr>
        <w:pStyle w:val="ListParagraph"/>
        <w:numPr>
          <w:ilvl w:val="0"/>
          <w:numId w:val="268"/>
        </w:numPr>
        <w:tabs>
          <w:tab w:val="left" w:pos="1307"/>
        </w:tabs>
        <w:spacing w:after="0" w:line="232" w:lineRule="auto"/>
        <w:ind w:right="459"/>
        <w:rPr>
          <w:rFonts w:eastAsia="Symbol" w:cstheme="minorHAnsi"/>
        </w:rPr>
      </w:pPr>
      <w:r w:rsidRPr="009C41F3">
        <w:rPr>
          <w:rFonts w:eastAsia="Symbol" w:cstheme="minorHAnsi"/>
        </w:rPr>
        <w:t>Usually pain, especially when eating or drinking cold foods.</w:t>
      </w:r>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9C41F3">
      <w:pPr>
        <w:pStyle w:val="Heading4"/>
        <w:rPr>
          <w:rFonts w:eastAsia="Symbol"/>
        </w:rPr>
      </w:pPr>
      <w:r w:rsidRPr="009C41F3">
        <w:rPr>
          <w:rFonts w:eastAsia="Symbol"/>
        </w:rPr>
        <w:t>TREATMENT</w:t>
      </w:r>
    </w:p>
    <w:p w:rsidR="009C41F3" w:rsidRPr="009C41F3" w:rsidRDefault="009C41F3" w:rsidP="00D44FE6">
      <w:pPr>
        <w:pStyle w:val="ListParagraph"/>
        <w:numPr>
          <w:ilvl w:val="0"/>
          <w:numId w:val="268"/>
        </w:numPr>
        <w:tabs>
          <w:tab w:val="left" w:pos="1307"/>
        </w:tabs>
        <w:spacing w:after="0" w:line="232" w:lineRule="auto"/>
        <w:ind w:right="459"/>
        <w:rPr>
          <w:rFonts w:eastAsia="Symbol" w:cstheme="minorHAnsi"/>
        </w:rPr>
      </w:pPr>
      <w:r w:rsidRPr="009C41F3">
        <w:rPr>
          <w:rFonts w:eastAsia="Symbol" w:cstheme="minorHAnsi"/>
        </w:rPr>
        <w:t>In cases of constant pain, look for a specific source (tooth).</w:t>
      </w:r>
    </w:p>
    <w:p w:rsidR="009C41F3" w:rsidRPr="009C41F3" w:rsidRDefault="009C41F3" w:rsidP="00D44FE6">
      <w:pPr>
        <w:pStyle w:val="ListParagraph"/>
        <w:numPr>
          <w:ilvl w:val="0"/>
          <w:numId w:val="268"/>
        </w:numPr>
        <w:tabs>
          <w:tab w:val="left" w:pos="1307"/>
        </w:tabs>
        <w:spacing w:after="0" w:line="232" w:lineRule="auto"/>
        <w:ind w:right="459"/>
        <w:rPr>
          <w:rFonts w:eastAsia="Symbol" w:cstheme="minorHAnsi"/>
        </w:rPr>
      </w:pPr>
      <w:r w:rsidRPr="009C41F3">
        <w:rPr>
          <w:rFonts w:eastAsia="Symbol" w:cstheme="minorHAnsi"/>
        </w:rPr>
        <w:t>Treat the pain with paracetamol</w:t>
      </w:r>
    </w:p>
    <w:p w:rsidR="009C41F3" w:rsidRPr="009C41F3" w:rsidRDefault="009C41F3" w:rsidP="00D44FE6">
      <w:pPr>
        <w:pStyle w:val="ListParagraph"/>
        <w:numPr>
          <w:ilvl w:val="0"/>
          <w:numId w:val="268"/>
        </w:numPr>
        <w:tabs>
          <w:tab w:val="left" w:pos="1307"/>
        </w:tabs>
        <w:spacing w:after="0" w:line="232" w:lineRule="auto"/>
        <w:ind w:right="459"/>
        <w:rPr>
          <w:rFonts w:eastAsia="Symbol" w:cstheme="minorHAnsi"/>
        </w:rPr>
      </w:pPr>
      <w:r w:rsidRPr="009C41F3">
        <w:rPr>
          <w:rFonts w:eastAsia="Symbol" w:cstheme="minorHAnsi"/>
        </w:rPr>
        <w:t>Treat any swelling with ibuprofen and antibiotics (amoxicillin and metronidazole). If swelling is reduced refer to dental team.</w:t>
      </w:r>
    </w:p>
    <w:p w:rsidR="009C41F3" w:rsidRPr="009C41F3" w:rsidRDefault="009C41F3" w:rsidP="00D44FE6">
      <w:pPr>
        <w:pStyle w:val="ListParagraph"/>
        <w:numPr>
          <w:ilvl w:val="0"/>
          <w:numId w:val="268"/>
        </w:numPr>
        <w:tabs>
          <w:tab w:val="left" w:pos="1307"/>
        </w:tabs>
        <w:spacing w:after="0" w:line="232" w:lineRule="auto"/>
        <w:ind w:right="459"/>
        <w:rPr>
          <w:rFonts w:eastAsia="Symbol" w:cstheme="minorHAnsi"/>
        </w:rPr>
      </w:pPr>
      <w:r w:rsidRPr="009C41F3">
        <w:rPr>
          <w:rFonts w:eastAsia="Symbol" w:cstheme="minorHAnsi"/>
        </w:rPr>
        <w:t>If there is no swelling but constant pain, refer to the dental team.</w:t>
      </w:r>
    </w:p>
    <w:p w:rsidR="009C41F3" w:rsidRPr="009C41F3" w:rsidRDefault="009C41F3" w:rsidP="00D44FE6">
      <w:pPr>
        <w:pStyle w:val="ListParagraph"/>
        <w:numPr>
          <w:ilvl w:val="0"/>
          <w:numId w:val="268"/>
        </w:numPr>
        <w:tabs>
          <w:tab w:val="left" w:pos="1307"/>
        </w:tabs>
        <w:spacing w:after="0" w:line="232" w:lineRule="auto"/>
        <w:ind w:right="459"/>
        <w:rPr>
          <w:rFonts w:eastAsia="Symbol" w:cstheme="minorHAnsi"/>
        </w:rPr>
      </w:pPr>
      <w:r w:rsidRPr="009C41F3">
        <w:rPr>
          <w:rFonts w:eastAsia="Symbol" w:cstheme="minorHAnsi"/>
        </w:rPr>
        <w:t>The most effective treatment is to fill the cavity OR to extract the tooth. Refer to trained dental team.</w:t>
      </w:r>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9C41F3">
      <w:pPr>
        <w:pStyle w:val="Heading4"/>
        <w:rPr>
          <w:rFonts w:eastAsia="Symbol"/>
        </w:rPr>
      </w:pPr>
      <w:r w:rsidRPr="009C41F3">
        <w:rPr>
          <w:rFonts w:eastAsia="Symbol"/>
        </w:rPr>
        <w:t>PREVENTION</w:t>
      </w:r>
    </w:p>
    <w:p w:rsidR="002F00A7" w:rsidRDefault="009C41F3" w:rsidP="009C41F3">
      <w:pPr>
        <w:tabs>
          <w:tab w:val="left" w:pos="1307"/>
        </w:tabs>
        <w:spacing w:after="0" w:line="232" w:lineRule="auto"/>
        <w:ind w:right="459"/>
        <w:rPr>
          <w:rFonts w:eastAsia="Symbol" w:cstheme="minorHAnsi"/>
        </w:rPr>
      </w:pPr>
      <w:r w:rsidRPr="009C41F3">
        <w:rPr>
          <w:rFonts w:eastAsia="Symbol" w:cstheme="minorHAnsi"/>
        </w:rPr>
        <w:t>Daily cleaning of the teeth and gums.</w:t>
      </w:r>
    </w:p>
    <w:p w:rsidR="002F00A7" w:rsidRDefault="002F00A7" w:rsidP="002F00A7">
      <w:pPr>
        <w:tabs>
          <w:tab w:val="left" w:pos="1307"/>
        </w:tabs>
        <w:spacing w:after="0" w:line="232" w:lineRule="auto"/>
        <w:ind w:right="459"/>
        <w:rPr>
          <w:rFonts w:eastAsia="Symbol" w:cstheme="minorHAnsi"/>
        </w:rPr>
      </w:pPr>
    </w:p>
    <w:p w:rsidR="009C41F3" w:rsidRDefault="009C41F3" w:rsidP="002F00A7">
      <w:pPr>
        <w:tabs>
          <w:tab w:val="left" w:pos="1307"/>
        </w:tabs>
        <w:spacing w:after="0" w:line="232" w:lineRule="auto"/>
        <w:ind w:right="459"/>
        <w:rPr>
          <w:rFonts w:eastAsia="Symbol" w:cstheme="minorHAnsi"/>
        </w:rPr>
      </w:pPr>
    </w:p>
    <w:p w:rsidR="009C41F3" w:rsidRDefault="009C41F3" w:rsidP="002F00A7">
      <w:pPr>
        <w:tabs>
          <w:tab w:val="left" w:pos="1307"/>
        </w:tabs>
        <w:spacing w:after="0" w:line="232" w:lineRule="auto"/>
        <w:ind w:right="459"/>
        <w:rPr>
          <w:rFonts w:eastAsia="Symbol" w:cstheme="minorHAnsi"/>
        </w:rPr>
      </w:pPr>
    </w:p>
    <w:p w:rsidR="009C41F3" w:rsidRPr="009C41F3" w:rsidRDefault="009C41F3" w:rsidP="009C41F3">
      <w:pPr>
        <w:pStyle w:val="Heading3"/>
      </w:pPr>
      <w:bookmarkStart w:id="641" w:name="_Toc536667121"/>
      <w:r w:rsidRPr="009C41F3">
        <w:t>GUM DISEASES</w:t>
      </w:r>
      <w:bookmarkEnd w:id="641"/>
    </w:p>
    <w:p w:rsidR="009C41F3" w:rsidRPr="009C41F3" w:rsidRDefault="009C41F3" w:rsidP="009C41F3">
      <w:pPr>
        <w:tabs>
          <w:tab w:val="left" w:pos="1307"/>
        </w:tabs>
        <w:spacing w:after="0" w:line="232" w:lineRule="auto"/>
        <w:ind w:right="459"/>
        <w:rPr>
          <w:rFonts w:eastAsia="Symbol" w:cstheme="minorHAnsi"/>
        </w:rPr>
      </w:pPr>
      <w:r w:rsidRPr="009C41F3">
        <w:rPr>
          <w:rFonts w:eastAsia="Symbol" w:cstheme="minorHAnsi"/>
        </w:rPr>
        <w:t>Gum diseases do not cause much pain, so people may not realize that there is a problem.</w:t>
      </w:r>
    </w:p>
    <w:p w:rsidR="009C41F3" w:rsidRPr="009C41F3" w:rsidRDefault="009C41F3" w:rsidP="009C41F3">
      <w:pPr>
        <w:tabs>
          <w:tab w:val="left" w:pos="1307"/>
        </w:tabs>
        <w:spacing w:after="0" w:line="232" w:lineRule="auto"/>
        <w:ind w:right="459"/>
        <w:rPr>
          <w:rFonts w:eastAsia="Symbol" w:cstheme="minorHAnsi"/>
        </w:rPr>
      </w:pPr>
      <w:r w:rsidRPr="009C41F3">
        <w:rPr>
          <w:rFonts w:eastAsia="Symbol" w:cstheme="minorHAnsi"/>
        </w:rPr>
        <w:t xml:space="preserve"> </w:t>
      </w:r>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9C41F3">
      <w:pPr>
        <w:pStyle w:val="Heading3"/>
        <w:rPr>
          <w:rFonts w:eastAsia="Symbol"/>
        </w:rPr>
      </w:pPr>
      <w:bookmarkStart w:id="642" w:name="_Toc536667122"/>
      <w:r>
        <w:rPr>
          <w:rFonts w:eastAsia="Symbol"/>
        </w:rPr>
        <w:t>GINGIVITIS</w:t>
      </w:r>
      <w:bookmarkEnd w:id="642"/>
    </w:p>
    <w:p w:rsidR="009C41F3" w:rsidRDefault="009C41F3" w:rsidP="009C41F3">
      <w:pPr>
        <w:tabs>
          <w:tab w:val="left" w:pos="1307"/>
        </w:tabs>
        <w:spacing w:after="0" w:line="232" w:lineRule="auto"/>
        <w:ind w:right="459"/>
        <w:rPr>
          <w:rFonts w:eastAsia="Symbol" w:cstheme="minorHAnsi"/>
        </w:rPr>
      </w:pPr>
      <w:r w:rsidRPr="009C41F3">
        <w:rPr>
          <w:rFonts w:eastAsia="Symbol" w:cstheme="minorHAnsi"/>
        </w:rPr>
        <w:t>Inflammation of the gums around the teeth.</w:t>
      </w:r>
      <w:r>
        <w:rPr>
          <w:rFonts w:eastAsia="Symbol" w:cstheme="minorHAnsi"/>
        </w:rPr>
        <w:t xml:space="preserve"> </w:t>
      </w:r>
      <w:r w:rsidRPr="009C41F3">
        <w:rPr>
          <w:rFonts w:eastAsia="Symbol" w:cstheme="minorHAnsi"/>
        </w:rPr>
        <w:t>This is the most common oral disease.</w:t>
      </w:r>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9C41F3">
      <w:pPr>
        <w:pStyle w:val="Heading4"/>
        <w:rPr>
          <w:rFonts w:eastAsia="Symbol"/>
        </w:rPr>
      </w:pPr>
      <w:r w:rsidRPr="009C41F3">
        <w:rPr>
          <w:rFonts w:eastAsia="Symbol"/>
        </w:rPr>
        <w:t>SIGNS AND SYMPTOMS</w:t>
      </w:r>
    </w:p>
    <w:p w:rsidR="009C41F3" w:rsidRPr="009C41F3" w:rsidRDefault="009C41F3" w:rsidP="009C41F3">
      <w:pPr>
        <w:tabs>
          <w:tab w:val="left" w:pos="1307"/>
        </w:tabs>
        <w:spacing w:after="0" w:line="232" w:lineRule="auto"/>
        <w:ind w:right="459"/>
        <w:rPr>
          <w:rFonts w:eastAsia="Symbol" w:cstheme="minorHAnsi"/>
        </w:rPr>
      </w:pPr>
      <w:r w:rsidRPr="009C41F3">
        <w:rPr>
          <w:rFonts w:eastAsia="Symbol" w:cstheme="minorHAnsi"/>
        </w:rPr>
        <w:t>Red and swollen gums, bleeding while brushing, bad mouth smell.</w:t>
      </w:r>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9C41F3">
      <w:pPr>
        <w:pStyle w:val="Heading4"/>
        <w:rPr>
          <w:rFonts w:eastAsia="Symbol"/>
        </w:rPr>
      </w:pPr>
      <w:r w:rsidRPr="009C41F3">
        <w:rPr>
          <w:rFonts w:eastAsia="Symbol"/>
        </w:rPr>
        <w:t>TREATMENT</w:t>
      </w:r>
    </w:p>
    <w:p w:rsidR="009C41F3" w:rsidRPr="009C41F3" w:rsidRDefault="009C41F3" w:rsidP="00D44FE6">
      <w:pPr>
        <w:pStyle w:val="ListParagraph"/>
        <w:numPr>
          <w:ilvl w:val="0"/>
          <w:numId w:val="279"/>
        </w:numPr>
        <w:tabs>
          <w:tab w:val="left" w:pos="1307"/>
        </w:tabs>
        <w:spacing w:after="0" w:line="232" w:lineRule="auto"/>
        <w:ind w:right="459"/>
        <w:rPr>
          <w:rFonts w:eastAsia="Symbol" w:cstheme="minorHAnsi"/>
        </w:rPr>
      </w:pPr>
      <w:r w:rsidRPr="009C41F3">
        <w:rPr>
          <w:rFonts w:eastAsia="Symbol" w:cstheme="minorHAnsi"/>
        </w:rPr>
        <w:t>Daily cleaning of teeth and gums.</w:t>
      </w:r>
    </w:p>
    <w:p w:rsidR="009C41F3" w:rsidRPr="009C41F3" w:rsidRDefault="009C41F3" w:rsidP="00D44FE6">
      <w:pPr>
        <w:pStyle w:val="ListParagraph"/>
        <w:numPr>
          <w:ilvl w:val="0"/>
          <w:numId w:val="279"/>
        </w:numPr>
        <w:tabs>
          <w:tab w:val="left" w:pos="1307"/>
        </w:tabs>
        <w:spacing w:after="0" w:line="232" w:lineRule="auto"/>
        <w:ind w:right="459"/>
        <w:rPr>
          <w:rFonts w:eastAsia="Symbol" w:cstheme="minorHAnsi"/>
        </w:rPr>
      </w:pPr>
      <w:r w:rsidRPr="009C41F3">
        <w:rPr>
          <w:rFonts w:eastAsia="Symbol" w:cstheme="minorHAnsi"/>
        </w:rPr>
        <w:t>Chlorhexidine 0.2% mouthwash or salt water mouthwash.</w:t>
      </w:r>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9C41F3">
      <w:pPr>
        <w:pStyle w:val="Heading4"/>
        <w:rPr>
          <w:rFonts w:eastAsia="Symbol"/>
        </w:rPr>
      </w:pPr>
      <w:r w:rsidRPr="009C41F3">
        <w:rPr>
          <w:rFonts w:eastAsia="Symbol"/>
        </w:rPr>
        <w:t>PREVENTION</w:t>
      </w:r>
    </w:p>
    <w:p w:rsidR="009C41F3" w:rsidRPr="009C41F3" w:rsidRDefault="009C41F3" w:rsidP="00D44FE6">
      <w:pPr>
        <w:pStyle w:val="ListParagraph"/>
        <w:numPr>
          <w:ilvl w:val="0"/>
          <w:numId w:val="278"/>
        </w:numPr>
        <w:tabs>
          <w:tab w:val="left" w:pos="1307"/>
        </w:tabs>
        <w:spacing w:after="0" w:line="232" w:lineRule="auto"/>
        <w:ind w:right="459"/>
        <w:rPr>
          <w:rFonts w:eastAsia="Symbol" w:cstheme="minorHAnsi"/>
        </w:rPr>
      </w:pPr>
      <w:r w:rsidRPr="009C41F3">
        <w:rPr>
          <w:rFonts w:eastAsia="Symbol" w:cstheme="minorHAnsi"/>
        </w:rPr>
        <w:t>Daily cleaning of teeth and gums.</w:t>
      </w:r>
    </w:p>
    <w:p w:rsidR="009C41F3" w:rsidRPr="009C41F3" w:rsidRDefault="009C41F3" w:rsidP="00D44FE6">
      <w:pPr>
        <w:pStyle w:val="ListParagraph"/>
        <w:numPr>
          <w:ilvl w:val="0"/>
          <w:numId w:val="278"/>
        </w:numPr>
        <w:tabs>
          <w:tab w:val="left" w:pos="1307"/>
        </w:tabs>
        <w:spacing w:after="0" w:line="232" w:lineRule="auto"/>
        <w:ind w:right="459"/>
        <w:rPr>
          <w:rFonts w:eastAsia="Symbol" w:cstheme="minorHAnsi"/>
        </w:rPr>
      </w:pPr>
      <w:r w:rsidRPr="009C41F3">
        <w:rPr>
          <w:rFonts w:eastAsia="Symbol" w:cstheme="minorHAnsi"/>
        </w:rPr>
        <w:t>Removal of calculus (dental plaque) by dental team.</w:t>
      </w:r>
    </w:p>
    <w:p w:rsidR="009C41F3" w:rsidRPr="009C41F3" w:rsidRDefault="009C41F3" w:rsidP="009C41F3">
      <w:pPr>
        <w:tabs>
          <w:tab w:val="left" w:pos="1307"/>
        </w:tabs>
        <w:spacing w:after="0" w:line="232" w:lineRule="auto"/>
        <w:ind w:right="459"/>
        <w:rPr>
          <w:rFonts w:eastAsia="Symbol" w:cstheme="minorHAnsi"/>
        </w:rPr>
      </w:pPr>
      <w:r w:rsidRPr="009C41F3">
        <w:rPr>
          <w:rFonts w:eastAsia="Symbol" w:cstheme="minorHAnsi"/>
        </w:rPr>
        <w:t xml:space="preserve"> </w:t>
      </w:r>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9C41F3">
      <w:pPr>
        <w:pStyle w:val="Heading3"/>
        <w:rPr>
          <w:rFonts w:eastAsia="Symbol"/>
        </w:rPr>
      </w:pPr>
      <w:bookmarkStart w:id="643" w:name="_Toc536667123"/>
      <w:r>
        <w:rPr>
          <w:rFonts w:eastAsia="Symbol"/>
        </w:rPr>
        <w:t>PERIDONTITIS</w:t>
      </w:r>
      <w:bookmarkEnd w:id="643"/>
    </w:p>
    <w:p w:rsidR="009C41F3" w:rsidRPr="009C41F3" w:rsidRDefault="009C41F3" w:rsidP="009C41F3">
      <w:pPr>
        <w:tabs>
          <w:tab w:val="left" w:pos="1307"/>
        </w:tabs>
        <w:spacing w:after="0" w:line="232" w:lineRule="auto"/>
        <w:ind w:right="459"/>
        <w:rPr>
          <w:rFonts w:eastAsia="Symbol" w:cstheme="minorHAnsi"/>
        </w:rPr>
      </w:pPr>
      <w:r w:rsidRPr="009C41F3">
        <w:rPr>
          <w:rFonts w:eastAsia="Symbol" w:cstheme="minorHAnsi"/>
        </w:rPr>
        <w:t>A bacterial infection of the supporting structures of the teeth.</w:t>
      </w:r>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9C41F3">
      <w:pPr>
        <w:pStyle w:val="Heading4"/>
        <w:rPr>
          <w:rFonts w:eastAsia="Symbol"/>
        </w:rPr>
      </w:pPr>
      <w:r w:rsidRPr="009C41F3">
        <w:rPr>
          <w:rFonts w:eastAsia="Symbol"/>
        </w:rPr>
        <w:t>SIGNS AND SYMPTOMS</w:t>
      </w:r>
    </w:p>
    <w:p w:rsidR="009C41F3" w:rsidRPr="009C41F3" w:rsidRDefault="009C41F3" w:rsidP="009C41F3">
      <w:pPr>
        <w:tabs>
          <w:tab w:val="left" w:pos="1307"/>
        </w:tabs>
        <w:spacing w:after="0" w:line="232" w:lineRule="auto"/>
        <w:ind w:right="459"/>
        <w:rPr>
          <w:rFonts w:eastAsia="Symbol" w:cstheme="minorHAnsi"/>
        </w:rPr>
      </w:pPr>
      <w:r w:rsidRPr="009C41F3">
        <w:rPr>
          <w:rFonts w:eastAsia="Symbol" w:cstheme="minorHAnsi"/>
        </w:rPr>
        <w:t>Pain, fever, swelling of the gums and/or pus Mobility of the infected tooth.</w:t>
      </w:r>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9C41F3">
      <w:pPr>
        <w:pStyle w:val="Heading4"/>
        <w:rPr>
          <w:rFonts w:eastAsia="Symbol"/>
        </w:rPr>
      </w:pPr>
      <w:r w:rsidRPr="009C41F3">
        <w:rPr>
          <w:rFonts w:eastAsia="Symbol"/>
        </w:rPr>
        <w:t>TREATMENT</w:t>
      </w:r>
    </w:p>
    <w:p w:rsidR="009C41F3" w:rsidRPr="009C41F3" w:rsidRDefault="009C41F3" w:rsidP="00D44FE6">
      <w:pPr>
        <w:pStyle w:val="ListParagraph"/>
        <w:numPr>
          <w:ilvl w:val="0"/>
          <w:numId w:val="276"/>
        </w:numPr>
        <w:tabs>
          <w:tab w:val="left" w:pos="1307"/>
        </w:tabs>
        <w:spacing w:after="0" w:line="232" w:lineRule="auto"/>
        <w:ind w:right="459"/>
        <w:rPr>
          <w:rFonts w:eastAsia="Symbol" w:cstheme="minorHAnsi"/>
        </w:rPr>
      </w:pPr>
      <w:r w:rsidRPr="009C41F3">
        <w:rPr>
          <w:rFonts w:eastAsia="Symbol" w:cstheme="minorHAnsi"/>
        </w:rPr>
        <w:t>Daily oral hygiene.</w:t>
      </w:r>
    </w:p>
    <w:p w:rsidR="009C41F3" w:rsidRPr="009C41F3" w:rsidRDefault="009C41F3" w:rsidP="00D44FE6">
      <w:pPr>
        <w:pStyle w:val="ListParagraph"/>
        <w:numPr>
          <w:ilvl w:val="0"/>
          <w:numId w:val="276"/>
        </w:numPr>
        <w:tabs>
          <w:tab w:val="left" w:pos="1307"/>
        </w:tabs>
        <w:spacing w:after="0" w:line="232" w:lineRule="auto"/>
        <w:ind w:right="459"/>
        <w:rPr>
          <w:rFonts w:eastAsia="Symbol" w:cstheme="minorHAnsi"/>
        </w:rPr>
      </w:pPr>
      <w:r w:rsidRPr="009C41F3">
        <w:rPr>
          <w:rFonts w:eastAsia="Symbol" w:cstheme="minorHAnsi"/>
        </w:rPr>
        <w:t>Oral amoxicillin and metronidazole</w:t>
      </w:r>
    </w:p>
    <w:p w:rsidR="009C41F3" w:rsidRPr="009C41F3" w:rsidRDefault="009C41F3" w:rsidP="00D44FE6">
      <w:pPr>
        <w:pStyle w:val="ListParagraph"/>
        <w:numPr>
          <w:ilvl w:val="0"/>
          <w:numId w:val="276"/>
        </w:numPr>
        <w:tabs>
          <w:tab w:val="left" w:pos="1307"/>
        </w:tabs>
        <w:spacing w:after="0" w:line="232" w:lineRule="auto"/>
        <w:ind w:right="459"/>
        <w:rPr>
          <w:rFonts w:eastAsia="Symbol" w:cstheme="minorHAnsi"/>
        </w:rPr>
      </w:pPr>
      <w:r w:rsidRPr="009C41F3">
        <w:rPr>
          <w:rFonts w:eastAsia="Symbol" w:cstheme="minorHAnsi"/>
        </w:rPr>
        <w:t>Extraction of the affected tooth.</w:t>
      </w:r>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9C41F3">
      <w:pPr>
        <w:pStyle w:val="Heading4"/>
        <w:rPr>
          <w:rFonts w:eastAsia="Symbol"/>
        </w:rPr>
      </w:pPr>
      <w:r w:rsidRPr="009C41F3">
        <w:rPr>
          <w:rFonts w:eastAsia="Symbol"/>
        </w:rPr>
        <w:t>PREVENTION</w:t>
      </w:r>
    </w:p>
    <w:p w:rsidR="009C41F3" w:rsidRPr="009C41F3" w:rsidRDefault="009C41F3" w:rsidP="00D44FE6">
      <w:pPr>
        <w:pStyle w:val="ListParagraph"/>
        <w:numPr>
          <w:ilvl w:val="0"/>
          <w:numId w:val="277"/>
        </w:numPr>
        <w:tabs>
          <w:tab w:val="left" w:pos="1307"/>
        </w:tabs>
        <w:spacing w:after="0" w:line="232" w:lineRule="auto"/>
        <w:ind w:right="459"/>
        <w:rPr>
          <w:rFonts w:eastAsia="Symbol" w:cstheme="minorHAnsi"/>
        </w:rPr>
      </w:pPr>
      <w:r w:rsidRPr="009C41F3">
        <w:rPr>
          <w:rFonts w:eastAsia="Symbol" w:cstheme="minorHAnsi"/>
        </w:rPr>
        <w:t>Daily cleaning of teeth and gums</w:t>
      </w:r>
    </w:p>
    <w:p w:rsidR="002F00A7" w:rsidRPr="009C41F3" w:rsidRDefault="009C41F3" w:rsidP="00D44FE6">
      <w:pPr>
        <w:pStyle w:val="ListParagraph"/>
        <w:numPr>
          <w:ilvl w:val="0"/>
          <w:numId w:val="277"/>
        </w:numPr>
        <w:tabs>
          <w:tab w:val="left" w:pos="1307"/>
        </w:tabs>
        <w:spacing w:after="0" w:line="232" w:lineRule="auto"/>
        <w:ind w:right="459"/>
        <w:rPr>
          <w:rFonts w:eastAsia="Symbol" w:cstheme="minorHAnsi"/>
        </w:rPr>
      </w:pPr>
      <w:r w:rsidRPr="009C41F3">
        <w:rPr>
          <w:rFonts w:eastAsia="Symbol" w:cstheme="minorHAnsi"/>
        </w:rPr>
        <w:t>Removal of calculus (dental plaque) by dental team.</w:t>
      </w:r>
    </w:p>
    <w:p w:rsidR="002F00A7" w:rsidRDefault="002F00A7" w:rsidP="002F00A7">
      <w:pPr>
        <w:tabs>
          <w:tab w:val="left" w:pos="1307"/>
        </w:tabs>
        <w:spacing w:after="0" w:line="232" w:lineRule="auto"/>
        <w:ind w:right="459"/>
        <w:rPr>
          <w:rFonts w:eastAsia="Symbol" w:cstheme="minorHAnsi"/>
        </w:rPr>
      </w:pPr>
    </w:p>
    <w:p w:rsidR="002F00A7" w:rsidRDefault="002F00A7" w:rsidP="002F00A7">
      <w:pPr>
        <w:tabs>
          <w:tab w:val="left" w:pos="1307"/>
        </w:tabs>
        <w:spacing w:after="0" w:line="232" w:lineRule="auto"/>
        <w:ind w:right="459"/>
        <w:rPr>
          <w:rFonts w:eastAsia="Symbol" w:cstheme="minorHAnsi"/>
        </w:rPr>
      </w:pPr>
    </w:p>
    <w:p w:rsidR="002F00A7" w:rsidRDefault="002F00A7" w:rsidP="002F00A7">
      <w:pPr>
        <w:tabs>
          <w:tab w:val="left" w:pos="1307"/>
        </w:tabs>
        <w:spacing w:after="0" w:line="232" w:lineRule="auto"/>
        <w:ind w:right="459"/>
        <w:rPr>
          <w:rFonts w:eastAsia="Symbol" w:cstheme="minorHAnsi"/>
        </w:rPr>
      </w:pPr>
    </w:p>
    <w:p w:rsidR="009C41F3" w:rsidRPr="009C41F3" w:rsidRDefault="009C41F3" w:rsidP="009C41F3">
      <w:pPr>
        <w:pStyle w:val="Heading3"/>
        <w:rPr>
          <w:rFonts w:eastAsia="Symbol"/>
        </w:rPr>
      </w:pPr>
      <w:bookmarkStart w:id="644" w:name="_Toc536667124"/>
      <w:r w:rsidRPr="009C41F3">
        <w:rPr>
          <w:rFonts w:eastAsia="Symbol"/>
        </w:rPr>
        <w:t>STOMATITIS</w:t>
      </w:r>
      <w:bookmarkEnd w:id="644"/>
    </w:p>
    <w:p w:rsidR="009C41F3" w:rsidRPr="009C41F3" w:rsidRDefault="009C41F3" w:rsidP="009C41F3">
      <w:pPr>
        <w:tabs>
          <w:tab w:val="left" w:pos="1307"/>
        </w:tabs>
        <w:spacing w:after="0" w:line="232" w:lineRule="auto"/>
        <w:ind w:right="459"/>
        <w:rPr>
          <w:rFonts w:eastAsia="Symbol" w:cstheme="minorHAnsi"/>
        </w:rPr>
      </w:pPr>
      <w:r w:rsidRPr="009C41F3">
        <w:rPr>
          <w:rFonts w:eastAsia="Symbol" w:cstheme="minorHAnsi"/>
        </w:rPr>
        <w:t>A disorder of inflammation of the oral mucosa. It usually heals in about 10 days after starting treatment or removing the cause. Discuss with doctor if lesions do not disappear or return within 2 weeks, the patient may need investigation for immunodeficiency e.g. HIV.</w:t>
      </w:r>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9C41F3">
      <w:pPr>
        <w:pStyle w:val="Heading4"/>
        <w:rPr>
          <w:rFonts w:eastAsia="Symbol"/>
        </w:rPr>
      </w:pPr>
      <w:r w:rsidRPr="009C41F3">
        <w:rPr>
          <w:rFonts w:eastAsia="Symbol"/>
        </w:rPr>
        <w:t>SIGNS AND SYMPTOMS</w:t>
      </w:r>
    </w:p>
    <w:p w:rsidR="009C41F3" w:rsidRPr="009C41F3" w:rsidRDefault="009C41F3" w:rsidP="00D44FE6">
      <w:pPr>
        <w:pStyle w:val="ListParagraph"/>
        <w:numPr>
          <w:ilvl w:val="0"/>
          <w:numId w:val="268"/>
        </w:numPr>
        <w:tabs>
          <w:tab w:val="left" w:pos="1307"/>
        </w:tabs>
        <w:spacing w:after="0" w:line="232" w:lineRule="auto"/>
        <w:ind w:right="459"/>
        <w:rPr>
          <w:rFonts w:eastAsia="Symbol" w:cstheme="minorHAnsi"/>
        </w:rPr>
      </w:pPr>
      <w:r w:rsidRPr="009C41F3">
        <w:rPr>
          <w:rFonts w:eastAsia="Symbol" w:cstheme="minorHAnsi"/>
        </w:rPr>
        <w:t>Pain with difficulty eating</w:t>
      </w:r>
    </w:p>
    <w:p w:rsidR="009C41F3" w:rsidRPr="009C41F3" w:rsidRDefault="009C41F3" w:rsidP="00D44FE6">
      <w:pPr>
        <w:pStyle w:val="ListParagraph"/>
        <w:numPr>
          <w:ilvl w:val="0"/>
          <w:numId w:val="268"/>
        </w:numPr>
        <w:tabs>
          <w:tab w:val="left" w:pos="1307"/>
        </w:tabs>
        <w:spacing w:after="0" w:line="232" w:lineRule="auto"/>
        <w:ind w:right="459"/>
        <w:rPr>
          <w:rFonts w:eastAsia="Symbol" w:cstheme="minorHAnsi"/>
        </w:rPr>
      </w:pPr>
      <w:r w:rsidRPr="009C41F3">
        <w:rPr>
          <w:rFonts w:eastAsia="Symbol" w:cstheme="minorHAnsi"/>
        </w:rPr>
        <w:t>Nausea, vomiting.</w:t>
      </w:r>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9C41F3">
      <w:pPr>
        <w:pStyle w:val="Heading4"/>
        <w:rPr>
          <w:rFonts w:eastAsia="Symbol"/>
        </w:rPr>
      </w:pPr>
      <w:r>
        <w:rPr>
          <w:rFonts w:eastAsia="Symbol"/>
        </w:rPr>
        <w:t>CAUSES</w:t>
      </w:r>
    </w:p>
    <w:p w:rsidR="009C41F3" w:rsidRPr="009C41F3" w:rsidRDefault="009C41F3" w:rsidP="00D44FE6">
      <w:pPr>
        <w:pStyle w:val="ListParagraph"/>
        <w:numPr>
          <w:ilvl w:val="0"/>
          <w:numId w:val="280"/>
        </w:numPr>
      </w:pPr>
      <w:r w:rsidRPr="009C41F3">
        <w:t>Fungal e.g. candidiasis (oral thrush) white patches on tongue, inside cheek (may spread to pharynx) - occurs frequently in infants, malnourished children, diabetic patients and immunosuppressed patients e.g. HIV, cancer. Can also occur if patients who take steroid inhaler e.g. budesonide do not wash their mouth out after using inhaler.</w:t>
      </w:r>
    </w:p>
    <w:p w:rsidR="009C41F3" w:rsidRPr="009C41F3" w:rsidRDefault="009C41F3" w:rsidP="00D44FE6">
      <w:pPr>
        <w:pStyle w:val="ListParagraph"/>
        <w:numPr>
          <w:ilvl w:val="0"/>
          <w:numId w:val="280"/>
        </w:numPr>
      </w:pPr>
      <w:r w:rsidRPr="009C41F3">
        <w:t>Viral e.g. herpes stomatitis</w:t>
      </w:r>
    </w:p>
    <w:p w:rsidR="009C41F3" w:rsidRPr="009C41F3" w:rsidRDefault="009C41F3" w:rsidP="00D44FE6">
      <w:pPr>
        <w:pStyle w:val="ListParagraph"/>
        <w:numPr>
          <w:ilvl w:val="0"/>
          <w:numId w:val="280"/>
        </w:numPr>
      </w:pPr>
      <w:r w:rsidRPr="009C41F3">
        <w:t>Vitamin Deficiencies – especially if inflammation of corners of the mouth (angular stomatitis)</w:t>
      </w:r>
    </w:p>
    <w:p w:rsidR="009C41F3" w:rsidRPr="009C41F3" w:rsidRDefault="009C41F3" w:rsidP="00D44FE6">
      <w:pPr>
        <w:pStyle w:val="ListParagraph"/>
        <w:numPr>
          <w:ilvl w:val="0"/>
          <w:numId w:val="280"/>
        </w:numPr>
      </w:pPr>
      <w:r w:rsidRPr="009C41F3">
        <w:t>Trauma</w:t>
      </w:r>
    </w:p>
    <w:p w:rsidR="009C41F3" w:rsidRPr="009C41F3" w:rsidRDefault="009C41F3" w:rsidP="00D44FE6">
      <w:pPr>
        <w:pStyle w:val="ListParagraph"/>
        <w:numPr>
          <w:ilvl w:val="0"/>
          <w:numId w:val="280"/>
        </w:numPr>
      </w:pPr>
      <w:r w:rsidRPr="009C41F3">
        <w:t>Systemic diseases</w:t>
      </w:r>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9C41F3">
      <w:pPr>
        <w:pStyle w:val="Heading4"/>
        <w:rPr>
          <w:rFonts w:eastAsia="Symbol"/>
        </w:rPr>
      </w:pPr>
      <w:r w:rsidRPr="009C41F3">
        <w:rPr>
          <w:rFonts w:eastAsia="Symbol"/>
        </w:rPr>
        <w:t>TREATMENT</w:t>
      </w:r>
    </w:p>
    <w:p w:rsidR="009C41F3" w:rsidRPr="009C41F3" w:rsidRDefault="009C41F3" w:rsidP="00D44FE6">
      <w:pPr>
        <w:pStyle w:val="ListParagraph"/>
        <w:numPr>
          <w:ilvl w:val="0"/>
          <w:numId w:val="268"/>
        </w:numPr>
        <w:tabs>
          <w:tab w:val="left" w:pos="1307"/>
        </w:tabs>
        <w:spacing w:after="0" w:line="232" w:lineRule="auto"/>
        <w:ind w:right="459"/>
        <w:rPr>
          <w:rFonts w:eastAsia="Symbol" w:cstheme="minorHAnsi"/>
        </w:rPr>
      </w:pPr>
      <w:r w:rsidRPr="009C41F3">
        <w:rPr>
          <w:rFonts w:eastAsia="Symbol" w:cstheme="minorHAnsi"/>
        </w:rPr>
        <w:t>Maintain feeding and hydration. When necessary use nasogastric tube.</w:t>
      </w:r>
    </w:p>
    <w:p w:rsidR="009C41F3" w:rsidRPr="009C41F3" w:rsidRDefault="009C41F3" w:rsidP="00D44FE6">
      <w:pPr>
        <w:pStyle w:val="ListParagraph"/>
        <w:numPr>
          <w:ilvl w:val="0"/>
          <w:numId w:val="268"/>
        </w:numPr>
        <w:tabs>
          <w:tab w:val="left" w:pos="1307"/>
        </w:tabs>
        <w:spacing w:after="0" w:line="232" w:lineRule="auto"/>
        <w:ind w:right="459"/>
        <w:rPr>
          <w:rFonts w:eastAsia="Symbol" w:cstheme="minorHAnsi"/>
        </w:rPr>
      </w:pPr>
      <w:r w:rsidRPr="009C41F3">
        <w:rPr>
          <w:rFonts w:eastAsia="Symbol" w:cstheme="minorHAnsi"/>
        </w:rPr>
        <w:t>Treat according to the likely cause of the stomatitis:</w:t>
      </w:r>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D44FE6">
      <w:pPr>
        <w:pStyle w:val="ListParagraph"/>
        <w:numPr>
          <w:ilvl w:val="0"/>
          <w:numId w:val="281"/>
        </w:numPr>
      </w:pPr>
      <w:r w:rsidRPr="009C41F3">
        <w:t>Fungal infections: like thrush (Candidiasis): Nystatin give 1 lozenge to be sucked QID for 7 days or 1ml of oral suspension (100,000 IU) QID for 7 days (total 400,000 IU per day). Oral suspension should be swilled around mouth and then swallowed.</w:t>
      </w:r>
    </w:p>
    <w:p w:rsidR="009C41F3" w:rsidRPr="009C41F3" w:rsidRDefault="009C41F3" w:rsidP="00D44FE6">
      <w:pPr>
        <w:pStyle w:val="ListParagraph"/>
        <w:numPr>
          <w:ilvl w:val="0"/>
          <w:numId w:val="281"/>
        </w:numPr>
      </w:pPr>
      <w:r w:rsidRPr="009C41F3">
        <w:t>Viral infections: wash the mouth with warm salty water and treat with gentian violet. If there is secondary bacterial infection, wash mouth with chlorhexidine 0.2% and treat with amoxicillin.</w:t>
      </w:r>
    </w:p>
    <w:p w:rsidR="009C41F3" w:rsidRPr="009C41F3" w:rsidRDefault="009C41F3" w:rsidP="00D44FE6">
      <w:pPr>
        <w:pStyle w:val="ListParagraph"/>
        <w:numPr>
          <w:ilvl w:val="0"/>
          <w:numId w:val="281"/>
        </w:numPr>
      </w:pPr>
      <w:r w:rsidRPr="009C41F3">
        <w:t>Vitamin Deficiencies: replace deficiencies (see malnutrition chapter)</w:t>
      </w:r>
    </w:p>
    <w:p w:rsidR="009C41F3" w:rsidRPr="009C41F3" w:rsidRDefault="009C41F3" w:rsidP="009C41F3">
      <w:pPr>
        <w:ind w:left="360"/>
      </w:pPr>
      <w:r w:rsidRPr="009C41F3">
        <w:t>Note: Viral infections such as primary and secondary herpes should be treated with supportive care only and these are generally self-limiting, with a two week duration. Chlorhexidine and antibiotics do not help in viral infections and may complicate oral thrush.</w:t>
      </w:r>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9C41F3">
      <w:pPr>
        <w:pStyle w:val="Heading4"/>
        <w:rPr>
          <w:rFonts w:eastAsia="Symbol"/>
        </w:rPr>
      </w:pPr>
      <w:r w:rsidRPr="009C41F3">
        <w:rPr>
          <w:rFonts w:eastAsia="Symbol"/>
        </w:rPr>
        <w:t>PREVENTION</w:t>
      </w:r>
    </w:p>
    <w:p w:rsidR="002F00A7" w:rsidRDefault="009C41F3" w:rsidP="009C41F3">
      <w:pPr>
        <w:tabs>
          <w:tab w:val="left" w:pos="1307"/>
        </w:tabs>
        <w:spacing w:after="0" w:line="232" w:lineRule="auto"/>
        <w:ind w:right="459"/>
        <w:rPr>
          <w:rFonts w:eastAsia="Symbol" w:cstheme="minorHAnsi"/>
        </w:rPr>
      </w:pPr>
      <w:r w:rsidRPr="009C41F3">
        <w:rPr>
          <w:rFonts w:eastAsia="Symbol" w:cstheme="minorHAnsi"/>
        </w:rPr>
        <w:t>If taking corticosteroid inhaler e.g. budesonide advise to wash mouth out (take water in mouth, and spit out water – do not swallow) after each use. Educate about good diet.</w:t>
      </w:r>
    </w:p>
    <w:p w:rsidR="002F00A7" w:rsidRDefault="002F00A7" w:rsidP="002F00A7">
      <w:pPr>
        <w:tabs>
          <w:tab w:val="left" w:pos="1307"/>
        </w:tabs>
        <w:spacing w:after="0" w:line="232" w:lineRule="auto"/>
        <w:ind w:right="459"/>
        <w:rPr>
          <w:rFonts w:eastAsia="Symbol" w:cstheme="minorHAnsi"/>
        </w:rPr>
      </w:pPr>
    </w:p>
    <w:p w:rsidR="002F00A7" w:rsidRDefault="002F00A7" w:rsidP="002F00A7">
      <w:pPr>
        <w:tabs>
          <w:tab w:val="left" w:pos="1307"/>
        </w:tabs>
        <w:spacing w:after="0" w:line="232" w:lineRule="auto"/>
        <w:ind w:right="459"/>
        <w:rPr>
          <w:rFonts w:eastAsia="Symbol" w:cstheme="minorHAnsi"/>
        </w:rPr>
      </w:pPr>
    </w:p>
    <w:p w:rsidR="002F00A7" w:rsidRDefault="002F00A7" w:rsidP="002F00A7">
      <w:pPr>
        <w:tabs>
          <w:tab w:val="left" w:pos="1307"/>
        </w:tabs>
        <w:spacing w:after="0" w:line="232" w:lineRule="auto"/>
        <w:ind w:right="459"/>
        <w:rPr>
          <w:rFonts w:eastAsia="Symbol" w:cstheme="minorHAnsi"/>
        </w:rPr>
      </w:pPr>
    </w:p>
    <w:p w:rsidR="009C41F3" w:rsidRPr="009C41F3" w:rsidRDefault="009C41F3" w:rsidP="009C41F3">
      <w:pPr>
        <w:pStyle w:val="Heading3"/>
        <w:rPr>
          <w:rFonts w:eastAsia="Symbol"/>
        </w:rPr>
      </w:pPr>
      <w:bookmarkStart w:id="645" w:name="_Toc536667125"/>
      <w:r w:rsidRPr="009C41F3">
        <w:rPr>
          <w:rFonts w:eastAsia="Symbol"/>
        </w:rPr>
        <w:t>TRAUMA</w:t>
      </w:r>
      <w:bookmarkEnd w:id="645"/>
    </w:p>
    <w:p w:rsidR="009C41F3" w:rsidRPr="009C41F3" w:rsidRDefault="009C41F3" w:rsidP="009C41F3">
      <w:pPr>
        <w:tabs>
          <w:tab w:val="left" w:pos="1307"/>
        </w:tabs>
        <w:spacing w:after="0" w:line="232" w:lineRule="auto"/>
        <w:ind w:right="459"/>
        <w:rPr>
          <w:rFonts w:eastAsia="Symbol" w:cstheme="minorHAnsi"/>
        </w:rPr>
      </w:pPr>
      <w:r w:rsidRPr="009C41F3">
        <w:rPr>
          <w:rFonts w:eastAsia="Symbol" w:cstheme="minorHAnsi"/>
        </w:rPr>
        <w:t>If a permanent tooth is knocked out it should be replaced (pushed back into the socket) as quickly as possible.</w:t>
      </w:r>
    </w:p>
    <w:p w:rsidR="009C41F3" w:rsidRPr="009C41F3" w:rsidRDefault="009C41F3" w:rsidP="009C41F3">
      <w:pPr>
        <w:tabs>
          <w:tab w:val="left" w:pos="1307"/>
        </w:tabs>
        <w:spacing w:after="0" w:line="232" w:lineRule="auto"/>
        <w:ind w:right="459"/>
        <w:rPr>
          <w:rFonts w:eastAsia="Symbol" w:cstheme="minorHAnsi"/>
        </w:rPr>
      </w:pPr>
      <w:r w:rsidRPr="009C41F3">
        <w:rPr>
          <w:rFonts w:eastAsia="Symbol" w:cstheme="minorHAnsi"/>
        </w:rPr>
        <w:t>Do not replace children’s milk (primary) teeth that have been knocked out.</w:t>
      </w:r>
    </w:p>
    <w:p w:rsidR="009C41F3" w:rsidRPr="009C41F3" w:rsidRDefault="009C41F3" w:rsidP="009C41F3">
      <w:pPr>
        <w:tabs>
          <w:tab w:val="left" w:pos="1307"/>
        </w:tabs>
        <w:spacing w:after="0" w:line="232" w:lineRule="auto"/>
        <w:ind w:right="459"/>
        <w:rPr>
          <w:rFonts w:eastAsia="Symbol" w:cstheme="minorHAnsi"/>
        </w:rPr>
      </w:pPr>
    </w:p>
    <w:p w:rsidR="009C41F3" w:rsidRPr="009C41F3" w:rsidRDefault="009C41F3" w:rsidP="009C41F3">
      <w:pPr>
        <w:pStyle w:val="Heading4"/>
        <w:rPr>
          <w:rFonts w:eastAsia="Symbol"/>
        </w:rPr>
      </w:pPr>
      <w:r w:rsidRPr="009C41F3">
        <w:rPr>
          <w:rFonts w:eastAsia="Symbol"/>
        </w:rPr>
        <w:t>TREATMENT</w:t>
      </w:r>
    </w:p>
    <w:p w:rsidR="009C41F3" w:rsidRPr="009C41F3" w:rsidRDefault="009C41F3" w:rsidP="009C41F3">
      <w:pPr>
        <w:tabs>
          <w:tab w:val="left" w:pos="1307"/>
        </w:tabs>
        <w:spacing w:after="0" w:line="232" w:lineRule="auto"/>
        <w:ind w:right="459"/>
        <w:rPr>
          <w:rFonts w:eastAsia="Symbol" w:cstheme="minorHAnsi"/>
        </w:rPr>
      </w:pPr>
      <w:r w:rsidRPr="009C41F3">
        <w:rPr>
          <w:rFonts w:eastAsia="Symbol" w:cstheme="minorHAnsi"/>
        </w:rPr>
        <w:t>Treat the pain with paracetamol</w:t>
      </w:r>
    </w:p>
    <w:p w:rsidR="009C41F3" w:rsidRPr="009C41F3" w:rsidRDefault="009C41F3" w:rsidP="00D44FE6">
      <w:pPr>
        <w:pStyle w:val="ListParagraph"/>
        <w:numPr>
          <w:ilvl w:val="0"/>
          <w:numId w:val="268"/>
        </w:numPr>
        <w:tabs>
          <w:tab w:val="left" w:pos="1307"/>
        </w:tabs>
        <w:spacing w:after="0" w:line="232" w:lineRule="auto"/>
        <w:ind w:right="459"/>
        <w:rPr>
          <w:rFonts w:eastAsia="Symbol" w:cstheme="minorHAnsi"/>
        </w:rPr>
      </w:pPr>
      <w:r w:rsidRPr="009C41F3">
        <w:rPr>
          <w:rFonts w:eastAsia="Symbol" w:cstheme="minorHAnsi"/>
        </w:rPr>
        <w:t>Put permanent tooth back. Make sure that patient can close his mouth in normal position. If not, align the tooth in place.</w:t>
      </w:r>
    </w:p>
    <w:p w:rsidR="009C41F3" w:rsidRPr="009C41F3" w:rsidRDefault="009C41F3" w:rsidP="00D44FE6">
      <w:pPr>
        <w:pStyle w:val="ListParagraph"/>
        <w:numPr>
          <w:ilvl w:val="0"/>
          <w:numId w:val="268"/>
        </w:numPr>
        <w:tabs>
          <w:tab w:val="left" w:pos="1307"/>
        </w:tabs>
        <w:spacing w:after="0" w:line="232" w:lineRule="auto"/>
        <w:ind w:right="459"/>
        <w:rPr>
          <w:rFonts w:eastAsia="Symbol" w:cstheme="minorHAnsi"/>
        </w:rPr>
      </w:pPr>
      <w:r w:rsidRPr="009C41F3">
        <w:rPr>
          <w:rFonts w:eastAsia="Symbol" w:cstheme="minorHAnsi"/>
        </w:rPr>
        <w:t>Advice the patient to avoid solid food for 2 weeks so must have soft food only.</w:t>
      </w:r>
    </w:p>
    <w:p w:rsidR="002F00A7" w:rsidRDefault="002F00A7" w:rsidP="002F00A7">
      <w:pPr>
        <w:tabs>
          <w:tab w:val="left" w:pos="1307"/>
        </w:tabs>
        <w:spacing w:after="0" w:line="232" w:lineRule="auto"/>
        <w:ind w:right="459"/>
        <w:rPr>
          <w:rFonts w:eastAsia="Symbol" w:cstheme="minorHAnsi"/>
        </w:rPr>
      </w:pPr>
    </w:p>
    <w:p w:rsidR="002F00A7" w:rsidRDefault="002F00A7" w:rsidP="002F00A7">
      <w:pPr>
        <w:tabs>
          <w:tab w:val="left" w:pos="1307"/>
        </w:tabs>
        <w:spacing w:after="0" w:line="232" w:lineRule="auto"/>
        <w:ind w:right="459"/>
        <w:rPr>
          <w:rFonts w:eastAsia="Symbol" w:cstheme="minorHAnsi"/>
        </w:rPr>
      </w:pPr>
    </w:p>
    <w:p w:rsidR="002F00A7" w:rsidRDefault="002F00A7" w:rsidP="002F00A7">
      <w:pPr>
        <w:tabs>
          <w:tab w:val="left" w:pos="1307"/>
        </w:tabs>
        <w:spacing w:after="0" w:line="232" w:lineRule="auto"/>
        <w:ind w:right="459"/>
        <w:rPr>
          <w:rFonts w:eastAsia="Symbol" w:cstheme="minorHAnsi"/>
        </w:rPr>
      </w:pPr>
    </w:p>
    <w:p w:rsidR="002F00A7" w:rsidRDefault="002F00A7" w:rsidP="002F00A7">
      <w:pPr>
        <w:tabs>
          <w:tab w:val="left" w:pos="1307"/>
        </w:tabs>
        <w:spacing w:after="0" w:line="232" w:lineRule="auto"/>
        <w:ind w:right="459"/>
        <w:rPr>
          <w:rFonts w:eastAsia="Symbol" w:cstheme="minorHAnsi"/>
        </w:rPr>
      </w:pPr>
    </w:p>
    <w:p w:rsidR="00AA0797" w:rsidRDefault="00AA0797" w:rsidP="002F00A7">
      <w:pPr>
        <w:tabs>
          <w:tab w:val="left" w:pos="1307"/>
        </w:tabs>
        <w:spacing w:after="0" w:line="232" w:lineRule="auto"/>
        <w:ind w:right="459"/>
        <w:rPr>
          <w:rFonts w:eastAsia="Symbol" w:cstheme="minorHAnsi"/>
        </w:rPr>
      </w:pPr>
    </w:p>
    <w:p w:rsidR="00AA0797" w:rsidRDefault="00AA0797" w:rsidP="002F00A7">
      <w:pPr>
        <w:tabs>
          <w:tab w:val="left" w:pos="1307"/>
        </w:tabs>
        <w:spacing w:after="0" w:line="232" w:lineRule="auto"/>
        <w:ind w:right="459"/>
        <w:rPr>
          <w:rFonts w:eastAsia="Symbol" w:cstheme="minorHAnsi"/>
        </w:rPr>
      </w:pPr>
    </w:p>
    <w:p w:rsidR="00AA0797" w:rsidRDefault="00AA0797" w:rsidP="002F00A7">
      <w:pPr>
        <w:tabs>
          <w:tab w:val="left" w:pos="1307"/>
        </w:tabs>
        <w:spacing w:after="0" w:line="232" w:lineRule="auto"/>
        <w:ind w:right="459"/>
        <w:rPr>
          <w:rFonts w:eastAsia="Symbol" w:cstheme="minorHAnsi"/>
        </w:rPr>
      </w:pPr>
    </w:p>
    <w:p w:rsidR="00AA0797" w:rsidRDefault="00AA0797" w:rsidP="002F00A7">
      <w:pPr>
        <w:tabs>
          <w:tab w:val="left" w:pos="1307"/>
        </w:tabs>
        <w:spacing w:after="0" w:line="232" w:lineRule="auto"/>
        <w:ind w:right="459"/>
        <w:rPr>
          <w:rFonts w:eastAsia="Symbol" w:cstheme="minorHAnsi"/>
        </w:rPr>
      </w:pPr>
    </w:p>
    <w:p w:rsidR="00AA0797" w:rsidRDefault="00AA0797" w:rsidP="002F00A7">
      <w:pPr>
        <w:tabs>
          <w:tab w:val="left" w:pos="1307"/>
        </w:tabs>
        <w:spacing w:after="0" w:line="232" w:lineRule="auto"/>
        <w:ind w:right="459"/>
        <w:rPr>
          <w:rFonts w:eastAsia="Symbol" w:cstheme="minorHAnsi"/>
        </w:rPr>
      </w:pPr>
    </w:p>
    <w:p w:rsidR="00AA0797" w:rsidRDefault="00AA0797" w:rsidP="002F00A7">
      <w:pPr>
        <w:tabs>
          <w:tab w:val="left" w:pos="1307"/>
        </w:tabs>
        <w:spacing w:after="0" w:line="232" w:lineRule="auto"/>
        <w:ind w:right="459"/>
        <w:rPr>
          <w:rFonts w:eastAsia="Symbol" w:cstheme="minorHAnsi"/>
        </w:rPr>
      </w:pPr>
    </w:p>
    <w:p w:rsidR="00AA0797" w:rsidRDefault="00AA0797" w:rsidP="002F00A7">
      <w:pPr>
        <w:tabs>
          <w:tab w:val="left" w:pos="1307"/>
        </w:tabs>
        <w:spacing w:after="0" w:line="232" w:lineRule="auto"/>
        <w:ind w:right="459"/>
        <w:rPr>
          <w:rFonts w:eastAsia="Symbol" w:cstheme="minorHAnsi"/>
        </w:rPr>
      </w:pPr>
    </w:p>
    <w:p w:rsidR="00AA0797" w:rsidRDefault="00AA0797" w:rsidP="002F00A7">
      <w:pPr>
        <w:tabs>
          <w:tab w:val="left" w:pos="1307"/>
        </w:tabs>
        <w:spacing w:after="0" w:line="232" w:lineRule="auto"/>
        <w:ind w:right="459"/>
        <w:rPr>
          <w:rFonts w:eastAsia="Symbol" w:cstheme="minorHAnsi"/>
        </w:rPr>
      </w:pPr>
    </w:p>
    <w:p w:rsidR="00AA0797" w:rsidRDefault="00AA0797" w:rsidP="002F00A7">
      <w:pPr>
        <w:tabs>
          <w:tab w:val="left" w:pos="1307"/>
        </w:tabs>
        <w:spacing w:after="0" w:line="232" w:lineRule="auto"/>
        <w:ind w:right="459"/>
        <w:rPr>
          <w:rFonts w:eastAsia="Symbol" w:cstheme="minorHAnsi"/>
        </w:rPr>
      </w:pPr>
    </w:p>
    <w:p w:rsidR="00AA0797" w:rsidRDefault="00AA0797" w:rsidP="002F00A7">
      <w:pPr>
        <w:tabs>
          <w:tab w:val="left" w:pos="1307"/>
        </w:tabs>
        <w:spacing w:after="0" w:line="232" w:lineRule="auto"/>
        <w:ind w:right="459"/>
        <w:rPr>
          <w:rFonts w:eastAsia="Symbol" w:cstheme="minorHAnsi"/>
        </w:rPr>
      </w:pPr>
    </w:p>
    <w:p w:rsidR="00AA0797" w:rsidRDefault="00AA0797" w:rsidP="002F00A7">
      <w:pPr>
        <w:tabs>
          <w:tab w:val="left" w:pos="1307"/>
        </w:tabs>
        <w:spacing w:after="0" w:line="232" w:lineRule="auto"/>
        <w:ind w:right="459"/>
        <w:rPr>
          <w:rFonts w:eastAsia="Symbol" w:cstheme="minorHAnsi"/>
        </w:rPr>
      </w:pPr>
    </w:p>
    <w:p w:rsidR="00AA0797" w:rsidRDefault="00AA0797" w:rsidP="002F00A7">
      <w:pPr>
        <w:tabs>
          <w:tab w:val="left" w:pos="1307"/>
        </w:tabs>
        <w:spacing w:after="0" w:line="232" w:lineRule="auto"/>
        <w:ind w:right="459"/>
        <w:rPr>
          <w:rFonts w:eastAsia="Symbol" w:cstheme="minorHAnsi"/>
        </w:rPr>
      </w:pPr>
    </w:p>
    <w:p w:rsidR="00AA0797" w:rsidRDefault="00AA0797" w:rsidP="002F00A7">
      <w:pPr>
        <w:tabs>
          <w:tab w:val="left" w:pos="1307"/>
        </w:tabs>
        <w:spacing w:after="0" w:line="232" w:lineRule="auto"/>
        <w:ind w:right="459"/>
        <w:rPr>
          <w:rFonts w:eastAsia="Symbol" w:cstheme="minorHAnsi"/>
        </w:rPr>
      </w:pPr>
    </w:p>
    <w:p w:rsidR="00AA0797" w:rsidRDefault="00AA0797" w:rsidP="002F00A7">
      <w:pPr>
        <w:tabs>
          <w:tab w:val="left" w:pos="1307"/>
        </w:tabs>
        <w:spacing w:after="0" w:line="232" w:lineRule="auto"/>
        <w:ind w:right="459"/>
        <w:rPr>
          <w:rFonts w:eastAsia="Symbol" w:cstheme="minorHAnsi"/>
        </w:rPr>
      </w:pPr>
    </w:p>
    <w:p w:rsidR="00AA0797" w:rsidRDefault="00AA0797" w:rsidP="002F00A7">
      <w:pPr>
        <w:tabs>
          <w:tab w:val="left" w:pos="1307"/>
        </w:tabs>
        <w:spacing w:after="0" w:line="232" w:lineRule="auto"/>
        <w:ind w:right="459"/>
        <w:rPr>
          <w:rFonts w:eastAsia="Symbol" w:cstheme="minorHAnsi"/>
        </w:rPr>
      </w:pPr>
    </w:p>
    <w:p w:rsidR="00AA0797" w:rsidRDefault="009C41F3" w:rsidP="009C41F3">
      <w:pPr>
        <w:pStyle w:val="Heading1"/>
        <w:rPr>
          <w:rFonts w:eastAsia="Symbol"/>
        </w:rPr>
      </w:pPr>
      <w:bookmarkStart w:id="646" w:name="_Toc536667126"/>
      <w:r>
        <w:rPr>
          <w:rFonts w:eastAsia="Symbol"/>
        </w:rPr>
        <w:t>EYE DISEASES</w:t>
      </w:r>
      <w:bookmarkEnd w:id="646"/>
    </w:p>
    <w:p w:rsidR="009C41F3" w:rsidRDefault="009C41F3" w:rsidP="002F00A7">
      <w:pPr>
        <w:tabs>
          <w:tab w:val="left" w:pos="1307"/>
        </w:tabs>
        <w:spacing w:after="0" w:line="232" w:lineRule="auto"/>
        <w:ind w:right="459"/>
        <w:rPr>
          <w:rFonts w:eastAsia="Symbol" w:cstheme="minorHAnsi"/>
        </w:rPr>
      </w:pPr>
    </w:p>
    <w:p w:rsidR="009C41F3" w:rsidRDefault="009C41F3" w:rsidP="009C41F3">
      <w:pPr>
        <w:keepNext/>
        <w:tabs>
          <w:tab w:val="left" w:pos="1307"/>
        </w:tabs>
        <w:spacing w:after="0" w:line="232" w:lineRule="auto"/>
        <w:ind w:right="459"/>
      </w:pPr>
      <w:r>
        <w:rPr>
          <w:rFonts w:eastAsia="Symbol" w:cstheme="minorHAnsi"/>
          <w:noProof/>
        </w:rPr>
        <w:drawing>
          <wp:inline distT="0" distB="0" distL="0" distR="0" wp14:anchorId="1B5E8730" wp14:editId="147508CB">
            <wp:extent cx="2690949" cy="2108832"/>
            <wp:effectExtent l="0" t="0" r="0" b="635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05124" cy="2119940"/>
                    </a:xfrm>
                    <a:prstGeom prst="rect">
                      <a:avLst/>
                    </a:prstGeom>
                    <a:noFill/>
                  </pic:spPr>
                </pic:pic>
              </a:graphicData>
            </a:graphic>
          </wp:inline>
        </w:drawing>
      </w:r>
    </w:p>
    <w:p w:rsidR="009C41F3" w:rsidRDefault="009C41F3" w:rsidP="009C41F3">
      <w:pPr>
        <w:pStyle w:val="Caption"/>
        <w:rPr>
          <w:rFonts w:eastAsia="Symbol" w:cstheme="minorHAnsi"/>
        </w:rPr>
      </w:pPr>
      <w:bookmarkStart w:id="647" w:name="_Toc536667252"/>
      <w:r>
        <w:t xml:space="preserve">Figure </w:t>
      </w:r>
      <w:fldSimple w:instr=" SEQ Figure \* ARABIC ">
        <w:r w:rsidR="00937EF0">
          <w:rPr>
            <w:noProof/>
          </w:rPr>
          <w:t>51</w:t>
        </w:r>
      </w:fldSimple>
      <w:r>
        <w:t xml:space="preserve"> Anatomy of an eye</w:t>
      </w:r>
      <w:bookmarkEnd w:id="647"/>
    </w:p>
    <w:p w:rsidR="009C41F3" w:rsidRPr="009C41F3" w:rsidRDefault="009C41F3" w:rsidP="009C41F3">
      <w:pPr>
        <w:pStyle w:val="Heading2"/>
        <w:rPr>
          <w:rFonts w:eastAsia="Symbol"/>
        </w:rPr>
      </w:pPr>
      <w:bookmarkStart w:id="648" w:name="_Toc536667127"/>
      <w:r w:rsidRPr="009C41F3">
        <w:rPr>
          <w:rFonts w:eastAsia="Symbol"/>
        </w:rPr>
        <w:t>POOR VISION (Refraction error)</w:t>
      </w:r>
      <w:bookmarkEnd w:id="648"/>
    </w:p>
    <w:p w:rsidR="009C41F3" w:rsidRPr="009C41F3" w:rsidRDefault="009C41F3" w:rsidP="009C41F3">
      <w:pPr>
        <w:tabs>
          <w:tab w:val="left" w:pos="1307"/>
        </w:tabs>
        <w:spacing w:after="0" w:line="232" w:lineRule="auto"/>
        <w:ind w:right="459"/>
        <w:rPr>
          <w:rFonts w:eastAsia="Symbol" w:cstheme="minorHAnsi"/>
        </w:rPr>
      </w:pPr>
      <w:r w:rsidRPr="009C41F3">
        <w:rPr>
          <w:rFonts w:eastAsia="Symbol" w:cstheme="minorHAnsi"/>
        </w:rPr>
        <w:t>Poor vision is a common problem. A person with poor vision may be suffering from a disease of the eye, or is simply in need of eyeglasses. Most of the conditions that cause poor vision can be detected by careful examination of the eye (cornea scars, cataracts, obvious infections etc.).</w:t>
      </w:r>
    </w:p>
    <w:p w:rsidR="009C41F3" w:rsidRPr="009C41F3" w:rsidRDefault="009C41F3" w:rsidP="009C41F3">
      <w:pPr>
        <w:tabs>
          <w:tab w:val="left" w:pos="1307"/>
        </w:tabs>
        <w:spacing w:after="0" w:line="232" w:lineRule="auto"/>
        <w:ind w:right="459"/>
        <w:jc w:val="center"/>
        <w:rPr>
          <w:rFonts w:eastAsia="Symbol" w:cstheme="minorHAnsi"/>
        </w:rPr>
      </w:pPr>
      <w:r w:rsidRPr="009C41F3">
        <w:rPr>
          <w:rFonts w:eastAsia="Symbol" w:cstheme="minorHAnsi"/>
        </w:rPr>
        <w:t>Use of a PINHOLE will help to establish whether a person needs eyeglasses. To make a pinhole make a very small hole in a piece of paper. If vision improves when looking through a pinhole, then eyeglasses are needed.</w:t>
      </w:r>
    </w:p>
    <w:p w:rsidR="009C41F3" w:rsidRPr="009C41F3" w:rsidRDefault="009C41F3" w:rsidP="009C41F3">
      <w:pPr>
        <w:tabs>
          <w:tab w:val="left" w:pos="1307"/>
        </w:tabs>
        <w:spacing w:after="0" w:line="232" w:lineRule="auto"/>
        <w:ind w:right="459"/>
        <w:rPr>
          <w:rFonts w:eastAsia="Symbol" w:cstheme="minorHAnsi"/>
        </w:rPr>
      </w:pPr>
    </w:p>
    <w:p w:rsidR="009C41F3" w:rsidRPr="0086537B" w:rsidRDefault="009C41F3" w:rsidP="0086537B">
      <w:pPr>
        <w:rPr>
          <w:b/>
        </w:rPr>
      </w:pPr>
      <w:r w:rsidRPr="0086537B">
        <w:rPr>
          <w:b/>
        </w:rPr>
        <w:t>Poor near vision (Longsightedness)</w:t>
      </w:r>
    </w:p>
    <w:p w:rsidR="009C41F3" w:rsidRPr="009C41F3" w:rsidRDefault="009C41F3" w:rsidP="00D44FE6">
      <w:pPr>
        <w:pStyle w:val="ListParagraph"/>
        <w:numPr>
          <w:ilvl w:val="0"/>
          <w:numId w:val="282"/>
        </w:numPr>
      </w:pPr>
      <w:r w:rsidRPr="009C41F3">
        <w:t>Commonly known as ‘longsightedness’, this condition affects the ability to see close-up objects, and tends to get worse with age.</w:t>
      </w:r>
    </w:p>
    <w:p w:rsidR="009C41F3" w:rsidRPr="009C41F3" w:rsidRDefault="009C41F3" w:rsidP="00D44FE6">
      <w:pPr>
        <w:pStyle w:val="ListParagraph"/>
        <w:numPr>
          <w:ilvl w:val="0"/>
          <w:numId w:val="282"/>
        </w:numPr>
      </w:pPr>
      <w:r w:rsidRPr="009C41F3">
        <w:t>Poor near vision can be divided into two groups depending on age:</w:t>
      </w:r>
    </w:p>
    <w:p w:rsidR="009C41F3" w:rsidRPr="009C41F3" w:rsidRDefault="009C41F3" w:rsidP="00D44FE6">
      <w:pPr>
        <w:pStyle w:val="ListParagraph"/>
        <w:numPr>
          <w:ilvl w:val="1"/>
          <w:numId w:val="283"/>
        </w:numPr>
      </w:pPr>
      <w:r w:rsidRPr="009C41F3">
        <w:t>People under the age of 40 who develop poor near vision are diagnosed with Hyperopia. For this condition, vision can be corrected with plus power lens eyeglasses.</w:t>
      </w:r>
    </w:p>
    <w:p w:rsidR="009C41F3" w:rsidRPr="009C41F3" w:rsidRDefault="009C41F3" w:rsidP="00D44FE6">
      <w:pPr>
        <w:pStyle w:val="ListParagraph"/>
        <w:numPr>
          <w:ilvl w:val="1"/>
          <w:numId w:val="283"/>
        </w:numPr>
      </w:pPr>
      <w:r w:rsidRPr="009C41F3">
        <w:t>Almost all people over the age of 40 will suffer from poor near vision. Activities such as reading and sewing become difficult or impossible. The loss of close-up vision is part of the natural ageing process, and is called Presbyopia. For this condition, vision can be helped with reading glasses (plus power lens eyeglasses).</w:t>
      </w:r>
    </w:p>
    <w:p w:rsidR="009C41F3" w:rsidRPr="0086537B" w:rsidRDefault="009C41F3" w:rsidP="0086537B">
      <w:pPr>
        <w:rPr>
          <w:b/>
        </w:rPr>
      </w:pPr>
      <w:r w:rsidRPr="0086537B">
        <w:rPr>
          <w:b/>
        </w:rPr>
        <w:t>Poor long-distance vision (Shortsightedness)</w:t>
      </w:r>
    </w:p>
    <w:p w:rsidR="009C41F3" w:rsidRPr="009C41F3" w:rsidRDefault="009C41F3" w:rsidP="00D44FE6">
      <w:pPr>
        <w:pStyle w:val="ListParagraph"/>
        <w:numPr>
          <w:ilvl w:val="0"/>
          <w:numId w:val="284"/>
        </w:numPr>
      </w:pPr>
      <w:r w:rsidRPr="009C41F3">
        <w:t>Commonly known as ‘shortsightedness’, this condition causes distant objects to be blurred, whilst close-up objects can be seen clearly e.g. schoolchildren who cannot read the blackboard. This is called Myopia. For this condition, vision can be corrected with minus power lens eyeglasses.</w:t>
      </w:r>
    </w:p>
    <w:p w:rsidR="009C41F3" w:rsidRPr="009C41F3" w:rsidRDefault="009C41F3" w:rsidP="00D44FE6">
      <w:pPr>
        <w:pStyle w:val="ListParagraph"/>
        <w:numPr>
          <w:ilvl w:val="0"/>
          <w:numId w:val="284"/>
        </w:numPr>
      </w:pPr>
      <w:r w:rsidRPr="009C41F3">
        <w:t>Poor vision at dusk and at night</w:t>
      </w:r>
    </w:p>
    <w:p w:rsidR="0086537B" w:rsidRDefault="009C41F3" w:rsidP="00D44FE6">
      <w:pPr>
        <w:pStyle w:val="ListParagraph"/>
        <w:numPr>
          <w:ilvl w:val="0"/>
          <w:numId w:val="284"/>
        </w:numPr>
      </w:pPr>
      <w:r w:rsidRPr="009C41F3">
        <w:t xml:space="preserve">Night blindness is one of the early signs of vitamin A deficiency. </w:t>
      </w:r>
    </w:p>
    <w:p w:rsidR="0086537B" w:rsidRDefault="0086537B" w:rsidP="0086537B">
      <w:pPr>
        <w:pStyle w:val="Heading2"/>
      </w:pPr>
      <w:bookmarkStart w:id="649" w:name="_Toc536667128"/>
      <w:r>
        <w:t>INFECTIONS</w:t>
      </w:r>
      <w:bookmarkEnd w:id="649"/>
    </w:p>
    <w:p w:rsidR="0086537B" w:rsidRDefault="0086537B" w:rsidP="0086537B">
      <w:pPr>
        <w:pStyle w:val="Heading3"/>
      </w:pPr>
      <w:bookmarkStart w:id="650" w:name="_Toc536667129"/>
      <w:r>
        <w:t>CONJUNCTIVITIS</w:t>
      </w:r>
      <w:bookmarkEnd w:id="650"/>
    </w:p>
    <w:p w:rsidR="0086537B" w:rsidRDefault="0086537B" w:rsidP="0086537B">
      <w:r>
        <w:t>Can be caused by a bacterial or viral infection, or an allergic reaction of the conjunctivae of one or two eyes. It is sometimes difficult to diagnose if an eye inflammation is due to infection (bacterial or viral), allergy, irritation or other causes.</w:t>
      </w:r>
    </w:p>
    <w:p w:rsidR="0086537B" w:rsidRDefault="0086537B" w:rsidP="0086537B">
      <w:pPr>
        <w:pStyle w:val="Heading4"/>
      </w:pPr>
      <w:r>
        <w:t>SIGNS AND SYMPTOMS</w:t>
      </w:r>
    </w:p>
    <w:p w:rsidR="0086537B" w:rsidRDefault="0086537B" w:rsidP="00D44FE6">
      <w:pPr>
        <w:pStyle w:val="ListParagraph"/>
        <w:numPr>
          <w:ilvl w:val="0"/>
          <w:numId w:val="285"/>
        </w:numPr>
      </w:pPr>
      <w:r>
        <w:t>Red eye</w:t>
      </w:r>
    </w:p>
    <w:p w:rsidR="0086537B" w:rsidRDefault="0086537B" w:rsidP="00D44FE6">
      <w:pPr>
        <w:pStyle w:val="ListParagraph"/>
        <w:numPr>
          <w:ilvl w:val="0"/>
          <w:numId w:val="285"/>
        </w:numPr>
      </w:pPr>
      <w:r>
        <w:t>Bacterial conjunctivitis: often pus discharge, eyelids stuck together on waking up, infection of one eye at the beginning, usually responds to Terramycin Eye Ointment (TEO).</w:t>
      </w:r>
    </w:p>
    <w:p w:rsidR="0086537B" w:rsidRDefault="0086537B" w:rsidP="00D44FE6">
      <w:pPr>
        <w:pStyle w:val="ListParagraph"/>
        <w:numPr>
          <w:ilvl w:val="0"/>
          <w:numId w:val="285"/>
        </w:numPr>
      </w:pPr>
      <w:r>
        <w:t>Viral conjunctivitis: watery secretions, no itching, do not respond to TEO, usually disappear within one week without complications. In the rainy season there are often outbreaks of viral conjunctivitis. For example, this may affect up to 20-30% of the camp population.</w:t>
      </w:r>
    </w:p>
    <w:p w:rsidR="0086537B" w:rsidRDefault="0086537B" w:rsidP="00D44FE6">
      <w:pPr>
        <w:pStyle w:val="ListParagraph"/>
        <w:numPr>
          <w:ilvl w:val="0"/>
          <w:numId w:val="285"/>
        </w:numPr>
      </w:pPr>
      <w:r>
        <w:t>Allergic conjunctivitis: lots of tears, eyelid oedema, itching, both eyes, does not respond to TEO, reduce symptoms by washing eyes with clean water.</w:t>
      </w:r>
    </w:p>
    <w:p w:rsidR="0086537B" w:rsidRDefault="0086537B" w:rsidP="00D44FE6">
      <w:pPr>
        <w:pStyle w:val="ListParagraph"/>
        <w:numPr>
          <w:ilvl w:val="0"/>
          <w:numId w:val="285"/>
        </w:numPr>
      </w:pPr>
      <w:r>
        <w:t>Congenital conjunctivitis: due to Neisseria gonorrhoea or Chlamydia if child born to infected mother (if suspect discuss with doctor)</w:t>
      </w:r>
    </w:p>
    <w:p w:rsidR="0086537B" w:rsidRDefault="0086537B" w:rsidP="0086537B">
      <w:r>
        <w:t>Viral and allergic conjunctivitis do not respond to treatment with Terramycin Eye Ointment (TEO) but the ointment will relieve symptoms and will prevent secondary bacterial infection.</w:t>
      </w:r>
    </w:p>
    <w:p w:rsidR="0086537B" w:rsidRDefault="0086537B" w:rsidP="0086537B">
      <w:pPr>
        <w:pStyle w:val="Heading4"/>
      </w:pPr>
      <w:r>
        <w:t>DIAGNOSIS</w:t>
      </w:r>
    </w:p>
    <w:p w:rsidR="0086537B" w:rsidRDefault="0086537B" w:rsidP="0086537B">
      <w:r>
        <w:t>Clinical.</w:t>
      </w:r>
    </w:p>
    <w:p w:rsidR="0086537B" w:rsidRDefault="0086537B" w:rsidP="0086537B">
      <w:r>
        <w:t>Note: bacterial and viral conjunctivitis can be very contagious, wear gloves when examining and/or wash hands well afterwards</w:t>
      </w:r>
    </w:p>
    <w:p w:rsidR="0086537B" w:rsidRDefault="0086537B" w:rsidP="0086537B">
      <w:pPr>
        <w:pStyle w:val="Heading4"/>
      </w:pPr>
      <w:r>
        <w:t>TREATMENT</w:t>
      </w:r>
    </w:p>
    <w:p w:rsidR="0086537B" w:rsidRDefault="0086537B" w:rsidP="0086537B">
      <w:r>
        <w:t>First choice medication for conjunctivitis is Terramycin Eye Ointment (TEO)</w:t>
      </w:r>
    </w:p>
    <w:p w:rsidR="0086537B" w:rsidRDefault="0086537B" w:rsidP="0086537B">
      <w:r>
        <w:t>Although TEO contains tetracycline (similar to doxycycline), it is safe to use ointment in children, pregnant and breast-feeding women.</w:t>
      </w:r>
    </w:p>
    <w:p w:rsidR="0086537B" w:rsidRDefault="0086537B" w:rsidP="0086537B"/>
    <w:p w:rsidR="0086537B" w:rsidRDefault="0086537B" w:rsidP="00D44FE6">
      <w:pPr>
        <w:pStyle w:val="ListParagraph"/>
        <w:numPr>
          <w:ilvl w:val="0"/>
          <w:numId w:val="286"/>
        </w:numPr>
      </w:pPr>
      <w:r>
        <w:t>Antibiotic ointment TEO: apply QID until two tubes are finished.</w:t>
      </w:r>
    </w:p>
    <w:p w:rsidR="0086537B" w:rsidRDefault="0086537B" w:rsidP="00D44FE6">
      <w:pPr>
        <w:pStyle w:val="ListParagraph"/>
        <w:numPr>
          <w:ilvl w:val="0"/>
          <w:numId w:val="286"/>
        </w:numPr>
      </w:pPr>
      <w:r>
        <w:t>If do not have or no response to TEO: use chloramphenicol (1 drop 6 times per day).</w:t>
      </w:r>
    </w:p>
    <w:p w:rsidR="0086537B" w:rsidRDefault="0086537B" w:rsidP="00D44FE6">
      <w:pPr>
        <w:pStyle w:val="ListParagraph"/>
        <w:numPr>
          <w:ilvl w:val="0"/>
          <w:numId w:val="286"/>
        </w:numPr>
      </w:pPr>
      <w:r>
        <w:t>Hot compresses may help reduce swelling.</w:t>
      </w:r>
    </w:p>
    <w:p w:rsidR="0086537B" w:rsidRDefault="0086537B" w:rsidP="00D44FE6">
      <w:pPr>
        <w:pStyle w:val="ListParagraph"/>
        <w:numPr>
          <w:ilvl w:val="0"/>
          <w:numId w:val="286"/>
        </w:numPr>
      </w:pPr>
      <w:r>
        <w:t>Show your patient how to put ointment or drops in the eye. Mothers may need to help their children putting eye ointment or drops in the eyes.</w:t>
      </w:r>
    </w:p>
    <w:p w:rsidR="0086537B" w:rsidRDefault="0086537B" w:rsidP="00D44FE6">
      <w:pPr>
        <w:pStyle w:val="ListParagraph"/>
        <w:numPr>
          <w:ilvl w:val="0"/>
          <w:numId w:val="286"/>
        </w:numPr>
      </w:pPr>
      <w:r>
        <w:t>Tell the patient to wash their hands and face before and after touching the infected eye</w:t>
      </w:r>
    </w:p>
    <w:p w:rsidR="0086537B" w:rsidRDefault="0086537B" w:rsidP="00D44FE6">
      <w:pPr>
        <w:pStyle w:val="ListParagraph"/>
        <w:numPr>
          <w:ilvl w:val="0"/>
          <w:numId w:val="286"/>
        </w:numPr>
      </w:pPr>
      <w:r>
        <w:t>Ask the patient to return if the eye is not better after finishing treatment.</w:t>
      </w:r>
    </w:p>
    <w:p w:rsidR="0086537B" w:rsidRDefault="0086537B" w:rsidP="00D44FE6">
      <w:pPr>
        <w:pStyle w:val="ListParagraph"/>
        <w:numPr>
          <w:ilvl w:val="0"/>
          <w:numId w:val="286"/>
        </w:numPr>
      </w:pPr>
      <w:r>
        <w:t>Never patch an infected eye.</w:t>
      </w:r>
    </w:p>
    <w:p w:rsidR="0086537B" w:rsidRDefault="0086537B" w:rsidP="0086537B">
      <w:r>
        <w:t>Refer serious eye infections, infections involving the cornea and infections not responding for treatment to where they have trained specialists in eyes e.g. Mae Tao Clinic, Mae Sot Hospital</w:t>
      </w:r>
    </w:p>
    <w:p w:rsidR="0086537B" w:rsidRDefault="0086537B" w:rsidP="0086537B">
      <w:pPr>
        <w:pStyle w:val="Heading4"/>
      </w:pPr>
      <w:r>
        <w:t>PREVENTION</w:t>
      </w:r>
    </w:p>
    <w:p w:rsidR="0086537B" w:rsidRDefault="0086537B" w:rsidP="0086537B">
      <w:r>
        <w:t>Personal hygiene, wash hands regularly.</w:t>
      </w:r>
    </w:p>
    <w:p w:rsidR="0086537B" w:rsidRDefault="0086537B" w:rsidP="0086537B">
      <w:pPr>
        <w:pStyle w:val="Heading3"/>
      </w:pPr>
      <w:bookmarkStart w:id="651" w:name="_Toc536667130"/>
      <w:r>
        <w:t>TRACHOMA</w:t>
      </w:r>
      <w:bookmarkEnd w:id="651"/>
    </w:p>
    <w:p w:rsidR="0086537B" w:rsidRDefault="0086537B" w:rsidP="0086537B">
      <w:r>
        <w:t>Trachoma is a highly contagious eye infection caused by the bacterium Chlamydia trachomatis. It is no longer common on the border. However, occasionally active infections are found in children, and adults who care for children. Most people will not be aware that they are infected. Trachoma is more common when sanitation and hygiene are not good. Health education and prevention are an important part of controlling infection.</w:t>
      </w:r>
    </w:p>
    <w:p w:rsidR="0086537B" w:rsidRDefault="0086537B" w:rsidP="0086537B">
      <w:r>
        <w:t>With repeated infections over a lifetime, this disease can cause blindness</w:t>
      </w:r>
    </w:p>
    <w:p w:rsidR="0086537B" w:rsidRDefault="0086537B" w:rsidP="0086537B">
      <w:pPr>
        <w:pStyle w:val="Heading4"/>
      </w:pPr>
      <w:r>
        <w:t>SIGNS AND SYMPTOMS</w:t>
      </w:r>
    </w:p>
    <w:p w:rsidR="0086537B" w:rsidRDefault="0086537B" w:rsidP="0086537B">
      <w:r>
        <w:t>There are different stages of infection:</w:t>
      </w:r>
    </w:p>
    <w:p w:rsidR="0086537B" w:rsidRDefault="0086537B" w:rsidP="00D44FE6">
      <w:pPr>
        <w:pStyle w:val="ListParagraph"/>
        <w:numPr>
          <w:ilvl w:val="0"/>
          <w:numId w:val="268"/>
        </w:numPr>
      </w:pPr>
      <w:r>
        <w:t xml:space="preserve">Follicles (small bumps) </w:t>
      </w:r>
      <w:r>
        <w:t xml:space="preserve"> eye lid becomes inflamed </w:t>
      </w:r>
      <w:r>
        <w:t xml:space="preserve"> scar tissue forms </w:t>
      </w:r>
      <w:r>
        <w:t> scarring of the cornea.</w:t>
      </w:r>
    </w:p>
    <w:p w:rsidR="0086537B" w:rsidRDefault="0086537B" w:rsidP="00D44FE6">
      <w:pPr>
        <w:pStyle w:val="ListParagraph"/>
        <w:numPr>
          <w:ilvl w:val="0"/>
          <w:numId w:val="268"/>
        </w:numPr>
      </w:pPr>
      <w:r>
        <w:t>This scarring can cause loss of vision, and make the eye more likely to get infected by bacteria or viruses.</w:t>
      </w:r>
    </w:p>
    <w:p w:rsidR="0086537B" w:rsidRDefault="0086537B" w:rsidP="0086537B">
      <w:pPr>
        <w:pStyle w:val="Heading4"/>
      </w:pPr>
      <w:r>
        <w:t>DIAGNOSIS</w:t>
      </w:r>
    </w:p>
    <w:p w:rsidR="0086537B" w:rsidRDefault="0086537B" w:rsidP="00D44FE6">
      <w:pPr>
        <w:pStyle w:val="ListParagraph"/>
        <w:numPr>
          <w:ilvl w:val="0"/>
          <w:numId w:val="287"/>
        </w:numPr>
      </w:pPr>
      <w:r>
        <w:t>Made by external eye examination and checking the patient’s medical history.</w:t>
      </w:r>
    </w:p>
    <w:p w:rsidR="0086537B" w:rsidRDefault="0086537B" w:rsidP="00D44FE6">
      <w:pPr>
        <w:pStyle w:val="ListParagraph"/>
        <w:numPr>
          <w:ilvl w:val="0"/>
          <w:numId w:val="287"/>
        </w:numPr>
      </w:pPr>
      <w:r>
        <w:t xml:space="preserve">Look underneath the upper eyelid for the presence of follicles, signs of inflammation, the direction of the eyelashes and at the cornea. </w:t>
      </w:r>
    </w:p>
    <w:p w:rsidR="0086537B" w:rsidRDefault="0086537B" w:rsidP="00D44FE6">
      <w:pPr>
        <w:pStyle w:val="ListParagraph"/>
        <w:numPr>
          <w:ilvl w:val="0"/>
          <w:numId w:val="287"/>
        </w:numPr>
      </w:pPr>
      <w:r>
        <w:t>Diagnosis should be made by a medic who has been trained in eye care so refer the patient to a facility such as Mae Tao Clinic or Mae Sot Hospital if suspect.</w:t>
      </w:r>
    </w:p>
    <w:p w:rsidR="0086537B" w:rsidRDefault="0086537B" w:rsidP="0086537B">
      <w:pPr>
        <w:pStyle w:val="Heading4"/>
      </w:pPr>
      <w:r>
        <w:t>TREATMENT</w:t>
      </w:r>
    </w:p>
    <w:p w:rsidR="0086537B" w:rsidRDefault="0086537B" w:rsidP="0086537B">
      <w:r>
        <w:t>Treatment of (Acute phase) follicles and inflammation:</w:t>
      </w:r>
    </w:p>
    <w:p w:rsidR="0086537B" w:rsidRDefault="0086537B" w:rsidP="0086537B"/>
    <w:p w:rsidR="0086537B" w:rsidRDefault="0086537B" w:rsidP="00D44FE6">
      <w:pPr>
        <w:pStyle w:val="ListParagraph"/>
        <w:numPr>
          <w:ilvl w:val="0"/>
          <w:numId w:val="268"/>
        </w:numPr>
      </w:pPr>
      <w:r>
        <w:t>Clean eyes and face several times per day.</w:t>
      </w:r>
    </w:p>
    <w:p w:rsidR="0086537B" w:rsidRDefault="0086537B" w:rsidP="00D44FE6">
      <w:pPr>
        <w:pStyle w:val="ListParagraph"/>
        <w:numPr>
          <w:ilvl w:val="0"/>
          <w:numId w:val="268"/>
        </w:numPr>
      </w:pPr>
      <w:r>
        <w:t xml:space="preserve">Azithromycin: Adult: 1g STAT, Child: 20mg/kg STAT give dose for patient and all of family. </w:t>
      </w:r>
    </w:p>
    <w:p w:rsidR="0086537B" w:rsidRDefault="0086537B" w:rsidP="00D44FE6">
      <w:pPr>
        <w:pStyle w:val="ListParagraph"/>
        <w:numPr>
          <w:ilvl w:val="0"/>
          <w:numId w:val="268"/>
        </w:numPr>
      </w:pPr>
      <w:r>
        <w:t>Can also use TEO in early stage to make eyes more comfortable</w:t>
      </w:r>
    </w:p>
    <w:p w:rsidR="0086537B" w:rsidRDefault="0086537B" w:rsidP="00D44FE6">
      <w:pPr>
        <w:pStyle w:val="ListParagraph"/>
        <w:numPr>
          <w:ilvl w:val="0"/>
          <w:numId w:val="268"/>
        </w:numPr>
      </w:pPr>
      <w:r>
        <w:t>If fails: give TEO BID for 6 weeks</w:t>
      </w:r>
    </w:p>
    <w:p w:rsidR="0086537B" w:rsidRDefault="0086537B" w:rsidP="00D44FE6">
      <w:pPr>
        <w:pStyle w:val="ListParagraph"/>
        <w:numPr>
          <w:ilvl w:val="0"/>
          <w:numId w:val="268"/>
        </w:numPr>
      </w:pPr>
      <w:r>
        <w:t>Check all other family members for possible infection.</w:t>
      </w:r>
    </w:p>
    <w:p w:rsidR="0086537B" w:rsidRDefault="0086537B" w:rsidP="00D44FE6">
      <w:pPr>
        <w:pStyle w:val="ListParagraph"/>
        <w:numPr>
          <w:ilvl w:val="0"/>
          <w:numId w:val="268"/>
        </w:numPr>
      </w:pPr>
      <w:r>
        <w:t>Advice the patient to return to the clinic when treatment is finished for re-assessment, as sometimes the treatment needs to be repeated.</w:t>
      </w:r>
    </w:p>
    <w:p w:rsidR="0086537B" w:rsidRPr="0086537B" w:rsidRDefault="0086537B" w:rsidP="0086537B">
      <w:pPr>
        <w:rPr>
          <w:b/>
        </w:rPr>
      </w:pPr>
      <w:r w:rsidRPr="0086537B">
        <w:rPr>
          <w:b/>
        </w:rPr>
        <w:t>Treatment of (Late phase) scarring:</w:t>
      </w:r>
    </w:p>
    <w:p w:rsidR="0086537B" w:rsidRDefault="0086537B" w:rsidP="0086537B">
      <w:r>
        <w:t>In the later stages of trachoma, the primary infection may be gone but there is damage underneath the eyelid (scarring) and the eyelashes may turn in (trichiasis), causing damage to the cornea (corneal opacity).</w:t>
      </w:r>
    </w:p>
    <w:p w:rsidR="0086537B" w:rsidRDefault="0086537B" w:rsidP="00D44FE6">
      <w:pPr>
        <w:pStyle w:val="ListParagraph"/>
        <w:numPr>
          <w:ilvl w:val="0"/>
          <w:numId w:val="268"/>
        </w:numPr>
      </w:pPr>
      <w:r>
        <w:t>In most cases surgery is helpful. These patients should be referred to a medic who has had eye training.</w:t>
      </w:r>
    </w:p>
    <w:p w:rsidR="0086537B" w:rsidRDefault="0086537B" w:rsidP="00D44FE6">
      <w:pPr>
        <w:pStyle w:val="ListParagraph"/>
        <w:numPr>
          <w:ilvl w:val="0"/>
          <w:numId w:val="268"/>
        </w:numPr>
      </w:pPr>
      <w:r>
        <w:t>While waiting for surgery if can do regular follow up can tape eyelashes to eyelid using thin strip of sticking plaster. This protects the cornea but it is important that the eyelid can open and close perfectly. Replace the plaster when</w:t>
      </w:r>
    </w:p>
    <w:p w:rsidR="0086537B" w:rsidRDefault="0086537B" w:rsidP="0086537B">
      <w:r>
        <w:t>It starts to peel off (usually once a week), continue for 3 months.</w:t>
      </w:r>
    </w:p>
    <w:p w:rsidR="0086537B" w:rsidRDefault="0086537B" w:rsidP="0086537B"/>
    <w:p w:rsidR="0086537B" w:rsidRDefault="0086537B" w:rsidP="0086537B">
      <w:pPr>
        <w:pStyle w:val="Heading4"/>
      </w:pPr>
      <w:r>
        <w:t>SAFE STRATEGY: TREATMENT AND PREVENTION</w:t>
      </w:r>
    </w:p>
    <w:p w:rsidR="0086537B" w:rsidRDefault="0086537B" w:rsidP="0086537B">
      <w:r>
        <w:t xml:space="preserve">The </w:t>
      </w:r>
      <w:r w:rsidRPr="0086537B">
        <w:rPr>
          <w:b/>
        </w:rPr>
        <w:t>SAFE</w:t>
      </w:r>
      <w:r>
        <w:t xml:space="preserve"> Strategy is a public health approach to try to educate on treatment and prevention of trachoma.</w:t>
      </w:r>
    </w:p>
    <w:p w:rsidR="0086537B" w:rsidRDefault="0086537B" w:rsidP="00D44FE6">
      <w:pPr>
        <w:pStyle w:val="ListParagraph"/>
        <w:numPr>
          <w:ilvl w:val="0"/>
          <w:numId w:val="288"/>
        </w:numPr>
      </w:pPr>
      <w:r>
        <w:t>SURGERY</w:t>
      </w:r>
    </w:p>
    <w:p w:rsidR="0086537B" w:rsidRDefault="0086537B" w:rsidP="00D44FE6">
      <w:pPr>
        <w:pStyle w:val="ListParagraph"/>
        <w:numPr>
          <w:ilvl w:val="0"/>
          <w:numId w:val="288"/>
        </w:numPr>
      </w:pPr>
      <w:r>
        <w:t>ANTIBIOTICS (to treat the infection)</w:t>
      </w:r>
    </w:p>
    <w:p w:rsidR="0086537B" w:rsidRDefault="0086537B" w:rsidP="00D44FE6">
      <w:pPr>
        <w:pStyle w:val="ListParagraph"/>
        <w:numPr>
          <w:ilvl w:val="0"/>
          <w:numId w:val="288"/>
        </w:numPr>
      </w:pPr>
      <w:r>
        <w:t>FACIAL CLEANLINESS (hygiene)</w:t>
      </w:r>
    </w:p>
    <w:p w:rsidR="0086537B" w:rsidRDefault="0086537B" w:rsidP="00D44FE6">
      <w:pPr>
        <w:pStyle w:val="ListParagraph"/>
        <w:numPr>
          <w:ilvl w:val="0"/>
          <w:numId w:val="288"/>
        </w:numPr>
      </w:pPr>
      <w:r>
        <w:t>ENVIRONMENTAL CHANGE (increase access to clean water and sanitation)</w:t>
      </w:r>
    </w:p>
    <w:p w:rsidR="0086537B" w:rsidRDefault="0086537B" w:rsidP="0086537B">
      <w:pPr>
        <w:pStyle w:val="Heading4"/>
      </w:pPr>
      <w:r>
        <w:t>PREVENTION</w:t>
      </w:r>
    </w:p>
    <w:p w:rsidR="0086537B" w:rsidRDefault="0086537B" w:rsidP="0086537B">
      <w:r>
        <w:t>Health education on hygiene and sanitation.</w:t>
      </w:r>
    </w:p>
    <w:p w:rsidR="0086537B" w:rsidRDefault="0086537B" w:rsidP="0086537B"/>
    <w:p w:rsidR="0086537B" w:rsidRDefault="0086537B" w:rsidP="0086537B"/>
    <w:p w:rsidR="0086537B" w:rsidRDefault="0086537B" w:rsidP="0086537B">
      <w:pPr>
        <w:pStyle w:val="Heading3"/>
      </w:pPr>
      <w:bookmarkStart w:id="652" w:name="_Toc536667131"/>
      <w:r>
        <w:t>EYE INJURIES</w:t>
      </w:r>
      <w:bookmarkEnd w:id="652"/>
    </w:p>
    <w:p w:rsidR="0086537B" w:rsidRDefault="0086537B" w:rsidP="0086537B">
      <w:r>
        <w:t>Injuries or trauma to the eye can cause blindness or loss of the eye. Once the injury has occurred, you must prevent secondary infection.</w:t>
      </w:r>
    </w:p>
    <w:p w:rsidR="0086537B" w:rsidRDefault="0086537B" w:rsidP="0086537B">
      <w:pPr>
        <w:pStyle w:val="Heading4"/>
      </w:pPr>
      <w:r>
        <w:t>IMMEDIATE FIRST AID</w:t>
      </w:r>
    </w:p>
    <w:p w:rsidR="0086537B" w:rsidRDefault="0086537B" w:rsidP="0086537B">
      <w:r>
        <w:t>Clean the eye carefully with a large amount of NSS or clean water. If there has been alkali in the eye e.g. cement this can cause a very severe eye problem so wash with at least 5 litres of water and make sure all the objects are removed.</w:t>
      </w:r>
    </w:p>
    <w:p w:rsidR="0086537B" w:rsidRDefault="0086537B" w:rsidP="0086537B">
      <w:pPr>
        <w:pStyle w:val="Heading4"/>
      </w:pPr>
      <w:r>
        <w:t>DIAGNOSIS</w:t>
      </w:r>
    </w:p>
    <w:p w:rsidR="0086537B" w:rsidRDefault="0086537B" w:rsidP="00D44FE6">
      <w:pPr>
        <w:pStyle w:val="ListParagraph"/>
        <w:numPr>
          <w:ilvl w:val="0"/>
          <w:numId w:val="268"/>
        </w:numPr>
      </w:pPr>
      <w:r>
        <w:t>Need to examine the eye for any foreign bodies</w:t>
      </w:r>
    </w:p>
    <w:p w:rsidR="0086537B" w:rsidRDefault="0086537B" w:rsidP="00D44FE6">
      <w:pPr>
        <w:pStyle w:val="ListParagraph"/>
        <w:numPr>
          <w:ilvl w:val="1"/>
          <w:numId w:val="287"/>
        </w:numPr>
      </w:pPr>
      <w:r>
        <w:t>The eye will be very painful so ideally need to use anaesthetic eye drops e.g. Tetracaine 0.5%.</w:t>
      </w:r>
    </w:p>
    <w:p w:rsidR="0086537B" w:rsidRDefault="0086537B" w:rsidP="00D44FE6">
      <w:pPr>
        <w:pStyle w:val="ListParagraph"/>
        <w:numPr>
          <w:ilvl w:val="1"/>
          <w:numId w:val="287"/>
        </w:numPr>
      </w:pPr>
      <w:r>
        <w:t>If do not have special anaesthetic eye drops can use local anaesthetic e.g. 2-3 drops lignocaine instead. (Note: if only have lignocaine/adrenaline combination use with caution: adrenaline will cause the pupil to dilate (get bigger) which could cause an attack of angle closure glaucoma. If you use this then you must warn the patient if they get severe pain in the eye after a few hours to come back to the clinic immediately.)</w:t>
      </w:r>
    </w:p>
    <w:p w:rsidR="0086537B" w:rsidRDefault="0086537B" w:rsidP="00D44FE6">
      <w:pPr>
        <w:pStyle w:val="ListParagraph"/>
        <w:numPr>
          <w:ilvl w:val="0"/>
          <w:numId w:val="268"/>
        </w:numPr>
      </w:pPr>
      <w:r>
        <w:t>If have fluorescein dye then look at the eye under a blue light for any corneal scratches: these will show up in yellow.</w:t>
      </w:r>
    </w:p>
    <w:p w:rsidR="0086537B" w:rsidRDefault="0086537B" w:rsidP="0086537B">
      <w:pPr>
        <w:pStyle w:val="Heading4"/>
      </w:pPr>
      <w:r>
        <w:t>TREATMENT</w:t>
      </w:r>
    </w:p>
    <w:p w:rsidR="0086537B" w:rsidRDefault="0086537B" w:rsidP="00D44FE6">
      <w:pPr>
        <w:pStyle w:val="ListParagraph"/>
        <w:numPr>
          <w:ilvl w:val="0"/>
          <w:numId w:val="268"/>
        </w:numPr>
      </w:pPr>
      <w:r>
        <w:t>Remove any foreign bodies. Look carefully at all areas of the eye especially the cornea and under the upper eyelid as this is where most foreign bodies attach to the eye.</w:t>
      </w:r>
    </w:p>
    <w:p w:rsidR="0086537B" w:rsidRDefault="0086537B" w:rsidP="00D44FE6">
      <w:pPr>
        <w:pStyle w:val="ListParagraph"/>
        <w:numPr>
          <w:ilvl w:val="0"/>
          <w:numId w:val="268"/>
        </w:numPr>
      </w:pPr>
      <w:r>
        <w:t>Apply a large amount of antibiotic ointment (TEO).</w:t>
      </w:r>
    </w:p>
    <w:p w:rsidR="0086537B" w:rsidRDefault="0086537B" w:rsidP="00D44FE6">
      <w:pPr>
        <w:pStyle w:val="ListParagraph"/>
        <w:numPr>
          <w:ilvl w:val="0"/>
          <w:numId w:val="268"/>
        </w:numPr>
      </w:pPr>
      <w:r>
        <w:t>If the cornea is scratched apply a pressure patch to the eye.</w:t>
      </w:r>
    </w:p>
    <w:p w:rsidR="0086537B" w:rsidRDefault="0086537B" w:rsidP="00D44FE6">
      <w:pPr>
        <w:pStyle w:val="ListParagraph"/>
        <w:numPr>
          <w:ilvl w:val="0"/>
          <w:numId w:val="268"/>
        </w:numPr>
      </w:pPr>
      <w:r>
        <w:t>Remove the patch and re-evaluate the next morning.</w:t>
      </w:r>
    </w:p>
    <w:p w:rsidR="0086537B" w:rsidRDefault="0086537B" w:rsidP="00D44FE6">
      <w:pPr>
        <w:pStyle w:val="ListParagraph"/>
        <w:numPr>
          <w:ilvl w:val="0"/>
          <w:numId w:val="268"/>
        </w:numPr>
      </w:pPr>
      <w:r>
        <w:t>Continue treatment with ointment and patching as needed.</w:t>
      </w:r>
    </w:p>
    <w:p w:rsidR="0086537B" w:rsidRDefault="0086537B" w:rsidP="00D44FE6">
      <w:pPr>
        <w:pStyle w:val="ListParagraph"/>
        <w:numPr>
          <w:ilvl w:val="0"/>
          <w:numId w:val="268"/>
        </w:numPr>
      </w:pPr>
      <w:r>
        <w:t>Never leave a patch on longer than overnight.</w:t>
      </w:r>
    </w:p>
    <w:p w:rsidR="0086537B" w:rsidRPr="0086537B" w:rsidRDefault="0086537B" w:rsidP="0086537B">
      <w:pPr>
        <w:jc w:val="center"/>
        <w:rPr>
          <w:b/>
          <w:i/>
        </w:rPr>
      </w:pPr>
      <w:r w:rsidRPr="0086537B">
        <w:rPr>
          <w:b/>
          <w:i/>
        </w:rPr>
        <w:t>If an infection develops, STOP patching. A patched eye is a good place to grow bacteria.</w:t>
      </w:r>
    </w:p>
    <w:p w:rsidR="0086537B" w:rsidRPr="0086537B" w:rsidRDefault="0086537B" w:rsidP="0086537B">
      <w:pPr>
        <w:jc w:val="center"/>
        <w:rPr>
          <w:b/>
          <w:i/>
        </w:rPr>
      </w:pPr>
      <w:r w:rsidRPr="0086537B">
        <w:rPr>
          <w:b/>
          <w:i/>
        </w:rPr>
        <w:t>NEVER PATCH AN INFECTED EYE</w:t>
      </w:r>
    </w:p>
    <w:p w:rsidR="0086537B" w:rsidRDefault="0086537B" w:rsidP="00D44FE6">
      <w:pPr>
        <w:pStyle w:val="ListParagraph"/>
        <w:numPr>
          <w:ilvl w:val="0"/>
          <w:numId w:val="268"/>
        </w:numPr>
      </w:pPr>
      <w:r>
        <w:t>Serious injuries, where the eyeball has been opened or penetrated, should be referred to hospital. Use an eye shield (not a patch) if a patient with an open eye injury needs to be transported to another location.</w:t>
      </w:r>
    </w:p>
    <w:p w:rsidR="0086537B" w:rsidRDefault="0086537B" w:rsidP="00D44FE6">
      <w:pPr>
        <w:pStyle w:val="ListParagraph"/>
        <w:numPr>
          <w:ilvl w:val="0"/>
          <w:numId w:val="268"/>
        </w:numPr>
      </w:pPr>
      <w:r>
        <w:t>Mostly, these serious injuries result in blindness or loss of the eye.</w:t>
      </w:r>
    </w:p>
    <w:p w:rsidR="0086537B" w:rsidRDefault="0086537B" w:rsidP="0086537B"/>
    <w:p w:rsidR="0086537B" w:rsidRDefault="0086537B" w:rsidP="0086537B">
      <w:r>
        <w:t xml:space="preserve"> </w:t>
      </w:r>
    </w:p>
    <w:p w:rsidR="0086537B" w:rsidRDefault="0086537B" w:rsidP="0086537B">
      <w:pPr>
        <w:pStyle w:val="Heading3"/>
      </w:pPr>
      <w:bookmarkStart w:id="653" w:name="_Toc536667132"/>
      <w:r>
        <w:t>CORNEAL ULCERS</w:t>
      </w:r>
      <w:bookmarkEnd w:id="653"/>
    </w:p>
    <w:p w:rsidR="0086537B" w:rsidRDefault="0086537B" w:rsidP="0086537B">
      <w:r>
        <w:t>An ulcer on the cornea of the eye.</w:t>
      </w:r>
    </w:p>
    <w:p w:rsidR="0086537B" w:rsidRDefault="0086537B" w:rsidP="0086537B">
      <w:pPr>
        <w:pStyle w:val="Heading4"/>
      </w:pPr>
      <w:r>
        <w:t>CAUSES</w:t>
      </w:r>
    </w:p>
    <w:p w:rsidR="0086537B" w:rsidRDefault="0086537B" w:rsidP="00D44FE6">
      <w:pPr>
        <w:pStyle w:val="ListParagraph"/>
        <w:numPr>
          <w:ilvl w:val="0"/>
          <w:numId w:val="268"/>
        </w:numPr>
      </w:pPr>
      <w:r>
        <w:t>Corneal ulcers may be caused by damage to the eye. This might be very small like a foreign body in the eye (most common cause)</w:t>
      </w:r>
    </w:p>
    <w:p w:rsidR="0086537B" w:rsidRDefault="0086537B" w:rsidP="00D44FE6">
      <w:pPr>
        <w:pStyle w:val="ListParagraph"/>
        <w:numPr>
          <w:ilvl w:val="0"/>
          <w:numId w:val="268"/>
        </w:numPr>
      </w:pPr>
      <w:r>
        <w:t>They may be bacterial, or fungal, and can be very difficult to differentiate between the two causes clinically.</w:t>
      </w:r>
    </w:p>
    <w:p w:rsidR="0086537B" w:rsidRDefault="0086537B" w:rsidP="00D44FE6">
      <w:pPr>
        <w:pStyle w:val="ListParagraph"/>
        <w:numPr>
          <w:ilvl w:val="0"/>
          <w:numId w:val="268"/>
        </w:numPr>
      </w:pPr>
      <w:r>
        <w:t>The history is important: if the injury is caused by vegetable material it is likely that the infection is fungal.</w:t>
      </w:r>
    </w:p>
    <w:p w:rsidR="0086537B" w:rsidRDefault="0086537B" w:rsidP="0086537B">
      <w:pPr>
        <w:pStyle w:val="Heading4"/>
      </w:pPr>
      <w:r>
        <w:t>SIGNS AND SYMPTOMS</w:t>
      </w:r>
    </w:p>
    <w:p w:rsidR="0086537B" w:rsidRDefault="0086537B" w:rsidP="00D44FE6">
      <w:pPr>
        <w:pStyle w:val="ListParagraph"/>
        <w:numPr>
          <w:ilvl w:val="0"/>
          <w:numId w:val="289"/>
        </w:numPr>
      </w:pPr>
      <w:r>
        <w:t>Very painful eye, red and watering, and often the ulcer can be seen in the cornea as a greyish area.</w:t>
      </w:r>
    </w:p>
    <w:p w:rsidR="0086537B" w:rsidRDefault="0086537B" w:rsidP="0086537B">
      <w:pPr>
        <w:pStyle w:val="Heading4"/>
      </w:pPr>
      <w:r>
        <w:t>DIAGNOSIS</w:t>
      </w:r>
    </w:p>
    <w:p w:rsidR="0086537B" w:rsidRDefault="0086537B" w:rsidP="0086537B">
      <w:r>
        <w:t>If a drop of fluorescein dye is put in the eye and the eye examined with a blue light, the ulcer will stain yellow.</w:t>
      </w:r>
    </w:p>
    <w:p w:rsidR="0086537B" w:rsidRDefault="0086537B" w:rsidP="0086537B">
      <w:pPr>
        <w:pStyle w:val="Heading4"/>
      </w:pPr>
      <w:r>
        <w:t>TREATMENT</w:t>
      </w:r>
    </w:p>
    <w:p w:rsidR="0086537B" w:rsidRDefault="0086537B" w:rsidP="0086537B">
      <w:r>
        <w:t>•</w:t>
      </w:r>
      <w:r>
        <w:tab/>
        <w:t>Bacterial corneal ulcers may respond to antibiotic treatment but fungal ulcers are very difficult to treat as there are no very effective antifungal agents.</w:t>
      </w:r>
    </w:p>
    <w:p w:rsidR="0086537B" w:rsidRDefault="0086537B" w:rsidP="0086537B">
      <w:r>
        <w:t>•</w:t>
      </w:r>
      <w:r>
        <w:tab/>
        <w:t>Corneal ulcers need to be treated very intensively with topical antibiotics e.g. chloramphenicol drops every hour and need to be referred for specialist treatment.</w:t>
      </w:r>
    </w:p>
    <w:p w:rsidR="009C41F3" w:rsidRDefault="009C41F3" w:rsidP="002F00A7">
      <w:pPr>
        <w:tabs>
          <w:tab w:val="left" w:pos="1307"/>
        </w:tabs>
        <w:spacing w:after="0" w:line="232" w:lineRule="auto"/>
        <w:ind w:right="459"/>
        <w:rPr>
          <w:rFonts w:eastAsia="Symbol" w:cstheme="minorHAnsi"/>
        </w:rPr>
      </w:pPr>
    </w:p>
    <w:p w:rsidR="00804127" w:rsidRPr="00804127" w:rsidRDefault="00804127" w:rsidP="00804127">
      <w:pPr>
        <w:tabs>
          <w:tab w:val="left" w:pos="1307"/>
        </w:tabs>
        <w:spacing w:after="0" w:line="232" w:lineRule="auto"/>
        <w:ind w:right="459"/>
        <w:rPr>
          <w:rFonts w:eastAsia="Symbol" w:cstheme="minorHAnsi"/>
        </w:rPr>
      </w:pPr>
    </w:p>
    <w:p w:rsidR="00804127" w:rsidRPr="00804127" w:rsidRDefault="00804127" w:rsidP="00804127">
      <w:pPr>
        <w:pStyle w:val="Heading3"/>
        <w:rPr>
          <w:rFonts w:eastAsia="Symbol"/>
        </w:rPr>
      </w:pPr>
      <w:bookmarkStart w:id="654" w:name="_Toc536667133"/>
      <w:r w:rsidRPr="00804127">
        <w:rPr>
          <w:rFonts w:eastAsia="Symbol"/>
        </w:rPr>
        <w:t>CATARACT</w:t>
      </w:r>
      <w:bookmarkEnd w:id="654"/>
    </w:p>
    <w:p w:rsidR="00804127" w:rsidRPr="00804127" w:rsidRDefault="00804127" w:rsidP="00804127">
      <w:pPr>
        <w:tabs>
          <w:tab w:val="left" w:pos="1307"/>
        </w:tabs>
        <w:spacing w:after="0" w:line="232" w:lineRule="auto"/>
        <w:ind w:right="459"/>
        <w:rPr>
          <w:rFonts w:eastAsia="Symbol" w:cstheme="minorHAnsi"/>
        </w:rPr>
      </w:pPr>
      <w:r w:rsidRPr="00804127">
        <w:rPr>
          <w:rFonts w:eastAsia="Symbol" w:cstheme="minorHAnsi"/>
        </w:rPr>
        <w:t>A cataract is a condition of the eye that affects the ability to see. It can affect all or part of the lens (the part of the eye that we see through). Cataracts are probably the leading cause of blindness on the Thailand-Myanmar border.</w:t>
      </w:r>
    </w:p>
    <w:p w:rsidR="00804127" w:rsidRPr="00804127" w:rsidRDefault="00804127" w:rsidP="00804127">
      <w:pPr>
        <w:tabs>
          <w:tab w:val="left" w:pos="1307"/>
        </w:tabs>
        <w:spacing w:after="0" w:line="232" w:lineRule="auto"/>
        <w:ind w:right="459"/>
        <w:rPr>
          <w:rFonts w:eastAsia="Symbol" w:cstheme="minorHAnsi"/>
        </w:rPr>
      </w:pPr>
    </w:p>
    <w:p w:rsidR="00804127" w:rsidRPr="00804127" w:rsidRDefault="00804127" w:rsidP="00804127">
      <w:pPr>
        <w:pStyle w:val="Heading4"/>
      </w:pPr>
      <w:r w:rsidRPr="00804127">
        <w:t>DIAGNOSIS</w:t>
      </w:r>
    </w:p>
    <w:p w:rsidR="00804127" w:rsidRPr="00804127" w:rsidRDefault="00804127" w:rsidP="00804127">
      <w:pPr>
        <w:tabs>
          <w:tab w:val="left" w:pos="1307"/>
        </w:tabs>
        <w:spacing w:after="0" w:line="232" w:lineRule="auto"/>
        <w:ind w:right="459"/>
        <w:rPr>
          <w:rFonts w:eastAsia="Symbol" w:cstheme="minorHAnsi"/>
        </w:rPr>
      </w:pPr>
      <w:r w:rsidRPr="00804127">
        <w:rPr>
          <w:rFonts w:eastAsia="Symbol" w:cstheme="minorHAnsi"/>
        </w:rPr>
        <w:t>When looking through the pupil: the affected lens will be cloudy white in colour. If have an ophthalmoscope it will be difficult to see the back of the eye.</w:t>
      </w:r>
    </w:p>
    <w:p w:rsidR="00804127" w:rsidRPr="00804127" w:rsidRDefault="00804127" w:rsidP="00804127">
      <w:pPr>
        <w:tabs>
          <w:tab w:val="left" w:pos="1307"/>
        </w:tabs>
        <w:spacing w:after="0" w:line="232" w:lineRule="auto"/>
        <w:ind w:right="459"/>
        <w:rPr>
          <w:rFonts w:eastAsia="Symbol" w:cstheme="minorHAnsi"/>
        </w:rPr>
      </w:pPr>
    </w:p>
    <w:p w:rsidR="00804127" w:rsidRPr="00804127" w:rsidRDefault="00804127" w:rsidP="00804127">
      <w:pPr>
        <w:pStyle w:val="Heading4"/>
        <w:rPr>
          <w:rFonts w:eastAsia="Symbol"/>
        </w:rPr>
      </w:pPr>
      <w:r w:rsidRPr="00804127">
        <w:rPr>
          <w:rFonts w:eastAsia="Symbol"/>
        </w:rPr>
        <w:t>TREATMENT</w:t>
      </w:r>
    </w:p>
    <w:p w:rsidR="00804127" w:rsidRPr="00804127" w:rsidRDefault="00804127" w:rsidP="00804127">
      <w:pPr>
        <w:tabs>
          <w:tab w:val="left" w:pos="1307"/>
        </w:tabs>
        <w:spacing w:after="0" w:line="232" w:lineRule="auto"/>
        <w:ind w:right="459"/>
        <w:rPr>
          <w:rFonts w:eastAsia="Symbol" w:cstheme="minorHAnsi"/>
        </w:rPr>
      </w:pPr>
      <w:r w:rsidRPr="00804127">
        <w:rPr>
          <w:rFonts w:eastAsia="Symbol" w:cstheme="minorHAnsi"/>
        </w:rPr>
        <w:t>There are no medicines that can treat cataract. Only surgery will help so referral to eye specialist is needed.</w:t>
      </w:r>
    </w:p>
    <w:p w:rsidR="00804127" w:rsidRPr="00804127" w:rsidRDefault="00804127" w:rsidP="00804127">
      <w:pPr>
        <w:tabs>
          <w:tab w:val="left" w:pos="1307"/>
        </w:tabs>
        <w:spacing w:after="0" w:line="232" w:lineRule="auto"/>
        <w:ind w:right="459"/>
        <w:rPr>
          <w:rFonts w:eastAsia="Symbol" w:cstheme="minorHAnsi"/>
        </w:rPr>
      </w:pPr>
    </w:p>
    <w:p w:rsidR="00804127" w:rsidRPr="00804127" w:rsidRDefault="00804127" w:rsidP="00804127">
      <w:pPr>
        <w:tabs>
          <w:tab w:val="left" w:pos="1307"/>
        </w:tabs>
        <w:spacing w:after="0" w:line="232" w:lineRule="auto"/>
        <w:ind w:right="459"/>
        <w:rPr>
          <w:rFonts w:eastAsia="Symbol" w:cstheme="minorHAnsi"/>
        </w:rPr>
      </w:pPr>
    </w:p>
    <w:p w:rsidR="00804127" w:rsidRPr="00804127" w:rsidRDefault="00804127" w:rsidP="00804127">
      <w:pPr>
        <w:pStyle w:val="Heading3"/>
        <w:rPr>
          <w:rFonts w:eastAsia="Symbol"/>
        </w:rPr>
      </w:pPr>
      <w:bookmarkStart w:id="655" w:name="_Toc536667134"/>
      <w:r w:rsidRPr="00804127">
        <w:rPr>
          <w:rFonts w:eastAsia="Symbol"/>
        </w:rPr>
        <w:t>PTERYGIUM</w:t>
      </w:r>
      <w:bookmarkEnd w:id="655"/>
    </w:p>
    <w:p w:rsidR="00804127" w:rsidRPr="00804127" w:rsidRDefault="00804127" w:rsidP="00804127">
      <w:pPr>
        <w:tabs>
          <w:tab w:val="left" w:pos="1307"/>
        </w:tabs>
        <w:spacing w:after="0" w:line="232" w:lineRule="auto"/>
        <w:ind w:right="459"/>
        <w:rPr>
          <w:rFonts w:eastAsia="Symbol" w:cstheme="minorHAnsi"/>
        </w:rPr>
      </w:pPr>
      <w:r w:rsidRPr="00804127">
        <w:rPr>
          <w:rFonts w:eastAsia="Symbol" w:cstheme="minorHAnsi"/>
        </w:rPr>
        <w:t>Pterygium is the name for special tissue growth on the cornea. It is usually triangular in shape with the point pointing towards the centre of the cornea. Most of the time the pterygium will grow onto the cornea from the nasal (nose) side of the eye. A pterygium can be white in colour, although it can also present like conjunctiva or muscle tissue. It is not known why people develop pterygium. Long exposure to sunlight is a risk factor and most patients with pterygium have a family history (genetic influence). Once a pterygium is present, it will not go away.</w:t>
      </w:r>
    </w:p>
    <w:p w:rsidR="00804127" w:rsidRPr="00804127" w:rsidRDefault="00804127" w:rsidP="00804127">
      <w:pPr>
        <w:tabs>
          <w:tab w:val="left" w:pos="1307"/>
        </w:tabs>
        <w:spacing w:after="0" w:line="232" w:lineRule="auto"/>
        <w:ind w:right="459"/>
        <w:rPr>
          <w:rFonts w:eastAsia="Symbol" w:cstheme="minorHAnsi"/>
        </w:rPr>
      </w:pPr>
      <w:r w:rsidRPr="00804127">
        <w:rPr>
          <w:rFonts w:eastAsia="Symbol" w:cstheme="minorHAnsi"/>
        </w:rPr>
        <w:t>Pterygium is not an infection, there is no need to provide treatment with TEO</w:t>
      </w:r>
    </w:p>
    <w:p w:rsidR="00804127" w:rsidRPr="00804127" w:rsidRDefault="00804127" w:rsidP="00804127">
      <w:pPr>
        <w:tabs>
          <w:tab w:val="left" w:pos="1307"/>
        </w:tabs>
        <w:spacing w:after="0" w:line="232" w:lineRule="auto"/>
        <w:ind w:right="459"/>
        <w:rPr>
          <w:rFonts w:eastAsia="Symbol" w:cstheme="minorHAnsi"/>
        </w:rPr>
      </w:pPr>
    </w:p>
    <w:p w:rsidR="00804127" w:rsidRPr="00804127" w:rsidRDefault="00804127" w:rsidP="00804127">
      <w:pPr>
        <w:tabs>
          <w:tab w:val="left" w:pos="1307"/>
        </w:tabs>
        <w:spacing w:after="0" w:line="232" w:lineRule="auto"/>
        <w:ind w:right="459"/>
        <w:rPr>
          <w:rFonts w:eastAsia="Symbol" w:cstheme="minorHAnsi"/>
        </w:rPr>
      </w:pPr>
    </w:p>
    <w:p w:rsidR="00804127" w:rsidRPr="00804127" w:rsidRDefault="00804127" w:rsidP="00804127">
      <w:pPr>
        <w:tabs>
          <w:tab w:val="left" w:pos="1307"/>
        </w:tabs>
        <w:spacing w:after="0" w:line="232" w:lineRule="auto"/>
        <w:ind w:right="459"/>
        <w:rPr>
          <w:rFonts w:eastAsia="Symbol" w:cstheme="minorHAnsi"/>
        </w:rPr>
      </w:pPr>
    </w:p>
    <w:p w:rsidR="00804127" w:rsidRPr="00804127" w:rsidRDefault="00804127" w:rsidP="00804127">
      <w:pPr>
        <w:pStyle w:val="Heading4"/>
        <w:rPr>
          <w:rFonts w:eastAsia="Symbol"/>
        </w:rPr>
      </w:pPr>
      <w:r w:rsidRPr="00804127">
        <w:rPr>
          <w:rFonts w:eastAsia="Symbol"/>
        </w:rPr>
        <w:t>TREATMENT</w:t>
      </w:r>
    </w:p>
    <w:p w:rsidR="00804127" w:rsidRPr="00804127" w:rsidRDefault="00804127" w:rsidP="00804127">
      <w:pPr>
        <w:tabs>
          <w:tab w:val="left" w:pos="1307"/>
        </w:tabs>
        <w:spacing w:after="0" w:line="232" w:lineRule="auto"/>
        <w:ind w:right="459"/>
        <w:rPr>
          <w:rFonts w:eastAsia="Symbol" w:cstheme="minorHAnsi"/>
        </w:rPr>
      </w:pPr>
      <w:r w:rsidRPr="00804127">
        <w:rPr>
          <w:rFonts w:eastAsia="Symbol" w:cstheme="minorHAnsi"/>
        </w:rPr>
        <w:t>Surgery is the treatment, and is done depending on the size of the pterygium.</w:t>
      </w:r>
    </w:p>
    <w:p w:rsidR="00804127" w:rsidRPr="00804127" w:rsidRDefault="00804127" w:rsidP="00804127">
      <w:pPr>
        <w:tabs>
          <w:tab w:val="left" w:pos="1307"/>
        </w:tabs>
        <w:spacing w:after="0" w:line="232" w:lineRule="auto"/>
        <w:ind w:right="459"/>
        <w:rPr>
          <w:rFonts w:eastAsia="Symbol" w:cstheme="minorHAnsi"/>
        </w:rPr>
      </w:pPr>
    </w:p>
    <w:p w:rsidR="00804127" w:rsidRPr="00804127" w:rsidRDefault="00804127" w:rsidP="00D44FE6">
      <w:pPr>
        <w:pStyle w:val="ListParagraph"/>
        <w:numPr>
          <w:ilvl w:val="0"/>
          <w:numId w:val="268"/>
        </w:numPr>
        <w:tabs>
          <w:tab w:val="left" w:pos="1307"/>
        </w:tabs>
        <w:spacing w:after="0" w:line="232" w:lineRule="auto"/>
        <w:ind w:right="459"/>
        <w:rPr>
          <w:rFonts w:eastAsia="Symbol" w:cstheme="minorHAnsi"/>
        </w:rPr>
      </w:pPr>
      <w:r w:rsidRPr="00804127">
        <w:rPr>
          <w:rFonts w:eastAsia="Symbol" w:cstheme="minorHAnsi"/>
        </w:rPr>
        <w:t>Small pterygium: does not need removal, because it often comes back again after surgery (in these cases it will grow back faster). Treatment for a small pterygium is to reassure the patient that this is not an infection or serious (tumour) growth.</w:t>
      </w:r>
    </w:p>
    <w:p w:rsidR="00804127" w:rsidRPr="00804127" w:rsidRDefault="00804127" w:rsidP="00D44FE6">
      <w:pPr>
        <w:pStyle w:val="ListParagraph"/>
        <w:numPr>
          <w:ilvl w:val="0"/>
          <w:numId w:val="268"/>
        </w:numPr>
        <w:tabs>
          <w:tab w:val="left" w:pos="1307"/>
        </w:tabs>
        <w:spacing w:after="0" w:line="232" w:lineRule="auto"/>
        <w:ind w:right="459"/>
        <w:rPr>
          <w:rFonts w:eastAsia="Symbol" w:cstheme="minorHAnsi"/>
        </w:rPr>
      </w:pPr>
      <w:r w:rsidRPr="00804127">
        <w:rPr>
          <w:rFonts w:eastAsia="Symbol" w:cstheme="minorHAnsi"/>
        </w:rPr>
        <w:t>Large pterygium: requires surgery, as if left it could reach the pupil and interfere with vision. When a pterygium reaches 2 or 3 millimetres from the edge of the pupil, the patient should be placed on the surgery list.</w:t>
      </w:r>
    </w:p>
    <w:p w:rsidR="00804127" w:rsidRDefault="00804127" w:rsidP="00804127">
      <w:pPr>
        <w:tabs>
          <w:tab w:val="left" w:pos="1307"/>
        </w:tabs>
        <w:spacing w:after="0" w:line="232" w:lineRule="auto"/>
        <w:ind w:right="459"/>
        <w:rPr>
          <w:rFonts w:eastAsia="Symbol" w:cstheme="minorHAnsi"/>
        </w:rPr>
      </w:pPr>
    </w:p>
    <w:p w:rsidR="00804127" w:rsidRDefault="00804127"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Default="00110290" w:rsidP="00804127">
      <w:pPr>
        <w:tabs>
          <w:tab w:val="left" w:pos="1307"/>
        </w:tabs>
        <w:spacing w:after="0" w:line="232" w:lineRule="auto"/>
        <w:ind w:right="459"/>
        <w:rPr>
          <w:rFonts w:eastAsia="Symbol" w:cstheme="minorHAnsi"/>
        </w:rPr>
      </w:pPr>
    </w:p>
    <w:p w:rsidR="00110290" w:rsidRPr="00804127" w:rsidRDefault="00110290" w:rsidP="00804127">
      <w:pPr>
        <w:tabs>
          <w:tab w:val="left" w:pos="1307"/>
        </w:tabs>
        <w:spacing w:after="0" w:line="232" w:lineRule="auto"/>
        <w:ind w:right="459"/>
        <w:rPr>
          <w:rFonts w:eastAsia="Symbol" w:cstheme="minorHAnsi"/>
        </w:rPr>
      </w:pPr>
    </w:p>
    <w:p w:rsidR="00804127" w:rsidRPr="00804127" w:rsidRDefault="00804127" w:rsidP="00804127">
      <w:pPr>
        <w:pStyle w:val="Heading1"/>
        <w:rPr>
          <w:rFonts w:eastAsia="Symbol"/>
        </w:rPr>
      </w:pPr>
      <w:bookmarkStart w:id="656" w:name="_Toc536667135"/>
      <w:r w:rsidRPr="00804127">
        <w:rPr>
          <w:rFonts w:eastAsia="Symbol"/>
        </w:rPr>
        <w:t>GLAUCOMA</w:t>
      </w:r>
      <w:bookmarkEnd w:id="656"/>
    </w:p>
    <w:p w:rsidR="00804127" w:rsidRPr="00804127" w:rsidRDefault="00804127" w:rsidP="00804127">
      <w:pPr>
        <w:tabs>
          <w:tab w:val="left" w:pos="1307"/>
        </w:tabs>
        <w:spacing w:after="0" w:line="232" w:lineRule="auto"/>
        <w:ind w:right="459"/>
        <w:rPr>
          <w:rFonts w:eastAsia="Symbol" w:cstheme="minorHAnsi"/>
        </w:rPr>
      </w:pPr>
      <w:r w:rsidRPr="00804127">
        <w:rPr>
          <w:rFonts w:eastAsia="Symbol" w:cstheme="minorHAnsi"/>
        </w:rPr>
        <w:t>Glaucoma is a disease of the optic nerve where it gets damaged because of increasing pressures inside the eye (called intra-ocular pressure (IOP)). The damage is irreversible.</w:t>
      </w:r>
    </w:p>
    <w:p w:rsidR="00804127" w:rsidRPr="00804127" w:rsidRDefault="00804127" w:rsidP="00804127">
      <w:pPr>
        <w:tabs>
          <w:tab w:val="left" w:pos="1307"/>
        </w:tabs>
        <w:spacing w:after="0" w:line="232" w:lineRule="auto"/>
        <w:ind w:right="459"/>
        <w:rPr>
          <w:rFonts w:eastAsia="Symbol" w:cstheme="minorHAnsi"/>
        </w:rPr>
      </w:pPr>
    </w:p>
    <w:p w:rsidR="00804127" w:rsidRPr="00804127" w:rsidRDefault="00804127" w:rsidP="00804127">
      <w:pPr>
        <w:tabs>
          <w:tab w:val="left" w:pos="1307"/>
        </w:tabs>
        <w:spacing w:after="0" w:line="232" w:lineRule="auto"/>
        <w:ind w:right="459"/>
        <w:rPr>
          <w:rFonts w:eastAsia="Symbol" w:cstheme="minorHAnsi"/>
        </w:rPr>
      </w:pPr>
      <w:r w:rsidRPr="00804127">
        <w:rPr>
          <w:rFonts w:eastAsia="Symbol" w:cstheme="minorHAnsi"/>
        </w:rPr>
        <w:t>There are two types of glaucoma:</w:t>
      </w:r>
    </w:p>
    <w:p w:rsidR="00804127" w:rsidRPr="00804127" w:rsidRDefault="00804127" w:rsidP="00804127">
      <w:pPr>
        <w:tabs>
          <w:tab w:val="left" w:pos="1307"/>
        </w:tabs>
        <w:spacing w:after="0" w:line="232" w:lineRule="auto"/>
        <w:ind w:right="459"/>
        <w:rPr>
          <w:rFonts w:eastAsia="Symbol" w:cstheme="minorHAnsi"/>
        </w:rPr>
      </w:pPr>
    </w:p>
    <w:p w:rsidR="00804127" w:rsidRPr="00804127" w:rsidRDefault="00804127" w:rsidP="00D44FE6">
      <w:pPr>
        <w:pStyle w:val="ListParagraph"/>
        <w:numPr>
          <w:ilvl w:val="1"/>
          <w:numId w:val="284"/>
        </w:numPr>
        <w:tabs>
          <w:tab w:val="left" w:pos="1307"/>
        </w:tabs>
        <w:spacing w:after="0" w:line="232" w:lineRule="auto"/>
        <w:ind w:left="720" w:right="459"/>
        <w:rPr>
          <w:rFonts w:eastAsia="Symbol" w:cstheme="minorHAnsi"/>
        </w:rPr>
      </w:pPr>
      <w:r w:rsidRPr="00804127">
        <w:rPr>
          <w:rFonts w:eastAsia="Symbol" w:cstheme="minorHAnsi"/>
        </w:rPr>
        <w:t>Acute (Closed Angle) Glaucoma: when the pressure of the eye suddenly increases which can lead to blindness within a few months. This type is much more common on the Thailand-Myanmar border.</w:t>
      </w:r>
    </w:p>
    <w:p w:rsidR="009C41F3" w:rsidRPr="00804127" w:rsidRDefault="00804127" w:rsidP="00D44FE6">
      <w:pPr>
        <w:pStyle w:val="ListParagraph"/>
        <w:numPr>
          <w:ilvl w:val="1"/>
          <w:numId w:val="284"/>
        </w:numPr>
        <w:tabs>
          <w:tab w:val="left" w:pos="1307"/>
        </w:tabs>
        <w:spacing w:after="0" w:line="232" w:lineRule="auto"/>
        <w:ind w:left="720" w:right="459"/>
        <w:rPr>
          <w:rFonts w:eastAsia="Symbol" w:cstheme="minorHAnsi"/>
        </w:rPr>
      </w:pPr>
      <w:r w:rsidRPr="00804127">
        <w:rPr>
          <w:rFonts w:eastAsia="Symbol" w:cstheme="minorHAnsi"/>
        </w:rPr>
        <w:t>Chronic (Open Angle) Glaucoma: when the eye progressively gets damaged by high intra-ocular pressure. Some types of glaucoma are painless and progress slowly and silently</w:t>
      </w:r>
    </w:p>
    <w:p w:rsidR="009C41F3" w:rsidRDefault="009C41F3" w:rsidP="00804127">
      <w:pPr>
        <w:tabs>
          <w:tab w:val="left" w:pos="1307"/>
        </w:tabs>
        <w:spacing w:after="0" w:line="232" w:lineRule="auto"/>
        <w:ind w:right="459"/>
        <w:rPr>
          <w:rFonts w:eastAsia="Symbol" w:cstheme="minorHAnsi"/>
        </w:rPr>
      </w:pPr>
    </w:p>
    <w:tbl>
      <w:tblPr>
        <w:tblStyle w:val="TableGrid"/>
        <w:tblW w:w="0" w:type="auto"/>
        <w:tblLayout w:type="fixed"/>
        <w:tblLook w:val="04A0" w:firstRow="1" w:lastRow="0" w:firstColumn="1" w:lastColumn="0" w:noHBand="0" w:noVBand="1"/>
      </w:tblPr>
      <w:tblGrid>
        <w:gridCol w:w="2515"/>
        <w:gridCol w:w="6135"/>
      </w:tblGrid>
      <w:tr w:rsidR="00804127" w:rsidTr="00804127">
        <w:tc>
          <w:tcPr>
            <w:tcW w:w="8650" w:type="dxa"/>
            <w:gridSpan w:val="2"/>
          </w:tcPr>
          <w:p w:rsidR="00804127" w:rsidRPr="00804127" w:rsidRDefault="00804127" w:rsidP="002F00A7">
            <w:pPr>
              <w:tabs>
                <w:tab w:val="left" w:pos="1307"/>
              </w:tabs>
              <w:spacing w:line="232" w:lineRule="auto"/>
              <w:ind w:right="459"/>
              <w:rPr>
                <w:rFonts w:eastAsia="Symbol" w:cstheme="minorHAnsi"/>
                <w:b/>
              </w:rPr>
            </w:pPr>
            <w:r w:rsidRPr="00804127">
              <w:rPr>
                <w:rFonts w:eastAsia="Symbol" w:cstheme="minorHAnsi"/>
                <w:b/>
              </w:rPr>
              <w:t xml:space="preserve">  ACUTE CLOSED ANGLE GLAUCOMA = EMERGENCY</w:t>
            </w:r>
          </w:p>
        </w:tc>
      </w:tr>
      <w:tr w:rsidR="00804127" w:rsidTr="00804127">
        <w:tc>
          <w:tcPr>
            <w:tcW w:w="2515" w:type="dxa"/>
          </w:tcPr>
          <w:p w:rsidR="00804127" w:rsidRDefault="00804127" w:rsidP="002F00A7">
            <w:pPr>
              <w:tabs>
                <w:tab w:val="left" w:pos="1307"/>
              </w:tabs>
              <w:spacing w:line="232" w:lineRule="auto"/>
              <w:ind w:right="459"/>
              <w:rPr>
                <w:rFonts w:eastAsia="Symbol" w:cstheme="minorHAnsi"/>
              </w:rPr>
            </w:pPr>
            <w:r>
              <w:rPr>
                <w:rFonts w:eastAsia="Symbol" w:cstheme="minorHAnsi"/>
              </w:rPr>
              <w:t>SYMPTOMS</w:t>
            </w:r>
          </w:p>
        </w:tc>
        <w:tc>
          <w:tcPr>
            <w:tcW w:w="6135" w:type="dxa"/>
          </w:tcPr>
          <w:p w:rsidR="00804127" w:rsidRDefault="00804127" w:rsidP="002F00A7">
            <w:pPr>
              <w:tabs>
                <w:tab w:val="left" w:pos="1307"/>
              </w:tabs>
              <w:spacing w:line="232" w:lineRule="auto"/>
              <w:ind w:right="459"/>
              <w:rPr>
                <w:rFonts w:eastAsia="Symbol" w:cstheme="minorHAnsi"/>
              </w:rPr>
            </w:pPr>
            <w:r w:rsidRPr="00804127">
              <w:rPr>
                <w:rFonts w:eastAsia="Symbol" w:cstheme="minorHAnsi"/>
              </w:rPr>
              <w:t>Rapid onset severe pain of the eye and surrounding the eye, blurred vision, nausea, vomiting.</w:t>
            </w:r>
          </w:p>
        </w:tc>
      </w:tr>
      <w:tr w:rsidR="00804127" w:rsidTr="00804127">
        <w:tc>
          <w:tcPr>
            <w:tcW w:w="2515" w:type="dxa"/>
          </w:tcPr>
          <w:p w:rsidR="00804127" w:rsidRDefault="00804127" w:rsidP="002F00A7">
            <w:pPr>
              <w:tabs>
                <w:tab w:val="left" w:pos="1307"/>
              </w:tabs>
              <w:spacing w:line="232" w:lineRule="auto"/>
              <w:ind w:right="459"/>
              <w:rPr>
                <w:rFonts w:eastAsia="Symbol" w:cstheme="minorHAnsi"/>
              </w:rPr>
            </w:pPr>
            <w:r>
              <w:rPr>
                <w:rFonts w:eastAsia="Symbol" w:cstheme="minorHAnsi"/>
              </w:rPr>
              <w:t>EXAMINATION</w:t>
            </w:r>
          </w:p>
        </w:tc>
        <w:tc>
          <w:tcPr>
            <w:tcW w:w="6135" w:type="dxa"/>
          </w:tcPr>
          <w:p w:rsidR="00804127" w:rsidRDefault="00804127" w:rsidP="00804127">
            <w:pPr>
              <w:tabs>
                <w:tab w:val="left" w:pos="3360"/>
              </w:tabs>
              <w:spacing w:line="232" w:lineRule="auto"/>
              <w:ind w:right="459"/>
              <w:rPr>
                <w:rFonts w:eastAsia="Symbol" w:cstheme="minorHAnsi"/>
              </w:rPr>
            </w:pPr>
            <w:r w:rsidRPr="00804127">
              <w:rPr>
                <w:rFonts w:eastAsia="Symbol" w:cstheme="minorHAnsi"/>
              </w:rPr>
              <w:t>Patient looks unwell, red eye, hazy cornea, non-reactive mid-dilated pupil usually only one eye</w:t>
            </w:r>
          </w:p>
        </w:tc>
      </w:tr>
      <w:tr w:rsidR="00804127" w:rsidTr="00804127">
        <w:tc>
          <w:tcPr>
            <w:tcW w:w="2515" w:type="dxa"/>
          </w:tcPr>
          <w:p w:rsidR="00804127" w:rsidRDefault="00804127" w:rsidP="002F00A7">
            <w:pPr>
              <w:tabs>
                <w:tab w:val="left" w:pos="1307"/>
              </w:tabs>
              <w:spacing w:line="232" w:lineRule="auto"/>
              <w:ind w:right="459"/>
              <w:rPr>
                <w:rFonts w:eastAsia="Symbol" w:cstheme="minorHAnsi"/>
              </w:rPr>
            </w:pPr>
            <w:r>
              <w:rPr>
                <w:rFonts w:eastAsia="Symbol" w:cstheme="minorHAnsi"/>
              </w:rPr>
              <w:t>TREATMENT</w:t>
            </w:r>
          </w:p>
        </w:tc>
        <w:tc>
          <w:tcPr>
            <w:tcW w:w="6135" w:type="dxa"/>
          </w:tcPr>
          <w:p w:rsidR="00804127" w:rsidRPr="00804127" w:rsidRDefault="00804127" w:rsidP="00804127">
            <w:pPr>
              <w:tabs>
                <w:tab w:val="left" w:pos="1307"/>
              </w:tabs>
              <w:spacing w:line="232" w:lineRule="auto"/>
              <w:ind w:right="459"/>
              <w:rPr>
                <w:rFonts w:eastAsia="Symbol" w:cstheme="minorHAnsi"/>
              </w:rPr>
            </w:pPr>
            <w:r w:rsidRPr="00804127">
              <w:rPr>
                <w:rFonts w:eastAsia="Symbol" w:cstheme="minorHAnsi"/>
              </w:rPr>
              <w:t>Acetazolamide 500mg PO STAT and pilocarpine 2% 1 drop both eyes</w:t>
            </w:r>
          </w:p>
          <w:p w:rsidR="00804127" w:rsidRDefault="00804127" w:rsidP="00804127">
            <w:pPr>
              <w:tabs>
                <w:tab w:val="left" w:pos="1307"/>
              </w:tabs>
              <w:spacing w:line="232" w:lineRule="auto"/>
              <w:ind w:right="459"/>
              <w:rPr>
                <w:rFonts w:eastAsia="Symbol" w:cstheme="minorHAnsi"/>
              </w:rPr>
            </w:pPr>
            <w:r w:rsidRPr="00804127">
              <w:rPr>
                <w:rFonts w:eastAsia="Symbol" w:cstheme="minorHAnsi"/>
              </w:rPr>
              <w:t>REFER PATIENT TO HOSPITAL IMMEDIATELY</w:t>
            </w:r>
          </w:p>
        </w:tc>
      </w:tr>
    </w:tbl>
    <w:p w:rsidR="009C41F3" w:rsidRDefault="009C41F3" w:rsidP="002F00A7">
      <w:pPr>
        <w:tabs>
          <w:tab w:val="left" w:pos="1307"/>
        </w:tabs>
        <w:spacing w:after="0" w:line="232" w:lineRule="auto"/>
        <w:ind w:right="459"/>
        <w:rPr>
          <w:rFonts w:eastAsia="Symbol" w:cstheme="minorHAnsi"/>
        </w:rPr>
      </w:pPr>
    </w:p>
    <w:p w:rsidR="009C41F3" w:rsidRDefault="009C41F3" w:rsidP="002F00A7">
      <w:pPr>
        <w:tabs>
          <w:tab w:val="left" w:pos="1307"/>
        </w:tabs>
        <w:spacing w:after="0" w:line="232" w:lineRule="auto"/>
        <w:ind w:right="459"/>
        <w:rPr>
          <w:rFonts w:eastAsia="Symbol" w:cstheme="minorHAnsi"/>
        </w:rPr>
      </w:pPr>
    </w:p>
    <w:p w:rsidR="00804127" w:rsidRDefault="00804127" w:rsidP="00804127">
      <w:pPr>
        <w:pStyle w:val="Heading2"/>
        <w:rPr>
          <w:rFonts w:eastAsia="Symbol"/>
        </w:rPr>
      </w:pPr>
      <w:bookmarkStart w:id="657" w:name="_Toc536667136"/>
      <w:r>
        <w:rPr>
          <w:rFonts w:eastAsia="Symbol"/>
        </w:rPr>
        <w:t>DIAGNOSIS</w:t>
      </w:r>
      <w:bookmarkEnd w:id="657"/>
    </w:p>
    <w:p w:rsidR="00804127" w:rsidRPr="00804127" w:rsidRDefault="00804127" w:rsidP="00D44FE6">
      <w:pPr>
        <w:pStyle w:val="ListParagraph"/>
        <w:numPr>
          <w:ilvl w:val="0"/>
          <w:numId w:val="268"/>
        </w:numPr>
        <w:tabs>
          <w:tab w:val="left" w:pos="1307"/>
        </w:tabs>
        <w:spacing w:after="0" w:line="232" w:lineRule="auto"/>
        <w:ind w:right="459"/>
        <w:rPr>
          <w:rFonts w:eastAsia="Symbol" w:cstheme="minorHAnsi"/>
        </w:rPr>
      </w:pPr>
      <w:r w:rsidRPr="00804127">
        <w:rPr>
          <w:rFonts w:eastAsia="Symbol" w:cstheme="minorHAnsi"/>
        </w:rPr>
        <w:t>Measure Intra-ocular pressure with eye pressure tool (Schiotz tonometer): Intra-Ocular Pressures (IOP) will be raised (IOP normal range 10mm - 22mmHg).</w:t>
      </w:r>
    </w:p>
    <w:p w:rsidR="00804127" w:rsidRPr="00804127" w:rsidRDefault="00804127" w:rsidP="00D44FE6">
      <w:pPr>
        <w:pStyle w:val="ListParagraph"/>
        <w:numPr>
          <w:ilvl w:val="0"/>
          <w:numId w:val="268"/>
        </w:numPr>
        <w:tabs>
          <w:tab w:val="left" w:pos="1307"/>
        </w:tabs>
        <w:spacing w:after="0" w:line="232" w:lineRule="auto"/>
        <w:ind w:right="459"/>
        <w:rPr>
          <w:rFonts w:eastAsia="Symbol" w:cstheme="minorHAnsi"/>
        </w:rPr>
      </w:pPr>
      <w:r w:rsidRPr="00804127">
        <w:rPr>
          <w:rFonts w:eastAsia="Symbol" w:cstheme="minorHAnsi"/>
        </w:rPr>
        <w:t>Check visual fields (confrontation test): there may be visual field loss: this is irreversible.</w:t>
      </w:r>
    </w:p>
    <w:p w:rsidR="00804127" w:rsidRPr="00804127" w:rsidRDefault="00804127" w:rsidP="00D44FE6">
      <w:pPr>
        <w:pStyle w:val="ListParagraph"/>
        <w:numPr>
          <w:ilvl w:val="0"/>
          <w:numId w:val="268"/>
        </w:numPr>
        <w:tabs>
          <w:tab w:val="left" w:pos="1307"/>
        </w:tabs>
        <w:spacing w:after="0" w:line="232" w:lineRule="auto"/>
        <w:ind w:right="459"/>
        <w:rPr>
          <w:rFonts w:eastAsia="Symbol" w:cstheme="minorHAnsi"/>
        </w:rPr>
      </w:pPr>
      <w:r w:rsidRPr="00804127">
        <w:rPr>
          <w:rFonts w:eastAsia="Symbol" w:cstheme="minorHAnsi"/>
        </w:rPr>
        <w:t>Look with ophthalmoscope: you may see optic disc cupping.</w:t>
      </w:r>
    </w:p>
    <w:p w:rsidR="00804127" w:rsidRPr="00804127" w:rsidRDefault="00804127" w:rsidP="00D44FE6">
      <w:pPr>
        <w:pStyle w:val="ListParagraph"/>
        <w:numPr>
          <w:ilvl w:val="0"/>
          <w:numId w:val="268"/>
        </w:numPr>
        <w:tabs>
          <w:tab w:val="left" w:pos="1307"/>
        </w:tabs>
        <w:spacing w:after="0" w:line="232" w:lineRule="auto"/>
        <w:ind w:right="459"/>
        <w:rPr>
          <w:rFonts w:eastAsia="Symbol" w:cstheme="minorHAnsi"/>
        </w:rPr>
      </w:pPr>
      <w:r w:rsidRPr="00804127">
        <w:rPr>
          <w:rFonts w:eastAsia="Symbol" w:cstheme="minorHAnsi"/>
        </w:rPr>
        <w:t>Check light perception and pupil reaction: in advanced glaucoma, the patient has abnormal pupil reactions to light due to loss of the optic nerve.</w:t>
      </w:r>
    </w:p>
    <w:p w:rsidR="00804127" w:rsidRPr="00804127" w:rsidRDefault="00804127" w:rsidP="00804127">
      <w:pPr>
        <w:tabs>
          <w:tab w:val="left" w:pos="1307"/>
        </w:tabs>
        <w:spacing w:after="0" w:line="232" w:lineRule="auto"/>
        <w:ind w:right="459" w:firstLine="45"/>
        <w:rPr>
          <w:rFonts w:eastAsia="Symbol" w:cstheme="minorHAnsi"/>
        </w:rPr>
      </w:pPr>
    </w:p>
    <w:p w:rsidR="009C41F3" w:rsidRDefault="00804127" w:rsidP="002F00A7">
      <w:pPr>
        <w:tabs>
          <w:tab w:val="left" w:pos="1307"/>
        </w:tabs>
        <w:spacing w:after="0" w:line="232" w:lineRule="auto"/>
        <w:ind w:right="459"/>
        <w:rPr>
          <w:rFonts w:eastAsia="Symbol" w:cstheme="minorHAnsi"/>
        </w:rPr>
      </w:pPr>
      <w:r>
        <w:rPr>
          <w:rFonts w:eastAsia="Symbol" w:cstheme="minorHAnsi"/>
        </w:rPr>
        <w:t>TREATMENT</w:t>
      </w:r>
    </w:p>
    <w:p w:rsidR="00804127" w:rsidRPr="00804127" w:rsidRDefault="00804127" w:rsidP="00D44FE6">
      <w:pPr>
        <w:pStyle w:val="ListParagraph"/>
        <w:numPr>
          <w:ilvl w:val="0"/>
          <w:numId w:val="268"/>
        </w:numPr>
        <w:tabs>
          <w:tab w:val="left" w:pos="1307"/>
        </w:tabs>
        <w:spacing w:after="0" w:line="232" w:lineRule="auto"/>
        <w:ind w:right="459"/>
        <w:rPr>
          <w:rFonts w:eastAsia="Symbol" w:cstheme="minorHAnsi"/>
        </w:rPr>
      </w:pPr>
      <w:r w:rsidRPr="00804127">
        <w:rPr>
          <w:rFonts w:eastAsia="Symbol" w:cstheme="minorHAnsi"/>
        </w:rPr>
        <w:t>If you suspect glaucoma start treatment immediately with: Acetazolamide (Diamox) 250mg PO QID</w:t>
      </w:r>
    </w:p>
    <w:p w:rsidR="00804127" w:rsidRPr="00804127" w:rsidRDefault="00804127" w:rsidP="00D44FE6">
      <w:pPr>
        <w:pStyle w:val="ListParagraph"/>
        <w:numPr>
          <w:ilvl w:val="0"/>
          <w:numId w:val="289"/>
        </w:numPr>
        <w:tabs>
          <w:tab w:val="left" w:pos="1307"/>
        </w:tabs>
        <w:spacing w:after="0" w:line="232" w:lineRule="auto"/>
        <w:ind w:right="459"/>
        <w:rPr>
          <w:rFonts w:eastAsia="Symbol" w:cstheme="minorHAnsi"/>
        </w:rPr>
      </w:pPr>
      <w:r w:rsidRPr="00804127">
        <w:rPr>
          <w:rFonts w:eastAsia="Symbol" w:cstheme="minorHAnsi"/>
        </w:rPr>
        <w:t>Pilocarpine 2% 1 drop QID for both eyes</w:t>
      </w:r>
    </w:p>
    <w:p w:rsidR="00804127" w:rsidRPr="00804127" w:rsidRDefault="00804127" w:rsidP="00D44FE6">
      <w:pPr>
        <w:pStyle w:val="ListParagraph"/>
        <w:numPr>
          <w:ilvl w:val="0"/>
          <w:numId w:val="268"/>
        </w:numPr>
        <w:tabs>
          <w:tab w:val="left" w:pos="1307"/>
        </w:tabs>
        <w:spacing w:after="0" w:line="232" w:lineRule="auto"/>
        <w:ind w:right="459"/>
        <w:rPr>
          <w:rFonts w:eastAsia="Symbol" w:cstheme="minorHAnsi"/>
        </w:rPr>
      </w:pPr>
      <w:r w:rsidRPr="00804127">
        <w:rPr>
          <w:rFonts w:eastAsia="Symbol" w:cstheme="minorHAnsi"/>
        </w:rPr>
        <w:t>REFER IMMEDIATELY for surgery to avoid complete blindness</w:t>
      </w:r>
    </w:p>
    <w:p w:rsidR="00804127" w:rsidRPr="00804127" w:rsidRDefault="00804127" w:rsidP="00D44FE6">
      <w:pPr>
        <w:pStyle w:val="ListParagraph"/>
        <w:numPr>
          <w:ilvl w:val="0"/>
          <w:numId w:val="268"/>
        </w:numPr>
        <w:tabs>
          <w:tab w:val="left" w:pos="1307"/>
        </w:tabs>
        <w:spacing w:after="0" w:line="232" w:lineRule="auto"/>
        <w:ind w:right="459"/>
        <w:rPr>
          <w:rFonts w:eastAsia="Symbol" w:cstheme="minorHAnsi"/>
        </w:rPr>
      </w:pPr>
      <w:r w:rsidRPr="00804127">
        <w:rPr>
          <w:rFonts w:eastAsia="Symbol" w:cstheme="minorHAnsi"/>
        </w:rPr>
        <w:t>After surgery, patients should have regular IOP checks and control of glaucoma medication.</w:t>
      </w:r>
    </w:p>
    <w:p w:rsidR="009C41F3" w:rsidRDefault="009C41F3" w:rsidP="002F00A7">
      <w:pPr>
        <w:tabs>
          <w:tab w:val="left" w:pos="1307"/>
        </w:tabs>
        <w:spacing w:after="0" w:line="232" w:lineRule="auto"/>
        <w:ind w:right="459"/>
        <w:rPr>
          <w:rFonts w:eastAsia="Symbol" w:cstheme="minorHAnsi"/>
        </w:rPr>
      </w:pPr>
    </w:p>
    <w:p w:rsidR="009C41F3" w:rsidRDefault="009C41F3" w:rsidP="002F00A7">
      <w:pPr>
        <w:tabs>
          <w:tab w:val="left" w:pos="1307"/>
        </w:tabs>
        <w:spacing w:after="0" w:line="232" w:lineRule="auto"/>
        <w:ind w:right="459"/>
        <w:rPr>
          <w:rFonts w:eastAsia="Symbol" w:cstheme="minorHAnsi"/>
        </w:rPr>
      </w:pPr>
    </w:p>
    <w:p w:rsidR="00F94104" w:rsidRDefault="00F94104" w:rsidP="002F00A7">
      <w:pPr>
        <w:tabs>
          <w:tab w:val="left" w:pos="1307"/>
        </w:tabs>
        <w:spacing w:after="0" w:line="232" w:lineRule="auto"/>
        <w:ind w:right="459"/>
        <w:rPr>
          <w:rFonts w:eastAsia="Symbol" w:cstheme="minorHAnsi"/>
        </w:rPr>
      </w:pPr>
    </w:p>
    <w:p w:rsidR="00110290" w:rsidRDefault="00110290" w:rsidP="002F00A7">
      <w:pPr>
        <w:tabs>
          <w:tab w:val="left" w:pos="1307"/>
        </w:tabs>
        <w:spacing w:after="0" w:line="232" w:lineRule="auto"/>
        <w:ind w:right="459"/>
        <w:rPr>
          <w:rFonts w:eastAsia="Symbol" w:cstheme="minorHAnsi"/>
        </w:rPr>
      </w:pPr>
    </w:p>
    <w:p w:rsidR="00110290" w:rsidRDefault="00110290" w:rsidP="002F00A7">
      <w:pPr>
        <w:tabs>
          <w:tab w:val="left" w:pos="1307"/>
        </w:tabs>
        <w:spacing w:after="0" w:line="232" w:lineRule="auto"/>
        <w:ind w:right="459"/>
        <w:rPr>
          <w:rFonts w:eastAsia="Symbol" w:cstheme="minorHAnsi"/>
        </w:rPr>
      </w:pPr>
    </w:p>
    <w:p w:rsidR="00110290" w:rsidRDefault="00110290" w:rsidP="002F00A7">
      <w:pPr>
        <w:tabs>
          <w:tab w:val="left" w:pos="1307"/>
        </w:tabs>
        <w:spacing w:after="0" w:line="232" w:lineRule="auto"/>
        <w:ind w:right="459"/>
        <w:rPr>
          <w:rFonts w:eastAsia="Symbol" w:cstheme="minorHAnsi"/>
        </w:rPr>
      </w:pPr>
    </w:p>
    <w:p w:rsidR="00110290" w:rsidRDefault="00110290" w:rsidP="002F00A7">
      <w:pPr>
        <w:tabs>
          <w:tab w:val="left" w:pos="1307"/>
        </w:tabs>
        <w:spacing w:after="0" w:line="232" w:lineRule="auto"/>
        <w:ind w:right="459"/>
        <w:rPr>
          <w:rFonts w:eastAsia="Symbol" w:cstheme="minorHAnsi"/>
        </w:rPr>
      </w:pPr>
    </w:p>
    <w:p w:rsidR="00110290" w:rsidRDefault="00110290" w:rsidP="002F00A7">
      <w:pPr>
        <w:tabs>
          <w:tab w:val="left" w:pos="1307"/>
        </w:tabs>
        <w:spacing w:after="0" w:line="232" w:lineRule="auto"/>
        <w:ind w:right="459"/>
        <w:rPr>
          <w:rFonts w:eastAsia="Symbol" w:cstheme="minorHAnsi"/>
        </w:rPr>
      </w:pPr>
    </w:p>
    <w:p w:rsidR="00110290" w:rsidRDefault="00110290" w:rsidP="002F00A7">
      <w:pPr>
        <w:tabs>
          <w:tab w:val="left" w:pos="1307"/>
        </w:tabs>
        <w:spacing w:after="0" w:line="232" w:lineRule="auto"/>
        <w:ind w:right="459"/>
        <w:rPr>
          <w:rFonts w:eastAsia="Symbol" w:cstheme="minorHAnsi"/>
        </w:rPr>
      </w:pPr>
    </w:p>
    <w:p w:rsidR="00110290" w:rsidRDefault="00110290" w:rsidP="002F00A7">
      <w:pPr>
        <w:tabs>
          <w:tab w:val="left" w:pos="1307"/>
        </w:tabs>
        <w:spacing w:after="0" w:line="232" w:lineRule="auto"/>
        <w:ind w:right="459"/>
        <w:rPr>
          <w:rFonts w:eastAsia="Symbol" w:cstheme="minorHAnsi"/>
        </w:rPr>
      </w:pPr>
    </w:p>
    <w:p w:rsidR="00110290" w:rsidRDefault="00110290" w:rsidP="002F00A7">
      <w:pPr>
        <w:tabs>
          <w:tab w:val="left" w:pos="1307"/>
        </w:tabs>
        <w:spacing w:after="0" w:line="232" w:lineRule="auto"/>
        <w:ind w:right="459"/>
        <w:rPr>
          <w:rFonts w:eastAsia="Symbol" w:cstheme="minorHAnsi"/>
        </w:rPr>
      </w:pPr>
    </w:p>
    <w:p w:rsidR="009C41F3" w:rsidRDefault="009C41F3" w:rsidP="002F00A7">
      <w:pPr>
        <w:tabs>
          <w:tab w:val="left" w:pos="1307"/>
        </w:tabs>
        <w:spacing w:after="0" w:line="232" w:lineRule="auto"/>
        <w:ind w:right="459"/>
        <w:rPr>
          <w:rFonts w:eastAsia="Symbol" w:cstheme="minorHAnsi"/>
        </w:rPr>
      </w:pPr>
    </w:p>
    <w:p w:rsidR="00F94104" w:rsidRPr="00F94104" w:rsidRDefault="00F94104" w:rsidP="00F94104">
      <w:pPr>
        <w:pStyle w:val="Heading2"/>
        <w:rPr>
          <w:rFonts w:eastAsia="Symbol"/>
        </w:rPr>
      </w:pPr>
      <w:bookmarkStart w:id="658" w:name="_Toc536667137"/>
      <w:r w:rsidRPr="00F94104">
        <w:rPr>
          <w:rFonts w:eastAsia="Symbol"/>
        </w:rPr>
        <w:t>STRABISMUS</w:t>
      </w:r>
      <w:bookmarkEnd w:id="658"/>
    </w:p>
    <w:p w:rsidR="00F94104" w:rsidRPr="00F94104" w:rsidRDefault="00F94104" w:rsidP="00F94104">
      <w:pPr>
        <w:tabs>
          <w:tab w:val="left" w:pos="1307"/>
        </w:tabs>
        <w:spacing w:after="0" w:line="232" w:lineRule="auto"/>
        <w:ind w:right="459"/>
        <w:rPr>
          <w:rFonts w:eastAsia="Symbol" w:cstheme="minorHAnsi"/>
        </w:rPr>
      </w:pPr>
    </w:p>
    <w:p w:rsidR="00F94104" w:rsidRPr="00F94104" w:rsidRDefault="00F94104" w:rsidP="00F94104">
      <w:pPr>
        <w:tabs>
          <w:tab w:val="left" w:pos="1307"/>
        </w:tabs>
        <w:spacing w:after="0" w:line="232" w:lineRule="auto"/>
        <w:ind w:right="459"/>
        <w:rPr>
          <w:rFonts w:eastAsia="Symbol" w:cstheme="minorHAnsi"/>
        </w:rPr>
      </w:pPr>
      <w:r w:rsidRPr="00F94104">
        <w:rPr>
          <w:rFonts w:eastAsia="Symbol" w:cstheme="minorHAnsi"/>
        </w:rPr>
        <w:t>Strabismus (squint) is when the eyes do not look in the same direction.</w:t>
      </w:r>
    </w:p>
    <w:p w:rsidR="00F94104" w:rsidRPr="00F94104" w:rsidRDefault="00F94104" w:rsidP="00F94104">
      <w:pPr>
        <w:tabs>
          <w:tab w:val="left" w:pos="1307"/>
        </w:tabs>
        <w:spacing w:after="0" w:line="232" w:lineRule="auto"/>
        <w:ind w:right="459"/>
        <w:rPr>
          <w:rFonts w:eastAsia="Symbol" w:cstheme="minorHAnsi"/>
        </w:rPr>
      </w:pPr>
    </w:p>
    <w:p w:rsidR="00F94104" w:rsidRPr="00F94104" w:rsidRDefault="00F94104" w:rsidP="00F94104">
      <w:pPr>
        <w:pStyle w:val="Heading3"/>
        <w:rPr>
          <w:rFonts w:eastAsia="Symbol"/>
        </w:rPr>
      </w:pPr>
      <w:bookmarkStart w:id="659" w:name="_Toc536667138"/>
      <w:r w:rsidRPr="00F94104">
        <w:rPr>
          <w:rFonts w:eastAsia="Symbol"/>
        </w:rPr>
        <w:t>CAUSES</w:t>
      </w:r>
      <w:bookmarkEnd w:id="659"/>
    </w:p>
    <w:p w:rsidR="00F94104" w:rsidRPr="00F94104" w:rsidRDefault="00F94104" w:rsidP="00F94104">
      <w:pPr>
        <w:tabs>
          <w:tab w:val="left" w:pos="1307"/>
        </w:tabs>
        <w:spacing w:after="0" w:line="232" w:lineRule="auto"/>
        <w:ind w:right="459"/>
        <w:rPr>
          <w:rFonts w:eastAsia="Symbol" w:cstheme="minorHAnsi"/>
        </w:rPr>
      </w:pPr>
      <w:r w:rsidRPr="00F94104">
        <w:rPr>
          <w:rFonts w:eastAsia="Symbol" w:cstheme="minorHAnsi"/>
        </w:rPr>
        <w:t>In children:</w:t>
      </w:r>
    </w:p>
    <w:p w:rsidR="00F94104" w:rsidRPr="00F94104" w:rsidRDefault="00F94104" w:rsidP="00D44FE6">
      <w:pPr>
        <w:pStyle w:val="ListParagraph"/>
        <w:numPr>
          <w:ilvl w:val="0"/>
          <w:numId w:val="268"/>
        </w:numPr>
        <w:tabs>
          <w:tab w:val="left" w:pos="1307"/>
        </w:tabs>
        <w:spacing w:after="0" w:line="232" w:lineRule="auto"/>
        <w:ind w:right="459"/>
        <w:rPr>
          <w:rFonts w:eastAsia="Symbol" w:cstheme="minorHAnsi"/>
        </w:rPr>
      </w:pPr>
      <w:r w:rsidRPr="00F94104">
        <w:rPr>
          <w:rFonts w:eastAsia="Symbol" w:cstheme="minorHAnsi"/>
        </w:rPr>
        <w:t>Often develops in a child with normal eyes when aged 3-4 years.</w:t>
      </w:r>
    </w:p>
    <w:p w:rsidR="00F94104" w:rsidRPr="00F94104" w:rsidRDefault="00F94104" w:rsidP="00D44FE6">
      <w:pPr>
        <w:pStyle w:val="ListParagraph"/>
        <w:numPr>
          <w:ilvl w:val="0"/>
          <w:numId w:val="268"/>
        </w:numPr>
        <w:tabs>
          <w:tab w:val="left" w:pos="1307"/>
        </w:tabs>
        <w:spacing w:after="0" w:line="232" w:lineRule="auto"/>
        <w:ind w:right="459"/>
        <w:rPr>
          <w:rFonts w:eastAsia="Symbol" w:cstheme="minorHAnsi"/>
        </w:rPr>
      </w:pPr>
      <w:r w:rsidRPr="00F94104">
        <w:rPr>
          <w:rFonts w:eastAsia="Symbol" w:cstheme="minorHAnsi"/>
        </w:rPr>
        <w:t>Listen to the parents, as they are the most likely to notice a squint in an infant.</w:t>
      </w:r>
    </w:p>
    <w:p w:rsidR="00F94104" w:rsidRPr="00F94104" w:rsidRDefault="00F94104" w:rsidP="00D44FE6">
      <w:pPr>
        <w:pStyle w:val="ListParagraph"/>
        <w:numPr>
          <w:ilvl w:val="0"/>
          <w:numId w:val="268"/>
        </w:numPr>
        <w:tabs>
          <w:tab w:val="left" w:pos="1307"/>
        </w:tabs>
        <w:spacing w:after="0" w:line="232" w:lineRule="auto"/>
        <w:ind w:right="459"/>
        <w:rPr>
          <w:rFonts w:eastAsia="Symbol" w:cstheme="minorHAnsi"/>
        </w:rPr>
      </w:pPr>
      <w:r w:rsidRPr="00F94104">
        <w:rPr>
          <w:rFonts w:eastAsia="Symbol" w:cstheme="minorHAnsi"/>
        </w:rPr>
        <w:t>The eyes may be squinting but the child is able to move both eyes in all directions when tested.</w:t>
      </w:r>
    </w:p>
    <w:p w:rsidR="00F94104" w:rsidRPr="00F94104" w:rsidRDefault="00F94104" w:rsidP="00D44FE6">
      <w:pPr>
        <w:pStyle w:val="ListParagraph"/>
        <w:numPr>
          <w:ilvl w:val="0"/>
          <w:numId w:val="268"/>
        </w:numPr>
        <w:tabs>
          <w:tab w:val="left" w:pos="1307"/>
        </w:tabs>
        <w:spacing w:after="0" w:line="232" w:lineRule="auto"/>
        <w:ind w:right="459"/>
        <w:rPr>
          <w:rFonts w:eastAsia="Symbol" w:cstheme="minorHAnsi"/>
        </w:rPr>
      </w:pPr>
      <w:r w:rsidRPr="00F94104">
        <w:rPr>
          <w:rFonts w:eastAsia="Symbol" w:cstheme="minorHAnsi"/>
        </w:rPr>
        <w:t>Often these squints are because the child needs eyeglasses.</w:t>
      </w:r>
    </w:p>
    <w:p w:rsidR="00F94104" w:rsidRPr="00F94104" w:rsidRDefault="00F94104" w:rsidP="00D44FE6">
      <w:pPr>
        <w:pStyle w:val="ListParagraph"/>
        <w:numPr>
          <w:ilvl w:val="0"/>
          <w:numId w:val="268"/>
        </w:numPr>
        <w:tabs>
          <w:tab w:val="left" w:pos="1307"/>
        </w:tabs>
        <w:spacing w:after="0" w:line="232" w:lineRule="auto"/>
        <w:ind w:right="459"/>
        <w:rPr>
          <w:rFonts w:eastAsia="Symbol" w:cstheme="minorHAnsi"/>
        </w:rPr>
      </w:pPr>
      <w:r w:rsidRPr="00F94104">
        <w:rPr>
          <w:rFonts w:eastAsia="Symbol" w:cstheme="minorHAnsi"/>
        </w:rPr>
        <w:t>The main problem is that the eye that is squinting may become lazy without specialist treatment.</w:t>
      </w:r>
    </w:p>
    <w:p w:rsidR="00F94104" w:rsidRPr="00F94104" w:rsidRDefault="00F94104" w:rsidP="00D44FE6">
      <w:pPr>
        <w:pStyle w:val="ListParagraph"/>
        <w:numPr>
          <w:ilvl w:val="0"/>
          <w:numId w:val="268"/>
        </w:numPr>
        <w:tabs>
          <w:tab w:val="left" w:pos="1307"/>
        </w:tabs>
        <w:spacing w:after="0" w:line="232" w:lineRule="auto"/>
        <w:ind w:right="459"/>
        <w:rPr>
          <w:rFonts w:eastAsia="Symbol" w:cstheme="minorHAnsi"/>
        </w:rPr>
      </w:pPr>
      <w:r w:rsidRPr="00F94104">
        <w:rPr>
          <w:rFonts w:eastAsia="Symbol" w:cstheme="minorHAnsi"/>
        </w:rPr>
        <w:t>A few cases of squint will occur when there is a defect in the eye causing loss of vision in that eye.</w:t>
      </w:r>
    </w:p>
    <w:p w:rsidR="00F94104" w:rsidRPr="00F94104" w:rsidRDefault="00F94104" w:rsidP="00D44FE6">
      <w:pPr>
        <w:pStyle w:val="ListParagraph"/>
        <w:numPr>
          <w:ilvl w:val="0"/>
          <w:numId w:val="268"/>
        </w:numPr>
        <w:tabs>
          <w:tab w:val="left" w:pos="1307"/>
        </w:tabs>
        <w:spacing w:after="0" w:line="232" w:lineRule="auto"/>
        <w:ind w:right="459"/>
        <w:rPr>
          <w:rFonts w:eastAsia="Symbol" w:cstheme="minorHAnsi"/>
        </w:rPr>
      </w:pPr>
      <w:r w:rsidRPr="00F94104">
        <w:rPr>
          <w:rFonts w:eastAsia="Symbol" w:cstheme="minorHAnsi"/>
        </w:rPr>
        <w:t>ALL CASES of children with a squint should be referred to an eye specialist.</w:t>
      </w:r>
    </w:p>
    <w:p w:rsidR="00F94104" w:rsidRPr="00F94104" w:rsidRDefault="00F94104" w:rsidP="00F94104">
      <w:pPr>
        <w:tabs>
          <w:tab w:val="left" w:pos="1307"/>
        </w:tabs>
        <w:spacing w:after="0" w:line="232" w:lineRule="auto"/>
        <w:ind w:right="459"/>
        <w:rPr>
          <w:rFonts w:eastAsia="Symbol" w:cstheme="minorHAnsi"/>
        </w:rPr>
      </w:pPr>
    </w:p>
    <w:p w:rsidR="00F94104" w:rsidRPr="00F94104" w:rsidRDefault="00F94104" w:rsidP="00F94104">
      <w:pPr>
        <w:tabs>
          <w:tab w:val="left" w:pos="1307"/>
        </w:tabs>
        <w:spacing w:after="0" w:line="232" w:lineRule="auto"/>
        <w:ind w:right="459"/>
        <w:rPr>
          <w:rFonts w:eastAsia="Symbol" w:cstheme="minorHAnsi"/>
        </w:rPr>
      </w:pPr>
      <w:r w:rsidRPr="00F94104">
        <w:rPr>
          <w:rFonts w:eastAsia="Symbol" w:cstheme="minorHAnsi"/>
        </w:rPr>
        <w:t>In adults:</w:t>
      </w:r>
    </w:p>
    <w:p w:rsidR="00F94104" w:rsidRPr="00F94104" w:rsidRDefault="00F94104" w:rsidP="00D44FE6">
      <w:pPr>
        <w:pStyle w:val="ListParagraph"/>
        <w:numPr>
          <w:ilvl w:val="0"/>
          <w:numId w:val="268"/>
        </w:numPr>
        <w:tabs>
          <w:tab w:val="left" w:pos="1307"/>
        </w:tabs>
        <w:spacing w:after="0" w:line="232" w:lineRule="auto"/>
        <w:ind w:right="459"/>
        <w:rPr>
          <w:rFonts w:eastAsia="Symbol" w:cstheme="minorHAnsi"/>
        </w:rPr>
      </w:pPr>
      <w:r w:rsidRPr="00F94104">
        <w:rPr>
          <w:rFonts w:eastAsia="Symbol" w:cstheme="minorHAnsi"/>
        </w:rPr>
        <w:t>Squints occur suddenly and are due to paralysis of one of the muscles and when tested the eyes will not be able to move in all directions normally.</w:t>
      </w:r>
    </w:p>
    <w:p w:rsidR="00F94104" w:rsidRPr="00F94104" w:rsidRDefault="00F94104" w:rsidP="00D44FE6">
      <w:pPr>
        <w:pStyle w:val="ListParagraph"/>
        <w:numPr>
          <w:ilvl w:val="0"/>
          <w:numId w:val="268"/>
        </w:numPr>
        <w:tabs>
          <w:tab w:val="left" w:pos="1307"/>
        </w:tabs>
        <w:spacing w:after="0" w:line="232" w:lineRule="auto"/>
        <w:ind w:right="459"/>
        <w:rPr>
          <w:rFonts w:eastAsia="Symbol" w:cstheme="minorHAnsi"/>
        </w:rPr>
      </w:pPr>
      <w:r w:rsidRPr="00F94104">
        <w:rPr>
          <w:rFonts w:eastAsia="Symbol" w:cstheme="minorHAnsi"/>
        </w:rPr>
        <w:t>This may be caused by something very simple or be a sign of serious illness.</w:t>
      </w:r>
    </w:p>
    <w:p w:rsidR="00F94104" w:rsidRPr="00F94104" w:rsidRDefault="00F94104" w:rsidP="00D44FE6">
      <w:pPr>
        <w:pStyle w:val="ListParagraph"/>
        <w:numPr>
          <w:ilvl w:val="0"/>
          <w:numId w:val="268"/>
        </w:numPr>
        <w:tabs>
          <w:tab w:val="left" w:pos="1307"/>
        </w:tabs>
        <w:spacing w:after="0" w:line="232" w:lineRule="auto"/>
        <w:ind w:right="459"/>
        <w:rPr>
          <w:rFonts w:eastAsia="Symbol" w:cstheme="minorHAnsi"/>
        </w:rPr>
      </w:pPr>
      <w:r w:rsidRPr="00F94104">
        <w:rPr>
          <w:rFonts w:eastAsia="Symbol" w:cstheme="minorHAnsi"/>
        </w:rPr>
        <w:t>These cases should also be referred to an eye specialist.</w:t>
      </w:r>
    </w:p>
    <w:p w:rsidR="00F94104" w:rsidRPr="00F94104" w:rsidRDefault="00F94104" w:rsidP="00F94104">
      <w:pPr>
        <w:tabs>
          <w:tab w:val="left" w:pos="1307"/>
        </w:tabs>
        <w:spacing w:after="0" w:line="232" w:lineRule="auto"/>
        <w:ind w:right="459"/>
        <w:rPr>
          <w:rFonts w:eastAsia="Symbol" w:cstheme="minorHAnsi"/>
        </w:rPr>
      </w:pPr>
    </w:p>
    <w:p w:rsidR="00F94104" w:rsidRPr="00F94104" w:rsidRDefault="00F94104" w:rsidP="00F94104">
      <w:pPr>
        <w:pStyle w:val="Heading3"/>
        <w:rPr>
          <w:rFonts w:eastAsia="Symbol"/>
        </w:rPr>
      </w:pPr>
      <w:bookmarkStart w:id="660" w:name="_Toc536667139"/>
      <w:r w:rsidRPr="00F94104">
        <w:rPr>
          <w:rFonts w:eastAsia="Symbol"/>
        </w:rPr>
        <w:t>DIAGNOSIS</w:t>
      </w:r>
      <w:bookmarkEnd w:id="660"/>
    </w:p>
    <w:p w:rsidR="00F94104" w:rsidRPr="00F94104" w:rsidRDefault="00F94104" w:rsidP="00F94104">
      <w:pPr>
        <w:tabs>
          <w:tab w:val="left" w:pos="1307"/>
        </w:tabs>
        <w:spacing w:after="0" w:line="232" w:lineRule="auto"/>
        <w:ind w:right="459"/>
        <w:rPr>
          <w:rFonts w:eastAsia="Symbol" w:cstheme="minorHAnsi"/>
        </w:rPr>
      </w:pPr>
    </w:p>
    <w:p w:rsidR="00F94104" w:rsidRPr="00F94104" w:rsidRDefault="00F94104" w:rsidP="00D44FE6">
      <w:pPr>
        <w:pStyle w:val="ListParagraph"/>
        <w:numPr>
          <w:ilvl w:val="0"/>
          <w:numId w:val="290"/>
        </w:numPr>
        <w:tabs>
          <w:tab w:val="left" w:pos="1307"/>
        </w:tabs>
        <w:spacing w:after="0" w:line="232" w:lineRule="auto"/>
        <w:ind w:right="459"/>
        <w:rPr>
          <w:rFonts w:eastAsia="Symbol" w:cstheme="minorHAnsi"/>
        </w:rPr>
      </w:pPr>
      <w:r w:rsidRPr="00F94104">
        <w:rPr>
          <w:rFonts w:eastAsia="Symbol" w:cstheme="minorHAnsi"/>
        </w:rPr>
        <w:t>Shine a torch from about one metre and observe the central corneal light reflex, it should appear in the same place in both eyes. The light will be nearer the nose in a divergent squint and further away in a convergent squint.</w:t>
      </w:r>
    </w:p>
    <w:p w:rsidR="00F94104" w:rsidRPr="00F94104" w:rsidRDefault="00F94104" w:rsidP="00D44FE6">
      <w:pPr>
        <w:pStyle w:val="ListParagraph"/>
        <w:numPr>
          <w:ilvl w:val="0"/>
          <w:numId w:val="290"/>
        </w:numPr>
        <w:tabs>
          <w:tab w:val="num" w:pos="-360"/>
          <w:tab w:val="left" w:pos="1307"/>
        </w:tabs>
        <w:spacing w:after="0" w:line="232" w:lineRule="auto"/>
        <w:ind w:right="459"/>
        <w:rPr>
          <w:rFonts w:eastAsia="Symbol" w:cstheme="minorHAnsi"/>
        </w:rPr>
      </w:pPr>
      <w:r w:rsidRPr="00F94104">
        <w:rPr>
          <w:rFonts w:eastAsia="Symbol" w:cstheme="minorHAnsi"/>
        </w:rPr>
        <w:t>Shine the light in to the eyes while asking the patient to look at your nose, cover the eye you think is normal with your hand and observe the one you think has a squint to see if there is any movement of the eye to focus. If it does not move, there is either no squint or there is no vision in that eye.</w:t>
      </w:r>
    </w:p>
    <w:p w:rsidR="00F94104" w:rsidRPr="00F94104" w:rsidRDefault="00F94104" w:rsidP="00D44FE6">
      <w:pPr>
        <w:pStyle w:val="ListParagraph"/>
        <w:numPr>
          <w:ilvl w:val="0"/>
          <w:numId w:val="290"/>
        </w:numPr>
        <w:tabs>
          <w:tab w:val="num" w:pos="-360"/>
          <w:tab w:val="left" w:pos="1307"/>
        </w:tabs>
        <w:spacing w:after="0" w:line="232" w:lineRule="auto"/>
        <w:ind w:right="459"/>
        <w:rPr>
          <w:rFonts w:eastAsia="Symbol" w:cstheme="minorHAnsi"/>
        </w:rPr>
      </w:pPr>
      <w:r w:rsidRPr="00F94104">
        <w:rPr>
          <w:rFonts w:eastAsia="Symbol" w:cstheme="minorHAnsi"/>
        </w:rPr>
        <w:t>Children old enough to cooperate with a visual perception test should be assessed.</w:t>
      </w:r>
    </w:p>
    <w:p w:rsidR="00F94104" w:rsidRPr="00F94104" w:rsidRDefault="00F94104" w:rsidP="00F94104">
      <w:pPr>
        <w:tabs>
          <w:tab w:val="left" w:pos="1307"/>
        </w:tabs>
        <w:spacing w:after="0" w:line="232" w:lineRule="auto"/>
        <w:ind w:right="459"/>
        <w:rPr>
          <w:rFonts w:eastAsia="Symbol" w:cstheme="minorHAnsi"/>
        </w:rPr>
      </w:pPr>
    </w:p>
    <w:p w:rsidR="00F94104" w:rsidRPr="00F94104" w:rsidRDefault="00F94104" w:rsidP="00F94104">
      <w:pPr>
        <w:pStyle w:val="Heading3"/>
        <w:rPr>
          <w:rFonts w:eastAsia="Symbol"/>
        </w:rPr>
      </w:pPr>
      <w:bookmarkStart w:id="661" w:name="_Toc536667140"/>
      <w:r w:rsidRPr="00F94104">
        <w:rPr>
          <w:rFonts w:eastAsia="Symbol"/>
        </w:rPr>
        <w:t>TREATMENT</w:t>
      </w:r>
      <w:bookmarkEnd w:id="661"/>
    </w:p>
    <w:p w:rsidR="00F94104" w:rsidRPr="00F94104" w:rsidRDefault="00F94104" w:rsidP="00F94104">
      <w:pPr>
        <w:tabs>
          <w:tab w:val="left" w:pos="1307"/>
        </w:tabs>
        <w:spacing w:after="0" w:line="232" w:lineRule="auto"/>
        <w:ind w:right="459"/>
        <w:rPr>
          <w:rFonts w:eastAsia="Symbol" w:cstheme="minorHAnsi"/>
        </w:rPr>
      </w:pPr>
      <w:r w:rsidRPr="00F94104">
        <w:rPr>
          <w:rFonts w:eastAsia="Symbol" w:cstheme="minorHAnsi"/>
        </w:rPr>
        <w:t>If you detect a squint, then refer the patient to an eye specialist. For children if it is not treated by 6 years of age the child can lose sight permanently in that eye.</w:t>
      </w:r>
    </w:p>
    <w:p w:rsidR="00F94104" w:rsidRPr="00F94104" w:rsidRDefault="00F94104" w:rsidP="00F94104">
      <w:pPr>
        <w:tabs>
          <w:tab w:val="left" w:pos="1307"/>
        </w:tabs>
        <w:spacing w:after="0" w:line="232" w:lineRule="auto"/>
        <w:ind w:right="459"/>
        <w:rPr>
          <w:rFonts w:eastAsia="Symbol" w:cstheme="minorHAnsi"/>
        </w:rPr>
      </w:pPr>
    </w:p>
    <w:p w:rsidR="00F94104" w:rsidRDefault="00F94104" w:rsidP="00F94104">
      <w:pPr>
        <w:tabs>
          <w:tab w:val="left" w:pos="1307"/>
        </w:tabs>
        <w:spacing w:after="0" w:line="232" w:lineRule="auto"/>
        <w:ind w:right="459"/>
        <w:rPr>
          <w:rFonts w:eastAsia="Symbol" w:cstheme="minorHAnsi"/>
        </w:rPr>
      </w:pPr>
    </w:p>
    <w:p w:rsidR="00110290" w:rsidRDefault="00110290" w:rsidP="00F94104">
      <w:pPr>
        <w:tabs>
          <w:tab w:val="left" w:pos="1307"/>
        </w:tabs>
        <w:spacing w:after="0" w:line="232" w:lineRule="auto"/>
        <w:ind w:right="459"/>
        <w:rPr>
          <w:rFonts w:eastAsia="Symbol" w:cstheme="minorHAnsi"/>
        </w:rPr>
      </w:pPr>
    </w:p>
    <w:p w:rsidR="00110290" w:rsidRDefault="00110290" w:rsidP="00F94104">
      <w:pPr>
        <w:tabs>
          <w:tab w:val="left" w:pos="1307"/>
        </w:tabs>
        <w:spacing w:after="0" w:line="232" w:lineRule="auto"/>
        <w:ind w:right="459"/>
        <w:rPr>
          <w:rFonts w:eastAsia="Symbol" w:cstheme="minorHAnsi"/>
        </w:rPr>
      </w:pPr>
    </w:p>
    <w:p w:rsidR="00110290" w:rsidRDefault="00110290" w:rsidP="00F94104">
      <w:pPr>
        <w:tabs>
          <w:tab w:val="left" w:pos="1307"/>
        </w:tabs>
        <w:spacing w:after="0" w:line="232" w:lineRule="auto"/>
        <w:ind w:right="459"/>
        <w:rPr>
          <w:rFonts w:eastAsia="Symbol" w:cstheme="minorHAnsi"/>
        </w:rPr>
      </w:pPr>
    </w:p>
    <w:p w:rsidR="00110290" w:rsidRDefault="00110290" w:rsidP="00F94104">
      <w:pPr>
        <w:tabs>
          <w:tab w:val="left" w:pos="1307"/>
        </w:tabs>
        <w:spacing w:after="0" w:line="232" w:lineRule="auto"/>
        <w:ind w:right="459"/>
        <w:rPr>
          <w:rFonts w:eastAsia="Symbol" w:cstheme="minorHAnsi"/>
        </w:rPr>
      </w:pPr>
    </w:p>
    <w:p w:rsidR="00110290" w:rsidRDefault="00110290" w:rsidP="00F94104">
      <w:pPr>
        <w:tabs>
          <w:tab w:val="left" w:pos="1307"/>
        </w:tabs>
        <w:spacing w:after="0" w:line="232" w:lineRule="auto"/>
        <w:ind w:right="459"/>
        <w:rPr>
          <w:rFonts w:eastAsia="Symbol" w:cstheme="minorHAnsi"/>
        </w:rPr>
      </w:pPr>
    </w:p>
    <w:p w:rsidR="00110290" w:rsidRDefault="00110290" w:rsidP="00F94104">
      <w:pPr>
        <w:tabs>
          <w:tab w:val="left" w:pos="1307"/>
        </w:tabs>
        <w:spacing w:after="0" w:line="232" w:lineRule="auto"/>
        <w:ind w:right="459"/>
        <w:rPr>
          <w:rFonts w:eastAsia="Symbol" w:cstheme="minorHAnsi"/>
        </w:rPr>
      </w:pPr>
    </w:p>
    <w:p w:rsidR="00110290" w:rsidRDefault="00110290" w:rsidP="00F94104">
      <w:pPr>
        <w:tabs>
          <w:tab w:val="left" w:pos="1307"/>
        </w:tabs>
        <w:spacing w:after="0" w:line="232" w:lineRule="auto"/>
        <w:ind w:right="459"/>
        <w:rPr>
          <w:rFonts w:eastAsia="Symbol" w:cstheme="minorHAnsi"/>
        </w:rPr>
      </w:pPr>
    </w:p>
    <w:p w:rsidR="00110290" w:rsidRDefault="00110290" w:rsidP="00F94104">
      <w:pPr>
        <w:tabs>
          <w:tab w:val="left" w:pos="1307"/>
        </w:tabs>
        <w:spacing w:after="0" w:line="232" w:lineRule="auto"/>
        <w:ind w:right="459"/>
        <w:rPr>
          <w:rFonts w:eastAsia="Symbol" w:cstheme="minorHAnsi"/>
        </w:rPr>
      </w:pPr>
    </w:p>
    <w:p w:rsidR="00110290" w:rsidRDefault="00110290" w:rsidP="00F94104">
      <w:pPr>
        <w:tabs>
          <w:tab w:val="left" w:pos="1307"/>
        </w:tabs>
        <w:spacing w:after="0" w:line="232" w:lineRule="auto"/>
        <w:ind w:right="459"/>
        <w:rPr>
          <w:rFonts w:eastAsia="Symbol" w:cstheme="minorHAnsi"/>
        </w:rPr>
      </w:pPr>
    </w:p>
    <w:p w:rsidR="00F94104" w:rsidRDefault="00F94104" w:rsidP="00F94104">
      <w:pPr>
        <w:tabs>
          <w:tab w:val="left" w:pos="1307"/>
        </w:tabs>
        <w:spacing w:after="0" w:line="232" w:lineRule="auto"/>
        <w:ind w:right="459"/>
        <w:rPr>
          <w:rFonts w:eastAsia="Symbol" w:cstheme="minorHAnsi"/>
        </w:rPr>
      </w:pPr>
    </w:p>
    <w:p w:rsidR="00F94104" w:rsidRPr="00F94104" w:rsidRDefault="00F94104" w:rsidP="00F94104">
      <w:pPr>
        <w:pStyle w:val="Heading2"/>
        <w:rPr>
          <w:rFonts w:eastAsia="Symbol"/>
        </w:rPr>
      </w:pPr>
      <w:bookmarkStart w:id="662" w:name="_Toc536667141"/>
      <w:r w:rsidRPr="00F94104">
        <w:rPr>
          <w:rFonts w:eastAsia="Symbol"/>
        </w:rPr>
        <w:t>XEROPHTHALMIA</w:t>
      </w:r>
      <w:bookmarkEnd w:id="662"/>
    </w:p>
    <w:p w:rsidR="00F94104" w:rsidRPr="00F94104" w:rsidRDefault="00F94104" w:rsidP="00F94104">
      <w:pPr>
        <w:tabs>
          <w:tab w:val="left" w:pos="1307"/>
        </w:tabs>
        <w:spacing w:after="0" w:line="232" w:lineRule="auto"/>
        <w:ind w:right="459"/>
        <w:rPr>
          <w:rFonts w:eastAsia="Symbol" w:cstheme="minorHAnsi"/>
        </w:rPr>
      </w:pPr>
      <w:r w:rsidRPr="00F94104">
        <w:rPr>
          <w:rFonts w:eastAsia="Symbol" w:cstheme="minorHAnsi"/>
        </w:rPr>
        <w:t>Vitamin A deficiency is a major problem on the border (not only in diseases associated with the eyes, but also for childhood illnesses and child mortality). Xerophthalmia is an eye condition associated with Vitamin A deficiency. If left untreated it can progress to irreversible blindness. Vitamin A deficiency can occur in anyone, but usually affects children between 1 and 6 years old. Most babies who are breast-fed will not develop vitamin A deficiency.</w:t>
      </w:r>
    </w:p>
    <w:p w:rsidR="00F94104" w:rsidRPr="00F94104" w:rsidRDefault="00F94104" w:rsidP="00F94104">
      <w:pPr>
        <w:tabs>
          <w:tab w:val="left" w:pos="1307"/>
        </w:tabs>
        <w:spacing w:after="0" w:line="232" w:lineRule="auto"/>
        <w:ind w:right="459"/>
        <w:rPr>
          <w:rFonts w:eastAsia="Symbol" w:cstheme="minorHAnsi"/>
        </w:rPr>
      </w:pPr>
    </w:p>
    <w:p w:rsidR="00F94104" w:rsidRPr="00F94104" w:rsidRDefault="00F94104" w:rsidP="00F94104">
      <w:pPr>
        <w:pStyle w:val="Heading3"/>
        <w:rPr>
          <w:rFonts w:eastAsia="Symbol"/>
        </w:rPr>
      </w:pPr>
      <w:bookmarkStart w:id="663" w:name="_Toc536667142"/>
      <w:r w:rsidRPr="00F94104">
        <w:rPr>
          <w:rFonts w:eastAsia="Symbol"/>
        </w:rPr>
        <w:t>SIGNS AND SYMPTOMS</w:t>
      </w:r>
      <w:bookmarkEnd w:id="663"/>
    </w:p>
    <w:p w:rsidR="00F94104" w:rsidRPr="00F94104" w:rsidRDefault="00F94104" w:rsidP="00F94104">
      <w:pPr>
        <w:tabs>
          <w:tab w:val="left" w:pos="1307"/>
        </w:tabs>
        <w:spacing w:after="0" w:line="232" w:lineRule="auto"/>
        <w:ind w:right="459"/>
        <w:rPr>
          <w:rFonts w:eastAsia="Symbol" w:cstheme="minorHAnsi"/>
        </w:rPr>
      </w:pPr>
    </w:p>
    <w:p w:rsidR="00F94104" w:rsidRPr="00F94104" w:rsidRDefault="00F94104" w:rsidP="00F94104">
      <w:pPr>
        <w:tabs>
          <w:tab w:val="left" w:pos="1307"/>
        </w:tabs>
        <w:spacing w:after="0" w:line="232" w:lineRule="auto"/>
        <w:ind w:right="459"/>
        <w:rPr>
          <w:rFonts w:eastAsia="Symbol" w:cstheme="minorHAnsi"/>
        </w:rPr>
      </w:pPr>
      <w:r w:rsidRPr="00F94104">
        <w:rPr>
          <w:rFonts w:eastAsia="Symbol" w:cstheme="minorHAnsi"/>
        </w:rPr>
        <w:t>The clinical stages of xerophthalmia:</w:t>
      </w:r>
    </w:p>
    <w:p w:rsidR="00F94104" w:rsidRPr="00F94104" w:rsidRDefault="00F94104" w:rsidP="00D44FE6">
      <w:pPr>
        <w:pStyle w:val="ListParagraph"/>
        <w:numPr>
          <w:ilvl w:val="1"/>
          <w:numId w:val="290"/>
        </w:numPr>
        <w:tabs>
          <w:tab w:val="left" w:pos="1307"/>
        </w:tabs>
        <w:spacing w:after="0" w:line="232" w:lineRule="auto"/>
        <w:ind w:right="459"/>
        <w:rPr>
          <w:rFonts w:eastAsia="Symbol" w:cstheme="minorHAnsi"/>
        </w:rPr>
      </w:pPr>
      <w:r w:rsidRPr="00F94104">
        <w:rPr>
          <w:rFonts w:eastAsia="Symbol" w:cstheme="minorHAnsi"/>
        </w:rPr>
        <w:t>Night Blindness: Poor vision in dusk when the sun goes down. This symptom is known as ‘night blindness’ or ‘chicken blindness’, and is often the first sign of xerophthalmia.</w:t>
      </w:r>
    </w:p>
    <w:p w:rsidR="00F94104" w:rsidRPr="00F94104" w:rsidRDefault="00F94104" w:rsidP="00F94104">
      <w:pPr>
        <w:tabs>
          <w:tab w:val="left" w:pos="1307"/>
        </w:tabs>
        <w:spacing w:after="0" w:line="232" w:lineRule="auto"/>
        <w:ind w:right="459"/>
        <w:rPr>
          <w:rFonts w:eastAsia="Symbol" w:cstheme="minorHAnsi"/>
        </w:rPr>
      </w:pPr>
    </w:p>
    <w:p w:rsidR="00F94104" w:rsidRPr="00F94104" w:rsidRDefault="00F94104" w:rsidP="00D44FE6">
      <w:pPr>
        <w:pStyle w:val="ListParagraph"/>
        <w:numPr>
          <w:ilvl w:val="1"/>
          <w:numId w:val="290"/>
        </w:numPr>
        <w:tabs>
          <w:tab w:val="left" w:pos="1307"/>
        </w:tabs>
        <w:spacing w:after="0" w:line="232" w:lineRule="auto"/>
        <w:ind w:right="459"/>
        <w:rPr>
          <w:rFonts w:eastAsia="Symbol" w:cstheme="minorHAnsi"/>
        </w:rPr>
      </w:pPr>
      <w:r w:rsidRPr="00F94104">
        <w:rPr>
          <w:rFonts w:eastAsia="Symbol" w:cstheme="minorHAnsi"/>
        </w:rPr>
        <w:t>Conjunctival dryness (Conjunctival xerosis): Dryness of the tear layer on the conjunctiva. The conjunctiva will start to look dry and rough. Even after the patient blinks, the eyes remain dry.</w:t>
      </w:r>
    </w:p>
    <w:p w:rsidR="00F94104" w:rsidRPr="00F94104" w:rsidRDefault="00F94104" w:rsidP="00F94104">
      <w:pPr>
        <w:tabs>
          <w:tab w:val="left" w:pos="1307"/>
        </w:tabs>
        <w:spacing w:after="0" w:line="232" w:lineRule="auto"/>
        <w:ind w:right="459"/>
        <w:rPr>
          <w:rFonts w:eastAsia="Symbol" w:cstheme="minorHAnsi"/>
        </w:rPr>
      </w:pPr>
    </w:p>
    <w:p w:rsidR="00F94104" w:rsidRPr="00F94104" w:rsidRDefault="00F94104" w:rsidP="00D44FE6">
      <w:pPr>
        <w:pStyle w:val="ListParagraph"/>
        <w:numPr>
          <w:ilvl w:val="0"/>
          <w:numId w:val="290"/>
        </w:numPr>
        <w:tabs>
          <w:tab w:val="left" w:pos="1307"/>
        </w:tabs>
        <w:spacing w:after="0" w:line="232" w:lineRule="auto"/>
        <w:ind w:right="459"/>
        <w:rPr>
          <w:rFonts w:eastAsia="Symbol" w:cstheme="minorHAnsi"/>
        </w:rPr>
      </w:pPr>
      <w:r w:rsidRPr="00F94104">
        <w:rPr>
          <w:rFonts w:eastAsia="Symbol" w:cstheme="minorHAnsi"/>
        </w:rPr>
        <w:t>Bitot’s spots: Bitot’s spots are bubbles or foam on the conjunctiva that usually appear close to the cornea. The spots are mostly white/grey coloured.</w:t>
      </w:r>
    </w:p>
    <w:p w:rsidR="00F94104" w:rsidRPr="00F94104" w:rsidRDefault="00F94104" w:rsidP="00F94104">
      <w:pPr>
        <w:tabs>
          <w:tab w:val="left" w:pos="1307"/>
        </w:tabs>
        <w:spacing w:after="0" w:line="232" w:lineRule="auto"/>
        <w:ind w:right="459"/>
        <w:rPr>
          <w:rFonts w:eastAsia="Symbol" w:cstheme="minorHAnsi"/>
        </w:rPr>
      </w:pPr>
    </w:p>
    <w:p w:rsidR="00F94104" w:rsidRPr="00F94104" w:rsidRDefault="00F94104" w:rsidP="00D44FE6">
      <w:pPr>
        <w:pStyle w:val="ListParagraph"/>
        <w:numPr>
          <w:ilvl w:val="0"/>
          <w:numId w:val="290"/>
        </w:numPr>
        <w:tabs>
          <w:tab w:val="left" w:pos="1307"/>
        </w:tabs>
        <w:spacing w:after="0" w:line="232" w:lineRule="auto"/>
        <w:ind w:right="459"/>
        <w:rPr>
          <w:rFonts w:eastAsia="Symbol" w:cstheme="minorHAnsi"/>
        </w:rPr>
      </w:pPr>
      <w:r w:rsidRPr="00F94104">
        <w:rPr>
          <w:rFonts w:eastAsia="Symbol" w:cstheme="minorHAnsi"/>
        </w:rPr>
        <w:t>Corneal dryness (Corneal xerosis): It is easy to see if the cornea becomes dry as it does not reflect light well and does not look smooth.</w:t>
      </w:r>
    </w:p>
    <w:p w:rsidR="00F94104" w:rsidRPr="00F94104" w:rsidRDefault="00F94104" w:rsidP="00F94104">
      <w:pPr>
        <w:tabs>
          <w:tab w:val="left" w:pos="1307"/>
        </w:tabs>
        <w:spacing w:after="0" w:line="232" w:lineRule="auto"/>
        <w:ind w:right="459"/>
        <w:rPr>
          <w:rFonts w:eastAsia="Symbol" w:cstheme="minorHAnsi"/>
        </w:rPr>
      </w:pPr>
    </w:p>
    <w:p w:rsidR="00F94104" w:rsidRPr="00F94104" w:rsidRDefault="00F94104" w:rsidP="00D44FE6">
      <w:pPr>
        <w:pStyle w:val="ListParagraph"/>
        <w:numPr>
          <w:ilvl w:val="0"/>
          <w:numId w:val="290"/>
        </w:numPr>
        <w:tabs>
          <w:tab w:val="left" w:pos="1307"/>
        </w:tabs>
        <w:spacing w:after="0" w:line="232" w:lineRule="auto"/>
        <w:ind w:right="459"/>
        <w:rPr>
          <w:rFonts w:eastAsia="Symbol" w:cstheme="minorHAnsi"/>
        </w:rPr>
      </w:pPr>
      <w:r w:rsidRPr="00F94104">
        <w:rPr>
          <w:rFonts w:eastAsia="Symbol" w:cstheme="minorHAnsi"/>
        </w:rPr>
        <w:t>Corneal ulcer/ keratomalacia: If the cornea stays dry too long, it is in danger of contracting bacterial or viral infections known as corneal ulcers. These can cause holes on the cornea (keratomalacia). If a patient contracts a corneal ulcer, the eye can suffer permanent vision loss.</w:t>
      </w:r>
    </w:p>
    <w:p w:rsidR="00F94104" w:rsidRPr="00F94104" w:rsidRDefault="00F94104" w:rsidP="00F94104">
      <w:pPr>
        <w:tabs>
          <w:tab w:val="left" w:pos="1307"/>
        </w:tabs>
        <w:spacing w:after="0" w:line="232" w:lineRule="auto"/>
        <w:ind w:right="459"/>
        <w:rPr>
          <w:rFonts w:eastAsia="Symbol" w:cstheme="minorHAnsi"/>
        </w:rPr>
      </w:pPr>
    </w:p>
    <w:p w:rsidR="00F94104" w:rsidRPr="00F94104" w:rsidRDefault="00F94104" w:rsidP="00D44FE6">
      <w:pPr>
        <w:pStyle w:val="ListParagraph"/>
        <w:numPr>
          <w:ilvl w:val="0"/>
          <w:numId w:val="290"/>
        </w:numPr>
        <w:tabs>
          <w:tab w:val="left" w:pos="1307"/>
        </w:tabs>
        <w:spacing w:after="0" w:line="232" w:lineRule="auto"/>
        <w:ind w:right="459"/>
        <w:rPr>
          <w:rFonts w:eastAsia="Symbol" w:cstheme="minorHAnsi"/>
        </w:rPr>
      </w:pPr>
      <w:r w:rsidRPr="00F94104">
        <w:rPr>
          <w:rFonts w:eastAsia="Symbol" w:cstheme="minorHAnsi"/>
        </w:rPr>
        <w:t>Corneal scarring: When the cornea heals, there may be scarring which can cause blindness. Corneal scarring is permanent.</w:t>
      </w:r>
    </w:p>
    <w:p w:rsidR="00F94104" w:rsidRPr="00F94104" w:rsidRDefault="00F94104" w:rsidP="00F94104">
      <w:pPr>
        <w:tabs>
          <w:tab w:val="left" w:pos="1307"/>
        </w:tabs>
        <w:spacing w:after="0" w:line="232" w:lineRule="auto"/>
        <w:ind w:right="459"/>
        <w:rPr>
          <w:rFonts w:eastAsia="Symbol" w:cstheme="minorHAnsi"/>
        </w:rPr>
      </w:pPr>
      <w:r w:rsidRPr="00F94104">
        <w:rPr>
          <w:rFonts w:eastAsia="Symbol" w:cstheme="minorHAnsi"/>
        </w:rPr>
        <w:t xml:space="preserve"> </w:t>
      </w:r>
    </w:p>
    <w:p w:rsidR="00F94104" w:rsidRPr="00F94104" w:rsidRDefault="00F94104" w:rsidP="00F94104">
      <w:pPr>
        <w:tabs>
          <w:tab w:val="left" w:pos="1307"/>
        </w:tabs>
        <w:spacing w:after="0" w:line="232" w:lineRule="auto"/>
        <w:ind w:right="459"/>
        <w:rPr>
          <w:rFonts w:eastAsia="Symbol" w:cstheme="minorHAnsi"/>
        </w:rPr>
      </w:pPr>
      <w:r w:rsidRPr="00F94104">
        <w:rPr>
          <w:rFonts w:eastAsia="Symbol" w:cstheme="minorHAnsi"/>
        </w:rPr>
        <w:t>Note: Not all patients with vitamin A deficiency will develop eye complications (or the eye shows only a little drying), but some infections can cause rapid deterioration and blindness can develop in just a few days. Long-term vitamin A deficiency can cau</w:t>
      </w:r>
      <w:r>
        <w:rPr>
          <w:rFonts w:eastAsia="Symbol" w:cstheme="minorHAnsi"/>
        </w:rPr>
        <w:t>se gradual damage to the eyes.</w:t>
      </w:r>
    </w:p>
    <w:p w:rsidR="00F94104" w:rsidRPr="00F94104" w:rsidRDefault="00F94104" w:rsidP="00F94104">
      <w:pPr>
        <w:tabs>
          <w:tab w:val="left" w:pos="1307"/>
        </w:tabs>
        <w:spacing w:after="0" w:line="232" w:lineRule="auto"/>
        <w:ind w:right="459"/>
        <w:rPr>
          <w:rFonts w:eastAsia="Symbol" w:cstheme="minorHAnsi"/>
        </w:rPr>
      </w:pPr>
    </w:p>
    <w:p w:rsidR="00F94104" w:rsidRPr="00F94104" w:rsidRDefault="00F94104" w:rsidP="00F94104">
      <w:pPr>
        <w:pStyle w:val="Heading3"/>
        <w:rPr>
          <w:rFonts w:eastAsia="Symbol"/>
        </w:rPr>
      </w:pPr>
      <w:bookmarkStart w:id="664" w:name="_Toc536667143"/>
      <w:r>
        <w:rPr>
          <w:rFonts w:eastAsia="Symbol"/>
        </w:rPr>
        <w:t>DIAGNOSIS</w:t>
      </w:r>
      <w:bookmarkEnd w:id="664"/>
    </w:p>
    <w:p w:rsidR="00F94104" w:rsidRPr="00F94104" w:rsidRDefault="00F94104" w:rsidP="00F94104">
      <w:pPr>
        <w:tabs>
          <w:tab w:val="left" w:pos="1307"/>
        </w:tabs>
        <w:spacing w:after="0" w:line="232" w:lineRule="auto"/>
        <w:ind w:right="459"/>
        <w:rPr>
          <w:rFonts w:eastAsia="Symbol" w:cstheme="minorHAnsi"/>
        </w:rPr>
      </w:pPr>
    </w:p>
    <w:p w:rsidR="00F94104" w:rsidRPr="00F94104" w:rsidRDefault="00F94104" w:rsidP="00F94104">
      <w:pPr>
        <w:tabs>
          <w:tab w:val="left" w:pos="1307"/>
        </w:tabs>
        <w:spacing w:after="0" w:line="232" w:lineRule="auto"/>
        <w:ind w:right="459"/>
        <w:rPr>
          <w:rFonts w:eastAsia="Symbol" w:cstheme="minorHAnsi"/>
        </w:rPr>
      </w:pPr>
      <w:r w:rsidRPr="00F94104">
        <w:rPr>
          <w:rFonts w:eastAsia="Symbol" w:cstheme="minorHAnsi"/>
        </w:rPr>
        <w:t>Diagnosis is made by an external eye examination and investigation of the patient’s medical history. Check for all stages of xerophthalmia in both eyes. Final diagnosis should be made by a medic who has been trained in eye care.</w:t>
      </w:r>
    </w:p>
    <w:p w:rsidR="00F94104" w:rsidRPr="00F94104" w:rsidRDefault="00F94104" w:rsidP="00F94104">
      <w:pPr>
        <w:tabs>
          <w:tab w:val="left" w:pos="1307"/>
        </w:tabs>
        <w:spacing w:after="0" w:line="232" w:lineRule="auto"/>
        <w:ind w:right="459"/>
        <w:rPr>
          <w:rFonts w:eastAsia="Symbol" w:cstheme="minorHAnsi"/>
        </w:rPr>
      </w:pPr>
    </w:p>
    <w:p w:rsidR="00F94104" w:rsidRPr="00F94104" w:rsidRDefault="00F94104" w:rsidP="00F94104">
      <w:pPr>
        <w:pStyle w:val="Heading3"/>
        <w:rPr>
          <w:rFonts w:eastAsia="Symbol"/>
        </w:rPr>
      </w:pPr>
      <w:bookmarkStart w:id="665" w:name="_Toc536667144"/>
      <w:r w:rsidRPr="00F94104">
        <w:rPr>
          <w:rFonts w:eastAsia="Symbol"/>
        </w:rPr>
        <w:t>TREATMENT</w:t>
      </w:r>
      <w:bookmarkEnd w:id="665"/>
    </w:p>
    <w:p w:rsidR="00F94104" w:rsidRPr="00F94104" w:rsidRDefault="00F94104" w:rsidP="00F94104">
      <w:pPr>
        <w:tabs>
          <w:tab w:val="left" w:pos="1307"/>
        </w:tabs>
        <w:spacing w:after="0" w:line="232" w:lineRule="auto"/>
        <w:ind w:right="459"/>
        <w:rPr>
          <w:rFonts w:eastAsia="Symbol" w:cstheme="minorHAnsi"/>
        </w:rPr>
      </w:pPr>
    </w:p>
    <w:p w:rsidR="00F94104" w:rsidRPr="00F94104" w:rsidRDefault="00F94104" w:rsidP="00D44FE6">
      <w:pPr>
        <w:pStyle w:val="ListParagraph"/>
        <w:numPr>
          <w:ilvl w:val="0"/>
          <w:numId w:val="268"/>
        </w:numPr>
        <w:tabs>
          <w:tab w:val="left" w:pos="1307"/>
        </w:tabs>
        <w:spacing w:after="0" w:line="232" w:lineRule="auto"/>
        <w:ind w:right="459"/>
        <w:rPr>
          <w:rFonts w:eastAsia="Symbol" w:cstheme="minorHAnsi"/>
        </w:rPr>
      </w:pPr>
      <w:r w:rsidRPr="00F94104">
        <w:rPr>
          <w:rFonts w:eastAsia="Symbol" w:cstheme="minorHAnsi"/>
        </w:rPr>
        <w:t>All cases of corneal dryness should be given 2 tubes of TEO to prevent the cornea from becoming infected. Apply BID and protect eye with an eye pad after each application.</w:t>
      </w:r>
    </w:p>
    <w:p w:rsidR="00F94104" w:rsidRPr="00F94104" w:rsidRDefault="00F94104" w:rsidP="00D44FE6">
      <w:pPr>
        <w:pStyle w:val="ListParagraph"/>
        <w:numPr>
          <w:ilvl w:val="0"/>
          <w:numId w:val="268"/>
        </w:numPr>
        <w:tabs>
          <w:tab w:val="left" w:pos="1307"/>
        </w:tabs>
        <w:spacing w:after="0" w:line="232" w:lineRule="auto"/>
        <w:ind w:right="459"/>
        <w:rPr>
          <w:rFonts w:eastAsia="Symbol" w:cstheme="minorHAnsi"/>
        </w:rPr>
      </w:pPr>
      <w:r w:rsidRPr="00F94104">
        <w:rPr>
          <w:rFonts w:eastAsia="Symbol" w:cstheme="minorHAnsi"/>
        </w:rPr>
        <w:t>All patients seen with corneal ulcers/ keratomalacia must be seen by a doctor.</w:t>
      </w:r>
    </w:p>
    <w:p w:rsidR="009C41F3" w:rsidRPr="00F94104" w:rsidRDefault="00F94104" w:rsidP="00D44FE6">
      <w:pPr>
        <w:pStyle w:val="ListParagraph"/>
        <w:numPr>
          <w:ilvl w:val="0"/>
          <w:numId w:val="268"/>
        </w:numPr>
        <w:tabs>
          <w:tab w:val="left" w:pos="1307"/>
        </w:tabs>
        <w:spacing w:after="0" w:line="232" w:lineRule="auto"/>
        <w:ind w:right="459"/>
        <w:rPr>
          <w:rFonts w:eastAsia="Symbol" w:cstheme="minorHAnsi"/>
        </w:rPr>
      </w:pPr>
      <w:r w:rsidRPr="00F94104">
        <w:rPr>
          <w:rFonts w:eastAsia="Symbol" w:cstheme="minorHAnsi"/>
        </w:rPr>
        <w:t>Vitamin A treatment</w:t>
      </w:r>
    </w:p>
    <w:p w:rsidR="009C41F3" w:rsidRDefault="009C41F3" w:rsidP="002F00A7">
      <w:pPr>
        <w:tabs>
          <w:tab w:val="left" w:pos="1307"/>
        </w:tabs>
        <w:spacing w:after="0" w:line="232" w:lineRule="auto"/>
        <w:ind w:right="459"/>
        <w:rPr>
          <w:rFonts w:eastAsia="Symbol" w:cstheme="minorHAnsi"/>
        </w:rPr>
      </w:pPr>
    </w:p>
    <w:p w:rsidR="00F94104" w:rsidRDefault="00F94104" w:rsidP="002F00A7">
      <w:pPr>
        <w:tabs>
          <w:tab w:val="left" w:pos="1307"/>
        </w:tabs>
        <w:spacing w:after="0" w:line="232" w:lineRule="auto"/>
        <w:ind w:right="459"/>
        <w:rPr>
          <w:rFonts w:eastAsia="Symbol" w:cstheme="minorHAnsi"/>
        </w:rPr>
      </w:pPr>
    </w:p>
    <w:p w:rsidR="00F94104" w:rsidRDefault="00F94104" w:rsidP="002F00A7">
      <w:pPr>
        <w:tabs>
          <w:tab w:val="left" w:pos="1307"/>
        </w:tabs>
        <w:spacing w:after="0" w:line="232" w:lineRule="auto"/>
        <w:ind w:right="459"/>
        <w:rPr>
          <w:rFonts w:eastAsia="Symbol" w:cstheme="minorHAnsi"/>
        </w:rPr>
      </w:pPr>
    </w:p>
    <w:tbl>
      <w:tblPr>
        <w:tblW w:w="8660" w:type="dxa"/>
        <w:tblLayout w:type="fixed"/>
        <w:tblCellMar>
          <w:left w:w="0" w:type="dxa"/>
          <w:right w:w="0" w:type="dxa"/>
        </w:tblCellMar>
        <w:tblLook w:val="04A0" w:firstRow="1" w:lastRow="0" w:firstColumn="1" w:lastColumn="0" w:noHBand="0" w:noVBand="1"/>
      </w:tblPr>
      <w:tblGrid>
        <w:gridCol w:w="2144"/>
        <w:gridCol w:w="639"/>
        <w:gridCol w:w="1177"/>
        <w:gridCol w:w="2947"/>
        <w:gridCol w:w="563"/>
        <w:gridCol w:w="1190"/>
      </w:tblGrid>
      <w:tr w:rsidR="00F94104" w:rsidRPr="00F94104" w:rsidTr="00F94104">
        <w:trPr>
          <w:trHeight w:val="213"/>
        </w:trPr>
        <w:tc>
          <w:tcPr>
            <w:tcW w:w="3960" w:type="dxa"/>
            <w:gridSpan w:val="3"/>
            <w:vAlign w:val="bottom"/>
          </w:tcPr>
          <w:p w:rsidR="00F94104" w:rsidRPr="00F94104" w:rsidRDefault="00F94104" w:rsidP="00F94104">
            <w:pPr>
              <w:spacing w:after="0" w:line="240" w:lineRule="auto"/>
              <w:jc w:val="center"/>
              <w:rPr>
                <w:rFonts w:eastAsiaTheme="minorEastAsia" w:cstheme="minorHAnsi"/>
                <w:b/>
              </w:rPr>
            </w:pPr>
            <w:r w:rsidRPr="00F94104">
              <w:rPr>
                <w:rFonts w:eastAsia="Arial" w:cstheme="minorHAnsi"/>
                <w:b/>
                <w:bCs/>
                <w:w w:val="85"/>
              </w:rPr>
              <w:t>Children less than 6 months</w:t>
            </w:r>
          </w:p>
        </w:tc>
        <w:tc>
          <w:tcPr>
            <w:tcW w:w="4700" w:type="dxa"/>
            <w:gridSpan w:val="3"/>
            <w:vAlign w:val="bottom"/>
          </w:tcPr>
          <w:p w:rsidR="00F94104" w:rsidRPr="00F94104" w:rsidRDefault="00F94104" w:rsidP="00F94104">
            <w:pPr>
              <w:spacing w:after="0" w:line="240" w:lineRule="auto"/>
              <w:ind w:left="440"/>
              <w:jc w:val="center"/>
              <w:rPr>
                <w:rFonts w:eastAsiaTheme="minorEastAsia" w:cstheme="minorHAnsi"/>
                <w:b/>
              </w:rPr>
            </w:pPr>
            <w:r w:rsidRPr="00F94104">
              <w:rPr>
                <w:rFonts w:eastAsia="Arial" w:cstheme="minorHAnsi"/>
                <w:b/>
                <w:bCs/>
                <w:w w:val="91"/>
              </w:rPr>
              <w:t>Children age 1 year and older and adults</w:t>
            </w:r>
            <w:r>
              <w:rPr>
                <w:rFonts w:eastAsia="Arial" w:cstheme="minorHAnsi"/>
                <w:b/>
                <w:bCs/>
                <w:w w:val="91"/>
              </w:rPr>
              <w:t xml:space="preserve"> </w:t>
            </w:r>
            <w:r w:rsidRPr="00F94104">
              <w:rPr>
                <w:rFonts w:eastAsia="Arial" w:cstheme="minorHAnsi"/>
                <w:b/>
                <w:bCs/>
                <w:w w:val="91"/>
              </w:rPr>
              <w:t xml:space="preserve"> (&gt;8 kg)</w:t>
            </w:r>
          </w:p>
        </w:tc>
      </w:tr>
      <w:tr w:rsidR="00F94104" w:rsidRPr="00F94104" w:rsidTr="005725A9">
        <w:trPr>
          <w:trHeight w:val="214"/>
        </w:trPr>
        <w:tc>
          <w:tcPr>
            <w:tcW w:w="2144" w:type="dxa"/>
            <w:vAlign w:val="bottom"/>
          </w:tcPr>
          <w:p w:rsidR="00F94104" w:rsidRPr="00F94104" w:rsidRDefault="00F94104" w:rsidP="00F94104">
            <w:pPr>
              <w:spacing w:after="0" w:line="240" w:lineRule="auto"/>
              <w:ind w:left="340"/>
              <w:rPr>
                <w:rFonts w:eastAsiaTheme="minorEastAsia" w:cstheme="minorHAnsi"/>
              </w:rPr>
            </w:pPr>
            <w:r w:rsidRPr="00F94104">
              <w:rPr>
                <w:rFonts w:eastAsia="Arial" w:cstheme="minorHAnsi"/>
              </w:rPr>
              <w:t>Day of diagnosis</w:t>
            </w:r>
          </w:p>
        </w:tc>
        <w:tc>
          <w:tcPr>
            <w:tcW w:w="639" w:type="dxa"/>
            <w:vAlign w:val="bottom"/>
          </w:tcPr>
          <w:p w:rsidR="00F94104" w:rsidRPr="00F94104" w:rsidRDefault="00F94104" w:rsidP="00F94104">
            <w:pPr>
              <w:spacing w:after="0" w:line="240" w:lineRule="auto"/>
              <w:ind w:left="80"/>
              <w:rPr>
                <w:rFonts w:eastAsiaTheme="minorEastAsia" w:cstheme="minorHAnsi"/>
              </w:rPr>
            </w:pPr>
            <w:r w:rsidRPr="00F94104">
              <w:rPr>
                <w:rFonts w:eastAsia="Arial" w:cstheme="minorHAnsi"/>
              </w:rPr>
              <w:t>(D 1)</w:t>
            </w:r>
          </w:p>
        </w:tc>
        <w:tc>
          <w:tcPr>
            <w:tcW w:w="1177" w:type="dxa"/>
            <w:vAlign w:val="bottom"/>
          </w:tcPr>
          <w:p w:rsidR="00F94104" w:rsidRPr="00F94104" w:rsidRDefault="00F94104" w:rsidP="00F94104">
            <w:pPr>
              <w:spacing w:after="0" w:line="240" w:lineRule="auto"/>
              <w:ind w:left="180"/>
              <w:rPr>
                <w:rFonts w:eastAsiaTheme="minorEastAsia" w:cstheme="minorHAnsi"/>
              </w:rPr>
            </w:pPr>
            <w:r w:rsidRPr="00F94104">
              <w:rPr>
                <w:rFonts w:eastAsia="Arial" w:cstheme="minorHAnsi"/>
              </w:rPr>
              <w:t>50,000 IU</w:t>
            </w:r>
          </w:p>
        </w:tc>
        <w:tc>
          <w:tcPr>
            <w:tcW w:w="2947" w:type="dxa"/>
            <w:vAlign w:val="bottom"/>
          </w:tcPr>
          <w:p w:rsidR="00F94104" w:rsidRPr="00F94104" w:rsidRDefault="00F94104" w:rsidP="00F94104">
            <w:pPr>
              <w:spacing w:after="0" w:line="240" w:lineRule="auto"/>
              <w:ind w:left="780"/>
              <w:rPr>
                <w:rFonts w:eastAsiaTheme="minorEastAsia" w:cstheme="minorHAnsi"/>
              </w:rPr>
            </w:pPr>
            <w:r w:rsidRPr="00F94104">
              <w:rPr>
                <w:rFonts w:eastAsia="Arial" w:cstheme="minorHAnsi"/>
              </w:rPr>
              <w:t>Day of diagnosis</w:t>
            </w:r>
          </w:p>
        </w:tc>
        <w:tc>
          <w:tcPr>
            <w:tcW w:w="563" w:type="dxa"/>
            <w:vAlign w:val="bottom"/>
          </w:tcPr>
          <w:p w:rsidR="00F94104" w:rsidRPr="00F94104" w:rsidRDefault="00F94104" w:rsidP="00F94104">
            <w:pPr>
              <w:spacing w:after="0" w:line="240" w:lineRule="auto"/>
              <w:ind w:left="100"/>
              <w:rPr>
                <w:rFonts w:eastAsiaTheme="minorEastAsia" w:cstheme="minorHAnsi"/>
              </w:rPr>
            </w:pPr>
            <w:r w:rsidRPr="00F94104">
              <w:rPr>
                <w:rFonts w:eastAsia="Arial" w:cstheme="minorHAnsi"/>
              </w:rPr>
              <w:t>(D 1)</w:t>
            </w:r>
          </w:p>
        </w:tc>
        <w:tc>
          <w:tcPr>
            <w:tcW w:w="1190" w:type="dxa"/>
            <w:vAlign w:val="bottom"/>
          </w:tcPr>
          <w:p w:rsidR="00F94104" w:rsidRPr="00F94104" w:rsidRDefault="00F94104" w:rsidP="00F94104">
            <w:pPr>
              <w:spacing w:after="0" w:line="240" w:lineRule="auto"/>
              <w:ind w:left="180"/>
              <w:rPr>
                <w:rFonts w:eastAsiaTheme="minorEastAsia" w:cstheme="minorHAnsi"/>
              </w:rPr>
            </w:pPr>
            <w:r w:rsidRPr="00F94104">
              <w:rPr>
                <w:rFonts w:eastAsia="Arial" w:cstheme="minorHAnsi"/>
                <w:w w:val="97"/>
              </w:rPr>
              <w:t>200,000 IU</w:t>
            </w:r>
          </w:p>
        </w:tc>
      </w:tr>
      <w:tr w:rsidR="00F94104" w:rsidRPr="00F94104" w:rsidTr="005725A9">
        <w:trPr>
          <w:trHeight w:val="216"/>
        </w:trPr>
        <w:tc>
          <w:tcPr>
            <w:tcW w:w="2144" w:type="dxa"/>
            <w:vAlign w:val="bottom"/>
          </w:tcPr>
          <w:p w:rsidR="00F94104" w:rsidRPr="00F94104" w:rsidRDefault="00F94104" w:rsidP="00F94104">
            <w:pPr>
              <w:spacing w:after="0" w:line="240" w:lineRule="auto"/>
              <w:ind w:left="340"/>
              <w:rPr>
                <w:rFonts w:eastAsiaTheme="minorEastAsia" w:cstheme="minorHAnsi"/>
              </w:rPr>
            </w:pPr>
            <w:r w:rsidRPr="00F94104">
              <w:rPr>
                <w:rFonts w:eastAsia="Arial" w:cstheme="minorHAnsi"/>
              </w:rPr>
              <w:t>Next day</w:t>
            </w:r>
          </w:p>
        </w:tc>
        <w:tc>
          <w:tcPr>
            <w:tcW w:w="639" w:type="dxa"/>
            <w:vAlign w:val="bottom"/>
          </w:tcPr>
          <w:p w:rsidR="00F94104" w:rsidRPr="00F94104" w:rsidRDefault="00F94104" w:rsidP="00F94104">
            <w:pPr>
              <w:spacing w:after="0" w:line="240" w:lineRule="auto"/>
              <w:ind w:left="80"/>
              <w:rPr>
                <w:rFonts w:eastAsiaTheme="minorEastAsia" w:cstheme="minorHAnsi"/>
              </w:rPr>
            </w:pPr>
            <w:r w:rsidRPr="00F94104">
              <w:rPr>
                <w:rFonts w:eastAsia="Arial" w:cstheme="minorHAnsi"/>
              </w:rPr>
              <w:t>(D 2)</w:t>
            </w:r>
          </w:p>
        </w:tc>
        <w:tc>
          <w:tcPr>
            <w:tcW w:w="1177" w:type="dxa"/>
            <w:vAlign w:val="bottom"/>
          </w:tcPr>
          <w:p w:rsidR="00F94104" w:rsidRPr="00F94104" w:rsidRDefault="00F94104" w:rsidP="00F94104">
            <w:pPr>
              <w:spacing w:after="0" w:line="240" w:lineRule="auto"/>
              <w:ind w:left="180"/>
              <w:rPr>
                <w:rFonts w:eastAsiaTheme="minorEastAsia" w:cstheme="minorHAnsi"/>
              </w:rPr>
            </w:pPr>
            <w:r w:rsidRPr="00F94104">
              <w:rPr>
                <w:rFonts w:eastAsia="Arial" w:cstheme="minorHAnsi"/>
              </w:rPr>
              <w:t>50,000 IU</w:t>
            </w:r>
          </w:p>
        </w:tc>
        <w:tc>
          <w:tcPr>
            <w:tcW w:w="2947" w:type="dxa"/>
            <w:vAlign w:val="bottom"/>
          </w:tcPr>
          <w:p w:rsidR="00F94104" w:rsidRPr="00F94104" w:rsidRDefault="00F94104" w:rsidP="00F94104">
            <w:pPr>
              <w:spacing w:after="0" w:line="240" w:lineRule="auto"/>
              <w:ind w:left="780"/>
              <w:rPr>
                <w:rFonts w:eastAsiaTheme="minorEastAsia" w:cstheme="minorHAnsi"/>
              </w:rPr>
            </w:pPr>
            <w:r w:rsidRPr="00F94104">
              <w:rPr>
                <w:rFonts w:eastAsia="Arial" w:cstheme="minorHAnsi"/>
              </w:rPr>
              <w:t>Next day</w:t>
            </w:r>
          </w:p>
        </w:tc>
        <w:tc>
          <w:tcPr>
            <w:tcW w:w="563" w:type="dxa"/>
            <w:vAlign w:val="bottom"/>
          </w:tcPr>
          <w:p w:rsidR="00F94104" w:rsidRPr="00F94104" w:rsidRDefault="00F94104" w:rsidP="00F94104">
            <w:pPr>
              <w:spacing w:after="0" w:line="240" w:lineRule="auto"/>
              <w:ind w:left="100"/>
              <w:rPr>
                <w:rFonts w:eastAsiaTheme="minorEastAsia" w:cstheme="minorHAnsi"/>
              </w:rPr>
            </w:pPr>
            <w:r w:rsidRPr="00F94104">
              <w:rPr>
                <w:rFonts w:eastAsia="Arial" w:cstheme="minorHAnsi"/>
              </w:rPr>
              <w:t>(D 2)</w:t>
            </w:r>
          </w:p>
        </w:tc>
        <w:tc>
          <w:tcPr>
            <w:tcW w:w="1190" w:type="dxa"/>
            <w:vAlign w:val="bottom"/>
          </w:tcPr>
          <w:p w:rsidR="00F94104" w:rsidRPr="00F94104" w:rsidRDefault="00F94104" w:rsidP="00F94104">
            <w:pPr>
              <w:spacing w:after="0" w:line="240" w:lineRule="auto"/>
              <w:ind w:left="180"/>
              <w:rPr>
                <w:rFonts w:eastAsiaTheme="minorEastAsia" w:cstheme="minorHAnsi"/>
              </w:rPr>
            </w:pPr>
            <w:r w:rsidRPr="00F94104">
              <w:rPr>
                <w:rFonts w:eastAsia="Arial" w:cstheme="minorHAnsi"/>
                <w:w w:val="97"/>
              </w:rPr>
              <w:t>200,000 IU</w:t>
            </w:r>
          </w:p>
        </w:tc>
      </w:tr>
      <w:tr w:rsidR="00F94104" w:rsidRPr="00F94104" w:rsidTr="005725A9">
        <w:trPr>
          <w:trHeight w:val="216"/>
        </w:trPr>
        <w:tc>
          <w:tcPr>
            <w:tcW w:w="2144" w:type="dxa"/>
            <w:vAlign w:val="bottom"/>
          </w:tcPr>
          <w:p w:rsidR="00F94104" w:rsidRPr="00F94104" w:rsidRDefault="00F94104" w:rsidP="00F94104">
            <w:pPr>
              <w:spacing w:after="0" w:line="240" w:lineRule="auto"/>
              <w:ind w:left="340"/>
              <w:rPr>
                <w:rFonts w:eastAsiaTheme="minorEastAsia" w:cstheme="minorHAnsi"/>
              </w:rPr>
            </w:pPr>
            <w:r w:rsidRPr="00F94104">
              <w:rPr>
                <w:rFonts w:eastAsia="Arial" w:cstheme="minorHAnsi"/>
              </w:rPr>
              <w:t>One week later</w:t>
            </w:r>
          </w:p>
        </w:tc>
        <w:tc>
          <w:tcPr>
            <w:tcW w:w="639" w:type="dxa"/>
            <w:vAlign w:val="bottom"/>
          </w:tcPr>
          <w:p w:rsidR="00F94104" w:rsidRPr="00F94104" w:rsidRDefault="00F94104" w:rsidP="00F94104">
            <w:pPr>
              <w:spacing w:after="0" w:line="240" w:lineRule="auto"/>
              <w:ind w:left="80"/>
              <w:rPr>
                <w:rFonts w:eastAsiaTheme="minorEastAsia" w:cstheme="minorHAnsi"/>
              </w:rPr>
            </w:pPr>
            <w:r w:rsidRPr="00F94104">
              <w:rPr>
                <w:rFonts w:eastAsia="Arial" w:cstheme="minorHAnsi"/>
              </w:rPr>
              <w:t>(D 8)</w:t>
            </w:r>
          </w:p>
        </w:tc>
        <w:tc>
          <w:tcPr>
            <w:tcW w:w="1177" w:type="dxa"/>
            <w:vAlign w:val="bottom"/>
          </w:tcPr>
          <w:p w:rsidR="00F94104" w:rsidRPr="00F94104" w:rsidRDefault="00F94104" w:rsidP="00F94104">
            <w:pPr>
              <w:spacing w:after="0" w:line="240" w:lineRule="auto"/>
              <w:ind w:left="180"/>
              <w:rPr>
                <w:rFonts w:eastAsiaTheme="minorEastAsia" w:cstheme="minorHAnsi"/>
              </w:rPr>
            </w:pPr>
            <w:r w:rsidRPr="00F94104">
              <w:rPr>
                <w:rFonts w:eastAsia="Arial" w:cstheme="minorHAnsi"/>
              </w:rPr>
              <w:t>50,000 IU</w:t>
            </w:r>
          </w:p>
        </w:tc>
        <w:tc>
          <w:tcPr>
            <w:tcW w:w="2947" w:type="dxa"/>
            <w:vAlign w:val="bottom"/>
          </w:tcPr>
          <w:p w:rsidR="00F94104" w:rsidRPr="00F94104" w:rsidRDefault="00F94104" w:rsidP="00F94104">
            <w:pPr>
              <w:spacing w:after="0" w:line="240" w:lineRule="auto"/>
              <w:ind w:left="780"/>
              <w:rPr>
                <w:rFonts w:eastAsiaTheme="minorEastAsia" w:cstheme="minorHAnsi"/>
              </w:rPr>
            </w:pPr>
            <w:r w:rsidRPr="00F94104">
              <w:rPr>
                <w:rFonts w:eastAsia="Arial" w:cstheme="minorHAnsi"/>
              </w:rPr>
              <w:t>One week later</w:t>
            </w:r>
          </w:p>
        </w:tc>
        <w:tc>
          <w:tcPr>
            <w:tcW w:w="563" w:type="dxa"/>
            <w:vAlign w:val="bottom"/>
          </w:tcPr>
          <w:p w:rsidR="00F94104" w:rsidRPr="00F94104" w:rsidRDefault="00F94104" w:rsidP="00F94104">
            <w:pPr>
              <w:spacing w:after="0" w:line="240" w:lineRule="auto"/>
              <w:ind w:left="100"/>
              <w:rPr>
                <w:rFonts w:eastAsiaTheme="minorEastAsia" w:cstheme="minorHAnsi"/>
              </w:rPr>
            </w:pPr>
            <w:r w:rsidRPr="00F94104">
              <w:rPr>
                <w:rFonts w:eastAsia="Arial" w:cstheme="minorHAnsi"/>
              </w:rPr>
              <w:t>(D 8)</w:t>
            </w:r>
          </w:p>
        </w:tc>
        <w:tc>
          <w:tcPr>
            <w:tcW w:w="1190" w:type="dxa"/>
            <w:vAlign w:val="bottom"/>
          </w:tcPr>
          <w:p w:rsidR="00F94104" w:rsidRPr="00F94104" w:rsidRDefault="00F94104" w:rsidP="00F94104">
            <w:pPr>
              <w:spacing w:after="0" w:line="240" w:lineRule="auto"/>
              <w:ind w:left="180"/>
              <w:rPr>
                <w:rFonts w:eastAsiaTheme="minorEastAsia" w:cstheme="minorHAnsi"/>
              </w:rPr>
            </w:pPr>
            <w:r w:rsidRPr="00F94104">
              <w:rPr>
                <w:rFonts w:eastAsia="Arial" w:cstheme="minorHAnsi"/>
                <w:w w:val="97"/>
              </w:rPr>
              <w:t>200,000 IU</w:t>
            </w:r>
          </w:p>
        </w:tc>
      </w:tr>
      <w:tr w:rsidR="00F94104" w:rsidRPr="00F94104" w:rsidTr="00F94104">
        <w:trPr>
          <w:trHeight w:val="575"/>
        </w:trPr>
        <w:tc>
          <w:tcPr>
            <w:tcW w:w="3960" w:type="dxa"/>
            <w:gridSpan w:val="3"/>
            <w:vAlign w:val="bottom"/>
          </w:tcPr>
          <w:p w:rsidR="00F94104" w:rsidRPr="00F94104" w:rsidRDefault="00F94104" w:rsidP="00F94104">
            <w:pPr>
              <w:spacing w:after="0" w:line="240" w:lineRule="auto"/>
              <w:jc w:val="center"/>
              <w:rPr>
                <w:rFonts w:eastAsiaTheme="minorEastAsia" w:cstheme="minorHAnsi"/>
              </w:rPr>
            </w:pPr>
            <w:r w:rsidRPr="00F94104">
              <w:rPr>
                <w:rFonts w:eastAsia="Arial" w:cstheme="minorHAnsi"/>
                <w:b/>
                <w:bCs/>
              </w:rPr>
              <w:t>Children between 6 and 11 months (&lt;8 kg)</w:t>
            </w:r>
          </w:p>
        </w:tc>
        <w:tc>
          <w:tcPr>
            <w:tcW w:w="4700" w:type="dxa"/>
            <w:gridSpan w:val="3"/>
            <w:vAlign w:val="bottom"/>
          </w:tcPr>
          <w:p w:rsidR="00F94104" w:rsidRPr="00F94104" w:rsidRDefault="00F94104" w:rsidP="00F94104">
            <w:pPr>
              <w:spacing w:after="0" w:line="240" w:lineRule="auto"/>
              <w:jc w:val="center"/>
              <w:rPr>
                <w:rFonts w:eastAsiaTheme="minorEastAsia" w:cstheme="minorHAnsi"/>
              </w:rPr>
            </w:pPr>
            <w:r w:rsidRPr="00F94104">
              <w:rPr>
                <w:rFonts w:eastAsia="Arial" w:cstheme="minorHAnsi"/>
                <w:b/>
                <w:bCs/>
                <w:w w:val="86"/>
              </w:rPr>
              <w:t>Women of reproductive age</w:t>
            </w:r>
          </w:p>
        </w:tc>
      </w:tr>
      <w:tr w:rsidR="00F94104" w:rsidRPr="00F94104" w:rsidTr="00F94104">
        <w:trPr>
          <w:trHeight w:val="214"/>
        </w:trPr>
        <w:tc>
          <w:tcPr>
            <w:tcW w:w="2144" w:type="dxa"/>
            <w:vAlign w:val="bottom"/>
          </w:tcPr>
          <w:p w:rsidR="00F94104" w:rsidRPr="00F94104" w:rsidRDefault="00F94104" w:rsidP="00F94104">
            <w:pPr>
              <w:spacing w:after="0" w:line="240" w:lineRule="auto"/>
              <w:ind w:left="340"/>
              <w:rPr>
                <w:rFonts w:eastAsiaTheme="minorEastAsia" w:cstheme="minorHAnsi"/>
              </w:rPr>
            </w:pPr>
            <w:r w:rsidRPr="00F94104">
              <w:rPr>
                <w:rFonts w:eastAsia="Arial" w:cstheme="minorHAnsi"/>
              </w:rPr>
              <w:t>Day of diagnosis</w:t>
            </w:r>
          </w:p>
        </w:tc>
        <w:tc>
          <w:tcPr>
            <w:tcW w:w="639" w:type="dxa"/>
            <w:vAlign w:val="bottom"/>
          </w:tcPr>
          <w:p w:rsidR="00F94104" w:rsidRPr="00F94104" w:rsidRDefault="00F94104" w:rsidP="00F94104">
            <w:pPr>
              <w:spacing w:after="0" w:line="240" w:lineRule="auto"/>
              <w:ind w:left="80"/>
              <w:rPr>
                <w:rFonts w:eastAsiaTheme="minorEastAsia" w:cstheme="minorHAnsi"/>
              </w:rPr>
            </w:pPr>
            <w:r w:rsidRPr="00F94104">
              <w:rPr>
                <w:rFonts w:eastAsia="Arial" w:cstheme="minorHAnsi"/>
              </w:rPr>
              <w:t>(D 1)</w:t>
            </w:r>
          </w:p>
        </w:tc>
        <w:tc>
          <w:tcPr>
            <w:tcW w:w="1177" w:type="dxa"/>
            <w:vAlign w:val="bottom"/>
          </w:tcPr>
          <w:p w:rsidR="00F94104" w:rsidRPr="00F94104" w:rsidRDefault="00F94104" w:rsidP="00F94104">
            <w:pPr>
              <w:spacing w:after="0" w:line="240" w:lineRule="auto"/>
              <w:ind w:left="180"/>
              <w:rPr>
                <w:rFonts w:eastAsiaTheme="minorEastAsia" w:cstheme="minorHAnsi"/>
              </w:rPr>
            </w:pPr>
            <w:r w:rsidRPr="00F94104">
              <w:rPr>
                <w:rFonts w:eastAsia="Arial" w:cstheme="minorHAnsi"/>
              </w:rPr>
              <w:t>100,000 IU</w:t>
            </w:r>
          </w:p>
        </w:tc>
        <w:tc>
          <w:tcPr>
            <w:tcW w:w="4700" w:type="dxa"/>
            <w:gridSpan w:val="3"/>
            <w:vAlign w:val="bottom"/>
          </w:tcPr>
          <w:p w:rsidR="00F94104" w:rsidRPr="00F94104" w:rsidRDefault="00F94104" w:rsidP="00F94104">
            <w:pPr>
              <w:spacing w:after="0" w:line="240" w:lineRule="auto"/>
              <w:ind w:left="780"/>
              <w:rPr>
                <w:rFonts w:eastAsiaTheme="minorEastAsia" w:cstheme="minorHAnsi"/>
              </w:rPr>
            </w:pPr>
            <w:r w:rsidRPr="00F94104">
              <w:rPr>
                <w:rFonts w:eastAsia="Arial" w:cstheme="minorHAnsi"/>
              </w:rPr>
              <w:t>25,000 IU once a week for 8 weeks</w:t>
            </w:r>
          </w:p>
        </w:tc>
      </w:tr>
      <w:tr w:rsidR="00F94104" w:rsidRPr="00F94104" w:rsidTr="00F94104">
        <w:trPr>
          <w:trHeight w:val="216"/>
        </w:trPr>
        <w:tc>
          <w:tcPr>
            <w:tcW w:w="2144" w:type="dxa"/>
            <w:vAlign w:val="bottom"/>
          </w:tcPr>
          <w:p w:rsidR="00F94104" w:rsidRPr="00F94104" w:rsidRDefault="00F94104" w:rsidP="00F94104">
            <w:pPr>
              <w:spacing w:after="0" w:line="240" w:lineRule="auto"/>
              <w:ind w:left="340"/>
              <w:rPr>
                <w:rFonts w:eastAsiaTheme="minorEastAsia" w:cstheme="minorHAnsi"/>
              </w:rPr>
            </w:pPr>
            <w:r w:rsidRPr="00F94104">
              <w:rPr>
                <w:rFonts w:eastAsia="Arial" w:cstheme="minorHAnsi"/>
              </w:rPr>
              <w:t>Next day</w:t>
            </w:r>
          </w:p>
        </w:tc>
        <w:tc>
          <w:tcPr>
            <w:tcW w:w="639" w:type="dxa"/>
            <w:vAlign w:val="bottom"/>
          </w:tcPr>
          <w:p w:rsidR="00F94104" w:rsidRPr="00F94104" w:rsidRDefault="00F94104" w:rsidP="00F94104">
            <w:pPr>
              <w:spacing w:after="0" w:line="240" w:lineRule="auto"/>
              <w:ind w:left="80"/>
              <w:rPr>
                <w:rFonts w:eastAsiaTheme="minorEastAsia" w:cstheme="minorHAnsi"/>
              </w:rPr>
            </w:pPr>
            <w:r w:rsidRPr="00F94104">
              <w:rPr>
                <w:rFonts w:eastAsia="Arial" w:cstheme="minorHAnsi"/>
              </w:rPr>
              <w:t>(D 2)</w:t>
            </w:r>
          </w:p>
        </w:tc>
        <w:tc>
          <w:tcPr>
            <w:tcW w:w="1177" w:type="dxa"/>
            <w:vAlign w:val="bottom"/>
          </w:tcPr>
          <w:p w:rsidR="00F94104" w:rsidRPr="00F94104" w:rsidRDefault="00F94104" w:rsidP="00F94104">
            <w:pPr>
              <w:spacing w:after="0" w:line="240" w:lineRule="auto"/>
              <w:ind w:left="180"/>
              <w:rPr>
                <w:rFonts w:eastAsiaTheme="minorEastAsia" w:cstheme="minorHAnsi"/>
              </w:rPr>
            </w:pPr>
            <w:r w:rsidRPr="00F94104">
              <w:rPr>
                <w:rFonts w:eastAsia="Arial" w:cstheme="minorHAnsi"/>
              </w:rPr>
              <w:t>100,000 IU</w:t>
            </w:r>
          </w:p>
        </w:tc>
        <w:tc>
          <w:tcPr>
            <w:tcW w:w="4700" w:type="dxa"/>
            <w:gridSpan w:val="3"/>
            <w:vMerge w:val="restart"/>
            <w:vAlign w:val="bottom"/>
          </w:tcPr>
          <w:p w:rsidR="00F94104" w:rsidRPr="00F94104" w:rsidRDefault="00F94104" w:rsidP="00F94104">
            <w:pPr>
              <w:spacing w:after="0" w:line="240" w:lineRule="auto"/>
              <w:rPr>
                <w:rFonts w:eastAsiaTheme="minorEastAsia" w:cstheme="minorHAnsi"/>
              </w:rPr>
            </w:pPr>
          </w:p>
        </w:tc>
      </w:tr>
      <w:tr w:rsidR="00F94104" w:rsidRPr="00F94104" w:rsidTr="00F94104">
        <w:trPr>
          <w:trHeight w:val="216"/>
        </w:trPr>
        <w:tc>
          <w:tcPr>
            <w:tcW w:w="2144" w:type="dxa"/>
            <w:vAlign w:val="bottom"/>
          </w:tcPr>
          <w:p w:rsidR="00F94104" w:rsidRPr="00F94104" w:rsidRDefault="00F94104" w:rsidP="00F94104">
            <w:pPr>
              <w:spacing w:after="0" w:line="240" w:lineRule="auto"/>
              <w:ind w:left="340"/>
              <w:rPr>
                <w:rFonts w:eastAsiaTheme="minorEastAsia" w:cstheme="minorHAnsi"/>
              </w:rPr>
            </w:pPr>
            <w:r w:rsidRPr="00F94104">
              <w:rPr>
                <w:rFonts w:eastAsia="Arial" w:cstheme="minorHAnsi"/>
              </w:rPr>
              <w:t>One week later</w:t>
            </w:r>
          </w:p>
        </w:tc>
        <w:tc>
          <w:tcPr>
            <w:tcW w:w="639" w:type="dxa"/>
            <w:vAlign w:val="bottom"/>
          </w:tcPr>
          <w:p w:rsidR="00F94104" w:rsidRPr="00F94104" w:rsidRDefault="00F94104" w:rsidP="00F94104">
            <w:pPr>
              <w:spacing w:after="0" w:line="240" w:lineRule="auto"/>
              <w:ind w:left="80"/>
              <w:rPr>
                <w:rFonts w:eastAsiaTheme="minorEastAsia" w:cstheme="minorHAnsi"/>
              </w:rPr>
            </w:pPr>
            <w:r w:rsidRPr="00F94104">
              <w:rPr>
                <w:rFonts w:eastAsia="Arial" w:cstheme="minorHAnsi"/>
              </w:rPr>
              <w:t>(D 8)</w:t>
            </w:r>
          </w:p>
        </w:tc>
        <w:tc>
          <w:tcPr>
            <w:tcW w:w="1177" w:type="dxa"/>
            <w:vAlign w:val="bottom"/>
          </w:tcPr>
          <w:p w:rsidR="00F94104" w:rsidRPr="00F94104" w:rsidRDefault="00F94104" w:rsidP="00F94104">
            <w:pPr>
              <w:spacing w:after="0" w:line="240" w:lineRule="auto"/>
              <w:ind w:left="180"/>
              <w:rPr>
                <w:rFonts w:eastAsiaTheme="minorEastAsia" w:cstheme="minorHAnsi"/>
              </w:rPr>
            </w:pPr>
            <w:r w:rsidRPr="00F94104">
              <w:rPr>
                <w:rFonts w:eastAsia="Arial" w:cstheme="minorHAnsi"/>
              </w:rPr>
              <w:t>100,000 IU</w:t>
            </w:r>
          </w:p>
        </w:tc>
        <w:tc>
          <w:tcPr>
            <w:tcW w:w="4700" w:type="dxa"/>
            <w:gridSpan w:val="3"/>
            <w:vMerge/>
            <w:vAlign w:val="bottom"/>
          </w:tcPr>
          <w:p w:rsidR="00F94104" w:rsidRPr="00F94104" w:rsidRDefault="00F94104" w:rsidP="00F94104">
            <w:pPr>
              <w:spacing w:after="0" w:line="240" w:lineRule="auto"/>
              <w:rPr>
                <w:rFonts w:eastAsiaTheme="minorEastAsia" w:cstheme="minorHAnsi"/>
              </w:rPr>
            </w:pPr>
          </w:p>
        </w:tc>
      </w:tr>
    </w:tbl>
    <w:p w:rsidR="00F94104" w:rsidRDefault="00F94104" w:rsidP="002F00A7">
      <w:pPr>
        <w:tabs>
          <w:tab w:val="left" w:pos="1307"/>
        </w:tabs>
        <w:spacing w:after="0" w:line="232" w:lineRule="auto"/>
        <w:ind w:right="459"/>
        <w:rPr>
          <w:rFonts w:eastAsia="Symbol" w:cstheme="minorHAnsi"/>
        </w:rPr>
      </w:pPr>
    </w:p>
    <w:p w:rsidR="00F94104" w:rsidRDefault="00F94104" w:rsidP="002F00A7">
      <w:pPr>
        <w:tabs>
          <w:tab w:val="left" w:pos="1307"/>
        </w:tabs>
        <w:spacing w:after="0" w:line="232" w:lineRule="auto"/>
        <w:ind w:right="459"/>
        <w:rPr>
          <w:rFonts w:eastAsia="Symbol" w:cstheme="minorHAnsi"/>
        </w:rPr>
      </w:pPr>
    </w:p>
    <w:p w:rsidR="00F94104" w:rsidRPr="00F94104" w:rsidRDefault="00F94104" w:rsidP="00F94104">
      <w:pPr>
        <w:tabs>
          <w:tab w:val="left" w:pos="1307"/>
        </w:tabs>
        <w:spacing w:after="0" w:line="232" w:lineRule="auto"/>
        <w:ind w:right="459"/>
        <w:rPr>
          <w:rFonts w:eastAsia="Symbol" w:cstheme="minorHAnsi"/>
        </w:rPr>
      </w:pPr>
    </w:p>
    <w:p w:rsidR="00F94104" w:rsidRPr="00F94104" w:rsidRDefault="00F94104" w:rsidP="00F94104">
      <w:pPr>
        <w:tabs>
          <w:tab w:val="left" w:pos="1307"/>
        </w:tabs>
        <w:spacing w:after="0" w:line="232" w:lineRule="auto"/>
        <w:ind w:right="459"/>
        <w:rPr>
          <w:rFonts w:eastAsia="Symbol" w:cstheme="minorHAnsi"/>
        </w:rPr>
      </w:pPr>
      <w:r w:rsidRPr="00F94104">
        <w:rPr>
          <w:rFonts w:eastAsia="Symbol" w:cstheme="minorHAnsi"/>
        </w:rPr>
        <w:t>PREVENTION OF XEROPHTHALMIA</w:t>
      </w:r>
    </w:p>
    <w:p w:rsidR="00F94104" w:rsidRPr="00F94104" w:rsidRDefault="00F94104" w:rsidP="00F94104">
      <w:pPr>
        <w:tabs>
          <w:tab w:val="left" w:pos="1307"/>
        </w:tabs>
        <w:spacing w:after="0" w:line="232" w:lineRule="auto"/>
        <w:ind w:right="459"/>
        <w:rPr>
          <w:rFonts w:eastAsia="Symbol" w:cstheme="minorHAnsi"/>
        </w:rPr>
      </w:pPr>
    </w:p>
    <w:p w:rsidR="00F94104" w:rsidRDefault="00F94104" w:rsidP="00F94104">
      <w:pPr>
        <w:tabs>
          <w:tab w:val="left" w:pos="1307"/>
        </w:tabs>
        <w:spacing w:after="0" w:line="232" w:lineRule="auto"/>
        <w:ind w:right="459"/>
        <w:rPr>
          <w:rFonts w:eastAsia="Symbol" w:cstheme="minorHAnsi"/>
        </w:rPr>
      </w:pPr>
      <w:r w:rsidRPr="00F94104">
        <w:rPr>
          <w:rFonts w:eastAsia="Symbol" w:cstheme="minorHAnsi"/>
        </w:rPr>
        <w:t>See Vitamin A deficiency chapter. Distribution of vitamin A capsules to each child every 6 months is effective in prevention of Vitamin A deficiency, especially in children with measles, severe diarrhoea, or severe respiratory tract infection.</w:t>
      </w:r>
    </w:p>
    <w:p w:rsidR="009C41F3" w:rsidRDefault="009C41F3" w:rsidP="002F00A7">
      <w:pPr>
        <w:tabs>
          <w:tab w:val="left" w:pos="1307"/>
        </w:tabs>
        <w:spacing w:after="0" w:line="232" w:lineRule="auto"/>
        <w:ind w:right="459"/>
        <w:rPr>
          <w:rFonts w:eastAsia="Symbol" w:cstheme="minorHAnsi"/>
        </w:rPr>
      </w:pPr>
    </w:p>
    <w:tbl>
      <w:tblPr>
        <w:tblW w:w="5000" w:type="pct"/>
        <w:tblCellMar>
          <w:left w:w="0" w:type="dxa"/>
          <w:right w:w="0" w:type="dxa"/>
        </w:tblCellMar>
        <w:tblLook w:val="04A0" w:firstRow="1" w:lastRow="0" w:firstColumn="1" w:lastColumn="0" w:noHBand="0" w:noVBand="1"/>
      </w:tblPr>
      <w:tblGrid>
        <w:gridCol w:w="3960"/>
        <w:gridCol w:w="2163"/>
        <w:gridCol w:w="2537"/>
      </w:tblGrid>
      <w:tr w:rsidR="005725A9" w:rsidRPr="005725A9" w:rsidTr="005725A9">
        <w:trPr>
          <w:trHeight w:val="207"/>
        </w:trPr>
        <w:tc>
          <w:tcPr>
            <w:tcW w:w="5000" w:type="pct"/>
            <w:gridSpan w:val="3"/>
            <w:vAlign w:val="bottom"/>
          </w:tcPr>
          <w:p w:rsidR="005725A9" w:rsidRPr="005725A9" w:rsidRDefault="005725A9" w:rsidP="00F94104">
            <w:pPr>
              <w:spacing w:after="0" w:line="240" w:lineRule="auto"/>
              <w:rPr>
                <w:rFonts w:ascii="Arial" w:eastAsiaTheme="minorEastAsia" w:hAnsi="Arial" w:cs="Arial"/>
                <w:b/>
              </w:rPr>
            </w:pPr>
            <w:r w:rsidRPr="005725A9">
              <w:rPr>
                <w:rFonts w:ascii="Arial" w:eastAsia="Arial" w:hAnsi="Arial" w:cs="Arial"/>
                <w:b/>
                <w:w w:val="97"/>
              </w:rPr>
              <w:t>PREVENTION OF XEROPHTHALMIA/ VITAMIN A DEFICIENCY</w:t>
            </w:r>
          </w:p>
        </w:tc>
      </w:tr>
      <w:tr w:rsidR="005725A9" w:rsidRPr="005725A9" w:rsidTr="005725A9">
        <w:trPr>
          <w:trHeight w:val="20"/>
        </w:trPr>
        <w:tc>
          <w:tcPr>
            <w:tcW w:w="2286" w:type="pct"/>
            <w:shd w:val="clear" w:color="auto" w:fill="000000"/>
            <w:vAlign w:val="bottom"/>
          </w:tcPr>
          <w:p w:rsidR="00F94104" w:rsidRPr="005725A9" w:rsidRDefault="00F94104" w:rsidP="00F94104">
            <w:pPr>
              <w:spacing w:after="0" w:line="20" w:lineRule="exact"/>
              <w:rPr>
                <w:rFonts w:ascii="Arial" w:eastAsiaTheme="minorEastAsia" w:hAnsi="Arial" w:cs="Arial"/>
              </w:rPr>
            </w:pPr>
          </w:p>
        </w:tc>
        <w:tc>
          <w:tcPr>
            <w:tcW w:w="1249" w:type="pct"/>
            <w:shd w:val="clear" w:color="auto" w:fill="000000"/>
            <w:vAlign w:val="bottom"/>
          </w:tcPr>
          <w:p w:rsidR="00F94104" w:rsidRPr="005725A9" w:rsidRDefault="00F94104" w:rsidP="00F94104">
            <w:pPr>
              <w:spacing w:after="0" w:line="20" w:lineRule="exact"/>
              <w:rPr>
                <w:rFonts w:ascii="Arial" w:eastAsiaTheme="minorEastAsia" w:hAnsi="Arial" w:cs="Arial"/>
              </w:rPr>
            </w:pPr>
          </w:p>
        </w:tc>
        <w:tc>
          <w:tcPr>
            <w:tcW w:w="1465" w:type="pct"/>
            <w:vAlign w:val="bottom"/>
          </w:tcPr>
          <w:p w:rsidR="00F94104" w:rsidRPr="005725A9" w:rsidRDefault="00F94104" w:rsidP="00F94104">
            <w:pPr>
              <w:spacing w:after="0" w:line="20" w:lineRule="exact"/>
              <w:rPr>
                <w:rFonts w:ascii="Arial" w:eastAsiaTheme="minorEastAsia" w:hAnsi="Arial" w:cs="Arial"/>
              </w:rPr>
            </w:pPr>
          </w:p>
        </w:tc>
      </w:tr>
      <w:tr w:rsidR="005725A9" w:rsidRPr="005725A9" w:rsidTr="005725A9">
        <w:trPr>
          <w:trHeight w:val="221"/>
        </w:trPr>
        <w:tc>
          <w:tcPr>
            <w:tcW w:w="2286" w:type="pct"/>
          </w:tcPr>
          <w:p w:rsidR="00F94104" w:rsidRPr="005725A9" w:rsidRDefault="00F94104" w:rsidP="005725A9">
            <w:pPr>
              <w:spacing w:after="0" w:line="240" w:lineRule="auto"/>
              <w:rPr>
                <w:rFonts w:ascii="Arial" w:eastAsiaTheme="minorEastAsia" w:hAnsi="Arial" w:cs="Arial"/>
              </w:rPr>
            </w:pPr>
            <w:r w:rsidRPr="005725A9">
              <w:rPr>
                <w:rFonts w:ascii="Arial" w:eastAsia="Arial" w:hAnsi="Arial" w:cs="Arial"/>
              </w:rPr>
              <w:t>Newborn</w:t>
            </w:r>
          </w:p>
        </w:tc>
        <w:tc>
          <w:tcPr>
            <w:tcW w:w="1249" w:type="pct"/>
          </w:tcPr>
          <w:p w:rsidR="00F94104" w:rsidRPr="005725A9" w:rsidRDefault="00F94104" w:rsidP="005725A9">
            <w:pPr>
              <w:spacing w:after="0" w:line="240" w:lineRule="auto"/>
              <w:ind w:left="180"/>
              <w:rPr>
                <w:rFonts w:ascii="Arial" w:eastAsiaTheme="minorEastAsia" w:hAnsi="Arial" w:cs="Arial"/>
              </w:rPr>
            </w:pPr>
            <w:r w:rsidRPr="005725A9">
              <w:rPr>
                <w:rFonts w:ascii="Arial" w:eastAsia="Arial" w:hAnsi="Arial" w:cs="Arial"/>
              </w:rPr>
              <w:t>Vitamin A 50,000</w:t>
            </w:r>
          </w:p>
        </w:tc>
        <w:tc>
          <w:tcPr>
            <w:tcW w:w="1465" w:type="pct"/>
          </w:tcPr>
          <w:p w:rsidR="00F94104" w:rsidRPr="005725A9" w:rsidRDefault="00F94104" w:rsidP="005725A9">
            <w:pPr>
              <w:spacing w:after="0" w:line="240" w:lineRule="auto"/>
              <w:rPr>
                <w:rFonts w:ascii="Arial" w:eastAsiaTheme="minorEastAsia" w:hAnsi="Arial" w:cs="Arial"/>
              </w:rPr>
            </w:pPr>
            <w:r w:rsidRPr="005725A9">
              <w:rPr>
                <w:rFonts w:ascii="Arial" w:eastAsia="Arial" w:hAnsi="Arial" w:cs="Arial"/>
              </w:rPr>
              <w:t>IU at birth.</w:t>
            </w:r>
          </w:p>
        </w:tc>
      </w:tr>
      <w:tr w:rsidR="005725A9" w:rsidRPr="005725A9" w:rsidTr="005725A9">
        <w:trPr>
          <w:trHeight w:val="216"/>
        </w:trPr>
        <w:tc>
          <w:tcPr>
            <w:tcW w:w="2286" w:type="pct"/>
          </w:tcPr>
          <w:p w:rsidR="00F94104" w:rsidRPr="005725A9" w:rsidRDefault="00F94104" w:rsidP="005725A9">
            <w:pPr>
              <w:spacing w:after="0" w:line="240" w:lineRule="auto"/>
              <w:rPr>
                <w:rFonts w:ascii="Arial" w:eastAsiaTheme="minorEastAsia" w:hAnsi="Arial" w:cs="Arial"/>
              </w:rPr>
            </w:pPr>
            <w:r w:rsidRPr="005725A9">
              <w:rPr>
                <w:rFonts w:ascii="Arial" w:eastAsia="Arial" w:hAnsi="Arial" w:cs="Arial"/>
              </w:rPr>
              <w:t>Less than 6 months (if not given at birth)</w:t>
            </w:r>
          </w:p>
        </w:tc>
        <w:tc>
          <w:tcPr>
            <w:tcW w:w="1249" w:type="pct"/>
          </w:tcPr>
          <w:p w:rsidR="00F94104" w:rsidRPr="005725A9" w:rsidRDefault="00F94104" w:rsidP="005725A9">
            <w:pPr>
              <w:spacing w:after="0" w:line="240" w:lineRule="auto"/>
              <w:ind w:left="180"/>
              <w:rPr>
                <w:rFonts w:ascii="Arial" w:eastAsiaTheme="minorEastAsia" w:hAnsi="Arial" w:cs="Arial"/>
              </w:rPr>
            </w:pPr>
            <w:r w:rsidRPr="005725A9">
              <w:rPr>
                <w:rFonts w:ascii="Arial" w:eastAsia="Arial" w:hAnsi="Arial" w:cs="Arial"/>
              </w:rPr>
              <w:t>Vitamin A 50,000</w:t>
            </w:r>
          </w:p>
        </w:tc>
        <w:tc>
          <w:tcPr>
            <w:tcW w:w="1465" w:type="pct"/>
          </w:tcPr>
          <w:p w:rsidR="00F94104" w:rsidRPr="005725A9" w:rsidRDefault="00F94104" w:rsidP="005725A9">
            <w:pPr>
              <w:spacing w:after="0" w:line="240" w:lineRule="auto"/>
              <w:rPr>
                <w:rFonts w:ascii="Arial" w:eastAsiaTheme="minorEastAsia" w:hAnsi="Arial" w:cs="Arial"/>
              </w:rPr>
            </w:pPr>
            <w:r w:rsidRPr="005725A9">
              <w:rPr>
                <w:rFonts w:ascii="Arial" w:eastAsia="Arial" w:hAnsi="Arial" w:cs="Arial"/>
              </w:rPr>
              <w:t>IU.</w:t>
            </w:r>
          </w:p>
        </w:tc>
      </w:tr>
      <w:tr w:rsidR="005725A9" w:rsidRPr="005725A9" w:rsidTr="005725A9">
        <w:trPr>
          <w:trHeight w:val="216"/>
        </w:trPr>
        <w:tc>
          <w:tcPr>
            <w:tcW w:w="2286" w:type="pct"/>
          </w:tcPr>
          <w:p w:rsidR="00F94104" w:rsidRPr="005725A9" w:rsidRDefault="00F94104" w:rsidP="005725A9">
            <w:pPr>
              <w:spacing w:after="0" w:line="240" w:lineRule="auto"/>
              <w:rPr>
                <w:rFonts w:ascii="Arial" w:eastAsiaTheme="minorEastAsia" w:hAnsi="Arial" w:cs="Arial"/>
              </w:rPr>
            </w:pPr>
            <w:r w:rsidRPr="005725A9">
              <w:rPr>
                <w:rFonts w:ascii="Arial" w:eastAsia="Arial" w:hAnsi="Arial" w:cs="Arial"/>
              </w:rPr>
              <w:t>Children 6 months to 1 year</w:t>
            </w:r>
          </w:p>
        </w:tc>
        <w:tc>
          <w:tcPr>
            <w:tcW w:w="1249" w:type="pct"/>
          </w:tcPr>
          <w:p w:rsidR="00F94104" w:rsidRPr="005725A9" w:rsidRDefault="00F94104" w:rsidP="005725A9">
            <w:pPr>
              <w:spacing w:after="0" w:line="240" w:lineRule="auto"/>
              <w:ind w:left="180"/>
              <w:rPr>
                <w:rFonts w:ascii="Arial" w:eastAsiaTheme="minorEastAsia" w:hAnsi="Arial" w:cs="Arial"/>
              </w:rPr>
            </w:pPr>
            <w:r w:rsidRPr="005725A9">
              <w:rPr>
                <w:rFonts w:ascii="Arial" w:eastAsia="Arial" w:hAnsi="Arial" w:cs="Arial"/>
                <w:w w:val="99"/>
              </w:rPr>
              <w:t>Vitamin A 100,000</w:t>
            </w:r>
          </w:p>
        </w:tc>
        <w:tc>
          <w:tcPr>
            <w:tcW w:w="1465" w:type="pct"/>
          </w:tcPr>
          <w:p w:rsidR="00F94104" w:rsidRPr="005725A9" w:rsidRDefault="00F94104" w:rsidP="005725A9">
            <w:pPr>
              <w:spacing w:after="0" w:line="240" w:lineRule="auto"/>
              <w:ind w:left="20"/>
              <w:rPr>
                <w:rFonts w:ascii="Arial" w:eastAsiaTheme="minorEastAsia" w:hAnsi="Arial" w:cs="Arial"/>
              </w:rPr>
            </w:pPr>
            <w:r w:rsidRPr="005725A9">
              <w:rPr>
                <w:rFonts w:ascii="Arial" w:eastAsia="Arial" w:hAnsi="Arial" w:cs="Arial"/>
              </w:rPr>
              <w:t>IU. Every 4-6 months.</w:t>
            </w:r>
          </w:p>
        </w:tc>
      </w:tr>
      <w:tr w:rsidR="005725A9" w:rsidRPr="005725A9" w:rsidTr="005725A9">
        <w:trPr>
          <w:trHeight w:val="216"/>
        </w:trPr>
        <w:tc>
          <w:tcPr>
            <w:tcW w:w="2286" w:type="pct"/>
          </w:tcPr>
          <w:p w:rsidR="00F94104" w:rsidRPr="005725A9" w:rsidRDefault="00F94104" w:rsidP="005725A9">
            <w:pPr>
              <w:spacing w:after="0" w:line="240" w:lineRule="auto"/>
              <w:rPr>
                <w:rFonts w:ascii="Arial" w:eastAsiaTheme="minorEastAsia" w:hAnsi="Arial" w:cs="Arial"/>
              </w:rPr>
            </w:pPr>
            <w:r w:rsidRPr="005725A9">
              <w:rPr>
                <w:rFonts w:ascii="Arial" w:eastAsia="Arial" w:hAnsi="Arial" w:cs="Arial"/>
              </w:rPr>
              <w:t>Children 1 year and up</w:t>
            </w:r>
          </w:p>
        </w:tc>
        <w:tc>
          <w:tcPr>
            <w:tcW w:w="1249" w:type="pct"/>
          </w:tcPr>
          <w:p w:rsidR="00F94104" w:rsidRPr="005725A9" w:rsidRDefault="00F94104" w:rsidP="005725A9">
            <w:pPr>
              <w:spacing w:after="0" w:line="240" w:lineRule="auto"/>
              <w:ind w:left="180"/>
              <w:rPr>
                <w:rFonts w:ascii="Arial" w:eastAsiaTheme="minorEastAsia" w:hAnsi="Arial" w:cs="Arial"/>
              </w:rPr>
            </w:pPr>
            <w:r w:rsidRPr="005725A9">
              <w:rPr>
                <w:rFonts w:ascii="Arial" w:eastAsia="Arial" w:hAnsi="Arial" w:cs="Arial"/>
                <w:w w:val="99"/>
              </w:rPr>
              <w:t>Vitamin A 200,000</w:t>
            </w:r>
          </w:p>
        </w:tc>
        <w:tc>
          <w:tcPr>
            <w:tcW w:w="1465" w:type="pct"/>
          </w:tcPr>
          <w:p w:rsidR="00F94104" w:rsidRPr="005725A9" w:rsidRDefault="00F94104" w:rsidP="005725A9">
            <w:pPr>
              <w:spacing w:after="0" w:line="240" w:lineRule="auto"/>
              <w:ind w:left="20"/>
              <w:rPr>
                <w:rFonts w:ascii="Arial" w:eastAsiaTheme="minorEastAsia" w:hAnsi="Arial" w:cs="Arial"/>
              </w:rPr>
            </w:pPr>
            <w:r w:rsidRPr="005725A9">
              <w:rPr>
                <w:rFonts w:ascii="Arial" w:eastAsia="Arial" w:hAnsi="Arial" w:cs="Arial"/>
              </w:rPr>
              <w:t>IU. Every 4-6 months.</w:t>
            </w:r>
          </w:p>
        </w:tc>
      </w:tr>
      <w:tr w:rsidR="005725A9" w:rsidRPr="005725A9" w:rsidTr="005725A9">
        <w:trPr>
          <w:trHeight w:val="216"/>
        </w:trPr>
        <w:tc>
          <w:tcPr>
            <w:tcW w:w="2286" w:type="pct"/>
          </w:tcPr>
          <w:p w:rsidR="00F94104" w:rsidRPr="005725A9" w:rsidRDefault="00F94104" w:rsidP="005725A9">
            <w:pPr>
              <w:spacing w:after="0" w:line="240" w:lineRule="auto"/>
              <w:rPr>
                <w:rFonts w:ascii="Arial" w:eastAsiaTheme="minorEastAsia" w:hAnsi="Arial" w:cs="Arial"/>
              </w:rPr>
            </w:pPr>
            <w:r w:rsidRPr="005725A9">
              <w:rPr>
                <w:rFonts w:ascii="Arial" w:eastAsia="Arial" w:hAnsi="Arial" w:cs="Arial"/>
              </w:rPr>
              <w:t>Women of child bearing age</w:t>
            </w:r>
          </w:p>
        </w:tc>
        <w:tc>
          <w:tcPr>
            <w:tcW w:w="1249" w:type="pct"/>
          </w:tcPr>
          <w:p w:rsidR="00F94104" w:rsidRPr="005725A9" w:rsidRDefault="00F94104" w:rsidP="005725A9">
            <w:pPr>
              <w:spacing w:after="0" w:line="240" w:lineRule="auto"/>
              <w:ind w:left="180"/>
              <w:rPr>
                <w:rFonts w:ascii="Arial" w:eastAsiaTheme="minorEastAsia" w:hAnsi="Arial" w:cs="Arial"/>
              </w:rPr>
            </w:pPr>
            <w:r w:rsidRPr="005725A9">
              <w:rPr>
                <w:rFonts w:ascii="Arial" w:eastAsia="Arial" w:hAnsi="Arial" w:cs="Arial"/>
                <w:w w:val="99"/>
              </w:rPr>
              <w:t>Vitamin A 200,000</w:t>
            </w:r>
          </w:p>
        </w:tc>
        <w:tc>
          <w:tcPr>
            <w:tcW w:w="1465" w:type="pct"/>
          </w:tcPr>
          <w:p w:rsidR="00F94104" w:rsidRPr="005725A9" w:rsidRDefault="00F94104" w:rsidP="005725A9">
            <w:pPr>
              <w:spacing w:after="0" w:line="240" w:lineRule="auto"/>
              <w:ind w:left="20"/>
              <w:rPr>
                <w:rFonts w:ascii="Arial" w:eastAsiaTheme="minorEastAsia" w:hAnsi="Arial" w:cs="Arial"/>
              </w:rPr>
            </w:pPr>
            <w:r w:rsidRPr="005725A9">
              <w:rPr>
                <w:rFonts w:ascii="Arial" w:eastAsia="Arial" w:hAnsi="Arial" w:cs="Arial"/>
                <w:w w:val="99"/>
              </w:rPr>
              <w:t>IU (give within 1 month of birth).</w:t>
            </w:r>
          </w:p>
        </w:tc>
      </w:tr>
    </w:tbl>
    <w:p w:rsidR="00F94104" w:rsidRDefault="00F94104" w:rsidP="002F00A7">
      <w:pPr>
        <w:tabs>
          <w:tab w:val="left" w:pos="1307"/>
        </w:tabs>
        <w:spacing w:after="0" w:line="232" w:lineRule="auto"/>
        <w:ind w:right="459"/>
        <w:rPr>
          <w:rFonts w:eastAsia="Symbol" w:cstheme="minorHAnsi"/>
        </w:rPr>
      </w:pPr>
    </w:p>
    <w:p w:rsidR="009C41F3" w:rsidRDefault="009C41F3" w:rsidP="002F00A7">
      <w:pPr>
        <w:tabs>
          <w:tab w:val="left" w:pos="1307"/>
        </w:tabs>
        <w:spacing w:after="0" w:line="232" w:lineRule="auto"/>
        <w:ind w:right="459"/>
        <w:rPr>
          <w:rFonts w:eastAsia="Symbol" w:cstheme="minorHAnsi"/>
        </w:rPr>
      </w:pPr>
    </w:p>
    <w:p w:rsidR="009C41F3" w:rsidRDefault="009C41F3" w:rsidP="002F00A7">
      <w:pPr>
        <w:tabs>
          <w:tab w:val="left" w:pos="1307"/>
        </w:tabs>
        <w:spacing w:after="0" w:line="232" w:lineRule="auto"/>
        <w:ind w:right="459"/>
        <w:rPr>
          <w:rFonts w:eastAsia="Symbol" w:cstheme="minorHAnsi"/>
        </w:rPr>
      </w:pPr>
    </w:p>
    <w:p w:rsidR="006E3D5D" w:rsidRDefault="006E3D5D" w:rsidP="002F00A7">
      <w:pPr>
        <w:tabs>
          <w:tab w:val="left" w:pos="1307"/>
        </w:tabs>
        <w:spacing w:after="0" w:line="232" w:lineRule="auto"/>
        <w:ind w:right="459"/>
        <w:rPr>
          <w:rFonts w:eastAsia="Symbol" w:cstheme="minorHAnsi"/>
        </w:rPr>
      </w:pPr>
    </w:p>
    <w:p w:rsidR="006E3D5D" w:rsidRDefault="006E3D5D" w:rsidP="002F00A7">
      <w:pPr>
        <w:tabs>
          <w:tab w:val="left" w:pos="1307"/>
        </w:tabs>
        <w:spacing w:after="0" w:line="232" w:lineRule="auto"/>
        <w:ind w:right="459"/>
        <w:rPr>
          <w:rFonts w:eastAsia="Symbol" w:cstheme="minorHAnsi"/>
        </w:rPr>
      </w:pPr>
    </w:p>
    <w:p w:rsidR="006E3D5D" w:rsidRDefault="006E3D5D" w:rsidP="002F00A7">
      <w:pPr>
        <w:tabs>
          <w:tab w:val="left" w:pos="1307"/>
        </w:tabs>
        <w:spacing w:after="0" w:line="232" w:lineRule="auto"/>
        <w:ind w:right="459"/>
        <w:rPr>
          <w:rFonts w:eastAsia="Symbol" w:cstheme="minorHAnsi"/>
        </w:rPr>
      </w:pPr>
    </w:p>
    <w:p w:rsidR="006E3D5D" w:rsidRDefault="006E3D5D" w:rsidP="002F00A7">
      <w:pPr>
        <w:tabs>
          <w:tab w:val="left" w:pos="1307"/>
        </w:tabs>
        <w:spacing w:after="0" w:line="232" w:lineRule="auto"/>
        <w:ind w:right="459"/>
        <w:rPr>
          <w:rFonts w:eastAsia="Symbol" w:cstheme="minorHAnsi"/>
        </w:rPr>
      </w:pPr>
    </w:p>
    <w:p w:rsidR="006E3D5D" w:rsidRDefault="006E3D5D" w:rsidP="002F00A7">
      <w:pPr>
        <w:tabs>
          <w:tab w:val="left" w:pos="1307"/>
        </w:tabs>
        <w:spacing w:after="0" w:line="232" w:lineRule="auto"/>
        <w:ind w:right="459"/>
        <w:rPr>
          <w:rFonts w:eastAsia="Symbol" w:cstheme="minorHAnsi"/>
        </w:rPr>
      </w:pPr>
    </w:p>
    <w:p w:rsidR="006E3D5D" w:rsidRDefault="006E3D5D" w:rsidP="002F00A7">
      <w:pPr>
        <w:tabs>
          <w:tab w:val="left" w:pos="1307"/>
        </w:tabs>
        <w:spacing w:after="0" w:line="232" w:lineRule="auto"/>
        <w:ind w:right="459"/>
        <w:rPr>
          <w:rFonts w:eastAsia="Symbol" w:cstheme="minorHAnsi"/>
        </w:rPr>
      </w:pPr>
    </w:p>
    <w:p w:rsidR="006E3D5D" w:rsidRDefault="006E3D5D" w:rsidP="002F00A7">
      <w:pPr>
        <w:tabs>
          <w:tab w:val="left" w:pos="1307"/>
        </w:tabs>
        <w:spacing w:after="0" w:line="232" w:lineRule="auto"/>
        <w:ind w:right="459"/>
        <w:rPr>
          <w:rFonts w:eastAsia="Symbol" w:cstheme="minorHAnsi"/>
        </w:rPr>
      </w:pPr>
    </w:p>
    <w:p w:rsidR="006E3D5D" w:rsidRDefault="006E3D5D" w:rsidP="002F00A7">
      <w:pPr>
        <w:tabs>
          <w:tab w:val="left" w:pos="1307"/>
        </w:tabs>
        <w:spacing w:after="0" w:line="232" w:lineRule="auto"/>
        <w:ind w:right="459"/>
        <w:rPr>
          <w:rFonts w:eastAsia="Symbol" w:cstheme="minorHAnsi"/>
        </w:rPr>
      </w:pPr>
    </w:p>
    <w:p w:rsidR="00412BDE" w:rsidRDefault="00412BDE" w:rsidP="002F00A7">
      <w:pPr>
        <w:tabs>
          <w:tab w:val="left" w:pos="1307"/>
        </w:tabs>
        <w:spacing w:after="0" w:line="232" w:lineRule="auto"/>
        <w:ind w:right="459"/>
        <w:rPr>
          <w:rFonts w:eastAsia="Symbol" w:cstheme="minorHAnsi"/>
        </w:rPr>
      </w:pPr>
    </w:p>
    <w:p w:rsidR="00412BDE" w:rsidRDefault="00412BDE" w:rsidP="002F00A7">
      <w:pPr>
        <w:tabs>
          <w:tab w:val="left" w:pos="1307"/>
        </w:tabs>
        <w:spacing w:after="0" w:line="232" w:lineRule="auto"/>
        <w:ind w:right="459"/>
        <w:rPr>
          <w:rFonts w:eastAsia="Symbol" w:cstheme="minorHAnsi"/>
        </w:rPr>
      </w:pPr>
    </w:p>
    <w:p w:rsidR="00412BDE" w:rsidRDefault="00412BDE" w:rsidP="002F00A7">
      <w:pPr>
        <w:tabs>
          <w:tab w:val="left" w:pos="1307"/>
        </w:tabs>
        <w:spacing w:after="0" w:line="232" w:lineRule="auto"/>
        <w:ind w:right="459"/>
        <w:rPr>
          <w:rFonts w:eastAsia="Symbol" w:cstheme="minorHAnsi"/>
        </w:rPr>
      </w:pPr>
    </w:p>
    <w:p w:rsidR="00412BDE" w:rsidRDefault="00412BDE" w:rsidP="002F00A7">
      <w:pPr>
        <w:tabs>
          <w:tab w:val="left" w:pos="1307"/>
        </w:tabs>
        <w:spacing w:after="0" w:line="232" w:lineRule="auto"/>
        <w:ind w:right="459"/>
        <w:rPr>
          <w:rFonts w:eastAsia="Symbol" w:cstheme="minorHAnsi"/>
        </w:rPr>
      </w:pPr>
    </w:p>
    <w:p w:rsidR="00412BDE" w:rsidRDefault="00412BDE" w:rsidP="002F00A7">
      <w:pPr>
        <w:tabs>
          <w:tab w:val="left" w:pos="1307"/>
        </w:tabs>
        <w:spacing w:after="0" w:line="232" w:lineRule="auto"/>
        <w:ind w:right="459"/>
        <w:rPr>
          <w:rFonts w:eastAsia="Symbol" w:cstheme="minorHAnsi"/>
        </w:rPr>
      </w:pPr>
    </w:p>
    <w:p w:rsidR="00412BDE" w:rsidRDefault="00412BDE" w:rsidP="002F00A7">
      <w:pPr>
        <w:tabs>
          <w:tab w:val="left" w:pos="1307"/>
        </w:tabs>
        <w:spacing w:after="0" w:line="232" w:lineRule="auto"/>
        <w:ind w:right="459"/>
        <w:rPr>
          <w:rFonts w:eastAsia="Symbol" w:cstheme="minorHAnsi"/>
        </w:rPr>
      </w:pPr>
    </w:p>
    <w:p w:rsidR="00412BDE" w:rsidRDefault="00412BDE" w:rsidP="002F00A7">
      <w:pPr>
        <w:tabs>
          <w:tab w:val="left" w:pos="1307"/>
        </w:tabs>
        <w:spacing w:after="0" w:line="232" w:lineRule="auto"/>
        <w:ind w:right="459"/>
        <w:rPr>
          <w:rFonts w:eastAsia="Symbol" w:cstheme="minorHAnsi"/>
        </w:rPr>
      </w:pPr>
    </w:p>
    <w:p w:rsidR="00412BDE" w:rsidRDefault="00412BDE" w:rsidP="002F00A7">
      <w:pPr>
        <w:tabs>
          <w:tab w:val="left" w:pos="1307"/>
        </w:tabs>
        <w:spacing w:after="0" w:line="232" w:lineRule="auto"/>
        <w:ind w:right="459"/>
        <w:rPr>
          <w:rFonts w:eastAsia="Symbol" w:cstheme="minorHAnsi"/>
        </w:rPr>
      </w:pPr>
    </w:p>
    <w:p w:rsidR="00412BDE" w:rsidRDefault="00412BDE" w:rsidP="002F00A7">
      <w:pPr>
        <w:tabs>
          <w:tab w:val="left" w:pos="1307"/>
        </w:tabs>
        <w:spacing w:after="0" w:line="232" w:lineRule="auto"/>
        <w:ind w:right="459"/>
        <w:rPr>
          <w:rFonts w:eastAsia="Symbol" w:cstheme="minorHAnsi"/>
        </w:rPr>
      </w:pPr>
    </w:p>
    <w:p w:rsidR="00412BDE" w:rsidRDefault="00412BDE" w:rsidP="002F00A7">
      <w:pPr>
        <w:tabs>
          <w:tab w:val="left" w:pos="1307"/>
        </w:tabs>
        <w:spacing w:after="0" w:line="232" w:lineRule="auto"/>
        <w:ind w:right="459"/>
        <w:rPr>
          <w:rFonts w:eastAsia="Symbol" w:cstheme="minorHAnsi"/>
        </w:rPr>
      </w:pPr>
    </w:p>
    <w:p w:rsidR="00412BDE" w:rsidRDefault="00412BDE" w:rsidP="002F00A7">
      <w:pPr>
        <w:tabs>
          <w:tab w:val="left" w:pos="1307"/>
        </w:tabs>
        <w:spacing w:after="0" w:line="232" w:lineRule="auto"/>
        <w:ind w:right="459"/>
        <w:rPr>
          <w:rFonts w:eastAsia="Symbol" w:cstheme="minorHAnsi"/>
        </w:rPr>
      </w:pPr>
    </w:p>
    <w:p w:rsidR="00412BDE" w:rsidRDefault="00412BDE" w:rsidP="002F00A7">
      <w:pPr>
        <w:tabs>
          <w:tab w:val="left" w:pos="1307"/>
        </w:tabs>
        <w:spacing w:after="0" w:line="232" w:lineRule="auto"/>
        <w:ind w:right="459"/>
        <w:rPr>
          <w:rFonts w:eastAsia="Symbol" w:cstheme="minorHAnsi"/>
        </w:rPr>
      </w:pPr>
    </w:p>
    <w:p w:rsidR="00412BDE" w:rsidRDefault="00412BDE" w:rsidP="002F00A7">
      <w:pPr>
        <w:tabs>
          <w:tab w:val="left" w:pos="1307"/>
        </w:tabs>
        <w:spacing w:after="0" w:line="232" w:lineRule="auto"/>
        <w:ind w:right="459"/>
        <w:rPr>
          <w:rFonts w:eastAsia="Symbol" w:cstheme="minorHAnsi"/>
        </w:rPr>
      </w:pPr>
    </w:p>
    <w:p w:rsidR="00412BDE" w:rsidRDefault="00412BDE" w:rsidP="002F00A7">
      <w:pPr>
        <w:tabs>
          <w:tab w:val="left" w:pos="1307"/>
        </w:tabs>
        <w:spacing w:after="0" w:line="232" w:lineRule="auto"/>
        <w:ind w:right="459"/>
        <w:rPr>
          <w:rFonts w:eastAsia="Symbol" w:cstheme="minorHAnsi"/>
        </w:rPr>
      </w:pPr>
    </w:p>
    <w:p w:rsidR="00412BDE" w:rsidRDefault="00412BDE" w:rsidP="002F00A7">
      <w:pPr>
        <w:tabs>
          <w:tab w:val="left" w:pos="1307"/>
        </w:tabs>
        <w:spacing w:after="0" w:line="232" w:lineRule="auto"/>
        <w:ind w:right="459"/>
        <w:rPr>
          <w:rFonts w:eastAsia="Symbol" w:cstheme="minorHAnsi"/>
        </w:rPr>
      </w:pPr>
    </w:p>
    <w:p w:rsidR="00412BDE" w:rsidRDefault="00412BDE" w:rsidP="00412BDE">
      <w:pPr>
        <w:pStyle w:val="Heading1"/>
        <w:rPr>
          <w:rFonts w:eastAsia="Symbol"/>
        </w:rPr>
      </w:pPr>
      <w:bookmarkStart w:id="666" w:name="_Toc536667145"/>
      <w:r>
        <w:rPr>
          <w:rFonts w:eastAsia="Symbol"/>
        </w:rPr>
        <w:t>MENTAL HEALTH</w:t>
      </w:r>
      <w:bookmarkEnd w:id="666"/>
    </w:p>
    <w:p w:rsidR="00412BDE" w:rsidRPr="00412BDE" w:rsidRDefault="00412BDE" w:rsidP="00412BDE">
      <w:pPr>
        <w:tabs>
          <w:tab w:val="left" w:pos="1307"/>
        </w:tabs>
        <w:spacing w:after="0" w:line="232" w:lineRule="auto"/>
        <w:ind w:right="459"/>
        <w:jc w:val="center"/>
        <w:rPr>
          <w:rFonts w:eastAsia="Symbol" w:cstheme="minorHAnsi"/>
          <w:b/>
        </w:rPr>
      </w:pPr>
      <w:r w:rsidRPr="00412BDE">
        <w:rPr>
          <w:rFonts w:eastAsia="Symbol" w:cstheme="minorHAnsi"/>
          <w:b/>
        </w:rPr>
        <w:t>mhGAP Intervention Guide Version 2.0</w:t>
      </w:r>
    </w:p>
    <w:p w:rsidR="00412BDE" w:rsidRDefault="00412BDE" w:rsidP="00412BDE">
      <w:pPr>
        <w:tabs>
          <w:tab w:val="left" w:pos="1307"/>
        </w:tabs>
        <w:spacing w:after="0" w:line="232" w:lineRule="auto"/>
        <w:ind w:right="459"/>
        <w:jc w:val="center"/>
        <w:rPr>
          <w:rFonts w:eastAsia="Symbol" w:cstheme="minorHAnsi"/>
          <w:b/>
        </w:rPr>
      </w:pPr>
      <w:r w:rsidRPr="00412BDE">
        <w:rPr>
          <w:rFonts w:eastAsia="Symbol" w:cstheme="minorHAnsi"/>
          <w:b/>
        </w:rPr>
        <w:t xml:space="preserve">For mental, neurological and substance use disorders </w:t>
      </w:r>
      <w:r>
        <w:rPr>
          <w:rFonts w:eastAsia="Symbol" w:cstheme="minorHAnsi"/>
          <w:b/>
        </w:rPr>
        <w:t xml:space="preserve">(MNS) </w:t>
      </w:r>
    </w:p>
    <w:p w:rsidR="00412BDE" w:rsidRDefault="00CE2B28" w:rsidP="00412BDE">
      <w:pPr>
        <w:tabs>
          <w:tab w:val="left" w:pos="1307"/>
        </w:tabs>
        <w:spacing w:after="0" w:line="232" w:lineRule="auto"/>
        <w:ind w:right="459"/>
        <w:jc w:val="center"/>
        <w:rPr>
          <w:rFonts w:eastAsia="Symbol" w:cstheme="minorHAnsi"/>
          <w:b/>
        </w:rPr>
      </w:pPr>
      <w:r w:rsidRPr="00412BDE">
        <w:rPr>
          <w:rFonts w:eastAsia="Symbol" w:cstheme="minorHAnsi"/>
          <w:b/>
        </w:rPr>
        <w:t>In</w:t>
      </w:r>
      <w:r w:rsidR="00412BDE" w:rsidRPr="00412BDE">
        <w:rPr>
          <w:rFonts w:eastAsia="Symbol" w:cstheme="minorHAnsi"/>
          <w:b/>
        </w:rPr>
        <w:t xml:space="preserve"> non-specialized health settings</w:t>
      </w:r>
    </w:p>
    <w:p w:rsidR="00412BDE" w:rsidRPr="00412BDE" w:rsidRDefault="00412BDE" w:rsidP="00412BDE">
      <w:pPr>
        <w:tabs>
          <w:tab w:val="left" w:pos="1307"/>
        </w:tabs>
        <w:spacing w:after="0" w:line="232" w:lineRule="auto"/>
        <w:ind w:right="459"/>
        <w:jc w:val="center"/>
        <w:rPr>
          <w:rFonts w:eastAsia="Symbol" w:cstheme="minorHAnsi"/>
          <w:b/>
        </w:rPr>
      </w:pPr>
    </w:p>
    <w:p w:rsidR="006E3D5D" w:rsidRDefault="00412BDE" w:rsidP="00412BDE">
      <w:pPr>
        <w:pStyle w:val="Heading2"/>
        <w:rPr>
          <w:rFonts w:eastAsia="Symbol"/>
        </w:rPr>
      </w:pPr>
      <w:bookmarkStart w:id="667" w:name="_Toc536667146"/>
      <w:r w:rsidRPr="00412BDE">
        <w:rPr>
          <w:rFonts w:eastAsia="Symbol"/>
        </w:rPr>
        <w:t>ESSENTIAL CARE &amp; PRACTICE</w:t>
      </w:r>
      <w:bookmarkEnd w:id="667"/>
    </w:p>
    <w:p w:rsidR="006E3D5D" w:rsidRDefault="006E3D5D" w:rsidP="002F00A7">
      <w:pPr>
        <w:tabs>
          <w:tab w:val="left" w:pos="1307"/>
        </w:tabs>
        <w:spacing w:after="0" w:line="232" w:lineRule="auto"/>
        <w:ind w:right="459"/>
        <w:rPr>
          <w:rFonts w:eastAsia="Symbol" w:cstheme="minorHAnsi"/>
        </w:rPr>
      </w:pPr>
    </w:p>
    <w:p w:rsidR="00412BDE" w:rsidRPr="00412BDE" w:rsidRDefault="00412BDE" w:rsidP="00412BDE">
      <w:pPr>
        <w:tabs>
          <w:tab w:val="left" w:pos="1307"/>
        </w:tabs>
        <w:spacing w:after="0" w:line="232" w:lineRule="auto"/>
        <w:ind w:right="459"/>
        <w:rPr>
          <w:rFonts w:eastAsia="Symbol" w:cstheme="minorHAnsi"/>
        </w:rPr>
      </w:pPr>
      <w:r w:rsidRPr="00412BDE">
        <w:rPr>
          <w:rFonts w:eastAsia="Symbol" w:cstheme="minorHAnsi"/>
        </w:rPr>
        <w:t>A. GENERAL PRINCIPLES</w:t>
      </w:r>
    </w:p>
    <w:p w:rsidR="00412BDE" w:rsidRPr="00412BDE" w:rsidRDefault="00412BDE" w:rsidP="00412BDE">
      <w:pPr>
        <w:tabs>
          <w:tab w:val="left" w:pos="1307"/>
        </w:tabs>
        <w:spacing w:after="0" w:line="232" w:lineRule="auto"/>
        <w:ind w:right="459"/>
        <w:rPr>
          <w:rFonts w:eastAsia="Symbol" w:cstheme="minorHAnsi"/>
        </w:rPr>
      </w:pPr>
      <w:r w:rsidRPr="00412BDE">
        <w:rPr>
          <w:rFonts w:eastAsia="Symbol" w:cstheme="minorHAnsi"/>
        </w:rPr>
        <w:t>– Use effective communication skills</w:t>
      </w:r>
    </w:p>
    <w:p w:rsidR="00412BDE" w:rsidRPr="00412BDE" w:rsidRDefault="00412BDE" w:rsidP="00412BDE">
      <w:pPr>
        <w:tabs>
          <w:tab w:val="left" w:pos="1307"/>
        </w:tabs>
        <w:spacing w:after="0" w:line="232" w:lineRule="auto"/>
        <w:ind w:right="459"/>
        <w:rPr>
          <w:rFonts w:eastAsia="Symbol" w:cstheme="minorHAnsi"/>
        </w:rPr>
      </w:pPr>
      <w:r w:rsidRPr="00412BDE">
        <w:rPr>
          <w:rFonts w:eastAsia="Symbol" w:cstheme="minorHAnsi"/>
        </w:rPr>
        <w:t>– Promote respect and dignity</w:t>
      </w:r>
    </w:p>
    <w:p w:rsidR="00412BDE" w:rsidRDefault="00412BDE" w:rsidP="00412BDE">
      <w:pPr>
        <w:tabs>
          <w:tab w:val="left" w:pos="1307"/>
        </w:tabs>
        <w:spacing w:after="0" w:line="232" w:lineRule="auto"/>
        <w:ind w:right="459"/>
        <w:rPr>
          <w:rFonts w:eastAsia="Symbol" w:cstheme="minorHAnsi"/>
        </w:rPr>
      </w:pPr>
    </w:p>
    <w:p w:rsidR="00412BDE" w:rsidRPr="00412BDE" w:rsidRDefault="00412BDE" w:rsidP="00412BDE">
      <w:pPr>
        <w:tabs>
          <w:tab w:val="left" w:pos="1307"/>
        </w:tabs>
        <w:spacing w:after="0" w:line="232" w:lineRule="auto"/>
        <w:ind w:right="459"/>
        <w:rPr>
          <w:rFonts w:eastAsia="Symbol" w:cstheme="minorHAnsi"/>
        </w:rPr>
      </w:pPr>
      <w:r w:rsidRPr="00412BDE">
        <w:rPr>
          <w:rFonts w:eastAsia="Symbol" w:cstheme="minorHAnsi"/>
        </w:rPr>
        <w:t>B. ESSENTIALS OF MENTAL HEALTH</w:t>
      </w:r>
      <w:r w:rsidR="00CE2B28">
        <w:rPr>
          <w:rFonts w:eastAsia="Symbol" w:cstheme="minorHAnsi"/>
        </w:rPr>
        <w:t xml:space="preserve"> </w:t>
      </w:r>
      <w:r w:rsidRPr="00412BDE">
        <w:rPr>
          <w:rFonts w:eastAsia="Symbol" w:cstheme="minorHAnsi"/>
        </w:rPr>
        <w:t>CLINICAL PRACTICE</w:t>
      </w:r>
    </w:p>
    <w:p w:rsidR="00412BDE" w:rsidRPr="00412BDE" w:rsidRDefault="00412BDE" w:rsidP="00412BDE">
      <w:pPr>
        <w:tabs>
          <w:tab w:val="left" w:pos="1307"/>
        </w:tabs>
        <w:spacing w:after="0" w:line="232" w:lineRule="auto"/>
        <w:ind w:right="459"/>
        <w:rPr>
          <w:rFonts w:eastAsia="Symbol" w:cstheme="minorHAnsi"/>
        </w:rPr>
      </w:pPr>
      <w:r w:rsidRPr="00412BDE">
        <w:rPr>
          <w:rFonts w:eastAsia="Symbol" w:cstheme="minorHAnsi"/>
        </w:rPr>
        <w:t>– Assess physical health</w:t>
      </w:r>
    </w:p>
    <w:p w:rsidR="00412BDE" w:rsidRPr="00412BDE" w:rsidRDefault="00412BDE" w:rsidP="00412BDE">
      <w:pPr>
        <w:tabs>
          <w:tab w:val="left" w:pos="1307"/>
        </w:tabs>
        <w:spacing w:after="0" w:line="232" w:lineRule="auto"/>
        <w:ind w:right="459"/>
        <w:rPr>
          <w:rFonts w:eastAsia="Symbol" w:cstheme="minorHAnsi"/>
        </w:rPr>
      </w:pPr>
      <w:r w:rsidRPr="00412BDE">
        <w:rPr>
          <w:rFonts w:eastAsia="Symbol" w:cstheme="minorHAnsi"/>
        </w:rPr>
        <w:t>– Conduct a MNS assessment</w:t>
      </w:r>
    </w:p>
    <w:p w:rsidR="006E3D5D" w:rsidRDefault="00412BDE" w:rsidP="00412BDE">
      <w:pPr>
        <w:tabs>
          <w:tab w:val="left" w:pos="1307"/>
        </w:tabs>
        <w:spacing w:after="0" w:line="232" w:lineRule="auto"/>
        <w:ind w:right="459"/>
        <w:rPr>
          <w:rFonts w:eastAsia="Symbol" w:cstheme="minorHAnsi"/>
        </w:rPr>
      </w:pPr>
      <w:r w:rsidRPr="00412BDE">
        <w:rPr>
          <w:rFonts w:eastAsia="Symbol" w:cstheme="minorHAnsi"/>
        </w:rPr>
        <w:t>– Manage MNS conditions</w:t>
      </w:r>
      <w:r w:rsidRPr="00412BDE">
        <w:rPr>
          <w:rFonts w:eastAsia="Symbol" w:cstheme="minorHAnsi"/>
        </w:rPr>
        <w:cr/>
      </w:r>
    </w:p>
    <w:p w:rsidR="006E3D5D" w:rsidRDefault="006E3D5D" w:rsidP="002F00A7">
      <w:pPr>
        <w:tabs>
          <w:tab w:val="left" w:pos="1307"/>
        </w:tabs>
        <w:spacing w:after="0" w:line="232" w:lineRule="auto"/>
        <w:ind w:right="459"/>
        <w:rPr>
          <w:rFonts w:eastAsia="Symbol" w:cstheme="minorHAnsi"/>
        </w:rPr>
      </w:pPr>
    </w:p>
    <w:p w:rsidR="00412BDE" w:rsidRPr="00412BDE" w:rsidRDefault="00412BDE" w:rsidP="00412BDE">
      <w:pPr>
        <w:pStyle w:val="Heading3"/>
        <w:rPr>
          <w:rFonts w:eastAsia="Symbol"/>
        </w:rPr>
      </w:pPr>
      <w:bookmarkStart w:id="668" w:name="_Toc536667147"/>
      <w:r w:rsidRPr="00412BDE">
        <w:rPr>
          <w:rFonts w:eastAsia="Symbol"/>
        </w:rPr>
        <w:t>A. GENERAL PRINCIPLES</w:t>
      </w:r>
      <w:bookmarkEnd w:id="668"/>
    </w:p>
    <w:p w:rsidR="00412BDE" w:rsidRDefault="00412BDE" w:rsidP="00412BDE">
      <w:pPr>
        <w:pStyle w:val="Heading4"/>
        <w:rPr>
          <w:rFonts w:eastAsia="Symbol"/>
        </w:rPr>
      </w:pPr>
      <w:r w:rsidRPr="00412BDE">
        <w:rPr>
          <w:rFonts w:eastAsia="Symbol"/>
        </w:rPr>
        <w:t>I. Use Effective Communication Skills</w:t>
      </w:r>
      <w:r w:rsidRPr="00412BDE">
        <w:rPr>
          <w:rFonts w:eastAsia="Symbol"/>
        </w:rPr>
        <w:cr/>
      </w:r>
    </w:p>
    <w:p w:rsidR="00412BDE" w:rsidRPr="00412BDE" w:rsidRDefault="00412BDE" w:rsidP="00412BDE">
      <w:pPr>
        <w:tabs>
          <w:tab w:val="left" w:pos="1307"/>
        </w:tabs>
        <w:spacing w:after="0" w:line="232" w:lineRule="auto"/>
        <w:ind w:right="459"/>
        <w:rPr>
          <w:rFonts w:eastAsia="Symbol" w:cstheme="minorHAnsi"/>
          <w:b/>
        </w:rPr>
      </w:pPr>
      <w:r w:rsidRPr="00412BDE">
        <w:rPr>
          <w:rFonts w:eastAsia="Symbol" w:cstheme="minorHAnsi"/>
          <w:b/>
        </w:rPr>
        <w:t>Create an environment that</w:t>
      </w:r>
    </w:p>
    <w:p w:rsidR="00412BDE" w:rsidRPr="00412BDE" w:rsidRDefault="00412BDE" w:rsidP="00D44FE6">
      <w:pPr>
        <w:pStyle w:val="ListParagraph"/>
        <w:numPr>
          <w:ilvl w:val="0"/>
          <w:numId w:val="294"/>
        </w:numPr>
        <w:tabs>
          <w:tab w:val="left" w:pos="1307"/>
        </w:tabs>
        <w:spacing w:after="0" w:line="232" w:lineRule="auto"/>
        <w:ind w:right="459"/>
        <w:rPr>
          <w:rFonts w:eastAsia="Symbol" w:cstheme="minorHAnsi"/>
        </w:rPr>
      </w:pPr>
      <w:r w:rsidRPr="00412BDE">
        <w:rPr>
          <w:rFonts w:eastAsia="Symbol" w:cstheme="minorHAnsi"/>
        </w:rPr>
        <w:t>Facilitates open communication</w:t>
      </w:r>
    </w:p>
    <w:p w:rsidR="00412BDE" w:rsidRPr="00412BDE" w:rsidRDefault="00412BDE" w:rsidP="00D44FE6">
      <w:pPr>
        <w:pStyle w:val="ListParagraph"/>
        <w:numPr>
          <w:ilvl w:val="0"/>
          <w:numId w:val="294"/>
        </w:numPr>
        <w:tabs>
          <w:tab w:val="left" w:pos="1307"/>
        </w:tabs>
        <w:spacing w:after="0" w:line="232" w:lineRule="auto"/>
        <w:ind w:right="459"/>
        <w:rPr>
          <w:rFonts w:eastAsia="Symbol" w:cstheme="minorHAnsi"/>
        </w:rPr>
      </w:pPr>
      <w:r w:rsidRPr="00412BDE">
        <w:rPr>
          <w:rFonts w:eastAsia="Symbol" w:cstheme="minorHAnsi"/>
        </w:rPr>
        <w:t>Meet the person in a private space, if possible.</w:t>
      </w:r>
    </w:p>
    <w:p w:rsidR="00412BDE" w:rsidRPr="00412BDE" w:rsidRDefault="00412BDE" w:rsidP="00D44FE6">
      <w:pPr>
        <w:pStyle w:val="ListParagraph"/>
        <w:numPr>
          <w:ilvl w:val="0"/>
          <w:numId w:val="294"/>
        </w:numPr>
        <w:tabs>
          <w:tab w:val="left" w:pos="1307"/>
        </w:tabs>
        <w:spacing w:after="0" w:line="232" w:lineRule="auto"/>
        <w:ind w:right="459"/>
        <w:rPr>
          <w:rFonts w:eastAsia="Symbol" w:cstheme="minorHAnsi"/>
        </w:rPr>
      </w:pPr>
      <w:r w:rsidRPr="00412BDE">
        <w:rPr>
          <w:rFonts w:eastAsia="Symbol" w:cstheme="minorHAnsi"/>
        </w:rPr>
        <w:t>Be welcoming and conduct introductions in a culturally appropriate manner.</w:t>
      </w:r>
    </w:p>
    <w:p w:rsidR="00412BDE" w:rsidRPr="00412BDE" w:rsidRDefault="00412BDE" w:rsidP="00D44FE6">
      <w:pPr>
        <w:pStyle w:val="ListParagraph"/>
        <w:numPr>
          <w:ilvl w:val="0"/>
          <w:numId w:val="294"/>
        </w:numPr>
        <w:tabs>
          <w:tab w:val="left" w:pos="1307"/>
        </w:tabs>
        <w:spacing w:after="0" w:line="232" w:lineRule="auto"/>
        <w:ind w:right="459"/>
        <w:rPr>
          <w:rFonts w:eastAsia="Symbol" w:cstheme="minorHAnsi"/>
        </w:rPr>
      </w:pPr>
      <w:r w:rsidRPr="00412BDE">
        <w:rPr>
          <w:rFonts w:eastAsia="Symbol" w:cstheme="minorHAnsi"/>
        </w:rPr>
        <w:t>Maintain eye contact and use body language and facial expressions that facilitate trust.</w:t>
      </w:r>
    </w:p>
    <w:p w:rsidR="00412BDE" w:rsidRPr="00412BDE" w:rsidRDefault="00412BDE" w:rsidP="00D44FE6">
      <w:pPr>
        <w:pStyle w:val="ListParagraph"/>
        <w:numPr>
          <w:ilvl w:val="0"/>
          <w:numId w:val="294"/>
        </w:numPr>
        <w:tabs>
          <w:tab w:val="left" w:pos="1307"/>
        </w:tabs>
        <w:spacing w:after="0" w:line="232" w:lineRule="auto"/>
        <w:ind w:right="459"/>
        <w:rPr>
          <w:rFonts w:eastAsia="Symbol" w:cstheme="minorHAnsi"/>
        </w:rPr>
      </w:pPr>
      <w:r w:rsidRPr="00412BDE">
        <w:rPr>
          <w:rFonts w:eastAsia="Symbol" w:cstheme="minorHAnsi"/>
        </w:rPr>
        <w:t>Explain that information discussed during the visit will be kept confidential and will not be shared without prior permission.</w:t>
      </w:r>
    </w:p>
    <w:p w:rsidR="00412BDE" w:rsidRPr="00412BDE" w:rsidRDefault="00412BDE" w:rsidP="00D44FE6">
      <w:pPr>
        <w:pStyle w:val="ListParagraph"/>
        <w:numPr>
          <w:ilvl w:val="0"/>
          <w:numId w:val="294"/>
        </w:numPr>
        <w:tabs>
          <w:tab w:val="left" w:pos="1307"/>
        </w:tabs>
        <w:spacing w:after="0" w:line="232" w:lineRule="auto"/>
        <w:ind w:right="459"/>
        <w:rPr>
          <w:rFonts w:eastAsia="Symbol" w:cstheme="minorHAnsi"/>
        </w:rPr>
      </w:pPr>
      <w:r w:rsidRPr="00412BDE">
        <w:rPr>
          <w:rFonts w:eastAsia="Symbol" w:cstheme="minorHAnsi"/>
        </w:rPr>
        <w:t>If carers are present, suggest to speak with the person alone (except for young children) and obtain consent to share clinical information.</w:t>
      </w:r>
    </w:p>
    <w:p w:rsidR="00412BDE" w:rsidRDefault="00412BDE" w:rsidP="00D44FE6">
      <w:pPr>
        <w:pStyle w:val="ListParagraph"/>
        <w:numPr>
          <w:ilvl w:val="0"/>
          <w:numId w:val="294"/>
        </w:numPr>
        <w:tabs>
          <w:tab w:val="left" w:pos="1307"/>
        </w:tabs>
        <w:spacing w:after="0" w:line="232" w:lineRule="auto"/>
        <w:ind w:right="459"/>
        <w:rPr>
          <w:rFonts w:eastAsia="Symbol" w:cstheme="minorHAnsi"/>
        </w:rPr>
      </w:pPr>
      <w:r w:rsidRPr="00412BDE">
        <w:rPr>
          <w:rFonts w:eastAsia="Symbol" w:cstheme="minorHAnsi"/>
        </w:rPr>
        <w:t>When interviewing a young woman, consider having another female staff member or carer present.</w:t>
      </w:r>
    </w:p>
    <w:p w:rsidR="00412BDE" w:rsidRPr="00412BDE" w:rsidRDefault="00412BDE" w:rsidP="00412BDE">
      <w:pPr>
        <w:tabs>
          <w:tab w:val="left" w:pos="1307"/>
        </w:tabs>
        <w:spacing w:after="0" w:line="232" w:lineRule="auto"/>
        <w:ind w:right="459"/>
        <w:rPr>
          <w:rFonts w:eastAsia="Symbol" w:cstheme="minorHAnsi"/>
        </w:rPr>
      </w:pPr>
    </w:p>
    <w:p w:rsidR="00412BDE" w:rsidRPr="00412BDE" w:rsidRDefault="00412BDE" w:rsidP="00412BDE">
      <w:pPr>
        <w:tabs>
          <w:tab w:val="left" w:pos="1307"/>
        </w:tabs>
        <w:spacing w:after="0" w:line="232" w:lineRule="auto"/>
        <w:ind w:right="459"/>
        <w:rPr>
          <w:rFonts w:eastAsia="Symbol" w:cstheme="minorHAnsi"/>
          <w:b/>
        </w:rPr>
      </w:pPr>
      <w:r w:rsidRPr="00412BDE">
        <w:rPr>
          <w:rFonts w:eastAsia="Symbol" w:cstheme="minorHAnsi"/>
          <w:b/>
        </w:rPr>
        <w:t>Involve the person</w:t>
      </w:r>
    </w:p>
    <w:p w:rsidR="00412BDE" w:rsidRPr="00412BDE" w:rsidRDefault="00412BDE" w:rsidP="00D44FE6">
      <w:pPr>
        <w:pStyle w:val="ListParagraph"/>
        <w:numPr>
          <w:ilvl w:val="0"/>
          <w:numId w:val="295"/>
        </w:numPr>
        <w:tabs>
          <w:tab w:val="left" w:pos="1307"/>
        </w:tabs>
        <w:spacing w:after="0" w:line="232" w:lineRule="auto"/>
        <w:ind w:right="459"/>
        <w:rPr>
          <w:rFonts w:eastAsia="Symbol" w:cstheme="minorHAnsi"/>
        </w:rPr>
      </w:pPr>
      <w:r w:rsidRPr="00412BDE">
        <w:rPr>
          <w:rFonts w:eastAsia="Symbol" w:cstheme="minorHAnsi"/>
        </w:rPr>
        <w:t>Include the person (and with their consent, their carers and family) in all aspects of assessment and management as much as possible. This includes children, adolescents and older adults.</w:t>
      </w:r>
    </w:p>
    <w:p w:rsidR="00412BDE" w:rsidRPr="00412BDE" w:rsidRDefault="00412BDE" w:rsidP="00412BDE">
      <w:pPr>
        <w:tabs>
          <w:tab w:val="left" w:pos="1307"/>
        </w:tabs>
        <w:spacing w:after="0" w:line="232" w:lineRule="auto"/>
        <w:ind w:right="459"/>
        <w:rPr>
          <w:rFonts w:eastAsia="Symbol" w:cstheme="minorHAnsi"/>
        </w:rPr>
      </w:pPr>
    </w:p>
    <w:p w:rsidR="00412BDE" w:rsidRPr="00412BDE" w:rsidRDefault="00412BDE" w:rsidP="00412BDE">
      <w:pPr>
        <w:tabs>
          <w:tab w:val="left" w:pos="1307"/>
        </w:tabs>
        <w:spacing w:after="0" w:line="232" w:lineRule="auto"/>
        <w:ind w:right="459"/>
        <w:rPr>
          <w:rFonts w:eastAsia="Symbol" w:cstheme="minorHAnsi"/>
          <w:b/>
        </w:rPr>
      </w:pPr>
      <w:r w:rsidRPr="00412BDE">
        <w:rPr>
          <w:rFonts w:eastAsia="Symbol" w:cstheme="minorHAnsi"/>
          <w:b/>
        </w:rPr>
        <w:t>Start by listening</w:t>
      </w:r>
    </w:p>
    <w:p w:rsidR="00412BDE" w:rsidRPr="00412BDE" w:rsidRDefault="00412BDE" w:rsidP="00D44FE6">
      <w:pPr>
        <w:pStyle w:val="ListParagraph"/>
        <w:numPr>
          <w:ilvl w:val="0"/>
          <w:numId w:val="296"/>
        </w:numPr>
        <w:tabs>
          <w:tab w:val="left" w:pos="1307"/>
        </w:tabs>
        <w:spacing w:after="0" w:line="232" w:lineRule="auto"/>
        <w:ind w:right="459"/>
        <w:rPr>
          <w:rFonts w:eastAsia="Symbol" w:cstheme="minorHAnsi"/>
        </w:rPr>
      </w:pPr>
      <w:r w:rsidRPr="00412BDE">
        <w:rPr>
          <w:rFonts w:eastAsia="Symbol" w:cstheme="minorHAnsi"/>
        </w:rPr>
        <w:t>Actively listen. Be empathic and sensitive.</w:t>
      </w:r>
    </w:p>
    <w:p w:rsidR="00412BDE" w:rsidRPr="00412BDE" w:rsidRDefault="00412BDE" w:rsidP="00D44FE6">
      <w:pPr>
        <w:pStyle w:val="ListParagraph"/>
        <w:numPr>
          <w:ilvl w:val="0"/>
          <w:numId w:val="296"/>
        </w:numPr>
        <w:tabs>
          <w:tab w:val="left" w:pos="1307"/>
        </w:tabs>
        <w:spacing w:after="0" w:line="232" w:lineRule="auto"/>
        <w:ind w:right="459"/>
        <w:rPr>
          <w:rFonts w:eastAsia="Symbol" w:cstheme="minorHAnsi"/>
        </w:rPr>
      </w:pPr>
      <w:r w:rsidRPr="00412BDE">
        <w:rPr>
          <w:rFonts w:eastAsia="Symbol" w:cstheme="minorHAnsi"/>
        </w:rPr>
        <w:t>Allow the person to speak without interruption.</w:t>
      </w:r>
    </w:p>
    <w:p w:rsidR="00412BDE" w:rsidRPr="00412BDE" w:rsidRDefault="00412BDE" w:rsidP="00D44FE6">
      <w:pPr>
        <w:pStyle w:val="ListParagraph"/>
        <w:numPr>
          <w:ilvl w:val="0"/>
          <w:numId w:val="296"/>
        </w:numPr>
        <w:tabs>
          <w:tab w:val="left" w:pos="1307"/>
        </w:tabs>
        <w:spacing w:after="0" w:line="232" w:lineRule="auto"/>
        <w:ind w:right="459"/>
        <w:rPr>
          <w:rFonts w:eastAsia="Symbol" w:cstheme="minorHAnsi"/>
        </w:rPr>
      </w:pPr>
      <w:r w:rsidRPr="00412BDE">
        <w:rPr>
          <w:rFonts w:eastAsia="Symbol" w:cstheme="minorHAnsi"/>
        </w:rPr>
        <w:t>If the history is unclear, be patient and ask for clarification.</w:t>
      </w:r>
    </w:p>
    <w:p w:rsidR="00412BDE" w:rsidRPr="00412BDE" w:rsidRDefault="00412BDE" w:rsidP="00D44FE6">
      <w:pPr>
        <w:pStyle w:val="ListParagraph"/>
        <w:numPr>
          <w:ilvl w:val="0"/>
          <w:numId w:val="296"/>
        </w:numPr>
        <w:tabs>
          <w:tab w:val="left" w:pos="1307"/>
        </w:tabs>
        <w:spacing w:after="0" w:line="232" w:lineRule="auto"/>
        <w:ind w:right="459"/>
        <w:rPr>
          <w:rFonts w:eastAsia="Symbol" w:cstheme="minorHAnsi"/>
        </w:rPr>
      </w:pPr>
      <w:r w:rsidRPr="00412BDE">
        <w:rPr>
          <w:rFonts w:eastAsia="Symbol" w:cstheme="minorHAnsi"/>
        </w:rPr>
        <w:t>For children, use language that they can understand. For example, ask about their interests (toys, friends, school, etc.).</w:t>
      </w:r>
    </w:p>
    <w:p w:rsidR="00412BDE" w:rsidRPr="00412BDE" w:rsidRDefault="00412BDE" w:rsidP="00D44FE6">
      <w:pPr>
        <w:pStyle w:val="ListParagraph"/>
        <w:numPr>
          <w:ilvl w:val="0"/>
          <w:numId w:val="296"/>
        </w:numPr>
        <w:tabs>
          <w:tab w:val="left" w:pos="1307"/>
        </w:tabs>
        <w:spacing w:after="0" w:line="232" w:lineRule="auto"/>
        <w:ind w:right="459"/>
        <w:rPr>
          <w:rFonts w:eastAsia="Symbol" w:cstheme="minorHAnsi"/>
        </w:rPr>
      </w:pPr>
      <w:r w:rsidRPr="00412BDE">
        <w:rPr>
          <w:rFonts w:eastAsia="Symbol" w:cstheme="minorHAnsi"/>
        </w:rPr>
        <w:t>For adolescents, convey that you understand their feelings and situation.</w:t>
      </w:r>
    </w:p>
    <w:p w:rsidR="00412BDE" w:rsidRPr="00412BDE" w:rsidRDefault="00412BDE" w:rsidP="00412BDE">
      <w:pPr>
        <w:tabs>
          <w:tab w:val="left" w:pos="1307"/>
        </w:tabs>
        <w:spacing w:after="0" w:line="232" w:lineRule="auto"/>
        <w:ind w:right="459"/>
        <w:rPr>
          <w:rFonts w:eastAsia="Symbol" w:cstheme="minorHAnsi"/>
        </w:rPr>
      </w:pPr>
    </w:p>
    <w:p w:rsidR="00412BDE" w:rsidRPr="00412BDE" w:rsidRDefault="00412BDE" w:rsidP="00412BDE">
      <w:pPr>
        <w:tabs>
          <w:tab w:val="left" w:pos="1307"/>
        </w:tabs>
        <w:spacing w:after="0" w:line="232" w:lineRule="auto"/>
        <w:ind w:right="459"/>
        <w:rPr>
          <w:rFonts w:eastAsia="Symbol" w:cstheme="minorHAnsi"/>
          <w:b/>
        </w:rPr>
      </w:pPr>
      <w:r w:rsidRPr="00412BDE">
        <w:rPr>
          <w:rFonts w:eastAsia="Symbol" w:cstheme="minorHAnsi"/>
          <w:b/>
        </w:rPr>
        <w:t>Be friendly, respectful and nonjudgemental at all times</w:t>
      </w:r>
    </w:p>
    <w:p w:rsidR="00412BDE" w:rsidRPr="00412BDE" w:rsidRDefault="00412BDE" w:rsidP="00D44FE6">
      <w:pPr>
        <w:pStyle w:val="ListParagraph"/>
        <w:numPr>
          <w:ilvl w:val="0"/>
          <w:numId w:val="297"/>
        </w:numPr>
        <w:tabs>
          <w:tab w:val="left" w:pos="1307"/>
        </w:tabs>
        <w:spacing w:after="0" w:line="232" w:lineRule="auto"/>
        <w:ind w:right="459"/>
        <w:rPr>
          <w:rFonts w:eastAsia="Symbol" w:cstheme="minorHAnsi"/>
        </w:rPr>
      </w:pPr>
      <w:r w:rsidRPr="00412BDE">
        <w:rPr>
          <w:rFonts w:eastAsia="Symbol" w:cstheme="minorHAnsi"/>
        </w:rPr>
        <w:t>Always be respectful.</w:t>
      </w:r>
    </w:p>
    <w:p w:rsidR="00412BDE" w:rsidRPr="00412BDE" w:rsidRDefault="00412BDE" w:rsidP="00D44FE6">
      <w:pPr>
        <w:pStyle w:val="ListParagraph"/>
        <w:numPr>
          <w:ilvl w:val="0"/>
          <w:numId w:val="297"/>
        </w:numPr>
        <w:tabs>
          <w:tab w:val="left" w:pos="1307"/>
        </w:tabs>
        <w:spacing w:after="0" w:line="232" w:lineRule="auto"/>
        <w:ind w:right="459"/>
        <w:rPr>
          <w:rFonts w:eastAsia="Symbol" w:cstheme="minorHAnsi"/>
        </w:rPr>
      </w:pPr>
      <w:r w:rsidRPr="00412BDE">
        <w:rPr>
          <w:rFonts w:eastAsia="Symbol" w:cstheme="minorHAnsi"/>
        </w:rPr>
        <w:t>Don’t judge people by their behaviours and appearance.</w:t>
      </w:r>
    </w:p>
    <w:p w:rsidR="00412BDE" w:rsidRPr="00412BDE" w:rsidRDefault="00412BDE" w:rsidP="00D44FE6">
      <w:pPr>
        <w:pStyle w:val="ListParagraph"/>
        <w:numPr>
          <w:ilvl w:val="0"/>
          <w:numId w:val="297"/>
        </w:numPr>
        <w:tabs>
          <w:tab w:val="left" w:pos="1307"/>
        </w:tabs>
        <w:spacing w:after="0" w:line="232" w:lineRule="auto"/>
        <w:ind w:right="459"/>
        <w:rPr>
          <w:rFonts w:eastAsia="Symbol" w:cstheme="minorHAnsi"/>
        </w:rPr>
      </w:pPr>
      <w:r w:rsidRPr="00412BDE">
        <w:rPr>
          <w:rFonts w:eastAsia="Symbol" w:cstheme="minorHAnsi"/>
        </w:rPr>
        <w:t>Stay calm and patient.</w:t>
      </w:r>
    </w:p>
    <w:p w:rsidR="00412BDE" w:rsidRPr="00412BDE" w:rsidRDefault="00412BDE" w:rsidP="00412BDE">
      <w:pPr>
        <w:tabs>
          <w:tab w:val="left" w:pos="1307"/>
        </w:tabs>
        <w:spacing w:after="0" w:line="232" w:lineRule="auto"/>
        <w:ind w:right="459"/>
        <w:rPr>
          <w:rFonts w:eastAsia="Symbol" w:cstheme="minorHAnsi"/>
        </w:rPr>
      </w:pPr>
    </w:p>
    <w:p w:rsidR="00412BDE" w:rsidRPr="00412BDE" w:rsidRDefault="00412BDE" w:rsidP="00412BDE">
      <w:pPr>
        <w:tabs>
          <w:tab w:val="left" w:pos="1307"/>
        </w:tabs>
        <w:spacing w:after="0" w:line="232" w:lineRule="auto"/>
        <w:ind w:right="459"/>
        <w:rPr>
          <w:rFonts w:eastAsia="Symbol" w:cstheme="minorHAnsi"/>
          <w:b/>
        </w:rPr>
      </w:pPr>
      <w:r w:rsidRPr="00412BDE">
        <w:rPr>
          <w:rFonts w:eastAsia="Symbol" w:cstheme="minorHAnsi"/>
          <w:b/>
        </w:rPr>
        <w:t>Use good verbal communication skills</w:t>
      </w:r>
    </w:p>
    <w:p w:rsidR="00412BDE" w:rsidRPr="00412BDE" w:rsidRDefault="00412BDE" w:rsidP="00D44FE6">
      <w:pPr>
        <w:pStyle w:val="ListParagraph"/>
        <w:numPr>
          <w:ilvl w:val="0"/>
          <w:numId w:val="298"/>
        </w:numPr>
        <w:tabs>
          <w:tab w:val="left" w:pos="1307"/>
        </w:tabs>
        <w:spacing w:after="0" w:line="232" w:lineRule="auto"/>
        <w:ind w:right="459"/>
        <w:rPr>
          <w:rFonts w:eastAsia="Symbol" w:cstheme="minorHAnsi"/>
        </w:rPr>
      </w:pPr>
      <w:r w:rsidRPr="00412BDE">
        <w:rPr>
          <w:rFonts w:eastAsia="Symbol" w:cstheme="minorHAnsi"/>
        </w:rPr>
        <w:t>Use simple language. Be clear and concise.</w:t>
      </w:r>
    </w:p>
    <w:p w:rsidR="00412BDE" w:rsidRPr="00412BDE" w:rsidRDefault="00412BDE" w:rsidP="00D44FE6">
      <w:pPr>
        <w:pStyle w:val="ListParagraph"/>
        <w:numPr>
          <w:ilvl w:val="0"/>
          <w:numId w:val="298"/>
        </w:numPr>
        <w:tabs>
          <w:tab w:val="left" w:pos="1307"/>
        </w:tabs>
        <w:spacing w:after="0" w:line="232" w:lineRule="auto"/>
        <w:ind w:right="459"/>
        <w:rPr>
          <w:rFonts w:eastAsia="Symbol" w:cstheme="minorHAnsi"/>
        </w:rPr>
      </w:pPr>
      <w:r w:rsidRPr="00412BDE">
        <w:rPr>
          <w:rFonts w:eastAsia="Symbol" w:cstheme="minorHAnsi"/>
        </w:rPr>
        <w:t>Use open-ended questions, summarizing and clarifying statements.</w:t>
      </w:r>
    </w:p>
    <w:p w:rsidR="00412BDE" w:rsidRPr="00412BDE" w:rsidRDefault="00412BDE" w:rsidP="00D44FE6">
      <w:pPr>
        <w:pStyle w:val="ListParagraph"/>
        <w:numPr>
          <w:ilvl w:val="0"/>
          <w:numId w:val="298"/>
        </w:numPr>
        <w:tabs>
          <w:tab w:val="left" w:pos="1307"/>
        </w:tabs>
        <w:spacing w:after="0" w:line="232" w:lineRule="auto"/>
        <w:ind w:right="459"/>
        <w:rPr>
          <w:rFonts w:eastAsia="Symbol" w:cstheme="minorHAnsi"/>
        </w:rPr>
      </w:pPr>
      <w:r w:rsidRPr="00412BDE">
        <w:rPr>
          <w:rFonts w:eastAsia="Symbol" w:cstheme="minorHAnsi"/>
        </w:rPr>
        <w:t>Summarize and repeat key points.</w:t>
      </w:r>
    </w:p>
    <w:p w:rsidR="00412BDE" w:rsidRPr="00412BDE" w:rsidRDefault="00412BDE" w:rsidP="00D44FE6">
      <w:pPr>
        <w:pStyle w:val="ListParagraph"/>
        <w:numPr>
          <w:ilvl w:val="0"/>
          <w:numId w:val="298"/>
        </w:numPr>
        <w:tabs>
          <w:tab w:val="left" w:pos="1307"/>
        </w:tabs>
        <w:spacing w:after="0" w:line="232" w:lineRule="auto"/>
        <w:ind w:right="459"/>
        <w:rPr>
          <w:rFonts w:eastAsia="Symbol" w:cstheme="minorHAnsi"/>
        </w:rPr>
      </w:pPr>
      <w:r w:rsidRPr="00412BDE">
        <w:rPr>
          <w:rFonts w:eastAsia="Symbol" w:cstheme="minorHAnsi"/>
        </w:rPr>
        <w:t>Allow the person to ask questions about the information provided.</w:t>
      </w:r>
    </w:p>
    <w:p w:rsidR="00412BDE" w:rsidRPr="00412BDE" w:rsidRDefault="00412BDE" w:rsidP="00412BDE">
      <w:pPr>
        <w:tabs>
          <w:tab w:val="left" w:pos="1307"/>
        </w:tabs>
        <w:spacing w:after="0" w:line="232" w:lineRule="auto"/>
        <w:ind w:right="459"/>
        <w:rPr>
          <w:rFonts w:eastAsia="Symbol" w:cstheme="minorHAnsi"/>
        </w:rPr>
      </w:pPr>
    </w:p>
    <w:p w:rsidR="00412BDE" w:rsidRPr="00412BDE" w:rsidRDefault="00412BDE" w:rsidP="00412BDE">
      <w:pPr>
        <w:tabs>
          <w:tab w:val="left" w:pos="1307"/>
        </w:tabs>
        <w:spacing w:after="0" w:line="232" w:lineRule="auto"/>
        <w:ind w:right="459"/>
        <w:rPr>
          <w:rFonts w:eastAsia="Symbol" w:cstheme="minorHAnsi"/>
          <w:b/>
        </w:rPr>
      </w:pPr>
      <w:r w:rsidRPr="00412BDE">
        <w:rPr>
          <w:rFonts w:eastAsia="Symbol" w:cstheme="minorHAnsi"/>
          <w:b/>
        </w:rPr>
        <w:t xml:space="preserve">Respond with sensitivity </w:t>
      </w:r>
    </w:p>
    <w:p w:rsidR="00412BDE" w:rsidRPr="00412BDE" w:rsidRDefault="00412BDE" w:rsidP="00412BDE">
      <w:pPr>
        <w:tabs>
          <w:tab w:val="left" w:pos="1307"/>
        </w:tabs>
        <w:spacing w:after="0" w:line="232" w:lineRule="auto"/>
        <w:ind w:right="459"/>
        <w:rPr>
          <w:rFonts w:eastAsia="Symbol" w:cstheme="minorHAnsi"/>
        </w:rPr>
      </w:pPr>
      <w:r w:rsidRPr="00412BDE">
        <w:rPr>
          <w:rFonts w:eastAsia="Symbol" w:cstheme="minorHAnsi"/>
        </w:rPr>
        <w:t>When people</w:t>
      </w:r>
      <w:r>
        <w:rPr>
          <w:rFonts w:eastAsia="Symbol" w:cstheme="minorHAnsi"/>
        </w:rPr>
        <w:t xml:space="preserve"> </w:t>
      </w:r>
      <w:r w:rsidRPr="00412BDE">
        <w:rPr>
          <w:rFonts w:eastAsia="Symbol" w:cstheme="minorHAnsi"/>
        </w:rPr>
        <w:t>disclose difficult experiences (e.g.</w:t>
      </w:r>
      <w:r>
        <w:rPr>
          <w:rFonts w:eastAsia="Symbol" w:cstheme="minorHAnsi"/>
        </w:rPr>
        <w:t xml:space="preserve"> </w:t>
      </w:r>
      <w:r w:rsidRPr="00412BDE">
        <w:rPr>
          <w:rFonts w:eastAsia="Symbol" w:cstheme="minorHAnsi"/>
        </w:rPr>
        <w:t>sexual assault, violence or self-harm)</w:t>
      </w:r>
    </w:p>
    <w:p w:rsidR="00412BDE" w:rsidRPr="00412BDE" w:rsidRDefault="00412BDE" w:rsidP="00412BDE">
      <w:pPr>
        <w:tabs>
          <w:tab w:val="left" w:pos="1307"/>
        </w:tabs>
        <w:spacing w:after="0" w:line="232" w:lineRule="auto"/>
        <w:ind w:right="459"/>
        <w:rPr>
          <w:rFonts w:eastAsia="Symbol" w:cstheme="minorHAnsi"/>
        </w:rPr>
      </w:pPr>
      <w:r w:rsidRPr="00412BDE">
        <w:rPr>
          <w:rFonts w:eastAsia="Symbol" w:cstheme="minorHAnsi"/>
        </w:rPr>
        <w:t xml:space="preserve"> Show extra sensitivity with difficult topics.</w:t>
      </w:r>
    </w:p>
    <w:p w:rsidR="00412BDE" w:rsidRPr="00412BDE" w:rsidRDefault="00412BDE" w:rsidP="00412BDE">
      <w:pPr>
        <w:tabs>
          <w:tab w:val="left" w:pos="1307"/>
        </w:tabs>
        <w:spacing w:after="0" w:line="232" w:lineRule="auto"/>
        <w:ind w:right="459"/>
        <w:rPr>
          <w:rFonts w:eastAsia="Symbol" w:cstheme="minorHAnsi"/>
        </w:rPr>
      </w:pPr>
      <w:r w:rsidRPr="00412BDE">
        <w:rPr>
          <w:rFonts w:eastAsia="Symbol" w:cstheme="minorHAnsi"/>
        </w:rPr>
        <w:t xml:space="preserve"> Remind the person that what they tell you will remain</w:t>
      </w:r>
      <w:r>
        <w:rPr>
          <w:rFonts w:eastAsia="Symbol" w:cstheme="minorHAnsi"/>
        </w:rPr>
        <w:t xml:space="preserve"> </w:t>
      </w:r>
      <w:r w:rsidRPr="00412BDE">
        <w:rPr>
          <w:rFonts w:eastAsia="Symbol" w:cstheme="minorHAnsi"/>
        </w:rPr>
        <w:t>confidential.</w:t>
      </w:r>
    </w:p>
    <w:p w:rsidR="00412BDE" w:rsidRDefault="00412BDE" w:rsidP="00412BDE">
      <w:pPr>
        <w:tabs>
          <w:tab w:val="left" w:pos="1307"/>
        </w:tabs>
        <w:spacing w:after="0" w:line="232" w:lineRule="auto"/>
        <w:ind w:right="459"/>
        <w:rPr>
          <w:rFonts w:eastAsia="Symbol" w:cstheme="minorHAnsi"/>
        </w:rPr>
      </w:pPr>
      <w:r w:rsidRPr="00412BDE">
        <w:rPr>
          <w:rFonts w:eastAsia="Symbol" w:cstheme="minorHAnsi"/>
        </w:rPr>
        <w:t xml:space="preserve"> Acknowledge that it may have been difficult for the</w:t>
      </w:r>
      <w:r>
        <w:rPr>
          <w:rFonts w:eastAsia="Symbol" w:cstheme="minorHAnsi"/>
        </w:rPr>
        <w:t xml:space="preserve"> </w:t>
      </w:r>
      <w:r w:rsidRPr="00412BDE">
        <w:rPr>
          <w:rFonts w:eastAsia="Symbol" w:cstheme="minorHAnsi"/>
        </w:rPr>
        <w:t>person to disclose the information.</w:t>
      </w:r>
    </w:p>
    <w:p w:rsidR="00412BDE" w:rsidRDefault="00412BDE" w:rsidP="002F00A7">
      <w:pPr>
        <w:tabs>
          <w:tab w:val="left" w:pos="1307"/>
        </w:tabs>
        <w:spacing w:after="0" w:line="232" w:lineRule="auto"/>
        <w:ind w:right="459"/>
        <w:rPr>
          <w:rFonts w:eastAsia="Symbol" w:cstheme="minorHAnsi"/>
        </w:rPr>
      </w:pPr>
    </w:p>
    <w:p w:rsidR="00412BDE" w:rsidRDefault="00412BDE" w:rsidP="002F00A7">
      <w:pPr>
        <w:tabs>
          <w:tab w:val="left" w:pos="1307"/>
        </w:tabs>
        <w:spacing w:after="0" w:line="232" w:lineRule="auto"/>
        <w:ind w:right="459"/>
        <w:rPr>
          <w:rFonts w:eastAsia="Symbol" w:cstheme="minorHAnsi"/>
        </w:rPr>
      </w:pPr>
    </w:p>
    <w:p w:rsidR="00412BDE" w:rsidRDefault="00412BDE" w:rsidP="002F00A7">
      <w:pPr>
        <w:tabs>
          <w:tab w:val="left" w:pos="1307"/>
        </w:tabs>
        <w:spacing w:after="0" w:line="232" w:lineRule="auto"/>
        <w:ind w:right="459"/>
        <w:rPr>
          <w:rFonts w:eastAsia="Symbol" w:cstheme="minorHAnsi"/>
        </w:rPr>
      </w:pPr>
    </w:p>
    <w:p w:rsidR="00412BDE" w:rsidRDefault="00412BDE" w:rsidP="00412BDE">
      <w:pPr>
        <w:pStyle w:val="Heading4"/>
        <w:rPr>
          <w:rFonts w:eastAsia="Symbol"/>
        </w:rPr>
      </w:pPr>
      <w:r w:rsidRPr="00412BDE">
        <w:rPr>
          <w:rFonts w:eastAsia="Symbol"/>
        </w:rPr>
        <w:t>II. Promote Respect and Dignity</w:t>
      </w:r>
      <w:r w:rsidRPr="00412BDE">
        <w:rPr>
          <w:rFonts w:eastAsia="Symbol"/>
        </w:rPr>
        <w:cr/>
      </w:r>
    </w:p>
    <w:tbl>
      <w:tblPr>
        <w:tblStyle w:val="TableGrid"/>
        <w:tblW w:w="0" w:type="auto"/>
        <w:tblLook w:val="04A0" w:firstRow="1" w:lastRow="0" w:firstColumn="1" w:lastColumn="0" w:noHBand="0" w:noVBand="1"/>
      </w:tblPr>
      <w:tblGrid>
        <w:gridCol w:w="4325"/>
        <w:gridCol w:w="4325"/>
      </w:tblGrid>
      <w:tr w:rsidR="00412BDE" w:rsidTr="00412BDE">
        <w:tc>
          <w:tcPr>
            <w:tcW w:w="4325" w:type="dxa"/>
          </w:tcPr>
          <w:p w:rsidR="00412BDE" w:rsidRPr="00CE2B28" w:rsidRDefault="00CE2B28" w:rsidP="00CE2B28">
            <w:pPr>
              <w:tabs>
                <w:tab w:val="left" w:pos="1307"/>
              </w:tabs>
              <w:spacing w:line="232" w:lineRule="auto"/>
              <w:ind w:right="459"/>
              <w:jc w:val="center"/>
              <w:rPr>
                <w:rFonts w:eastAsia="Symbol" w:cstheme="minorHAnsi"/>
                <w:b/>
                <w:sz w:val="40"/>
              </w:rPr>
            </w:pPr>
            <w:r w:rsidRPr="00CE2B28">
              <w:rPr>
                <w:rFonts w:eastAsia="Symbol" w:cstheme="minorHAnsi"/>
                <w:b/>
                <w:sz w:val="40"/>
              </w:rPr>
              <w:t>DOs</w:t>
            </w:r>
          </w:p>
        </w:tc>
        <w:tc>
          <w:tcPr>
            <w:tcW w:w="4325" w:type="dxa"/>
          </w:tcPr>
          <w:p w:rsidR="00412BDE" w:rsidRPr="00CE2B28" w:rsidRDefault="00CE2B28" w:rsidP="00CE2B28">
            <w:pPr>
              <w:tabs>
                <w:tab w:val="left" w:pos="1307"/>
              </w:tabs>
              <w:spacing w:line="232" w:lineRule="auto"/>
              <w:ind w:right="459"/>
              <w:jc w:val="center"/>
              <w:rPr>
                <w:rFonts w:eastAsia="Symbol" w:cstheme="minorHAnsi"/>
                <w:b/>
                <w:sz w:val="40"/>
              </w:rPr>
            </w:pPr>
            <w:r w:rsidRPr="00CE2B28">
              <w:rPr>
                <w:rFonts w:eastAsia="Symbol" w:cstheme="minorHAnsi"/>
                <w:b/>
                <w:sz w:val="40"/>
              </w:rPr>
              <w:t>DON’Ts</w:t>
            </w:r>
          </w:p>
        </w:tc>
      </w:tr>
      <w:tr w:rsidR="00412BDE" w:rsidTr="00412BDE">
        <w:tc>
          <w:tcPr>
            <w:tcW w:w="4325" w:type="dxa"/>
          </w:tcPr>
          <w:p w:rsidR="00412BDE" w:rsidRPr="00CE2B28" w:rsidRDefault="00412BDE" w:rsidP="00D44FE6">
            <w:pPr>
              <w:pStyle w:val="ListParagraph"/>
              <w:numPr>
                <w:ilvl w:val="0"/>
                <w:numId w:val="299"/>
              </w:numPr>
              <w:tabs>
                <w:tab w:val="left" w:pos="1307"/>
              </w:tabs>
              <w:spacing w:line="232" w:lineRule="auto"/>
              <w:ind w:right="459"/>
              <w:rPr>
                <w:rFonts w:eastAsia="Symbol" w:cstheme="minorHAnsi"/>
              </w:rPr>
            </w:pPr>
            <w:r w:rsidRPr="00CE2B28">
              <w:rPr>
                <w:rFonts w:eastAsia="Symbol" w:cstheme="minorHAnsi"/>
              </w:rPr>
              <w:t>Treat people with MNS conditions with respect and dignity.</w:t>
            </w:r>
          </w:p>
          <w:p w:rsidR="00412BDE" w:rsidRPr="00CE2B28" w:rsidRDefault="00412BDE" w:rsidP="00D44FE6">
            <w:pPr>
              <w:pStyle w:val="ListParagraph"/>
              <w:numPr>
                <w:ilvl w:val="0"/>
                <w:numId w:val="299"/>
              </w:numPr>
              <w:tabs>
                <w:tab w:val="left" w:pos="1307"/>
              </w:tabs>
              <w:spacing w:line="232" w:lineRule="auto"/>
              <w:ind w:right="459"/>
              <w:rPr>
                <w:rFonts w:eastAsia="Symbol" w:cstheme="minorHAnsi"/>
              </w:rPr>
            </w:pPr>
            <w:r w:rsidRPr="00CE2B28">
              <w:rPr>
                <w:rFonts w:eastAsia="Symbol" w:cstheme="minorHAnsi"/>
              </w:rPr>
              <w:t>Protect the confidentiality of people with MNS conditions.</w:t>
            </w:r>
          </w:p>
          <w:p w:rsidR="00412BDE" w:rsidRPr="00CE2B28" w:rsidRDefault="00412BDE" w:rsidP="00D44FE6">
            <w:pPr>
              <w:pStyle w:val="ListParagraph"/>
              <w:numPr>
                <w:ilvl w:val="0"/>
                <w:numId w:val="299"/>
              </w:numPr>
              <w:tabs>
                <w:tab w:val="left" w:pos="1307"/>
              </w:tabs>
              <w:spacing w:line="232" w:lineRule="auto"/>
              <w:ind w:right="459"/>
              <w:rPr>
                <w:rFonts w:eastAsia="Symbol" w:cstheme="minorHAnsi"/>
              </w:rPr>
            </w:pPr>
            <w:r w:rsidRPr="00CE2B28">
              <w:rPr>
                <w:rFonts w:eastAsia="Symbol" w:cstheme="minorHAnsi"/>
              </w:rPr>
              <w:t>Ensure privacy in the clinical setting.</w:t>
            </w:r>
          </w:p>
          <w:p w:rsidR="00412BDE" w:rsidRPr="00CE2B28" w:rsidRDefault="00412BDE" w:rsidP="00D44FE6">
            <w:pPr>
              <w:pStyle w:val="ListParagraph"/>
              <w:numPr>
                <w:ilvl w:val="0"/>
                <w:numId w:val="299"/>
              </w:numPr>
              <w:tabs>
                <w:tab w:val="left" w:pos="1307"/>
              </w:tabs>
              <w:spacing w:line="232" w:lineRule="auto"/>
              <w:ind w:right="459"/>
              <w:rPr>
                <w:rFonts w:eastAsia="Symbol" w:cstheme="minorHAnsi"/>
              </w:rPr>
            </w:pPr>
            <w:r w:rsidRPr="00CE2B28">
              <w:rPr>
                <w:rFonts w:eastAsia="Symbol" w:cstheme="minorHAnsi"/>
              </w:rPr>
              <w:t>Always provide access to information and explain the proposed treatment risks and benefits in writing, if possible.</w:t>
            </w:r>
          </w:p>
          <w:p w:rsidR="00412BDE" w:rsidRPr="00CE2B28" w:rsidRDefault="00412BDE" w:rsidP="00D44FE6">
            <w:pPr>
              <w:pStyle w:val="ListParagraph"/>
              <w:numPr>
                <w:ilvl w:val="0"/>
                <w:numId w:val="299"/>
              </w:numPr>
              <w:tabs>
                <w:tab w:val="left" w:pos="1307"/>
              </w:tabs>
              <w:spacing w:line="232" w:lineRule="auto"/>
              <w:ind w:right="459"/>
              <w:rPr>
                <w:rFonts w:eastAsia="Symbol" w:cstheme="minorHAnsi"/>
              </w:rPr>
            </w:pPr>
            <w:r w:rsidRPr="00CE2B28">
              <w:rPr>
                <w:rFonts w:eastAsia="Symbol" w:cstheme="minorHAnsi"/>
              </w:rPr>
              <w:t>Make sure the person provides consent to treatment.</w:t>
            </w:r>
          </w:p>
          <w:p w:rsidR="00412BDE" w:rsidRPr="00CE2B28" w:rsidRDefault="00412BDE" w:rsidP="00D44FE6">
            <w:pPr>
              <w:pStyle w:val="ListParagraph"/>
              <w:numPr>
                <w:ilvl w:val="0"/>
                <w:numId w:val="299"/>
              </w:numPr>
              <w:tabs>
                <w:tab w:val="left" w:pos="1307"/>
              </w:tabs>
              <w:spacing w:line="232" w:lineRule="auto"/>
              <w:ind w:right="459"/>
              <w:rPr>
                <w:rFonts w:eastAsia="Symbol" w:cstheme="minorHAnsi"/>
              </w:rPr>
            </w:pPr>
            <w:r w:rsidRPr="00CE2B28">
              <w:rPr>
                <w:rFonts w:eastAsia="Symbol" w:cstheme="minorHAnsi"/>
              </w:rPr>
              <w:t>Promote autonomy and independent living in the community.</w:t>
            </w:r>
          </w:p>
          <w:p w:rsidR="00412BDE" w:rsidRPr="00CE2B28" w:rsidRDefault="00412BDE" w:rsidP="00D44FE6">
            <w:pPr>
              <w:pStyle w:val="ListParagraph"/>
              <w:numPr>
                <w:ilvl w:val="0"/>
                <w:numId w:val="299"/>
              </w:numPr>
              <w:tabs>
                <w:tab w:val="left" w:pos="1307"/>
              </w:tabs>
              <w:spacing w:line="232" w:lineRule="auto"/>
              <w:ind w:right="459"/>
              <w:rPr>
                <w:rFonts w:eastAsia="Symbol" w:cstheme="minorHAnsi"/>
              </w:rPr>
            </w:pPr>
            <w:r w:rsidRPr="00CE2B28">
              <w:rPr>
                <w:rFonts w:eastAsia="Symbol" w:cstheme="minorHAnsi"/>
              </w:rPr>
              <w:t>Provide persons with MNS conditions with access to</w:t>
            </w:r>
            <w:r w:rsidR="00CE2B28" w:rsidRPr="00CE2B28">
              <w:rPr>
                <w:rFonts w:eastAsia="Symbol" w:cstheme="minorHAnsi"/>
              </w:rPr>
              <w:t xml:space="preserve"> </w:t>
            </w:r>
            <w:r w:rsidRPr="00CE2B28">
              <w:rPr>
                <w:rFonts w:eastAsia="Symbol" w:cstheme="minorHAnsi"/>
              </w:rPr>
              <w:t>supported decision making options</w:t>
            </w:r>
          </w:p>
        </w:tc>
        <w:tc>
          <w:tcPr>
            <w:tcW w:w="4325" w:type="dxa"/>
          </w:tcPr>
          <w:p w:rsidR="00412BDE" w:rsidRPr="00CE2B28" w:rsidRDefault="00412BDE" w:rsidP="00D44FE6">
            <w:pPr>
              <w:pStyle w:val="ListParagraph"/>
              <w:numPr>
                <w:ilvl w:val="0"/>
                <w:numId w:val="300"/>
              </w:numPr>
              <w:tabs>
                <w:tab w:val="left" w:pos="1307"/>
              </w:tabs>
              <w:spacing w:line="232" w:lineRule="auto"/>
              <w:ind w:right="459"/>
              <w:rPr>
                <w:rFonts w:eastAsia="Symbol" w:cstheme="minorHAnsi"/>
              </w:rPr>
            </w:pPr>
            <w:r w:rsidRPr="00CE2B28">
              <w:rPr>
                <w:rFonts w:eastAsia="Symbol" w:cstheme="minorHAnsi"/>
              </w:rPr>
              <w:t>Do not discriminate against people with MNS</w:t>
            </w:r>
            <w:r w:rsidR="00CE2B28" w:rsidRPr="00CE2B28">
              <w:rPr>
                <w:rFonts w:eastAsia="Symbol" w:cstheme="minorHAnsi"/>
              </w:rPr>
              <w:t xml:space="preserve"> </w:t>
            </w:r>
            <w:r w:rsidRPr="00CE2B28">
              <w:rPr>
                <w:rFonts w:eastAsia="Symbol" w:cstheme="minorHAnsi"/>
              </w:rPr>
              <w:t>conditions.</w:t>
            </w:r>
          </w:p>
          <w:p w:rsidR="00412BDE" w:rsidRPr="00CE2B28" w:rsidRDefault="00412BDE" w:rsidP="00D44FE6">
            <w:pPr>
              <w:pStyle w:val="ListParagraph"/>
              <w:numPr>
                <w:ilvl w:val="0"/>
                <w:numId w:val="300"/>
              </w:numPr>
              <w:tabs>
                <w:tab w:val="left" w:pos="1307"/>
              </w:tabs>
              <w:spacing w:line="232" w:lineRule="auto"/>
              <w:ind w:right="459"/>
              <w:rPr>
                <w:rFonts w:eastAsia="Symbol" w:cstheme="minorHAnsi"/>
              </w:rPr>
            </w:pPr>
            <w:r w:rsidRPr="00CE2B28">
              <w:rPr>
                <w:rFonts w:eastAsia="Symbol" w:cstheme="minorHAnsi"/>
              </w:rPr>
              <w:t>Do not ignore the priorities or wishes of people with</w:t>
            </w:r>
            <w:r w:rsidR="00CE2B28" w:rsidRPr="00CE2B28">
              <w:rPr>
                <w:rFonts w:eastAsia="Symbol" w:cstheme="minorHAnsi"/>
              </w:rPr>
              <w:t xml:space="preserve"> </w:t>
            </w:r>
            <w:r w:rsidRPr="00CE2B28">
              <w:rPr>
                <w:rFonts w:eastAsia="Symbol" w:cstheme="minorHAnsi"/>
              </w:rPr>
              <w:t>MNS conditions.</w:t>
            </w:r>
          </w:p>
          <w:p w:rsidR="00412BDE" w:rsidRPr="00CE2B28" w:rsidRDefault="00412BDE" w:rsidP="00D44FE6">
            <w:pPr>
              <w:pStyle w:val="ListParagraph"/>
              <w:numPr>
                <w:ilvl w:val="0"/>
                <w:numId w:val="300"/>
              </w:numPr>
              <w:tabs>
                <w:tab w:val="left" w:pos="1307"/>
              </w:tabs>
              <w:spacing w:line="232" w:lineRule="auto"/>
              <w:ind w:right="459"/>
              <w:rPr>
                <w:rFonts w:eastAsia="Symbol" w:cstheme="minorHAnsi"/>
              </w:rPr>
            </w:pPr>
            <w:r w:rsidRPr="00CE2B28">
              <w:rPr>
                <w:rFonts w:eastAsia="Symbol" w:cstheme="minorHAnsi"/>
              </w:rPr>
              <w:t>Do not make decisions for, on behalf of, or instead of</w:t>
            </w:r>
            <w:r w:rsidR="00CE2B28" w:rsidRPr="00CE2B28">
              <w:rPr>
                <w:rFonts w:eastAsia="Symbol" w:cstheme="minorHAnsi"/>
              </w:rPr>
              <w:t xml:space="preserve"> </w:t>
            </w:r>
            <w:r w:rsidRPr="00CE2B28">
              <w:rPr>
                <w:rFonts w:eastAsia="Symbol" w:cstheme="minorHAnsi"/>
              </w:rPr>
              <w:t>the person with MNS conditions.</w:t>
            </w:r>
          </w:p>
          <w:p w:rsidR="00412BDE" w:rsidRPr="00CE2B28" w:rsidRDefault="00412BDE" w:rsidP="00D44FE6">
            <w:pPr>
              <w:pStyle w:val="ListParagraph"/>
              <w:numPr>
                <w:ilvl w:val="0"/>
                <w:numId w:val="300"/>
              </w:numPr>
              <w:tabs>
                <w:tab w:val="left" w:pos="1307"/>
              </w:tabs>
              <w:spacing w:line="232" w:lineRule="auto"/>
              <w:ind w:right="459"/>
              <w:rPr>
                <w:rFonts w:eastAsia="Symbol" w:cstheme="minorHAnsi"/>
              </w:rPr>
            </w:pPr>
            <w:r w:rsidRPr="00CE2B28">
              <w:rPr>
                <w:rFonts w:eastAsia="Symbol" w:cstheme="minorHAnsi"/>
              </w:rPr>
              <w:t>Do not use overly technical language in explaining</w:t>
            </w:r>
            <w:r w:rsidR="00CE2B28" w:rsidRPr="00CE2B28">
              <w:rPr>
                <w:rFonts w:eastAsia="Symbol" w:cstheme="minorHAnsi"/>
              </w:rPr>
              <w:t xml:space="preserve"> </w:t>
            </w:r>
            <w:r w:rsidRPr="00CE2B28">
              <w:rPr>
                <w:rFonts w:eastAsia="Symbol" w:cstheme="minorHAnsi"/>
              </w:rPr>
              <w:t>proposed treatment.</w:t>
            </w:r>
          </w:p>
        </w:tc>
      </w:tr>
    </w:tbl>
    <w:p w:rsidR="00412BDE" w:rsidRDefault="00412BDE" w:rsidP="002F00A7">
      <w:pPr>
        <w:tabs>
          <w:tab w:val="left" w:pos="1307"/>
        </w:tabs>
        <w:spacing w:after="0" w:line="232" w:lineRule="auto"/>
        <w:ind w:right="459"/>
        <w:rPr>
          <w:rFonts w:eastAsia="Symbol" w:cstheme="minorHAnsi"/>
        </w:rPr>
      </w:pPr>
    </w:p>
    <w:p w:rsidR="00412BDE" w:rsidRDefault="00412BDE" w:rsidP="002F00A7">
      <w:pPr>
        <w:tabs>
          <w:tab w:val="left" w:pos="1307"/>
        </w:tabs>
        <w:spacing w:after="0" w:line="232" w:lineRule="auto"/>
        <w:ind w:right="459"/>
        <w:rPr>
          <w:rFonts w:eastAsia="Symbol" w:cstheme="minorHAnsi"/>
        </w:rPr>
      </w:pPr>
    </w:p>
    <w:p w:rsidR="00412BDE" w:rsidRDefault="00412BDE" w:rsidP="002F00A7">
      <w:pPr>
        <w:tabs>
          <w:tab w:val="left" w:pos="1307"/>
        </w:tabs>
        <w:spacing w:after="0" w:line="232" w:lineRule="auto"/>
        <w:ind w:right="459"/>
        <w:rPr>
          <w:rFonts w:eastAsia="Symbol" w:cstheme="minorHAnsi"/>
        </w:rPr>
      </w:pPr>
    </w:p>
    <w:p w:rsidR="00412BDE" w:rsidRDefault="00412BDE" w:rsidP="002F00A7">
      <w:pPr>
        <w:tabs>
          <w:tab w:val="left" w:pos="1307"/>
        </w:tabs>
        <w:spacing w:after="0" w:line="232" w:lineRule="auto"/>
        <w:ind w:right="459"/>
        <w:rPr>
          <w:rFonts w:eastAsia="Symbol" w:cstheme="minorHAnsi"/>
        </w:rPr>
      </w:pPr>
    </w:p>
    <w:p w:rsidR="00CE2B28" w:rsidRDefault="00CE2B28" w:rsidP="002F00A7">
      <w:pPr>
        <w:tabs>
          <w:tab w:val="left" w:pos="1307"/>
        </w:tabs>
        <w:spacing w:after="0" w:line="232" w:lineRule="auto"/>
        <w:ind w:right="459"/>
        <w:rPr>
          <w:rFonts w:eastAsia="Symbol" w:cstheme="minorHAnsi"/>
        </w:rPr>
      </w:pPr>
    </w:p>
    <w:p w:rsidR="00CE2B28" w:rsidRDefault="00CE2B28" w:rsidP="002F00A7">
      <w:pPr>
        <w:tabs>
          <w:tab w:val="left" w:pos="1307"/>
        </w:tabs>
        <w:spacing w:after="0" w:line="232" w:lineRule="auto"/>
        <w:ind w:right="459"/>
        <w:rPr>
          <w:rFonts w:eastAsia="Symbol" w:cstheme="minorHAnsi"/>
        </w:rPr>
      </w:pPr>
    </w:p>
    <w:p w:rsidR="00CE2B28" w:rsidRDefault="00CE2B28" w:rsidP="002F00A7">
      <w:pPr>
        <w:tabs>
          <w:tab w:val="left" w:pos="1307"/>
        </w:tabs>
        <w:spacing w:after="0" w:line="232" w:lineRule="auto"/>
        <w:ind w:right="459"/>
        <w:rPr>
          <w:rFonts w:eastAsia="Symbol" w:cstheme="minorHAnsi"/>
        </w:rPr>
      </w:pPr>
    </w:p>
    <w:p w:rsidR="00CE2B28" w:rsidRDefault="00CE2B28" w:rsidP="002F00A7">
      <w:pPr>
        <w:tabs>
          <w:tab w:val="left" w:pos="1307"/>
        </w:tabs>
        <w:spacing w:after="0" w:line="232" w:lineRule="auto"/>
        <w:ind w:right="459"/>
        <w:rPr>
          <w:rFonts w:eastAsia="Symbol" w:cstheme="minorHAnsi"/>
        </w:rPr>
      </w:pPr>
    </w:p>
    <w:p w:rsidR="00CE2B28" w:rsidRDefault="00CE2B28" w:rsidP="002F00A7">
      <w:pPr>
        <w:tabs>
          <w:tab w:val="left" w:pos="1307"/>
        </w:tabs>
        <w:spacing w:after="0" w:line="232" w:lineRule="auto"/>
        <w:ind w:right="459"/>
        <w:rPr>
          <w:rFonts w:eastAsia="Symbol" w:cstheme="minorHAnsi"/>
        </w:rPr>
      </w:pPr>
    </w:p>
    <w:p w:rsidR="00CE2B28" w:rsidRDefault="00CE2B28" w:rsidP="002F00A7">
      <w:pPr>
        <w:tabs>
          <w:tab w:val="left" w:pos="1307"/>
        </w:tabs>
        <w:spacing w:after="0" w:line="232" w:lineRule="auto"/>
        <w:ind w:right="459"/>
        <w:rPr>
          <w:rFonts w:eastAsia="Symbol" w:cstheme="minorHAnsi"/>
        </w:rPr>
      </w:pPr>
    </w:p>
    <w:p w:rsidR="00CE2B28" w:rsidRDefault="00CE2B28" w:rsidP="002F00A7">
      <w:pPr>
        <w:tabs>
          <w:tab w:val="left" w:pos="1307"/>
        </w:tabs>
        <w:spacing w:after="0" w:line="232" w:lineRule="auto"/>
        <w:ind w:right="459"/>
        <w:rPr>
          <w:rFonts w:eastAsia="Symbol" w:cstheme="minorHAnsi"/>
        </w:rPr>
      </w:pPr>
    </w:p>
    <w:p w:rsidR="00CE2B28" w:rsidRDefault="00CE2B28" w:rsidP="002F00A7">
      <w:pPr>
        <w:tabs>
          <w:tab w:val="left" w:pos="1307"/>
        </w:tabs>
        <w:spacing w:after="0" w:line="232" w:lineRule="auto"/>
        <w:ind w:right="459"/>
        <w:rPr>
          <w:rFonts w:eastAsia="Symbol" w:cstheme="minorHAnsi"/>
        </w:rPr>
      </w:pPr>
    </w:p>
    <w:p w:rsidR="00CE2B28" w:rsidRPr="00CE2B28" w:rsidRDefault="00CE2B28" w:rsidP="00CE2B28">
      <w:pPr>
        <w:pStyle w:val="Heading3"/>
        <w:rPr>
          <w:rFonts w:eastAsia="Symbol"/>
        </w:rPr>
      </w:pPr>
      <w:bookmarkStart w:id="669" w:name="_Toc536667148"/>
      <w:r w:rsidRPr="00CE2B28">
        <w:rPr>
          <w:rFonts w:eastAsia="Symbol"/>
        </w:rPr>
        <w:t>B. ESSENTIALS OF MENTAL HEALTH CLINICAL PRACTICE</w:t>
      </w:r>
      <w:bookmarkEnd w:id="669"/>
    </w:p>
    <w:p w:rsidR="00412BDE" w:rsidRDefault="00CE2B28" w:rsidP="00CE2B28">
      <w:pPr>
        <w:pStyle w:val="Heading4"/>
        <w:rPr>
          <w:rFonts w:eastAsia="Symbol"/>
        </w:rPr>
      </w:pPr>
      <w:r w:rsidRPr="00CE2B28">
        <w:rPr>
          <w:rFonts w:eastAsia="Symbol"/>
        </w:rPr>
        <w:t>I. Assess Physical Health</w:t>
      </w:r>
    </w:p>
    <w:p w:rsidR="00CE2B28" w:rsidRPr="00CE2B28" w:rsidRDefault="00CE2B28" w:rsidP="00CE2B28">
      <w:pPr>
        <w:tabs>
          <w:tab w:val="left" w:pos="1307"/>
        </w:tabs>
        <w:spacing w:after="0" w:line="232" w:lineRule="auto"/>
        <w:ind w:right="459"/>
        <w:rPr>
          <w:rFonts w:eastAsia="Symbol" w:cstheme="minorHAnsi"/>
          <w:b/>
        </w:rPr>
      </w:pPr>
      <w:r w:rsidRPr="00CE2B28">
        <w:rPr>
          <w:rFonts w:eastAsia="Symbol" w:cstheme="minorHAnsi"/>
          <w:b/>
        </w:rPr>
        <w:t>Take a detailed history and ask about risk factors.</w:t>
      </w:r>
    </w:p>
    <w:p w:rsidR="00CE2B28" w:rsidRDefault="00CE2B28" w:rsidP="00CE2B28">
      <w:pPr>
        <w:tabs>
          <w:tab w:val="left" w:pos="1307"/>
        </w:tabs>
        <w:spacing w:after="0" w:line="232" w:lineRule="auto"/>
        <w:ind w:right="459"/>
        <w:rPr>
          <w:rFonts w:eastAsia="Symbol" w:cstheme="minorHAnsi"/>
        </w:rPr>
      </w:pPr>
      <w:r w:rsidRPr="00CE2B28">
        <w:rPr>
          <w:rFonts w:eastAsia="Symbol" w:cstheme="minorHAnsi"/>
        </w:rPr>
        <w:t>Physical inactivity, inappropriate diet, tobacco,</w:t>
      </w:r>
      <w:r>
        <w:rPr>
          <w:rFonts w:eastAsia="Symbol" w:cstheme="minorHAnsi"/>
        </w:rPr>
        <w:t xml:space="preserve"> </w:t>
      </w:r>
      <w:r w:rsidRPr="00CE2B28">
        <w:rPr>
          <w:rFonts w:eastAsia="Symbol" w:cstheme="minorHAnsi"/>
        </w:rPr>
        <w:t xml:space="preserve">harmful alcohol and/or substance use, risky </w:t>
      </w:r>
      <w:r>
        <w:rPr>
          <w:rFonts w:eastAsia="Symbol" w:cstheme="minorHAnsi"/>
        </w:rPr>
        <w:t xml:space="preserve">behavior </w:t>
      </w:r>
      <w:r w:rsidRPr="00CE2B28">
        <w:rPr>
          <w:rFonts w:eastAsia="Symbol" w:cstheme="minorHAnsi"/>
        </w:rPr>
        <w:t>and chronic disease.</w:t>
      </w:r>
    </w:p>
    <w:p w:rsidR="00CE2B28" w:rsidRPr="00CE2B28" w:rsidRDefault="00CE2B28" w:rsidP="00CE2B28">
      <w:pPr>
        <w:tabs>
          <w:tab w:val="left" w:pos="1307"/>
        </w:tabs>
        <w:spacing w:after="0" w:line="232" w:lineRule="auto"/>
        <w:ind w:right="459"/>
        <w:rPr>
          <w:rFonts w:eastAsia="Symbol" w:cstheme="minorHAnsi"/>
        </w:rPr>
      </w:pPr>
    </w:p>
    <w:p w:rsidR="00CE2B28" w:rsidRDefault="00CE2B28" w:rsidP="00CE2B28">
      <w:pPr>
        <w:tabs>
          <w:tab w:val="left" w:pos="1307"/>
        </w:tabs>
        <w:spacing w:after="0" w:line="232" w:lineRule="auto"/>
        <w:ind w:right="459"/>
        <w:rPr>
          <w:rFonts w:eastAsia="Symbol" w:cstheme="minorHAnsi"/>
          <w:b/>
        </w:rPr>
      </w:pPr>
      <w:r w:rsidRPr="00CE2B28">
        <w:rPr>
          <w:rFonts w:eastAsia="Symbol" w:cstheme="minorHAnsi"/>
          <w:b/>
        </w:rPr>
        <w:t>Perform a physical examination.</w:t>
      </w:r>
    </w:p>
    <w:p w:rsidR="00CE2B28" w:rsidRPr="00CE2B28" w:rsidRDefault="00CE2B28" w:rsidP="00CE2B28">
      <w:pPr>
        <w:tabs>
          <w:tab w:val="left" w:pos="1307"/>
        </w:tabs>
        <w:spacing w:after="0" w:line="232" w:lineRule="auto"/>
        <w:ind w:right="459"/>
        <w:rPr>
          <w:rFonts w:eastAsia="Symbol" w:cstheme="minorHAnsi"/>
          <w:b/>
        </w:rPr>
      </w:pPr>
    </w:p>
    <w:p w:rsidR="00CE2B28" w:rsidRPr="00CE2B28" w:rsidRDefault="00CE2B28" w:rsidP="00CE2B28">
      <w:pPr>
        <w:tabs>
          <w:tab w:val="left" w:pos="1307"/>
        </w:tabs>
        <w:spacing w:after="0" w:line="232" w:lineRule="auto"/>
        <w:ind w:right="459"/>
        <w:rPr>
          <w:rFonts w:eastAsia="Symbol" w:cstheme="minorHAnsi"/>
          <w:b/>
        </w:rPr>
      </w:pPr>
      <w:r w:rsidRPr="00CE2B28">
        <w:rPr>
          <w:rFonts w:eastAsia="Symbol" w:cstheme="minorHAnsi"/>
          <w:b/>
        </w:rPr>
        <w:t>Consider a differential diagnosis.</w:t>
      </w:r>
    </w:p>
    <w:p w:rsidR="00CE2B28" w:rsidRDefault="00CE2B28" w:rsidP="00CE2B28">
      <w:pPr>
        <w:tabs>
          <w:tab w:val="left" w:pos="1307"/>
        </w:tabs>
        <w:spacing w:after="0" w:line="232" w:lineRule="auto"/>
        <w:ind w:right="459"/>
        <w:rPr>
          <w:rFonts w:eastAsia="Symbol" w:cstheme="minorHAnsi"/>
        </w:rPr>
      </w:pPr>
      <w:r w:rsidRPr="00CE2B28">
        <w:rPr>
          <w:rFonts w:eastAsia="Symbol" w:cstheme="minorHAnsi"/>
        </w:rPr>
        <w:t xml:space="preserve"> Rule out physical conditions and underlying causes of MNS</w:t>
      </w:r>
      <w:r>
        <w:rPr>
          <w:rFonts w:eastAsia="Symbol" w:cstheme="minorHAnsi"/>
        </w:rPr>
        <w:t xml:space="preserve"> </w:t>
      </w:r>
      <w:r w:rsidRPr="00CE2B28">
        <w:rPr>
          <w:rFonts w:eastAsia="Symbol" w:cstheme="minorHAnsi"/>
        </w:rPr>
        <w:t>presentations by history, physical examination and basic</w:t>
      </w:r>
      <w:r>
        <w:rPr>
          <w:rFonts w:eastAsia="Symbol" w:cstheme="minorHAnsi"/>
        </w:rPr>
        <w:t xml:space="preserve"> </w:t>
      </w:r>
      <w:r w:rsidRPr="00CE2B28">
        <w:rPr>
          <w:rFonts w:eastAsia="Symbol" w:cstheme="minorHAnsi"/>
        </w:rPr>
        <w:t>laboratory tests as needed and available.</w:t>
      </w:r>
    </w:p>
    <w:p w:rsidR="00CE2B28" w:rsidRPr="00CE2B28" w:rsidRDefault="00CE2B28" w:rsidP="00CE2B28">
      <w:pPr>
        <w:tabs>
          <w:tab w:val="left" w:pos="1307"/>
        </w:tabs>
        <w:spacing w:after="0" w:line="232" w:lineRule="auto"/>
        <w:ind w:right="459"/>
        <w:rPr>
          <w:rFonts w:eastAsia="Symbol" w:cstheme="minorHAnsi"/>
        </w:rPr>
      </w:pPr>
    </w:p>
    <w:p w:rsidR="00CE2B28" w:rsidRPr="00CE2B28" w:rsidRDefault="00CE2B28" w:rsidP="00CE2B28">
      <w:pPr>
        <w:tabs>
          <w:tab w:val="left" w:pos="1307"/>
        </w:tabs>
        <w:spacing w:after="0" w:line="232" w:lineRule="auto"/>
        <w:ind w:right="459"/>
        <w:rPr>
          <w:rFonts w:eastAsia="Symbol" w:cstheme="minorHAnsi"/>
          <w:b/>
        </w:rPr>
      </w:pPr>
      <w:r w:rsidRPr="00CE2B28">
        <w:rPr>
          <w:rFonts w:eastAsia="Symbol" w:cstheme="minorHAnsi"/>
          <w:b/>
        </w:rPr>
        <w:t xml:space="preserve"> Identify comorbidities.</w:t>
      </w:r>
    </w:p>
    <w:p w:rsidR="00412BDE" w:rsidRDefault="00CE2B28" w:rsidP="00CE2B28">
      <w:pPr>
        <w:tabs>
          <w:tab w:val="left" w:pos="1307"/>
        </w:tabs>
        <w:spacing w:after="0" w:line="232" w:lineRule="auto"/>
        <w:ind w:right="459"/>
        <w:rPr>
          <w:rFonts w:eastAsia="Symbol" w:cstheme="minorHAnsi"/>
        </w:rPr>
      </w:pPr>
      <w:r w:rsidRPr="00CE2B28">
        <w:rPr>
          <w:rFonts w:eastAsia="Symbol" w:cstheme="minorHAnsi"/>
        </w:rPr>
        <w:t>Often, a person may have more than one MNS condition at</w:t>
      </w:r>
      <w:r>
        <w:rPr>
          <w:rFonts w:eastAsia="Symbol" w:cstheme="minorHAnsi"/>
        </w:rPr>
        <w:t xml:space="preserve"> </w:t>
      </w:r>
      <w:r w:rsidRPr="00CE2B28">
        <w:rPr>
          <w:rFonts w:eastAsia="Symbol" w:cstheme="minorHAnsi"/>
        </w:rPr>
        <w:t>the same time. It is important to assess and manage this</w:t>
      </w:r>
      <w:r>
        <w:rPr>
          <w:rFonts w:eastAsia="Symbol" w:cstheme="minorHAnsi"/>
        </w:rPr>
        <w:t xml:space="preserve"> </w:t>
      </w:r>
      <w:r w:rsidRPr="00CE2B28">
        <w:rPr>
          <w:rFonts w:eastAsia="Symbol" w:cstheme="minorHAnsi"/>
        </w:rPr>
        <w:t>when it occurs.</w:t>
      </w:r>
    </w:p>
    <w:p w:rsidR="00412BDE" w:rsidRDefault="00412BDE" w:rsidP="00CE2B28">
      <w:pPr>
        <w:tabs>
          <w:tab w:val="left" w:pos="1307"/>
        </w:tabs>
        <w:spacing w:after="0" w:line="232" w:lineRule="auto"/>
        <w:ind w:right="459"/>
        <w:jc w:val="center"/>
        <w:rPr>
          <w:rFonts w:eastAsia="Symbol" w:cstheme="minorHAnsi"/>
        </w:rPr>
      </w:pPr>
    </w:p>
    <w:p w:rsidR="00412BDE" w:rsidRDefault="00CE2B28" w:rsidP="00CE2B28">
      <w:pPr>
        <w:tabs>
          <w:tab w:val="left" w:pos="1307"/>
        </w:tabs>
        <w:spacing w:after="0" w:line="232" w:lineRule="auto"/>
        <w:ind w:right="459"/>
        <w:jc w:val="center"/>
        <w:rPr>
          <w:rFonts w:eastAsia="Symbol" w:cstheme="minorHAnsi"/>
        </w:rPr>
      </w:pPr>
      <w:r w:rsidRPr="00CE2B28">
        <w:rPr>
          <w:rFonts w:eastAsia="Symbol" w:cstheme="minorHAnsi"/>
        </w:rPr>
        <w:t>Persons with severe mental disorders are 2 to 3 times</w:t>
      </w:r>
      <w:r>
        <w:rPr>
          <w:rFonts w:eastAsia="Symbol" w:cstheme="minorHAnsi"/>
        </w:rPr>
        <w:t xml:space="preserve"> </w:t>
      </w:r>
      <w:r w:rsidRPr="00CE2B28">
        <w:rPr>
          <w:rFonts w:eastAsia="Symbol" w:cstheme="minorHAnsi"/>
        </w:rPr>
        <w:t>more likely to die of preventable disease like infections</w:t>
      </w:r>
      <w:r>
        <w:rPr>
          <w:rFonts w:eastAsia="Symbol" w:cstheme="minorHAnsi"/>
        </w:rPr>
        <w:t xml:space="preserve"> </w:t>
      </w:r>
      <w:r w:rsidRPr="00CE2B28">
        <w:rPr>
          <w:rFonts w:eastAsia="Symbol" w:cstheme="minorHAnsi"/>
        </w:rPr>
        <w:t>and cardiovascular disorders. Focus on reducing risk</w:t>
      </w:r>
      <w:r>
        <w:rPr>
          <w:rFonts w:eastAsia="Symbol" w:cstheme="minorHAnsi"/>
        </w:rPr>
        <w:t xml:space="preserve"> </w:t>
      </w:r>
      <w:r w:rsidRPr="00CE2B28">
        <w:rPr>
          <w:rFonts w:eastAsia="Symbol" w:cstheme="minorHAnsi"/>
        </w:rPr>
        <w:t>through education and monitoring</w:t>
      </w:r>
    </w:p>
    <w:p w:rsidR="00412BDE" w:rsidRDefault="00412BDE" w:rsidP="002F00A7">
      <w:pPr>
        <w:tabs>
          <w:tab w:val="left" w:pos="1307"/>
        </w:tabs>
        <w:spacing w:after="0" w:line="232" w:lineRule="auto"/>
        <w:ind w:right="459"/>
        <w:rPr>
          <w:rFonts w:eastAsia="Symbol" w:cstheme="minorHAnsi"/>
        </w:rPr>
      </w:pPr>
    </w:p>
    <w:p w:rsidR="00412BDE" w:rsidRDefault="00412BDE" w:rsidP="002F00A7">
      <w:pPr>
        <w:tabs>
          <w:tab w:val="left" w:pos="1307"/>
        </w:tabs>
        <w:spacing w:after="0" w:line="232" w:lineRule="auto"/>
        <w:ind w:right="459"/>
        <w:rPr>
          <w:rFonts w:eastAsia="Symbol" w:cstheme="minorHAnsi"/>
        </w:rPr>
      </w:pPr>
    </w:p>
    <w:p w:rsidR="00412BDE" w:rsidRDefault="00412BDE" w:rsidP="002F00A7">
      <w:pPr>
        <w:tabs>
          <w:tab w:val="left" w:pos="1307"/>
        </w:tabs>
        <w:spacing w:after="0" w:line="232" w:lineRule="auto"/>
        <w:ind w:right="459"/>
        <w:rPr>
          <w:rFonts w:eastAsia="Symbol" w:cstheme="minorHAnsi"/>
        </w:rPr>
      </w:pPr>
    </w:p>
    <w:p w:rsidR="00412BDE" w:rsidRDefault="00CE2B28" w:rsidP="00CE2B28">
      <w:pPr>
        <w:pStyle w:val="Heading4"/>
        <w:rPr>
          <w:rFonts w:eastAsia="Symbol"/>
        </w:rPr>
      </w:pPr>
      <w:r w:rsidRPr="00CE2B28">
        <w:rPr>
          <w:rFonts w:eastAsia="Symbol"/>
        </w:rPr>
        <w:t>II. Conduct a MNS Assessment</w:t>
      </w:r>
    </w:p>
    <w:p w:rsidR="00412BDE" w:rsidRDefault="00CE2B28" w:rsidP="00CE2B28">
      <w:pPr>
        <w:tabs>
          <w:tab w:val="left" w:pos="1307"/>
        </w:tabs>
        <w:spacing w:after="0" w:line="232" w:lineRule="auto"/>
        <w:ind w:right="459"/>
        <w:rPr>
          <w:rFonts w:eastAsia="Symbol" w:cstheme="minorHAnsi"/>
        </w:rPr>
      </w:pPr>
      <w:r>
        <w:rPr>
          <w:rFonts w:eastAsia="Symbol" w:cstheme="minorHAnsi"/>
          <w:noProof/>
        </w:rPr>
        <w:drawing>
          <wp:inline distT="0" distB="0" distL="0" distR="0" wp14:anchorId="68DF0ABE" wp14:editId="4FAC014D">
            <wp:extent cx="5146766" cy="1866148"/>
            <wp:effectExtent l="0" t="0" r="0" b="127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history taking mental health.JPG"/>
                    <pic:cNvPicPr/>
                  </pic:nvPicPr>
                  <pic:blipFill>
                    <a:blip r:embed="rId138">
                      <a:extLst>
                        <a:ext uri="{28A0092B-C50C-407E-A947-70E740481C1C}">
                          <a14:useLocalDpi xmlns:a14="http://schemas.microsoft.com/office/drawing/2010/main" val="0"/>
                        </a:ext>
                      </a:extLst>
                    </a:blip>
                    <a:stretch>
                      <a:fillRect/>
                    </a:stretch>
                  </pic:blipFill>
                  <pic:spPr>
                    <a:xfrm>
                      <a:off x="0" y="0"/>
                      <a:ext cx="5151577" cy="1867892"/>
                    </a:xfrm>
                    <a:prstGeom prst="rect">
                      <a:avLst/>
                    </a:prstGeom>
                  </pic:spPr>
                </pic:pic>
              </a:graphicData>
            </a:graphic>
          </wp:inline>
        </w:drawing>
      </w:r>
    </w:p>
    <w:p w:rsidR="00412BDE" w:rsidRDefault="00CE2B28" w:rsidP="002F00A7">
      <w:pPr>
        <w:tabs>
          <w:tab w:val="left" w:pos="1307"/>
        </w:tabs>
        <w:spacing w:after="0" w:line="232" w:lineRule="auto"/>
        <w:ind w:right="459"/>
        <w:rPr>
          <w:rFonts w:eastAsia="Symbol" w:cstheme="minorHAnsi"/>
        </w:rPr>
      </w:pPr>
      <w:r>
        <w:rPr>
          <w:rFonts w:eastAsia="Symbol" w:cstheme="minorHAnsi"/>
          <w:noProof/>
        </w:rPr>
        <w:drawing>
          <wp:inline distT="0" distB="0" distL="0" distR="0" wp14:anchorId="14BABE7E" wp14:editId="5B2AA13E">
            <wp:extent cx="4924698" cy="3006568"/>
            <wp:effectExtent l="0" t="0" r="0" b="381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ns ass.JPG"/>
                    <pic:cNvPicPr/>
                  </pic:nvPicPr>
                  <pic:blipFill>
                    <a:blip r:embed="rId139">
                      <a:extLst>
                        <a:ext uri="{28A0092B-C50C-407E-A947-70E740481C1C}">
                          <a14:useLocalDpi xmlns:a14="http://schemas.microsoft.com/office/drawing/2010/main" val="0"/>
                        </a:ext>
                      </a:extLst>
                    </a:blip>
                    <a:stretch>
                      <a:fillRect/>
                    </a:stretch>
                  </pic:blipFill>
                  <pic:spPr>
                    <a:xfrm>
                      <a:off x="0" y="0"/>
                      <a:ext cx="4928414" cy="3008836"/>
                    </a:xfrm>
                    <a:prstGeom prst="rect">
                      <a:avLst/>
                    </a:prstGeom>
                  </pic:spPr>
                </pic:pic>
              </a:graphicData>
            </a:graphic>
          </wp:inline>
        </w:drawing>
      </w:r>
    </w:p>
    <w:p w:rsidR="00CE2B28" w:rsidRDefault="00CE2B28" w:rsidP="00CE2B28">
      <w:pPr>
        <w:pStyle w:val="Heading4"/>
        <w:rPr>
          <w:rFonts w:eastAsia="Symbol"/>
        </w:rPr>
      </w:pPr>
      <w:r w:rsidRPr="00CE2B28">
        <w:rPr>
          <w:rFonts w:eastAsia="Symbol"/>
        </w:rPr>
        <w:t>III. Manage MNS Conditions</w:t>
      </w:r>
    </w:p>
    <w:p w:rsidR="00412BDE" w:rsidRDefault="00CE2B28" w:rsidP="00CE2B28">
      <w:r>
        <w:rPr>
          <w:noProof/>
        </w:rPr>
        <w:drawing>
          <wp:inline distT="0" distB="0" distL="0" distR="0" wp14:anchorId="0D78AD94" wp14:editId="69A7C960">
            <wp:extent cx="5499100" cy="2624455"/>
            <wp:effectExtent l="0" t="0" r="6350" b="444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anagement.JPG"/>
                    <pic:cNvPicPr/>
                  </pic:nvPicPr>
                  <pic:blipFill>
                    <a:blip r:embed="rId140">
                      <a:extLst>
                        <a:ext uri="{28A0092B-C50C-407E-A947-70E740481C1C}">
                          <a14:useLocalDpi xmlns:a14="http://schemas.microsoft.com/office/drawing/2010/main" val="0"/>
                        </a:ext>
                      </a:extLst>
                    </a:blip>
                    <a:stretch>
                      <a:fillRect/>
                    </a:stretch>
                  </pic:blipFill>
                  <pic:spPr>
                    <a:xfrm>
                      <a:off x="0" y="0"/>
                      <a:ext cx="5499100" cy="2624455"/>
                    </a:xfrm>
                    <a:prstGeom prst="rect">
                      <a:avLst/>
                    </a:prstGeom>
                  </pic:spPr>
                </pic:pic>
              </a:graphicData>
            </a:graphic>
          </wp:inline>
        </w:drawing>
      </w:r>
      <w:r w:rsidRPr="00CE2B28">
        <w:cr/>
      </w:r>
    </w:p>
    <w:p w:rsidR="00745AB1" w:rsidRPr="00745AB1" w:rsidRDefault="00745AB1" w:rsidP="00745AB1">
      <w:pPr>
        <w:tabs>
          <w:tab w:val="left" w:pos="1307"/>
        </w:tabs>
        <w:spacing w:after="0" w:line="232" w:lineRule="auto"/>
        <w:ind w:right="459"/>
        <w:rPr>
          <w:rFonts w:eastAsia="Symbol" w:cstheme="minorHAnsi"/>
          <w:b/>
        </w:rPr>
      </w:pPr>
      <w:r w:rsidRPr="00745AB1">
        <w:rPr>
          <w:rFonts w:eastAsia="Symbol" w:cstheme="minorHAnsi"/>
          <w:b/>
        </w:rPr>
        <w:t>1. Treatment Planning</w:t>
      </w:r>
    </w:p>
    <w:p w:rsidR="00745AB1" w:rsidRPr="00745AB1" w:rsidRDefault="00745AB1" w:rsidP="00D44FE6">
      <w:pPr>
        <w:pStyle w:val="ListParagraph"/>
        <w:numPr>
          <w:ilvl w:val="0"/>
          <w:numId w:val="301"/>
        </w:numPr>
        <w:tabs>
          <w:tab w:val="left" w:pos="1307"/>
        </w:tabs>
        <w:spacing w:after="0" w:line="232" w:lineRule="auto"/>
        <w:ind w:right="459"/>
        <w:rPr>
          <w:rFonts w:eastAsia="Symbol" w:cstheme="minorHAnsi"/>
        </w:rPr>
      </w:pPr>
      <w:r w:rsidRPr="00745AB1">
        <w:rPr>
          <w:rFonts w:eastAsia="Symbol" w:cstheme="minorHAnsi"/>
        </w:rPr>
        <w:t>Discuss and determine treatment goals that respect the willingness and preferences for care.</w:t>
      </w:r>
    </w:p>
    <w:p w:rsidR="00745AB1" w:rsidRPr="00745AB1" w:rsidRDefault="00745AB1" w:rsidP="00D44FE6">
      <w:pPr>
        <w:pStyle w:val="ListParagraph"/>
        <w:numPr>
          <w:ilvl w:val="0"/>
          <w:numId w:val="301"/>
        </w:numPr>
        <w:tabs>
          <w:tab w:val="left" w:pos="1307"/>
        </w:tabs>
        <w:spacing w:after="0" w:line="232" w:lineRule="auto"/>
        <w:ind w:right="459"/>
        <w:rPr>
          <w:rFonts w:eastAsia="Symbol" w:cstheme="minorHAnsi"/>
        </w:rPr>
      </w:pPr>
      <w:r w:rsidRPr="00745AB1">
        <w:rPr>
          <w:rFonts w:eastAsia="Symbol" w:cstheme="minorHAnsi"/>
        </w:rPr>
        <w:t>Involve the carer after obtaining the person’s agreement.</w:t>
      </w:r>
    </w:p>
    <w:p w:rsidR="00745AB1" w:rsidRPr="00745AB1" w:rsidRDefault="00745AB1" w:rsidP="00D44FE6">
      <w:pPr>
        <w:pStyle w:val="ListParagraph"/>
        <w:numPr>
          <w:ilvl w:val="0"/>
          <w:numId w:val="301"/>
        </w:numPr>
        <w:tabs>
          <w:tab w:val="left" w:pos="1307"/>
        </w:tabs>
        <w:spacing w:after="0" w:line="232" w:lineRule="auto"/>
        <w:ind w:right="459"/>
        <w:rPr>
          <w:rFonts w:eastAsia="Symbol" w:cstheme="minorHAnsi"/>
        </w:rPr>
      </w:pPr>
      <w:r w:rsidRPr="00745AB1">
        <w:rPr>
          <w:rFonts w:eastAsia="Symbol" w:cstheme="minorHAnsi"/>
        </w:rPr>
        <w:t>Encourage self-monitoring of symptoms and explain when to seek care urgently.</w:t>
      </w:r>
    </w:p>
    <w:p w:rsidR="00745AB1" w:rsidRPr="00745AB1" w:rsidRDefault="00745AB1" w:rsidP="00745AB1">
      <w:pPr>
        <w:tabs>
          <w:tab w:val="left" w:pos="1307"/>
        </w:tabs>
        <w:spacing w:after="0" w:line="232" w:lineRule="auto"/>
        <w:ind w:right="459"/>
        <w:rPr>
          <w:rFonts w:eastAsia="Symbol" w:cstheme="minorHAnsi"/>
        </w:rPr>
      </w:pPr>
    </w:p>
    <w:p w:rsidR="00745AB1" w:rsidRPr="00745AB1" w:rsidRDefault="00745AB1" w:rsidP="00745AB1">
      <w:pPr>
        <w:tabs>
          <w:tab w:val="left" w:pos="1307"/>
        </w:tabs>
        <w:spacing w:after="0" w:line="232" w:lineRule="auto"/>
        <w:ind w:right="459"/>
        <w:rPr>
          <w:rFonts w:eastAsia="Symbol" w:cstheme="minorHAnsi"/>
          <w:b/>
        </w:rPr>
      </w:pPr>
      <w:r w:rsidRPr="00745AB1">
        <w:rPr>
          <w:rFonts w:eastAsia="Symbol" w:cstheme="minorHAnsi"/>
          <w:b/>
        </w:rPr>
        <w:t>2. Psychosocial Interventions</w:t>
      </w:r>
    </w:p>
    <w:p w:rsidR="00745AB1" w:rsidRPr="00745AB1" w:rsidRDefault="00745AB1" w:rsidP="00745AB1">
      <w:pPr>
        <w:tabs>
          <w:tab w:val="left" w:pos="1307"/>
        </w:tabs>
        <w:spacing w:after="0" w:line="232" w:lineRule="auto"/>
        <w:ind w:right="459"/>
        <w:rPr>
          <w:rFonts w:eastAsia="Symbol" w:cstheme="minorHAnsi"/>
          <w:b/>
        </w:rPr>
      </w:pPr>
      <w:r w:rsidRPr="00745AB1">
        <w:rPr>
          <w:rFonts w:eastAsia="Symbol" w:cstheme="minorHAnsi"/>
          <w:b/>
        </w:rPr>
        <w:t>A. Psychoeducation</w:t>
      </w:r>
    </w:p>
    <w:p w:rsidR="00745AB1" w:rsidRPr="00745AB1" w:rsidRDefault="00745AB1" w:rsidP="00D44FE6">
      <w:pPr>
        <w:pStyle w:val="ListParagraph"/>
        <w:numPr>
          <w:ilvl w:val="0"/>
          <w:numId w:val="302"/>
        </w:numPr>
        <w:tabs>
          <w:tab w:val="left" w:pos="1307"/>
        </w:tabs>
        <w:spacing w:after="0" w:line="232" w:lineRule="auto"/>
        <w:ind w:right="459"/>
        <w:rPr>
          <w:rFonts w:eastAsia="Symbol" w:cstheme="minorHAnsi"/>
        </w:rPr>
      </w:pPr>
      <w:r w:rsidRPr="00745AB1">
        <w:rPr>
          <w:rFonts w:eastAsia="Symbol" w:cstheme="minorHAnsi"/>
        </w:rPr>
        <w:t>Provide information about the MNS condition to the person, including:</w:t>
      </w:r>
    </w:p>
    <w:p w:rsidR="00745AB1" w:rsidRPr="00745AB1" w:rsidRDefault="00745AB1" w:rsidP="00D44FE6">
      <w:pPr>
        <w:pStyle w:val="ListParagraph"/>
        <w:numPr>
          <w:ilvl w:val="0"/>
          <w:numId w:val="302"/>
        </w:numPr>
        <w:tabs>
          <w:tab w:val="left" w:pos="1307"/>
        </w:tabs>
        <w:spacing w:after="0" w:line="232" w:lineRule="auto"/>
        <w:ind w:right="459"/>
        <w:rPr>
          <w:rFonts w:eastAsia="Symbol" w:cstheme="minorHAnsi"/>
        </w:rPr>
      </w:pPr>
      <w:r w:rsidRPr="00745AB1">
        <w:rPr>
          <w:rFonts w:eastAsia="Symbol" w:cstheme="minorHAnsi"/>
        </w:rPr>
        <w:t>What the condition is and its expected course and outcome.</w:t>
      </w:r>
    </w:p>
    <w:p w:rsidR="00745AB1" w:rsidRPr="00745AB1" w:rsidRDefault="00745AB1" w:rsidP="00D44FE6">
      <w:pPr>
        <w:pStyle w:val="ListParagraph"/>
        <w:numPr>
          <w:ilvl w:val="0"/>
          <w:numId w:val="302"/>
        </w:numPr>
        <w:tabs>
          <w:tab w:val="left" w:pos="1307"/>
        </w:tabs>
        <w:spacing w:after="0" w:line="232" w:lineRule="auto"/>
        <w:ind w:right="459"/>
        <w:rPr>
          <w:rFonts w:eastAsia="Symbol" w:cstheme="minorHAnsi"/>
        </w:rPr>
      </w:pPr>
      <w:r w:rsidRPr="00745AB1">
        <w:rPr>
          <w:rFonts w:eastAsia="Symbol" w:cstheme="minorHAnsi"/>
        </w:rPr>
        <w:t>Available treatments for the condition and their expected benefits.</w:t>
      </w:r>
    </w:p>
    <w:p w:rsidR="00745AB1" w:rsidRPr="00745AB1" w:rsidRDefault="00745AB1" w:rsidP="00D44FE6">
      <w:pPr>
        <w:pStyle w:val="ListParagraph"/>
        <w:numPr>
          <w:ilvl w:val="0"/>
          <w:numId w:val="302"/>
        </w:numPr>
        <w:tabs>
          <w:tab w:val="left" w:pos="1307"/>
        </w:tabs>
        <w:spacing w:after="0" w:line="232" w:lineRule="auto"/>
        <w:ind w:right="459"/>
        <w:rPr>
          <w:rFonts w:eastAsia="Symbol" w:cstheme="minorHAnsi"/>
        </w:rPr>
      </w:pPr>
      <w:r w:rsidRPr="00745AB1">
        <w:rPr>
          <w:rFonts w:eastAsia="Symbol" w:cstheme="minorHAnsi"/>
        </w:rPr>
        <w:t>Duration of treatment.</w:t>
      </w:r>
    </w:p>
    <w:p w:rsidR="00745AB1" w:rsidRPr="00745AB1" w:rsidRDefault="00745AB1" w:rsidP="00D44FE6">
      <w:pPr>
        <w:pStyle w:val="ListParagraph"/>
        <w:numPr>
          <w:ilvl w:val="0"/>
          <w:numId w:val="302"/>
        </w:numPr>
        <w:tabs>
          <w:tab w:val="left" w:pos="1307"/>
        </w:tabs>
        <w:spacing w:after="0" w:line="232" w:lineRule="auto"/>
        <w:ind w:right="459"/>
        <w:rPr>
          <w:rFonts w:eastAsia="Symbol" w:cstheme="minorHAnsi"/>
        </w:rPr>
      </w:pPr>
      <w:r w:rsidRPr="00745AB1">
        <w:rPr>
          <w:rFonts w:eastAsia="Symbol" w:cstheme="minorHAnsi"/>
        </w:rPr>
        <w:t>Importance of adhering to treatment, including what the person can do (e.g. taking medication or practicing relevant psychological interventions such as relaxation exercises) and what carers can do to help the person adhere to treatment.</w:t>
      </w:r>
    </w:p>
    <w:p w:rsidR="00412BDE" w:rsidRPr="00745AB1" w:rsidRDefault="00745AB1" w:rsidP="00D44FE6">
      <w:pPr>
        <w:pStyle w:val="ListParagraph"/>
        <w:numPr>
          <w:ilvl w:val="0"/>
          <w:numId w:val="302"/>
        </w:numPr>
        <w:tabs>
          <w:tab w:val="left" w:pos="1307"/>
        </w:tabs>
        <w:spacing w:after="0" w:line="232" w:lineRule="auto"/>
        <w:ind w:right="459"/>
        <w:rPr>
          <w:rFonts w:eastAsia="Symbol" w:cstheme="minorHAnsi"/>
        </w:rPr>
      </w:pPr>
      <w:r w:rsidRPr="00745AB1">
        <w:rPr>
          <w:rFonts w:eastAsia="Symbol" w:cstheme="minorHAnsi"/>
        </w:rPr>
        <w:t>Potential side-effects (short and long term) of any prescribed medication that the person (and their carers) need to monitor.</w:t>
      </w:r>
    </w:p>
    <w:p w:rsidR="00412BDE" w:rsidRDefault="00412BDE" w:rsidP="002F00A7">
      <w:pPr>
        <w:tabs>
          <w:tab w:val="left" w:pos="1307"/>
        </w:tabs>
        <w:spacing w:after="0" w:line="232" w:lineRule="auto"/>
        <w:ind w:right="459"/>
        <w:rPr>
          <w:rFonts w:eastAsia="Symbol" w:cstheme="minorHAnsi"/>
        </w:rPr>
      </w:pPr>
    </w:p>
    <w:p w:rsidR="00745AB1" w:rsidRPr="00745AB1" w:rsidRDefault="00745AB1" w:rsidP="00745AB1">
      <w:pPr>
        <w:tabs>
          <w:tab w:val="left" w:pos="1307"/>
        </w:tabs>
        <w:spacing w:after="0" w:line="232" w:lineRule="auto"/>
        <w:ind w:right="459"/>
        <w:rPr>
          <w:rFonts w:eastAsia="Symbol" w:cstheme="minorHAnsi"/>
          <w:b/>
        </w:rPr>
      </w:pPr>
      <w:r w:rsidRPr="00745AB1">
        <w:rPr>
          <w:rFonts w:eastAsia="Symbol" w:cstheme="minorHAnsi"/>
          <w:b/>
        </w:rPr>
        <w:t>B. Reduce stress and strengthen social supports</w:t>
      </w:r>
    </w:p>
    <w:p w:rsidR="00745AB1" w:rsidRPr="00745AB1" w:rsidRDefault="00745AB1" w:rsidP="00D44FE6">
      <w:pPr>
        <w:pStyle w:val="ListParagraph"/>
        <w:numPr>
          <w:ilvl w:val="0"/>
          <w:numId w:val="303"/>
        </w:numPr>
        <w:tabs>
          <w:tab w:val="left" w:pos="1307"/>
        </w:tabs>
        <w:spacing w:after="0" w:line="232" w:lineRule="auto"/>
        <w:ind w:right="459"/>
        <w:rPr>
          <w:rFonts w:eastAsia="Symbol" w:cstheme="minorHAnsi"/>
        </w:rPr>
      </w:pPr>
      <w:r w:rsidRPr="00745AB1">
        <w:rPr>
          <w:rFonts w:eastAsia="Symbol" w:cstheme="minorHAnsi"/>
        </w:rPr>
        <w:t>Address current psychosocial stressors:</w:t>
      </w:r>
    </w:p>
    <w:p w:rsidR="00745AB1" w:rsidRPr="00745AB1" w:rsidRDefault="00745AB1" w:rsidP="00D44FE6">
      <w:pPr>
        <w:pStyle w:val="ListParagraph"/>
        <w:numPr>
          <w:ilvl w:val="0"/>
          <w:numId w:val="303"/>
        </w:numPr>
        <w:tabs>
          <w:tab w:val="left" w:pos="1307"/>
        </w:tabs>
        <w:spacing w:after="0" w:line="232" w:lineRule="auto"/>
        <w:ind w:right="459"/>
        <w:rPr>
          <w:rFonts w:eastAsia="Symbol" w:cstheme="minorHAnsi"/>
        </w:rPr>
      </w:pPr>
      <w:r w:rsidRPr="00745AB1">
        <w:rPr>
          <w:rFonts w:eastAsia="Symbol" w:cstheme="minorHAnsi"/>
        </w:rPr>
        <w:t>Identify and discuss relevant psychosocial issues that place stress on the person and/or impact their life including, but not limited to, family and relationship problems, employment/occupation/livelihood issues, housing, finances, access to basic security and services, stigma, discrimination, etc.</w:t>
      </w:r>
    </w:p>
    <w:p w:rsidR="00745AB1" w:rsidRPr="00745AB1" w:rsidRDefault="00745AB1" w:rsidP="00D44FE6">
      <w:pPr>
        <w:pStyle w:val="ListParagraph"/>
        <w:numPr>
          <w:ilvl w:val="0"/>
          <w:numId w:val="303"/>
        </w:numPr>
        <w:tabs>
          <w:tab w:val="left" w:pos="1307"/>
        </w:tabs>
        <w:spacing w:after="0" w:line="232" w:lineRule="auto"/>
        <w:ind w:right="459"/>
        <w:rPr>
          <w:rFonts w:eastAsia="Symbol" w:cstheme="minorHAnsi"/>
        </w:rPr>
      </w:pPr>
      <w:r w:rsidRPr="00745AB1">
        <w:rPr>
          <w:rFonts w:eastAsia="Symbol" w:cstheme="minorHAnsi"/>
        </w:rPr>
        <w:t>Assist the person to manage stress by discussing methods such as problem solving techniques.</w:t>
      </w:r>
    </w:p>
    <w:p w:rsidR="00745AB1" w:rsidRPr="00745AB1" w:rsidRDefault="00745AB1" w:rsidP="00D44FE6">
      <w:pPr>
        <w:pStyle w:val="ListParagraph"/>
        <w:numPr>
          <w:ilvl w:val="0"/>
          <w:numId w:val="303"/>
        </w:numPr>
        <w:tabs>
          <w:tab w:val="left" w:pos="1307"/>
        </w:tabs>
        <w:spacing w:after="0" w:line="232" w:lineRule="auto"/>
        <w:ind w:right="459"/>
        <w:rPr>
          <w:rFonts w:eastAsia="Symbol" w:cstheme="minorHAnsi"/>
        </w:rPr>
      </w:pPr>
      <w:r w:rsidRPr="00745AB1">
        <w:rPr>
          <w:rFonts w:eastAsia="Symbol" w:cstheme="minorHAnsi"/>
        </w:rPr>
        <w:t>Assess and manage any situation of maltreatment, abuse (e.g. domestic violence) and neglect (e.g. of children or the elderly).</w:t>
      </w:r>
    </w:p>
    <w:p w:rsidR="00745AB1" w:rsidRPr="00745AB1" w:rsidRDefault="00745AB1" w:rsidP="00D44FE6">
      <w:pPr>
        <w:pStyle w:val="ListParagraph"/>
        <w:numPr>
          <w:ilvl w:val="0"/>
          <w:numId w:val="303"/>
        </w:numPr>
        <w:tabs>
          <w:tab w:val="left" w:pos="1307"/>
        </w:tabs>
        <w:spacing w:after="0" w:line="232" w:lineRule="auto"/>
        <w:ind w:right="459"/>
        <w:rPr>
          <w:rFonts w:eastAsia="Symbol" w:cstheme="minorHAnsi"/>
        </w:rPr>
      </w:pPr>
      <w:r w:rsidRPr="00745AB1">
        <w:rPr>
          <w:rFonts w:eastAsia="Symbol" w:cstheme="minorHAnsi"/>
        </w:rPr>
        <w:t>Discuss with the person possible referrals to a trusted protection agency or informal protection network. Contact legal and community resources, as appropriate. Identify supportive family members and involve them as much as possible and appropriate.</w:t>
      </w:r>
    </w:p>
    <w:p w:rsidR="00745AB1" w:rsidRPr="00745AB1" w:rsidRDefault="00745AB1" w:rsidP="00D44FE6">
      <w:pPr>
        <w:pStyle w:val="ListParagraph"/>
        <w:numPr>
          <w:ilvl w:val="0"/>
          <w:numId w:val="303"/>
        </w:numPr>
        <w:tabs>
          <w:tab w:val="left" w:pos="1307"/>
        </w:tabs>
        <w:spacing w:after="0" w:line="232" w:lineRule="auto"/>
        <w:ind w:right="459"/>
        <w:rPr>
          <w:rFonts w:eastAsia="Symbol" w:cstheme="minorHAnsi"/>
        </w:rPr>
      </w:pPr>
      <w:r w:rsidRPr="00745AB1">
        <w:rPr>
          <w:rFonts w:eastAsia="Symbol" w:cstheme="minorHAnsi"/>
        </w:rPr>
        <w:t>Strengthen social supports and try to reactivate the person’s social networks.</w:t>
      </w:r>
    </w:p>
    <w:p w:rsidR="00745AB1" w:rsidRPr="00745AB1" w:rsidRDefault="00745AB1" w:rsidP="00D44FE6">
      <w:pPr>
        <w:pStyle w:val="ListParagraph"/>
        <w:numPr>
          <w:ilvl w:val="0"/>
          <w:numId w:val="303"/>
        </w:numPr>
        <w:tabs>
          <w:tab w:val="left" w:pos="1307"/>
        </w:tabs>
        <w:spacing w:after="0" w:line="232" w:lineRule="auto"/>
        <w:ind w:right="459"/>
        <w:rPr>
          <w:rFonts w:eastAsia="Symbol" w:cstheme="minorHAnsi"/>
        </w:rPr>
      </w:pPr>
      <w:r w:rsidRPr="00745AB1">
        <w:rPr>
          <w:rFonts w:eastAsia="Symbol" w:cstheme="minorHAnsi"/>
        </w:rPr>
        <w:t>Identify prior social activities that, if reinitiated, would have the potential for providing direct or indirect psychosocial support (e.g. family gatherings, visiting neighbours, community activities, religious activities, etc.).</w:t>
      </w:r>
    </w:p>
    <w:p w:rsidR="00412BDE" w:rsidRPr="00745AB1" w:rsidRDefault="00745AB1" w:rsidP="00D44FE6">
      <w:pPr>
        <w:pStyle w:val="ListParagraph"/>
        <w:numPr>
          <w:ilvl w:val="0"/>
          <w:numId w:val="303"/>
        </w:numPr>
        <w:tabs>
          <w:tab w:val="left" w:pos="1307"/>
        </w:tabs>
        <w:spacing w:after="0" w:line="232" w:lineRule="auto"/>
        <w:ind w:right="459"/>
        <w:rPr>
          <w:rFonts w:eastAsia="Symbol" w:cstheme="minorHAnsi"/>
        </w:rPr>
      </w:pPr>
      <w:r w:rsidRPr="00745AB1">
        <w:rPr>
          <w:rFonts w:eastAsia="Symbol" w:cstheme="minorHAnsi"/>
        </w:rPr>
        <w:t>Teach stress management such as relaxation techniques.</w:t>
      </w:r>
    </w:p>
    <w:p w:rsidR="00412BDE" w:rsidRDefault="00412BDE" w:rsidP="002F00A7">
      <w:pPr>
        <w:tabs>
          <w:tab w:val="left" w:pos="1307"/>
        </w:tabs>
        <w:spacing w:after="0" w:line="232" w:lineRule="auto"/>
        <w:ind w:right="459"/>
        <w:rPr>
          <w:rFonts w:eastAsia="Symbol" w:cstheme="minorHAnsi"/>
        </w:rPr>
      </w:pPr>
    </w:p>
    <w:p w:rsidR="00745AB1" w:rsidRPr="00745AB1" w:rsidRDefault="00745AB1" w:rsidP="00745AB1">
      <w:pPr>
        <w:tabs>
          <w:tab w:val="left" w:pos="1307"/>
        </w:tabs>
        <w:spacing w:after="0" w:line="232" w:lineRule="auto"/>
        <w:ind w:right="459"/>
        <w:rPr>
          <w:rFonts w:eastAsia="Symbol" w:cstheme="minorHAnsi"/>
          <w:b/>
        </w:rPr>
      </w:pPr>
      <w:r w:rsidRPr="00745AB1">
        <w:rPr>
          <w:rFonts w:eastAsia="Symbol" w:cstheme="minorHAnsi"/>
          <w:b/>
        </w:rPr>
        <w:t>C. Promote functioning in daily activities</w:t>
      </w:r>
    </w:p>
    <w:p w:rsidR="00745AB1" w:rsidRPr="00745AB1" w:rsidRDefault="00745AB1" w:rsidP="00D44FE6">
      <w:pPr>
        <w:pStyle w:val="ListParagraph"/>
        <w:numPr>
          <w:ilvl w:val="0"/>
          <w:numId w:val="304"/>
        </w:numPr>
        <w:tabs>
          <w:tab w:val="left" w:pos="1307"/>
        </w:tabs>
        <w:spacing w:after="0" w:line="232" w:lineRule="auto"/>
        <w:ind w:right="459"/>
        <w:rPr>
          <w:rFonts w:eastAsia="Symbol" w:cstheme="minorHAnsi"/>
        </w:rPr>
      </w:pPr>
      <w:r w:rsidRPr="00745AB1">
        <w:rPr>
          <w:rFonts w:eastAsia="Symbol" w:cstheme="minorHAnsi"/>
        </w:rPr>
        <w:t>Provide the person support to continue regular social, educational and occupational activities as much as possible.</w:t>
      </w:r>
    </w:p>
    <w:p w:rsidR="00745AB1" w:rsidRPr="00745AB1" w:rsidRDefault="00745AB1" w:rsidP="00D44FE6">
      <w:pPr>
        <w:pStyle w:val="ListParagraph"/>
        <w:numPr>
          <w:ilvl w:val="0"/>
          <w:numId w:val="304"/>
        </w:numPr>
        <w:tabs>
          <w:tab w:val="left" w:pos="1307"/>
        </w:tabs>
        <w:spacing w:after="0" w:line="232" w:lineRule="auto"/>
        <w:ind w:right="459"/>
        <w:rPr>
          <w:rFonts w:eastAsia="Symbol" w:cstheme="minorHAnsi"/>
        </w:rPr>
      </w:pPr>
      <w:r w:rsidRPr="00745AB1">
        <w:rPr>
          <w:rFonts w:eastAsia="Symbol" w:cstheme="minorHAnsi"/>
        </w:rPr>
        <w:t>Facilitate inclusion in economic activities.</w:t>
      </w:r>
    </w:p>
    <w:p w:rsidR="00745AB1" w:rsidRPr="00745AB1" w:rsidRDefault="00745AB1" w:rsidP="00D44FE6">
      <w:pPr>
        <w:pStyle w:val="ListParagraph"/>
        <w:numPr>
          <w:ilvl w:val="0"/>
          <w:numId w:val="304"/>
        </w:numPr>
        <w:tabs>
          <w:tab w:val="left" w:pos="1307"/>
        </w:tabs>
        <w:spacing w:after="0" w:line="232" w:lineRule="auto"/>
        <w:ind w:right="459"/>
        <w:rPr>
          <w:rFonts w:eastAsia="Symbol" w:cstheme="minorHAnsi"/>
        </w:rPr>
      </w:pPr>
      <w:r w:rsidRPr="00745AB1">
        <w:rPr>
          <w:rFonts w:eastAsia="Symbol" w:cstheme="minorHAnsi"/>
        </w:rPr>
        <w:t>Offer life skills training, and/or social skills training if needed.</w:t>
      </w:r>
    </w:p>
    <w:p w:rsidR="00745AB1" w:rsidRPr="00745AB1" w:rsidRDefault="00745AB1" w:rsidP="00745AB1">
      <w:pPr>
        <w:tabs>
          <w:tab w:val="left" w:pos="1307"/>
        </w:tabs>
        <w:spacing w:after="0" w:line="232" w:lineRule="auto"/>
        <w:ind w:right="459"/>
        <w:rPr>
          <w:rFonts w:eastAsia="Symbol" w:cstheme="minorHAnsi"/>
        </w:rPr>
      </w:pPr>
    </w:p>
    <w:p w:rsidR="00745AB1" w:rsidRPr="00745AB1" w:rsidRDefault="00745AB1" w:rsidP="00745AB1">
      <w:pPr>
        <w:tabs>
          <w:tab w:val="left" w:pos="1307"/>
        </w:tabs>
        <w:spacing w:after="0" w:line="232" w:lineRule="auto"/>
        <w:ind w:right="459"/>
        <w:rPr>
          <w:rFonts w:eastAsia="Symbol" w:cstheme="minorHAnsi"/>
          <w:b/>
        </w:rPr>
      </w:pPr>
      <w:r w:rsidRPr="00745AB1">
        <w:rPr>
          <w:rFonts w:eastAsia="Symbol" w:cstheme="minorHAnsi"/>
          <w:b/>
        </w:rPr>
        <w:t>D. Psychological Treatment</w:t>
      </w:r>
    </w:p>
    <w:p w:rsidR="00745AB1" w:rsidRPr="00745AB1" w:rsidRDefault="00745AB1" w:rsidP="00745AB1">
      <w:pPr>
        <w:tabs>
          <w:tab w:val="left" w:pos="1307"/>
        </w:tabs>
        <w:spacing w:after="0" w:line="232" w:lineRule="auto"/>
        <w:ind w:right="459"/>
        <w:rPr>
          <w:rFonts w:eastAsia="Symbol" w:cstheme="minorHAnsi"/>
        </w:rPr>
      </w:pPr>
      <w:r w:rsidRPr="00745AB1">
        <w:rPr>
          <w:rFonts w:eastAsia="Symbol" w:cstheme="minorHAnsi"/>
        </w:rPr>
        <w:t>Psychological treatments are interventions that typically</w:t>
      </w:r>
      <w:r>
        <w:rPr>
          <w:rFonts w:eastAsia="Symbol" w:cstheme="minorHAnsi"/>
        </w:rPr>
        <w:t xml:space="preserve"> </w:t>
      </w:r>
      <w:r w:rsidRPr="00745AB1">
        <w:rPr>
          <w:rFonts w:eastAsia="Symbol" w:cstheme="minorHAnsi"/>
        </w:rPr>
        <w:t>require substantial dedicated time and tend to be provided</w:t>
      </w:r>
      <w:r>
        <w:rPr>
          <w:rFonts w:eastAsia="Symbol" w:cstheme="minorHAnsi"/>
        </w:rPr>
        <w:t xml:space="preserve"> </w:t>
      </w:r>
      <w:r w:rsidRPr="00745AB1">
        <w:rPr>
          <w:rFonts w:eastAsia="Symbol" w:cstheme="minorHAnsi"/>
        </w:rPr>
        <w:t>by specialists trained in providing them. Nonetheless, they</w:t>
      </w:r>
      <w:r>
        <w:rPr>
          <w:rFonts w:eastAsia="Symbol" w:cstheme="minorHAnsi"/>
        </w:rPr>
        <w:t xml:space="preserve"> </w:t>
      </w:r>
      <w:r w:rsidRPr="00745AB1">
        <w:rPr>
          <w:rFonts w:eastAsia="Symbol" w:cstheme="minorHAnsi"/>
        </w:rPr>
        <w:t>can be effectively delivered by trained and supervised</w:t>
      </w:r>
      <w:r>
        <w:rPr>
          <w:rFonts w:eastAsia="Symbol" w:cstheme="minorHAnsi"/>
        </w:rPr>
        <w:t xml:space="preserve"> </w:t>
      </w:r>
      <w:r w:rsidRPr="00745AB1">
        <w:rPr>
          <w:rFonts w:eastAsia="Symbol" w:cstheme="minorHAnsi"/>
        </w:rPr>
        <w:t>non-specialized workers and through guided self-help (e.g.</w:t>
      </w:r>
      <w:r>
        <w:rPr>
          <w:rFonts w:eastAsia="Symbol" w:cstheme="minorHAnsi"/>
        </w:rPr>
        <w:t xml:space="preserve"> </w:t>
      </w:r>
      <w:r w:rsidRPr="00745AB1">
        <w:rPr>
          <w:rFonts w:eastAsia="Symbol" w:cstheme="minorHAnsi"/>
        </w:rPr>
        <w:t>with use of e-mental health programmes or self-help books).</w:t>
      </w:r>
    </w:p>
    <w:p w:rsidR="00745AB1" w:rsidRDefault="00745AB1" w:rsidP="00745AB1">
      <w:pPr>
        <w:tabs>
          <w:tab w:val="left" w:pos="1307"/>
        </w:tabs>
        <w:spacing w:after="0" w:line="232" w:lineRule="auto"/>
        <w:ind w:right="459"/>
        <w:rPr>
          <w:rFonts w:eastAsia="Symbol" w:cstheme="minorHAnsi"/>
        </w:rPr>
      </w:pPr>
    </w:p>
    <w:p w:rsidR="00745AB1" w:rsidRPr="00745AB1" w:rsidRDefault="00745AB1" w:rsidP="00745AB1">
      <w:pPr>
        <w:tabs>
          <w:tab w:val="left" w:pos="1307"/>
        </w:tabs>
        <w:spacing w:after="0" w:line="232" w:lineRule="auto"/>
        <w:ind w:right="459"/>
        <w:rPr>
          <w:rFonts w:eastAsia="Symbol" w:cstheme="minorHAnsi"/>
          <w:b/>
        </w:rPr>
      </w:pPr>
      <w:r w:rsidRPr="00745AB1">
        <w:rPr>
          <w:rFonts w:eastAsia="Symbol" w:cstheme="minorHAnsi"/>
          <w:b/>
        </w:rPr>
        <w:t>The interventions listed below are described briefly in the glossary.</w:t>
      </w:r>
    </w:p>
    <w:p w:rsidR="00745AB1" w:rsidRPr="00745AB1" w:rsidRDefault="00745AB1" w:rsidP="00745AB1">
      <w:pPr>
        <w:tabs>
          <w:tab w:val="left" w:pos="1307"/>
        </w:tabs>
        <w:spacing w:after="0" w:line="232" w:lineRule="auto"/>
        <w:ind w:right="459"/>
        <w:rPr>
          <w:rFonts w:eastAsia="Symbol" w:cstheme="minorHAnsi"/>
          <w:b/>
        </w:rPr>
      </w:pPr>
      <w:r w:rsidRPr="00745AB1">
        <w:rPr>
          <w:rFonts w:eastAsia="Symbol" w:cstheme="minorHAnsi"/>
          <w:b/>
        </w:rPr>
        <w:t>Example of Intervention Recommended for</w:t>
      </w:r>
    </w:p>
    <w:p w:rsidR="00745AB1" w:rsidRPr="00745AB1" w:rsidRDefault="00745AB1" w:rsidP="00D44FE6">
      <w:pPr>
        <w:pStyle w:val="ListParagraph"/>
        <w:numPr>
          <w:ilvl w:val="0"/>
          <w:numId w:val="305"/>
        </w:numPr>
        <w:tabs>
          <w:tab w:val="left" w:pos="1307"/>
        </w:tabs>
        <w:spacing w:after="0" w:line="232" w:lineRule="auto"/>
        <w:ind w:right="459"/>
        <w:rPr>
          <w:rFonts w:eastAsia="Symbol" w:cstheme="minorHAnsi"/>
        </w:rPr>
      </w:pPr>
      <w:r w:rsidRPr="00745AB1">
        <w:rPr>
          <w:rFonts w:eastAsia="Symbol" w:cstheme="minorHAnsi"/>
        </w:rPr>
        <w:t>Behavioral Activation - DEP</w:t>
      </w:r>
    </w:p>
    <w:p w:rsidR="00745AB1" w:rsidRPr="00745AB1" w:rsidRDefault="00745AB1" w:rsidP="00D44FE6">
      <w:pPr>
        <w:pStyle w:val="ListParagraph"/>
        <w:numPr>
          <w:ilvl w:val="0"/>
          <w:numId w:val="305"/>
        </w:numPr>
        <w:tabs>
          <w:tab w:val="left" w:pos="1307"/>
        </w:tabs>
        <w:spacing w:after="0" w:line="232" w:lineRule="auto"/>
        <w:ind w:right="459"/>
        <w:rPr>
          <w:rFonts w:eastAsia="Symbol" w:cstheme="minorHAnsi"/>
        </w:rPr>
      </w:pPr>
      <w:r w:rsidRPr="00745AB1">
        <w:rPr>
          <w:rFonts w:eastAsia="Symbol" w:cstheme="minorHAnsi"/>
        </w:rPr>
        <w:t>Relaxation Training - DEP</w:t>
      </w:r>
    </w:p>
    <w:p w:rsidR="00745AB1" w:rsidRPr="00745AB1" w:rsidRDefault="00745AB1" w:rsidP="00D44FE6">
      <w:pPr>
        <w:pStyle w:val="ListParagraph"/>
        <w:numPr>
          <w:ilvl w:val="0"/>
          <w:numId w:val="305"/>
        </w:numPr>
        <w:tabs>
          <w:tab w:val="left" w:pos="1307"/>
        </w:tabs>
        <w:spacing w:after="0" w:line="232" w:lineRule="auto"/>
        <w:ind w:right="459"/>
        <w:rPr>
          <w:rFonts w:eastAsia="Symbol" w:cstheme="minorHAnsi"/>
        </w:rPr>
      </w:pPr>
      <w:r w:rsidRPr="00745AB1">
        <w:rPr>
          <w:rFonts w:eastAsia="Symbol" w:cstheme="minorHAnsi"/>
        </w:rPr>
        <w:t>Problem Solving Treatment - DEP</w:t>
      </w:r>
    </w:p>
    <w:p w:rsidR="00745AB1" w:rsidRPr="00745AB1" w:rsidRDefault="00745AB1" w:rsidP="00D44FE6">
      <w:pPr>
        <w:pStyle w:val="ListParagraph"/>
        <w:numPr>
          <w:ilvl w:val="0"/>
          <w:numId w:val="305"/>
        </w:numPr>
        <w:tabs>
          <w:tab w:val="left" w:pos="1307"/>
        </w:tabs>
        <w:spacing w:after="0" w:line="232" w:lineRule="auto"/>
        <w:ind w:right="459"/>
        <w:rPr>
          <w:rFonts w:eastAsia="Symbol" w:cstheme="minorHAnsi"/>
        </w:rPr>
      </w:pPr>
      <w:r w:rsidRPr="00745AB1">
        <w:rPr>
          <w:rFonts w:eastAsia="Symbol" w:cstheme="minorHAnsi"/>
        </w:rPr>
        <w:t>Cognitive Behavioural Therapy (CBT) - DEP, CMH, SUB, PSY</w:t>
      </w:r>
    </w:p>
    <w:p w:rsidR="00745AB1" w:rsidRPr="00745AB1" w:rsidRDefault="00745AB1" w:rsidP="00D44FE6">
      <w:pPr>
        <w:pStyle w:val="ListParagraph"/>
        <w:numPr>
          <w:ilvl w:val="0"/>
          <w:numId w:val="305"/>
        </w:numPr>
        <w:tabs>
          <w:tab w:val="left" w:pos="1307"/>
        </w:tabs>
        <w:spacing w:after="0" w:line="232" w:lineRule="auto"/>
        <w:ind w:right="459"/>
        <w:rPr>
          <w:rFonts w:eastAsia="Symbol" w:cstheme="minorHAnsi"/>
        </w:rPr>
      </w:pPr>
      <w:r w:rsidRPr="00745AB1">
        <w:rPr>
          <w:rFonts w:eastAsia="Symbol" w:cstheme="minorHAnsi"/>
        </w:rPr>
        <w:t>Contingency Management Therapy - SUB</w:t>
      </w:r>
    </w:p>
    <w:p w:rsidR="00745AB1" w:rsidRPr="00745AB1" w:rsidRDefault="00745AB1" w:rsidP="00D44FE6">
      <w:pPr>
        <w:pStyle w:val="ListParagraph"/>
        <w:numPr>
          <w:ilvl w:val="0"/>
          <w:numId w:val="305"/>
        </w:numPr>
        <w:tabs>
          <w:tab w:val="left" w:pos="1307"/>
        </w:tabs>
        <w:spacing w:after="0" w:line="232" w:lineRule="auto"/>
        <w:ind w:right="459"/>
        <w:rPr>
          <w:rFonts w:eastAsia="Symbol" w:cstheme="minorHAnsi"/>
        </w:rPr>
      </w:pPr>
      <w:r w:rsidRPr="00745AB1">
        <w:rPr>
          <w:rFonts w:eastAsia="Symbol" w:cstheme="minorHAnsi"/>
        </w:rPr>
        <w:t>Family Counseling or Therapy - PSY, SUB</w:t>
      </w:r>
    </w:p>
    <w:p w:rsidR="00745AB1" w:rsidRPr="00745AB1" w:rsidRDefault="00745AB1" w:rsidP="00D44FE6">
      <w:pPr>
        <w:pStyle w:val="ListParagraph"/>
        <w:numPr>
          <w:ilvl w:val="0"/>
          <w:numId w:val="305"/>
        </w:numPr>
        <w:tabs>
          <w:tab w:val="left" w:pos="1307"/>
        </w:tabs>
        <w:spacing w:after="0" w:line="232" w:lineRule="auto"/>
        <w:ind w:right="459"/>
        <w:rPr>
          <w:rFonts w:eastAsia="Symbol" w:cstheme="minorHAnsi"/>
        </w:rPr>
      </w:pPr>
      <w:r w:rsidRPr="00745AB1">
        <w:rPr>
          <w:rFonts w:eastAsia="Symbol" w:cstheme="minorHAnsi"/>
        </w:rPr>
        <w:t>Interpersonal Therapy (IPT) - DEP</w:t>
      </w:r>
    </w:p>
    <w:p w:rsidR="00745AB1" w:rsidRPr="00745AB1" w:rsidRDefault="00745AB1" w:rsidP="00D44FE6">
      <w:pPr>
        <w:pStyle w:val="ListParagraph"/>
        <w:numPr>
          <w:ilvl w:val="0"/>
          <w:numId w:val="305"/>
        </w:numPr>
        <w:tabs>
          <w:tab w:val="left" w:pos="1307"/>
        </w:tabs>
        <w:spacing w:after="0" w:line="232" w:lineRule="auto"/>
        <w:ind w:right="459"/>
        <w:rPr>
          <w:rFonts w:eastAsia="Symbol" w:cstheme="minorHAnsi"/>
        </w:rPr>
      </w:pPr>
      <w:r w:rsidRPr="00745AB1">
        <w:rPr>
          <w:rFonts w:eastAsia="Symbol" w:cstheme="minorHAnsi"/>
        </w:rPr>
        <w:t>Motivational Enhancement Therapy - SUB</w:t>
      </w:r>
    </w:p>
    <w:p w:rsidR="00412BDE" w:rsidRPr="00745AB1" w:rsidRDefault="00745AB1" w:rsidP="00D44FE6">
      <w:pPr>
        <w:pStyle w:val="ListParagraph"/>
        <w:numPr>
          <w:ilvl w:val="0"/>
          <w:numId w:val="305"/>
        </w:numPr>
        <w:tabs>
          <w:tab w:val="left" w:pos="1307"/>
        </w:tabs>
        <w:spacing w:after="0" w:line="232" w:lineRule="auto"/>
        <w:ind w:right="459"/>
        <w:rPr>
          <w:rFonts w:eastAsia="Symbol" w:cstheme="minorHAnsi"/>
        </w:rPr>
      </w:pPr>
      <w:r w:rsidRPr="00745AB1">
        <w:rPr>
          <w:rFonts w:eastAsia="Symbol" w:cstheme="minorHAnsi"/>
        </w:rPr>
        <w:t>Parent Skills Training - CMH</w:t>
      </w:r>
    </w:p>
    <w:p w:rsidR="00412BDE" w:rsidRDefault="00412BDE" w:rsidP="002F00A7">
      <w:pPr>
        <w:tabs>
          <w:tab w:val="left" w:pos="1307"/>
        </w:tabs>
        <w:spacing w:after="0" w:line="232" w:lineRule="auto"/>
        <w:ind w:right="459"/>
        <w:rPr>
          <w:rFonts w:eastAsia="Symbol" w:cstheme="minorHAnsi"/>
        </w:rPr>
      </w:pPr>
    </w:p>
    <w:p w:rsidR="00412BDE" w:rsidRDefault="00745AB1" w:rsidP="002F00A7">
      <w:pPr>
        <w:tabs>
          <w:tab w:val="left" w:pos="1307"/>
        </w:tabs>
        <w:spacing w:after="0" w:line="232" w:lineRule="auto"/>
        <w:ind w:right="459"/>
        <w:rPr>
          <w:rFonts w:eastAsia="Symbol" w:cstheme="minorHAnsi"/>
        </w:rPr>
      </w:pPr>
      <w:r>
        <w:rPr>
          <w:rFonts w:eastAsia="Symbol" w:cstheme="minorHAnsi"/>
        </w:rPr>
        <w:t>DEP – Depression</w:t>
      </w:r>
    </w:p>
    <w:p w:rsidR="00745AB1" w:rsidRDefault="00745AB1" w:rsidP="002F00A7">
      <w:pPr>
        <w:tabs>
          <w:tab w:val="left" w:pos="1307"/>
        </w:tabs>
        <w:spacing w:after="0" w:line="232" w:lineRule="auto"/>
        <w:ind w:right="459"/>
        <w:rPr>
          <w:rFonts w:eastAsia="Symbol" w:cstheme="minorHAnsi"/>
        </w:rPr>
      </w:pPr>
      <w:r>
        <w:rPr>
          <w:rFonts w:eastAsia="Symbol" w:cstheme="minorHAnsi"/>
        </w:rPr>
        <w:t>CMH – Child Mental Health</w:t>
      </w:r>
    </w:p>
    <w:p w:rsidR="00745AB1" w:rsidRDefault="00745AB1" w:rsidP="002F00A7">
      <w:pPr>
        <w:tabs>
          <w:tab w:val="left" w:pos="1307"/>
        </w:tabs>
        <w:spacing w:after="0" w:line="232" w:lineRule="auto"/>
        <w:ind w:right="459"/>
        <w:rPr>
          <w:rFonts w:eastAsia="Symbol" w:cstheme="minorHAnsi"/>
        </w:rPr>
      </w:pPr>
      <w:r>
        <w:rPr>
          <w:rFonts w:eastAsia="Symbol" w:cstheme="minorHAnsi"/>
        </w:rPr>
        <w:t>SUB – Substance Abuse Disorder</w:t>
      </w:r>
    </w:p>
    <w:p w:rsidR="00745AB1" w:rsidRDefault="00745AB1" w:rsidP="002F00A7">
      <w:pPr>
        <w:tabs>
          <w:tab w:val="left" w:pos="1307"/>
        </w:tabs>
        <w:spacing w:after="0" w:line="232" w:lineRule="auto"/>
        <w:ind w:right="459"/>
        <w:rPr>
          <w:rFonts w:eastAsia="Symbol" w:cstheme="minorHAnsi"/>
        </w:rPr>
      </w:pPr>
      <w:r>
        <w:rPr>
          <w:rFonts w:eastAsia="Symbol" w:cstheme="minorHAnsi"/>
        </w:rPr>
        <w:t>PSY - Psychosis</w:t>
      </w:r>
    </w:p>
    <w:p w:rsidR="00412BDE" w:rsidRDefault="00412BDE" w:rsidP="002F00A7">
      <w:pPr>
        <w:tabs>
          <w:tab w:val="left" w:pos="1307"/>
        </w:tabs>
        <w:spacing w:after="0" w:line="232" w:lineRule="auto"/>
        <w:ind w:right="459"/>
        <w:rPr>
          <w:rFonts w:eastAsia="Symbol" w:cstheme="minorHAnsi"/>
        </w:rPr>
      </w:pPr>
    </w:p>
    <w:p w:rsidR="00745AB1" w:rsidRPr="00ED7392" w:rsidRDefault="00745AB1" w:rsidP="00745AB1">
      <w:pPr>
        <w:tabs>
          <w:tab w:val="left" w:pos="1307"/>
        </w:tabs>
        <w:spacing w:after="0" w:line="232" w:lineRule="auto"/>
        <w:ind w:right="459"/>
        <w:rPr>
          <w:rFonts w:eastAsia="Symbol" w:cstheme="minorHAnsi"/>
          <w:b/>
        </w:rPr>
      </w:pPr>
      <w:r w:rsidRPr="00ED7392">
        <w:rPr>
          <w:rFonts w:eastAsia="Symbol" w:cstheme="minorHAnsi"/>
          <w:b/>
        </w:rPr>
        <w:t>3. Pharmacological Interventions</w:t>
      </w:r>
    </w:p>
    <w:p w:rsidR="00745AB1" w:rsidRPr="00F23CBA" w:rsidRDefault="00745AB1" w:rsidP="00D44FE6">
      <w:pPr>
        <w:pStyle w:val="ListParagraph"/>
        <w:numPr>
          <w:ilvl w:val="0"/>
          <w:numId w:val="306"/>
        </w:numPr>
        <w:tabs>
          <w:tab w:val="left" w:pos="1307"/>
        </w:tabs>
        <w:spacing w:after="0" w:line="232" w:lineRule="auto"/>
        <w:ind w:right="459"/>
        <w:rPr>
          <w:rFonts w:eastAsia="Symbol" w:cstheme="minorHAnsi"/>
        </w:rPr>
      </w:pPr>
      <w:r w:rsidRPr="00F23CBA">
        <w:rPr>
          <w:rFonts w:eastAsia="Symbol" w:cstheme="minorHAnsi"/>
        </w:rPr>
        <w:t>Educate the person about risks and benefits of treatment, potential side effects, duration of treatment, and importance of adherence.</w:t>
      </w:r>
    </w:p>
    <w:p w:rsidR="00745AB1" w:rsidRDefault="00745AB1" w:rsidP="00D44FE6">
      <w:pPr>
        <w:pStyle w:val="ListParagraph"/>
        <w:numPr>
          <w:ilvl w:val="0"/>
          <w:numId w:val="306"/>
        </w:numPr>
        <w:tabs>
          <w:tab w:val="left" w:pos="1307"/>
        </w:tabs>
        <w:spacing w:after="0" w:line="232" w:lineRule="auto"/>
        <w:ind w:right="459"/>
        <w:rPr>
          <w:rFonts w:eastAsia="Symbol" w:cstheme="minorHAnsi"/>
        </w:rPr>
      </w:pPr>
      <w:r w:rsidRPr="00F23CBA">
        <w:rPr>
          <w:rFonts w:eastAsia="Symbol" w:cstheme="minorHAnsi"/>
        </w:rPr>
        <w:t>Exercise caution when providing medication to special groups such as older people, those with chronic disease, women who are pregnant or breastfeeding, and children/ adolescents. Consult a specialist as needed.</w:t>
      </w:r>
    </w:p>
    <w:p w:rsidR="00F23CBA" w:rsidRPr="00F23CBA" w:rsidRDefault="00F23CBA" w:rsidP="00F23CBA">
      <w:pPr>
        <w:pStyle w:val="ListParagraph"/>
        <w:tabs>
          <w:tab w:val="left" w:pos="1307"/>
        </w:tabs>
        <w:spacing w:after="0" w:line="232" w:lineRule="auto"/>
        <w:ind w:right="459"/>
        <w:rPr>
          <w:rFonts w:eastAsia="Symbol" w:cstheme="minorHAnsi"/>
        </w:rPr>
      </w:pPr>
    </w:p>
    <w:p w:rsidR="00745AB1" w:rsidRPr="00F23CBA" w:rsidRDefault="00745AB1" w:rsidP="00745AB1">
      <w:pPr>
        <w:tabs>
          <w:tab w:val="left" w:pos="1307"/>
        </w:tabs>
        <w:spacing w:after="0" w:line="232" w:lineRule="auto"/>
        <w:ind w:right="459"/>
        <w:rPr>
          <w:rFonts w:eastAsia="Symbol" w:cstheme="minorHAnsi"/>
          <w:b/>
        </w:rPr>
      </w:pPr>
      <w:r w:rsidRPr="00F23CBA">
        <w:rPr>
          <w:rFonts w:eastAsia="Symbol" w:cstheme="minorHAnsi"/>
          <w:b/>
        </w:rPr>
        <w:t>4. Referral to specialist/hospital if needed</w:t>
      </w:r>
    </w:p>
    <w:p w:rsidR="006E3D5D" w:rsidRPr="00F23CBA" w:rsidRDefault="00745AB1" w:rsidP="00D44FE6">
      <w:pPr>
        <w:pStyle w:val="ListParagraph"/>
        <w:numPr>
          <w:ilvl w:val="0"/>
          <w:numId w:val="307"/>
        </w:numPr>
        <w:tabs>
          <w:tab w:val="left" w:pos="1307"/>
        </w:tabs>
        <w:spacing w:after="0" w:line="232" w:lineRule="auto"/>
        <w:ind w:right="459"/>
        <w:rPr>
          <w:rFonts w:eastAsia="Symbol" w:cstheme="minorHAnsi"/>
        </w:rPr>
      </w:pPr>
      <w:r w:rsidRPr="00F23CBA">
        <w:rPr>
          <w:rFonts w:eastAsia="Symbol" w:cstheme="minorHAnsi"/>
        </w:rPr>
        <w:t>Stay alert for situations that may require referral to a specialist/hospital, for example, non-response to treatment, serious side effects with pharmacological interventions, comorbid physical and/or MNS conditions, risk of self-harm/ suicide.</w:t>
      </w:r>
    </w:p>
    <w:p w:rsidR="006E3D5D" w:rsidRDefault="006E3D5D" w:rsidP="002F00A7">
      <w:pPr>
        <w:tabs>
          <w:tab w:val="left" w:pos="1307"/>
        </w:tabs>
        <w:spacing w:after="0" w:line="232" w:lineRule="auto"/>
        <w:ind w:right="459"/>
        <w:rPr>
          <w:rFonts w:eastAsia="Symbol" w:cstheme="minorHAnsi"/>
        </w:rPr>
      </w:pPr>
    </w:p>
    <w:p w:rsidR="00F23CBA" w:rsidRPr="00F23CBA" w:rsidRDefault="00F23CBA" w:rsidP="00F23CBA">
      <w:pPr>
        <w:tabs>
          <w:tab w:val="left" w:pos="1307"/>
        </w:tabs>
        <w:spacing w:after="0" w:line="232" w:lineRule="auto"/>
        <w:ind w:right="459"/>
        <w:rPr>
          <w:rFonts w:eastAsia="Symbol" w:cstheme="minorHAnsi"/>
          <w:b/>
        </w:rPr>
      </w:pPr>
      <w:r w:rsidRPr="00F23CBA">
        <w:rPr>
          <w:rFonts w:eastAsia="Symbol" w:cstheme="minorHAnsi"/>
          <w:b/>
        </w:rPr>
        <w:t>5. Follow-up</w:t>
      </w:r>
    </w:p>
    <w:p w:rsidR="00F23CBA" w:rsidRPr="00F23CBA" w:rsidRDefault="00F23CBA" w:rsidP="00F23CBA">
      <w:pPr>
        <w:tabs>
          <w:tab w:val="left" w:pos="1307"/>
        </w:tabs>
        <w:spacing w:after="0" w:line="232" w:lineRule="auto"/>
        <w:ind w:right="459"/>
        <w:rPr>
          <w:rFonts w:eastAsia="Symbol" w:cstheme="minorHAnsi"/>
        </w:rPr>
      </w:pPr>
      <w:r>
        <w:rPr>
          <w:rFonts w:eastAsia="Symbol" w:cstheme="minorHAnsi"/>
        </w:rPr>
        <w:t>A</w:t>
      </w:r>
      <w:r w:rsidRPr="00F23CBA">
        <w:rPr>
          <w:rFonts w:eastAsia="Symbol" w:cstheme="minorHAnsi"/>
        </w:rPr>
        <w:t>rrange a follow-up visit after the initial assessment.</w:t>
      </w:r>
    </w:p>
    <w:p w:rsidR="00F23CBA" w:rsidRPr="00F23CBA" w:rsidRDefault="00F23CBA" w:rsidP="00F23CBA">
      <w:pPr>
        <w:tabs>
          <w:tab w:val="left" w:pos="1307"/>
        </w:tabs>
        <w:spacing w:after="0" w:line="232" w:lineRule="auto"/>
        <w:ind w:right="459"/>
        <w:rPr>
          <w:rFonts w:eastAsia="Symbol" w:cstheme="minorHAnsi"/>
        </w:rPr>
      </w:pPr>
      <w:r w:rsidRPr="00F23CBA">
        <w:rPr>
          <w:rFonts w:eastAsia="Symbol" w:cstheme="minorHAnsi"/>
        </w:rPr>
        <w:t>After every visit, schedule a follow-up appointment and</w:t>
      </w:r>
      <w:r>
        <w:rPr>
          <w:rFonts w:eastAsia="Symbol" w:cstheme="minorHAnsi"/>
        </w:rPr>
        <w:t xml:space="preserve"> </w:t>
      </w:r>
      <w:r w:rsidRPr="00F23CBA">
        <w:rPr>
          <w:rFonts w:eastAsia="Symbol" w:cstheme="minorHAnsi"/>
        </w:rPr>
        <w:t>encourage attendance. Schedule the appointment at a</w:t>
      </w:r>
      <w:r>
        <w:rPr>
          <w:rFonts w:eastAsia="Symbol" w:cstheme="minorHAnsi"/>
        </w:rPr>
        <w:t xml:space="preserve"> </w:t>
      </w:r>
      <w:r w:rsidRPr="00F23CBA">
        <w:rPr>
          <w:rFonts w:eastAsia="Symbol" w:cstheme="minorHAnsi"/>
        </w:rPr>
        <w:t>mutually convenient time.</w:t>
      </w:r>
    </w:p>
    <w:p w:rsidR="006E3D5D" w:rsidRDefault="00F23CBA" w:rsidP="00F23CBA">
      <w:pPr>
        <w:tabs>
          <w:tab w:val="left" w:pos="1307"/>
        </w:tabs>
        <w:spacing w:after="0" w:line="232" w:lineRule="auto"/>
        <w:ind w:right="459"/>
        <w:rPr>
          <w:rFonts w:eastAsia="Symbol" w:cstheme="minorHAnsi"/>
        </w:rPr>
      </w:pPr>
      <w:r w:rsidRPr="00F23CBA">
        <w:rPr>
          <w:rFonts w:eastAsia="Symbol" w:cstheme="minorHAnsi"/>
        </w:rPr>
        <w:t>Schedule initial follow-up visits more frequently</w:t>
      </w:r>
      <w:r>
        <w:rPr>
          <w:rFonts w:eastAsia="Symbol" w:cstheme="minorHAnsi"/>
        </w:rPr>
        <w:t xml:space="preserve"> </w:t>
      </w:r>
      <w:r w:rsidRPr="00F23CBA">
        <w:rPr>
          <w:rFonts w:eastAsia="Symbol" w:cstheme="minorHAnsi"/>
        </w:rPr>
        <w:t>until the symptoms begin to respond to treatment.</w:t>
      </w:r>
    </w:p>
    <w:p w:rsidR="006E3D5D" w:rsidRDefault="006E3D5D" w:rsidP="002F00A7">
      <w:pPr>
        <w:tabs>
          <w:tab w:val="left" w:pos="1307"/>
        </w:tabs>
        <w:spacing w:after="0" w:line="232" w:lineRule="auto"/>
        <w:ind w:right="459"/>
        <w:rPr>
          <w:rFonts w:eastAsia="Symbol" w:cstheme="minorHAnsi"/>
        </w:rPr>
      </w:pPr>
    </w:p>
    <w:p w:rsidR="006E3D5D" w:rsidRDefault="006E3D5D" w:rsidP="002F00A7">
      <w:pPr>
        <w:tabs>
          <w:tab w:val="left" w:pos="1307"/>
        </w:tabs>
        <w:spacing w:after="0" w:line="232" w:lineRule="auto"/>
        <w:ind w:right="459"/>
        <w:rPr>
          <w:rFonts w:eastAsia="Symbol" w:cstheme="minorHAnsi"/>
        </w:rPr>
      </w:pPr>
    </w:p>
    <w:p w:rsidR="00F23CBA" w:rsidRDefault="00F23CBA" w:rsidP="00F23CBA">
      <w:pPr>
        <w:keepNext/>
        <w:tabs>
          <w:tab w:val="left" w:pos="1307"/>
        </w:tabs>
        <w:spacing w:after="0" w:line="232" w:lineRule="auto"/>
        <w:ind w:right="459"/>
      </w:pPr>
      <w:r>
        <w:rPr>
          <w:rFonts w:eastAsia="Symbol" w:cstheme="minorHAnsi"/>
          <w:noProof/>
        </w:rPr>
        <w:drawing>
          <wp:inline distT="0" distB="0" distL="0" distR="0" wp14:anchorId="64E55412" wp14:editId="4CD71B78">
            <wp:extent cx="8362464" cy="4505688"/>
            <wp:effectExtent l="4445" t="0" r="5080" b="508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ster chart 1.JPG"/>
                    <pic:cNvPicPr/>
                  </pic:nvPicPr>
                  <pic:blipFill>
                    <a:blip r:embed="rId141">
                      <a:extLst>
                        <a:ext uri="{28A0092B-C50C-407E-A947-70E740481C1C}">
                          <a14:useLocalDpi xmlns:a14="http://schemas.microsoft.com/office/drawing/2010/main" val="0"/>
                        </a:ext>
                      </a:extLst>
                    </a:blip>
                    <a:stretch>
                      <a:fillRect/>
                    </a:stretch>
                  </pic:blipFill>
                  <pic:spPr>
                    <a:xfrm rot="16200000">
                      <a:off x="0" y="0"/>
                      <a:ext cx="8376183" cy="4513080"/>
                    </a:xfrm>
                    <a:prstGeom prst="rect">
                      <a:avLst/>
                    </a:prstGeom>
                  </pic:spPr>
                </pic:pic>
              </a:graphicData>
            </a:graphic>
          </wp:inline>
        </w:drawing>
      </w:r>
    </w:p>
    <w:p w:rsidR="006E3D5D" w:rsidRDefault="00F23CBA" w:rsidP="00F23CBA">
      <w:pPr>
        <w:pStyle w:val="Caption"/>
        <w:rPr>
          <w:rFonts w:eastAsia="Symbol" w:cstheme="minorHAnsi"/>
        </w:rPr>
      </w:pPr>
      <w:bookmarkStart w:id="670" w:name="_Toc536667253"/>
      <w:r>
        <w:t xml:space="preserve">Figure </w:t>
      </w:r>
      <w:fldSimple w:instr=" SEQ Figure \* ARABIC ">
        <w:r w:rsidR="00937EF0">
          <w:rPr>
            <w:noProof/>
          </w:rPr>
          <w:t>52</w:t>
        </w:r>
      </w:fldSimple>
      <w:r>
        <w:t xml:space="preserve"> Master Chart of MNS Conditions</w:t>
      </w:r>
      <w:bookmarkEnd w:id="670"/>
    </w:p>
    <w:p w:rsidR="006E3D5D" w:rsidRDefault="006E3D5D" w:rsidP="002F00A7">
      <w:pPr>
        <w:tabs>
          <w:tab w:val="left" w:pos="1307"/>
        </w:tabs>
        <w:spacing w:after="0" w:line="232" w:lineRule="auto"/>
        <w:ind w:right="459"/>
        <w:rPr>
          <w:rFonts w:eastAsia="Symbol" w:cstheme="minorHAnsi"/>
        </w:rPr>
      </w:pPr>
    </w:p>
    <w:p w:rsidR="00F23CBA" w:rsidRDefault="00F23CBA" w:rsidP="00F23CBA">
      <w:pPr>
        <w:keepNext/>
        <w:tabs>
          <w:tab w:val="left" w:pos="1307"/>
        </w:tabs>
        <w:spacing w:after="0" w:line="232" w:lineRule="auto"/>
        <w:ind w:right="459"/>
      </w:pPr>
      <w:r>
        <w:rPr>
          <w:rFonts w:eastAsia="Symbol" w:cstheme="minorHAnsi"/>
          <w:noProof/>
        </w:rPr>
        <w:drawing>
          <wp:inline distT="0" distB="0" distL="0" distR="0" wp14:anchorId="734597C4" wp14:editId="4FDC3DDA">
            <wp:extent cx="7666221" cy="5430978"/>
            <wp:effectExtent l="0" t="6350" r="5080" b="508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Master chart 2.JPG"/>
                    <pic:cNvPicPr/>
                  </pic:nvPicPr>
                  <pic:blipFill>
                    <a:blip r:embed="rId142">
                      <a:extLst>
                        <a:ext uri="{28A0092B-C50C-407E-A947-70E740481C1C}">
                          <a14:useLocalDpi xmlns:a14="http://schemas.microsoft.com/office/drawing/2010/main" val="0"/>
                        </a:ext>
                      </a:extLst>
                    </a:blip>
                    <a:stretch>
                      <a:fillRect/>
                    </a:stretch>
                  </pic:blipFill>
                  <pic:spPr>
                    <a:xfrm rot="16200000">
                      <a:off x="0" y="0"/>
                      <a:ext cx="7676960" cy="5438586"/>
                    </a:xfrm>
                    <a:prstGeom prst="rect">
                      <a:avLst/>
                    </a:prstGeom>
                  </pic:spPr>
                </pic:pic>
              </a:graphicData>
            </a:graphic>
          </wp:inline>
        </w:drawing>
      </w:r>
    </w:p>
    <w:p w:rsidR="006E3D5D" w:rsidRDefault="00F23CBA" w:rsidP="00F23CBA">
      <w:pPr>
        <w:pStyle w:val="Caption"/>
        <w:rPr>
          <w:rFonts w:eastAsia="Symbol" w:cstheme="minorHAnsi"/>
        </w:rPr>
      </w:pPr>
      <w:bookmarkStart w:id="671" w:name="_Toc536667254"/>
      <w:r>
        <w:t xml:space="preserve">Figure </w:t>
      </w:r>
      <w:fldSimple w:instr=" SEQ Figure \* ARABIC ">
        <w:r w:rsidR="00937EF0">
          <w:rPr>
            <w:noProof/>
          </w:rPr>
          <w:t>53</w:t>
        </w:r>
      </w:fldSimple>
      <w:r>
        <w:t xml:space="preserve"> Master Chart of MNS Conditions</w:t>
      </w:r>
      <w:bookmarkEnd w:id="671"/>
    </w:p>
    <w:p w:rsidR="006E3D5D" w:rsidRDefault="006E3D5D" w:rsidP="002F00A7">
      <w:pPr>
        <w:tabs>
          <w:tab w:val="left" w:pos="1307"/>
        </w:tabs>
        <w:spacing w:after="0" w:line="232" w:lineRule="auto"/>
        <w:ind w:right="459"/>
        <w:rPr>
          <w:rFonts w:eastAsia="Symbol" w:cstheme="minorHAnsi"/>
        </w:rPr>
      </w:pPr>
    </w:p>
    <w:p w:rsidR="006E3D5D" w:rsidRDefault="006E3D5D" w:rsidP="002F00A7">
      <w:pPr>
        <w:tabs>
          <w:tab w:val="left" w:pos="1307"/>
        </w:tabs>
        <w:spacing w:after="0" w:line="232" w:lineRule="auto"/>
        <w:ind w:right="459"/>
        <w:rPr>
          <w:rFonts w:eastAsia="Symbol" w:cstheme="minorHAnsi"/>
        </w:rPr>
      </w:pPr>
    </w:p>
    <w:p w:rsidR="002F00A7" w:rsidRDefault="002F00A7" w:rsidP="002F00A7">
      <w:pPr>
        <w:tabs>
          <w:tab w:val="left" w:pos="1307"/>
        </w:tabs>
        <w:spacing w:after="0" w:line="232" w:lineRule="auto"/>
        <w:ind w:right="459"/>
        <w:rPr>
          <w:rFonts w:eastAsia="Symbol" w:cstheme="minorHAnsi"/>
        </w:rPr>
      </w:pPr>
    </w:p>
    <w:p w:rsidR="00F23CBA" w:rsidRDefault="00F23CBA" w:rsidP="002F00A7">
      <w:pPr>
        <w:tabs>
          <w:tab w:val="left" w:pos="1307"/>
        </w:tabs>
        <w:spacing w:after="0" w:line="232" w:lineRule="auto"/>
        <w:ind w:right="459"/>
        <w:rPr>
          <w:rFonts w:eastAsia="Symbol" w:cstheme="minorHAnsi"/>
        </w:rPr>
      </w:pPr>
    </w:p>
    <w:p w:rsidR="00F23CBA" w:rsidRDefault="00F23CBA" w:rsidP="002F00A7">
      <w:pPr>
        <w:tabs>
          <w:tab w:val="left" w:pos="1307"/>
        </w:tabs>
        <w:spacing w:after="0" w:line="232" w:lineRule="auto"/>
        <w:ind w:right="459"/>
        <w:rPr>
          <w:rFonts w:eastAsia="Symbol" w:cstheme="minorHAnsi"/>
        </w:rPr>
      </w:pPr>
    </w:p>
    <w:p w:rsidR="00F23CBA" w:rsidRDefault="00B9682B" w:rsidP="00B9682B">
      <w:pPr>
        <w:pStyle w:val="Heading2"/>
        <w:rPr>
          <w:rFonts w:eastAsia="Symbol"/>
        </w:rPr>
      </w:pPr>
      <w:bookmarkStart w:id="672" w:name="_Toc536667149"/>
      <w:r>
        <w:rPr>
          <w:rFonts w:eastAsia="Symbol"/>
        </w:rPr>
        <w:t>DEPRESSION</w:t>
      </w:r>
      <w:bookmarkEnd w:id="672"/>
    </w:p>
    <w:p w:rsidR="00F23CBA" w:rsidRDefault="00C24B1D" w:rsidP="002F00A7">
      <w:pPr>
        <w:tabs>
          <w:tab w:val="left" w:pos="1307"/>
        </w:tabs>
        <w:spacing w:after="0" w:line="232" w:lineRule="auto"/>
        <w:ind w:right="459"/>
      </w:pPr>
      <w:r>
        <w:t xml:space="preserve">People with depression experience a range of symptoms including persistent depressed mood or loss of interest and pleasure for </w:t>
      </w:r>
      <w:r w:rsidRPr="00C24B1D">
        <w:rPr>
          <w:b/>
        </w:rPr>
        <w:t>at least 2 weeks.</w:t>
      </w:r>
    </w:p>
    <w:p w:rsidR="00C24B1D" w:rsidRDefault="00C24B1D" w:rsidP="002F00A7">
      <w:pPr>
        <w:tabs>
          <w:tab w:val="left" w:pos="1307"/>
        </w:tabs>
        <w:spacing w:after="0" w:line="232" w:lineRule="auto"/>
        <w:ind w:right="459"/>
      </w:pPr>
    </w:p>
    <w:p w:rsidR="00C90213" w:rsidRDefault="00C90213" w:rsidP="00C90213">
      <w:pPr>
        <w:pStyle w:val="Heading3"/>
      </w:pPr>
      <w:bookmarkStart w:id="673" w:name="_Toc536667150"/>
      <w:r>
        <w:t>MNS ASSESSMENT</w:t>
      </w:r>
      <w:bookmarkEnd w:id="673"/>
    </w:p>
    <w:p w:rsidR="00C24B1D" w:rsidRDefault="00C24B1D" w:rsidP="002F00A7">
      <w:pPr>
        <w:tabs>
          <w:tab w:val="left" w:pos="1307"/>
        </w:tabs>
        <w:spacing w:after="0" w:line="232" w:lineRule="auto"/>
        <w:ind w:right="459"/>
        <w:rPr>
          <w:rFonts w:eastAsia="Symbol" w:cstheme="minorHAnsi"/>
        </w:rPr>
      </w:pPr>
    </w:p>
    <w:p w:rsidR="00F23CBA" w:rsidRDefault="00C24B1D" w:rsidP="002F00A7">
      <w:pPr>
        <w:tabs>
          <w:tab w:val="left" w:pos="1307"/>
        </w:tabs>
        <w:spacing w:after="0" w:line="232" w:lineRule="auto"/>
        <w:ind w:right="459"/>
        <w:rPr>
          <w:rFonts w:eastAsia="Symbol" w:cstheme="minorHAnsi"/>
        </w:rPr>
      </w:pPr>
      <w:r>
        <w:rPr>
          <w:rFonts w:eastAsia="Symbol" w:cstheme="minorHAnsi"/>
          <w:noProof/>
        </w:rPr>
        <w:drawing>
          <wp:inline distT="0" distB="0" distL="0" distR="0" wp14:anchorId="4F3DB394" wp14:editId="0D1F1760">
            <wp:extent cx="5499100" cy="7497445"/>
            <wp:effectExtent l="0" t="0" r="6350" b="825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ep1.jpg"/>
                    <pic:cNvPicPr/>
                  </pic:nvPicPr>
                  <pic:blipFill>
                    <a:blip r:embed="rId143">
                      <a:extLst>
                        <a:ext uri="{28A0092B-C50C-407E-A947-70E740481C1C}">
                          <a14:useLocalDpi xmlns:a14="http://schemas.microsoft.com/office/drawing/2010/main" val="0"/>
                        </a:ext>
                      </a:extLst>
                    </a:blip>
                    <a:stretch>
                      <a:fillRect/>
                    </a:stretch>
                  </pic:blipFill>
                  <pic:spPr>
                    <a:xfrm>
                      <a:off x="0" y="0"/>
                      <a:ext cx="5499100" cy="7497445"/>
                    </a:xfrm>
                    <a:prstGeom prst="rect">
                      <a:avLst/>
                    </a:prstGeom>
                  </pic:spPr>
                </pic:pic>
              </a:graphicData>
            </a:graphic>
          </wp:inline>
        </w:drawing>
      </w:r>
    </w:p>
    <w:p w:rsidR="00F23CBA" w:rsidRDefault="00F23CBA" w:rsidP="002F00A7">
      <w:pPr>
        <w:tabs>
          <w:tab w:val="left" w:pos="1307"/>
        </w:tabs>
        <w:spacing w:after="0" w:line="232" w:lineRule="auto"/>
        <w:ind w:right="459"/>
        <w:rPr>
          <w:rFonts w:eastAsia="Symbol" w:cstheme="minorHAnsi"/>
        </w:rPr>
      </w:pPr>
    </w:p>
    <w:p w:rsidR="00B56F15" w:rsidRDefault="00B56F15" w:rsidP="002F00A7">
      <w:pPr>
        <w:tabs>
          <w:tab w:val="left" w:pos="1307"/>
        </w:tabs>
        <w:spacing w:after="0" w:line="232" w:lineRule="auto"/>
        <w:ind w:right="459"/>
        <w:rPr>
          <w:rFonts w:eastAsia="Symbol" w:cstheme="minorHAnsi"/>
        </w:rPr>
      </w:pPr>
      <w:r>
        <w:rPr>
          <w:rFonts w:eastAsia="Symbol" w:cstheme="minorHAnsi"/>
          <w:noProof/>
        </w:rPr>
        <w:drawing>
          <wp:inline distT="0" distB="0" distL="0" distR="0" wp14:anchorId="7CD072D9" wp14:editId="63D2D8C7">
            <wp:extent cx="5499100" cy="6578600"/>
            <wp:effectExtent l="0" t="0" r="635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ep2.jpg"/>
                    <pic:cNvPicPr/>
                  </pic:nvPicPr>
                  <pic:blipFill>
                    <a:blip r:embed="rId144">
                      <a:extLst>
                        <a:ext uri="{28A0092B-C50C-407E-A947-70E740481C1C}">
                          <a14:useLocalDpi xmlns:a14="http://schemas.microsoft.com/office/drawing/2010/main" val="0"/>
                        </a:ext>
                      </a:extLst>
                    </a:blip>
                    <a:stretch>
                      <a:fillRect/>
                    </a:stretch>
                  </pic:blipFill>
                  <pic:spPr>
                    <a:xfrm>
                      <a:off x="0" y="0"/>
                      <a:ext cx="5499100" cy="6578600"/>
                    </a:xfrm>
                    <a:prstGeom prst="rect">
                      <a:avLst/>
                    </a:prstGeom>
                  </pic:spPr>
                </pic:pic>
              </a:graphicData>
            </a:graphic>
          </wp:inline>
        </w:drawing>
      </w:r>
    </w:p>
    <w:p w:rsidR="00B56F15" w:rsidRDefault="00B56F15" w:rsidP="002F00A7">
      <w:pPr>
        <w:tabs>
          <w:tab w:val="left" w:pos="1307"/>
        </w:tabs>
        <w:spacing w:after="0" w:line="232" w:lineRule="auto"/>
        <w:ind w:right="459"/>
        <w:rPr>
          <w:rFonts w:eastAsia="Symbol" w:cstheme="minorHAnsi"/>
        </w:rPr>
      </w:pPr>
    </w:p>
    <w:p w:rsidR="00B56F15" w:rsidRDefault="00B56F15" w:rsidP="002F00A7">
      <w:pPr>
        <w:tabs>
          <w:tab w:val="left" w:pos="1307"/>
        </w:tabs>
        <w:spacing w:after="0" w:line="232" w:lineRule="auto"/>
        <w:ind w:right="459"/>
        <w:rPr>
          <w:rFonts w:eastAsia="Symbol" w:cstheme="minorHAnsi"/>
        </w:rPr>
      </w:pPr>
    </w:p>
    <w:p w:rsidR="00C90213" w:rsidRDefault="00C90213" w:rsidP="00C90213">
      <w:pPr>
        <w:pStyle w:val="Heading3"/>
        <w:rPr>
          <w:rFonts w:eastAsia="Symbol"/>
        </w:rPr>
      </w:pPr>
      <w:bookmarkStart w:id="674" w:name="_Toc536667151"/>
      <w:r>
        <w:rPr>
          <w:rFonts w:eastAsia="Symbol"/>
        </w:rPr>
        <w:t>PSYCHOSOCIAL INTERVENTION</w:t>
      </w:r>
      <w:bookmarkEnd w:id="674"/>
    </w:p>
    <w:p w:rsidR="00B56F15" w:rsidRDefault="00B56F15" w:rsidP="00C90213">
      <w:pPr>
        <w:pStyle w:val="Heading4"/>
        <w:rPr>
          <w:rFonts w:eastAsia="Symbol"/>
        </w:rPr>
      </w:pPr>
      <w:r>
        <w:rPr>
          <w:rFonts w:eastAsia="Symbol"/>
        </w:rPr>
        <w:t>PSYCHOEDUCATION</w:t>
      </w:r>
    </w:p>
    <w:p w:rsidR="00B56F15" w:rsidRDefault="00B56F15" w:rsidP="002F00A7">
      <w:pPr>
        <w:tabs>
          <w:tab w:val="left" w:pos="1307"/>
        </w:tabs>
        <w:spacing w:after="0" w:line="232" w:lineRule="auto"/>
        <w:ind w:right="459"/>
        <w:rPr>
          <w:rFonts w:eastAsia="Symbol" w:cstheme="minorHAnsi"/>
        </w:rPr>
      </w:pPr>
      <w:r w:rsidRPr="00B56F15">
        <w:rPr>
          <w:rFonts w:eastAsia="Symbol" w:cstheme="minorHAnsi"/>
        </w:rPr>
        <w:t xml:space="preserve">Depression is very common that can happen to anybody. It does not mean weak and lazy. </w:t>
      </w:r>
    </w:p>
    <w:p w:rsidR="00B56F15" w:rsidRDefault="00B56F15" w:rsidP="002F00A7">
      <w:pPr>
        <w:tabs>
          <w:tab w:val="left" w:pos="1307"/>
        </w:tabs>
        <w:spacing w:after="0" w:line="232" w:lineRule="auto"/>
        <w:ind w:right="459"/>
        <w:rPr>
          <w:rFonts w:eastAsia="Symbol" w:cstheme="minorHAnsi"/>
        </w:rPr>
      </w:pPr>
    </w:p>
    <w:p w:rsidR="00B56F15" w:rsidRDefault="00B56F15" w:rsidP="002F00A7">
      <w:pPr>
        <w:tabs>
          <w:tab w:val="left" w:pos="1307"/>
        </w:tabs>
        <w:spacing w:after="0" w:line="232" w:lineRule="auto"/>
        <w:ind w:right="459"/>
        <w:rPr>
          <w:rFonts w:eastAsia="Symbol" w:cstheme="minorHAnsi"/>
        </w:rPr>
      </w:pPr>
      <w:r w:rsidRPr="00B56F15">
        <w:rPr>
          <w:rFonts w:eastAsia="Symbol" w:cstheme="minorHAnsi"/>
        </w:rPr>
        <w:t xml:space="preserve">DON’T </w:t>
      </w:r>
    </w:p>
    <w:p w:rsidR="00B56F15" w:rsidRDefault="00B56F15" w:rsidP="002F00A7">
      <w:pPr>
        <w:tabs>
          <w:tab w:val="left" w:pos="1307"/>
        </w:tabs>
        <w:spacing w:after="0" w:line="232" w:lineRule="auto"/>
        <w:ind w:right="459"/>
        <w:rPr>
          <w:rFonts w:eastAsia="Symbol" w:cstheme="minorHAnsi"/>
        </w:rPr>
      </w:pPr>
      <w:r w:rsidRPr="00B56F15">
        <w:rPr>
          <w:rFonts w:eastAsia="Symbol" w:cstheme="minorHAnsi"/>
        </w:rPr>
        <w:t xml:space="preserve">(-) attitude “you should be stronger” “Pull yourself together” as depression is not visible condition like fractures and wounds. </w:t>
      </w:r>
    </w:p>
    <w:p w:rsidR="00B56F15" w:rsidRDefault="00B56F15" w:rsidP="002F00A7">
      <w:pPr>
        <w:tabs>
          <w:tab w:val="left" w:pos="1307"/>
        </w:tabs>
        <w:spacing w:after="0" w:line="232" w:lineRule="auto"/>
        <w:ind w:right="459"/>
        <w:rPr>
          <w:rFonts w:eastAsia="Symbol" w:cstheme="minorHAnsi"/>
        </w:rPr>
      </w:pPr>
    </w:p>
    <w:p w:rsidR="00B56F15" w:rsidRDefault="00B56F15" w:rsidP="002F00A7">
      <w:pPr>
        <w:tabs>
          <w:tab w:val="left" w:pos="1307"/>
        </w:tabs>
        <w:spacing w:after="0" w:line="232" w:lineRule="auto"/>
        <w:ind w:right="459"/>
        <w:rPr>
          <w:rFonts w:eastAsia="Symbol" w:cstheme="minorHAnsi"/>
        </w:rPr>
      </w:pPr>
      <w:r w:rsidRPr="00B56F15">
        <w:rPr>
          <w:rFonts w:eastAsia="Symbol" w:cstheme="minorHAnsi"/>
        </w:rPr>
        <w:t xml:space="preserve">MISCONCEPTION: easily control their symptoms by sheer willpower. </w:t>
      </w:r>
    </w:p>
    <w:p w:rsidR="00B56F15" w:rsidRDefault="00B56F15" w:rsidP="002F00A7">
      <w:pPr>
        <w:tabs>
          <w:tab w:val="left" w:pos="1307"/>
        </w:tabs>
        <w:spacing w:after="0" w:line="232" w:lineRule="auto"/>
        <w:ind w:right="459"/>
        <w:rPr>
          <w:rFonts w:eastAsia="Symbol" w:cstheme="minorHAnsi"/>
        </w:rPr>
      </w:pPr>
    </w:p>
    <w:p w:rsidR="00B56F15" w:rsidRDefault="00B56F15" w:rsidP="002F00A7">
      <w:pPr>
        <w:tabs>
          <w:tab w:val="left" w:pos="1307"/>
        </w:tabs>
        <w:spacing w:after="0" w:line="232" w:lineRule="auto"/>
        <w:ind w:right="459"/>
        <w:rPr>
          <w:rFonts w:eastAsia="Symbol" w:cstheme="minorHAnsi"/>
        </w:rPr>
      </w:pPr>
      <w:r w:rsidRPr="00B56F15">
        <w:rPr>
          <w:rFonts w:eastAsia="Symbol" w:cstheme="minorHAnsi"/>
        </w:rPr>
        <w:t>UNDERSTANDING: unrealistically negative opinions about themselves, their life and future. Condition is very difficult. Depression can cause unjustified thoughts of hopelessness and worthlessness. (These are prognostic facts to see in follow-up) Self-harm or Suicide are common. If they have it, they shouldn’t act on them, but should tell trusted person, and come back immediately for help.</w:t>
      </w:r>
    </w:p>
    <w:p w:rsidR="00B56F15" w:rsidRDefault="00B56F15" w:rsidP="002F00A7">
      <w:pPr>
        <w:tabs>
          <w:tab w:val="left" w:pos="1307"/>
        </w:tabs>
        <w:spacing w:after="0" w:line="232" w:lineRule="auto"/>
        <w:ind w:right="459"/>
        <w:rPr>
          <w:rFonts w:eastAsia="Symbol" w:cstheme="minorHAnsi"/>
        </w:rPr>
      </w:pPr>
    </w:p>
    <w:p w:rsidR="00B56F15" w:rsidRDefault="00B56F15" w:rsidP="00C90213">
      <w:pPr>
        <w:pStyle w:val="Heading4"/>
        <w:rPr>
          <w:rFonts w:eastAsia="Symbol"/>
        </w:rPr>
      </w:pPr>
      <w:r>
        <w:rPr>
          <w:rFonts w:eastAsia="Symbol"/>
        </w:rPr>
        <w:t>PROMOTE FUNCTIONS</w:t>
      </w:r>
    </w:p>
    <w:p w:rsidR="00C90213" w:rsidRDefault="00B56F15" w:rsidP="002F00A7">
      <w:pPr>
        <w:tabs>
          <w:tab w:val="left" w:pos="1307"/>
        </w:tabs>
        <w:spacing w:after="0" w:line="232" w:lineRule="auto"/>
        <w:ind w:right="459"/>
        <w:rPr>
          <w:rFonts w:eastAsia="Symbol" w:cstheme="minorHAnsi"/>
        </w:rPr>
      </w:pPr>
      <w:r w:rsidRPr="00B56F15">
        <w:rPr>
          <w:rFonts w:eastAsia="Symbol" w:cstheme="minorHAnsi"/>
        </w:rPr>
        <w:t>Even if it is difficult, encourage the person to try to do as many of the following as possible: – Try to start again (or continue) activities that were previously pleasurable.</w:t>
      </w:r>
    </w:p>
    <w:p w:rsidR="00C90213" w:rsidRDefault="00B56F15" w:rsidP="002F00A7">
      <w:pPr>
        <w:tabs>
          <w:tab w:val="left" w:pos="1307"/>
        </w:tabs>
        <w:spacing w:after="0" w:line="232" w:lineRule="auto"/>
        <w:ind w:right="459"/>
        <w:rPr>
          <w:rFonts w:eastAsia="Symbol" w:cstheme="minorHAnsi"/>
        </w:rPr>
      </w:pPr>
      <w:r w:rsidRPr="00B56F15">
        <w:rPr>
          <w:rFonts w:eastAsia="Symbol" w:cstheme="minorHAnsi"/>
        </w:rPr>
        <w:t xml:space="preserve">– Try to maintain regular sleeping and waking times. </w:t>
      </w:r>
    </w:p>
    <w:p w:rsidR="00C90213" w:rsidRDefault="00B56F15" w:rsidP="002F00A7">
      <w:pPr>
        <w:tabs>
          <w:tab w:val="left" w:pos="1307"/>
        </w:tabs>
        <w:spacing w:after="0" w:line="232" w:lineRule="auto"/>
        <w:ind w:right="459"/>
        <w:rPr>
          <w:rFonts w:eastAsia="Symbol" w:cstheme="minorHAnsi"/>
        </w:rPr>
      </w:pPr>
      <w:r w:rsidRPr="00B56F15">
        <w:rPr>
          <w:rFonts w:eastAsia="Symbol" w:cstheme="minorHAnsi"/>
        </w:rPr>
        <w:t xml:space="preserve">– Try to be as physically active as possible. </w:t>
      </w:r>
    </w:p>
    <w:p w:rsidR="00C90213" w:rsidRDefault="00B56F15" w:rsidP="002F00A7">
      <w:pPr>
        <w:tabs>
          <w:tab w:val="left" w:pos="1307"/>
        </w:tabs>
        <w:spacing w:after="0" w:line="232" w:lineRule="auto"/>
        <w:ind w:right="459"/>
        <w:rPr>
          <w:rFonts w:eastAsia="Symbol" w:cstheme="minorHAnsi"/>
        </w:rPr>
      </w:pPr>
      <w:r w:rsidRPr="00B56F15">
        <w:rPr>
          <w:rFonts w:eastAsia="Symbol" w:cstheme="minorHAnsi"/>
        </w:rPr>
        <w:t xml:space="preserve">– Try to eat regularly despite changes in appetite. </w:t>
      </w:r>
    </w:p>
    <w:p w:rsidR="00C90213" w:rsidRDefault="00B56F15" w:rsidP="002F00A7">
      <w:pPr>
        <w:tabs>
          <w:tab w:val="left" w:pos="1307"/>
        </w:tabs>
        <w:spacing w:after="0" w:line="232" w:lineRule="auto"/>
        <w:ind w:right="459"/>
        <w:rPr>
          <w:rFonts w:eastAsia="Symbol" w:cstheme="minorHAnsi"/>
        </w:rPr>
      </w:pPr>
      <w:r w:rsidRPr="00B56F15">
        <w:rPr>
          <w:rFonts w:eastAsia="Symbol" w:cstheme="minorHAnsi"/>
        </w:rPr>
        <w:t>– Try to spend time with trusted friends and family.</w:t>
      </w:r>
    </w:p>
    <w:p w:rsidR="00C90213" w:rsidRDefault="00B56F15" w:rsidP="002F00A7">
      <w:pPr>
        <w:tabs>
          <w:tab w:val="left" w:pos="1307"/>
        </w:tabs>
        <w:spacing w:after="0" w:line="232" w:lineRule="auto"/>
        <w:ind w:right="459"/>
        <w:rPr>
          <w:rFonts w:eastAsia="Symbol" w:cstheme="minorHAnsi"/>
        </w:rPr>
      </w:pPr>
      <w:r w:rsidRPr="00B56F15">
        <w:rPr>
          <w:rFonts w:eastAsia="Symbol" w:cstheme="minorHAnsi"/>
        </w:rPr>
        <w:t xml:space="preserve">– Try to participate in community and other social activities as much as possible. </w:t>
      </w:r>
    </w:p>
    <w:p w:rsidR="00F23CBA" w:rsidRDefault="00B56F15" w:rsidP="002F00A7">
      <w:pPr>
        <w:tabs>
          <w:tab w:val="left" w:pos="1307"/>
        </w:tabs>
        <w:spacing w:after="0" w:line="232" w:lineRule="auto"/>
        <w:ind w:right="459"/>
        <w:rPr>
          <w:rFonts w:eastAsia="Symbol" w:cstheme="minorHAnsi"/>
        </w:rPr>
      </w:pPr>
      <w:r w:rsidRPr="00B56F15">
        <w:rPr>
          <w:rFonts w:eastAsia="Symbol" w:cstheme="minorHAnsi"/>
        </w:rPr>
        <w:t>Explain to the person and carer that these activities can all help improve mood.</w:t>
      </w:r>
    </w:p>
    <w:p w:rsidR="00C90213" w:rsidRDefault="00C90213" w:rsidP="002F00A7">
      <w:pPr>
        <w:tabs>
          <w:tab w:val="left" w:pos="1307"/>
        </w:tabs>
        <w:spacing w:after="0" w:line="232" w:lineRule="auto"/>
        <w:ind w:right="459"/>
        <w:rPr>
          <w:rFonts w:eastAsia="Symbol" w:cstheme="minorHAnsi"/>
        </w:rPr>
      </w:pPr>
    </w:p>
    <w:p w:rsidR="00C90213" w:rsidRDefault="00C90213" w:rsidP="002F00A7">
      <w:pPr>
        <w:tabs>
          <w:tab w:val="left" w:pos="1307"/>
        </w:tabs>
        <w:spacing w:after="0" w:line="232" w:lineRule="auto"/>
        <w:ind w:right="459"/>
        <w:rPr>
          <w:rFonts w:eastAsia="Symbol" w:cstheme="minorHAnsi"/>
        </w:rPr>
      </w:pPr>
    </w:p>
    <w:p w:rsidR="00C90213" w:rsidRDefault="00C90213" w:rsidP="00C90213">
      <w:pPr>
        <w:pStyle w:val="Heading4"/>
        <w:rPr>
          <w:rFonts w:eastAsia="Symbol"/>
        </w:rPr>
      </w:pPr>
      <w:r>
        <w:rPr>
          <w:rFonts w:eastAsia="Symbol"/>
        </w:rPr>
        <w:t>PSYCHOLOGICAL TREATMENT TOOLS</w:t>
      </w:r>
    </w:p>
    <w:p w:rsidR="00C90213" w:rsidRPr="00C90213" w:rsidRDefault="00C90213" w:rsidP="00D44FE6">
      <w:pPr>
        <w:pStyle w:val="ListParagraph"/>
        <w:numPr>
          <w:ilvl w:val="0"/>
          <w:numId w:val="308"/>
        </w:numPr>
      </w:pPr>
      <w:r>
        <w:t>Behavioral Activation</w:t>
      </w:r>
    </w:p>
    <w:p w:rsidR="00C90213" w:rsidRPr="00C90213" w:rsidRDefault="00C90213" w:rsidP="00D44FE6">
      <w:pPr>
        <w:pStyle w:val="ListParagraph"/>
        <w:numPr>
          <w:ilvl w:val="0"/>
          <w:numId w:val="308"/>
        </w:numPr>
      </w:pPr>
      <w:r>
        <w:t>Relaxation Training</w:t>
      </w:r>
    </w:p>
    <w:p w:rsidR="00C90213" w:rsidRPr="00C90213" w:rsidRDefault="00C90213" w:rsidP="00D44FE6">
      <w:pPr>
        <w:pStyle w:val="ListParagraph"/>
        <w:numPr>
          <w:ilvl w:val="0"/>
          <w:numId w:val="308"/>
        </w:numPr>
      </w:pPr>
      <w:r>
        <w:t>Problem Solving Treatment</w:t>
      </w:r>
    </w:p>
    <w:p w:rsidR="00C90213" w:rsidRDefault="00C90213" w:rsidP="00D44FE6">
      <w:pPr>
        <w:pStyle w:val="ListParagraph"/>
        <w:numPr>
          <w:ilvl w:val="0"/>
          <w:numId w:val="308"/>
        </w:numPr>
      </w:pPr>
      <w:r w:rsidRPr="00C90213">
        <w:t>Cognitive Behavioural Therapy (CBT)</w:t>
      </w:r>
    </w:p>
    <w:p w:rsidR="00C90213" w:rsidRDefault="00C90213" w:rsidP="00D44FE6">
      <w:pPr>
        <w:pStyle w:val="ListParagraph"/>
        <w:numPr>
          <w:ilvl w:val="0"/>
          <w:numId w:val="308"/>
        </w:numPr>
      </w:pPr>
      <w:r>
        <w:t>Interpersonal Therapy (TPT)</w:t>
      </w:r>
    </w:p>
    <w:p w:rsidR="00F23CBA" w:rsidRDefault="00F23CBA" w:rsidP="002F00A7">
      <w:pPr>
        <w:tabs>
          <w:tab w:val="left" w:pos="1307"/>
        </w:tabs>
        <w:spacing w:after="0" w:line="232" w:lineRule="auto"/>
        <w:ind w:right="459"/>
        <w:rPr>
          <w:rFonts w:eastAsia="Symbol" w:cstheme="minorHAnsi"/>
        </w:rPr>
      </w:pPr>
    </w:p>
    <w:p w:rsidR="00C90213" w:rsidRDefault="00C90213" w:rsidP="00C90213">
      <w:pPr>
        <w:pStyle w:val="Heading3"/>
        <w:rPr>
          <w:rFonts w:eastAsia="Symbol"/>
        </w:rPr>
      </w:pPr>
      <w:bookmarkStart w:id="675" w:name="_Toc536667152"/>
      <w:r>
        <w:rPr>
          <w:rFonts w:eastAsia="Symbol"/>
        </w:rPr>
        <w:t>PHARMACOLOGICAL INTERVENTION</w:t>
      </w:r>
      <w:bookmarkEnd w:id="675"/>
    </w:p>
    <w:p w:rsidR="00C90213" w:rsidRPr="00C90213" w:rsidRDefault="00C90213" w:rsidP="00C90213">
      <w:pPr>
        <w:pStyle w:val="Heading4"/>
        <w:rPr>
          <w:rFonts w:eastAsia="Symbol"/>
        </w:rPr>
      </w:pPr>
      <w:r>
        <w:rPr>
          <w:rFonts w:eastAsia="Symbol"/>
        </w:rPr>
        <w:t>Discuss and decide together</w:t>
      </w:r>
    </w:p>
    <w:p w:rsidR="00C90213" w:rsidRDefault="00C90213" w:rsidP="00C90213">
      <w:pPr>
        <w:tabs>
          <w:tab w:val="left" w:pos="1307"/>
        </w:tabs>
        <w:spacing w:after="0" w:line="232" w:lineRule="auto"/>
        <w:ind w:right="459"/>
        <w:rPr>
          <w:rFonts w:eastAsia="Symbol" w:cstheme="minorHAnsi"/>
        </w:rPr>
      </w:pPr>
      <w:r w:rsidRPr="00C90213">
        <w:rPr>
          <w:rFonts w:eastAsia="Symbol" w:cstheme="minorHAnsi"/>
        </w:rPr>
        <w:t>Not addictive, take every day, some side effects in first</w:t>
      </w:r>
      <w:r>
        <w:rPr>
          <w:rFonts w:eastAsia="Symbol" w:cstheme="minorHAnsi"/>
        </w:rPr>
        <w:t xml:space="preserve"> </w:t>
      </w:r>
      <w:r w:rsidRPr="00C90213">
        <w:rPr>
          <w:rFonts w:eastAsia="Symbol" w:cstheme="minorHAnsi"/>
        </w:rPr>
        <w:t>few days but resolve soon, 4-6 weeks to get response,</w:t>
      </w:r>
      <w:r>
        <w:rPr>
          <w:rFonts w:eastAsia="Symbol" w:cstheme="minorHAnsi"/>
        </w:rPr>
        <w:t xml:space="preserve"> </w:t>
      </w:r>
      <w:r w:rsidRPr="00C90213">
        <w:rPr>
          <w:rFonts w:eastAsia="Symbol" w:cstheme="minorHAnsi"/>
        </w:rPr>
        <w:t>start low-go slow, at least 6 months, mostly 9-12</w:t>
      </w:r>
      <w:r>
        <w:rPr>
          <w:rFonts w:eastAsia="Symbol" w:cstheme="minorHAnsi"/>
        </w:rPr>
        <w:t xml:space="preserve"> </w:t>
      </w:r>
      <w:r w:rsidRPr="00C90213">
        <w:rPr>
          <w:rFonts w:eastAsia="Symbol" w:cstheme="minorHAnsi"/>
        </w:rPr>
        <w:t>months free from</w:t>
      </w:r>
      <w:r>
        <w:rPr>
          <w:rFonts w:eastAsia="Symbol" w:cstheme="minorHAnsi"/>
        </w:rPr>
        <w:t xml:space="preserve"> symptoms, do not stop yourself.</w:t>
      </w:r>
    </w:p>
    <w:p w:rsidR="00C90213" w:rsidRDefault="00C90213" w:rsidP="00C90213">
      <w:pPr>
        <w:tabs>
          <w:tab w:val="left" w:pos="1307"/>
        </w:tabs>
        <w:spacing w:after="0" w:line="232" w:lineRule="auto"/>
        <w:ind w:right="459"/>
        <w:rPr>
          <w:rFonts w:eastAsia="Symbol" w:cstheme="minorHAnsi"/>
        </w:rPr>
      </w:pPr>
    </w:p>
    <w:p w:rsidR="00C90213" w:rsidRPr="00C90213" w:rsidRDefault="00C90213" w:rsidP="00C90213">
      <w:pPr>
        <w:tabs>
          <w:tab w:val="left" w:pos="1307"/>
        </w:tabs>
        <w:spacing w:after="0" w:line="232" w:lineRule="auto"/>
        <w:ind w:right="459"/>
        <w:jc w:val="center"/>
        <w:rPr>
          <w:rFonts w:eastAsia="Symbol" w:cstheme="minorHAnsi"/>
        </w:rPr>
      </w:pPr>
      <w:r w:rsidRPr="00C90213">
        <w:rPr>
          <w:rFonts w:eastAsia="Symbol" w:cstheme="minorHAnsi"/>
        </w:rPr>
        <w:t>Manic symptoms – STOP antidepressant immediately</w:t>
      </w:r>
    </w:p>
    <w:p w:rsidR="00C90213" w:rsidRPr="00C90213" w:rsidRDefault="00C90213" w:rsidP="00C90213">
      <w:pPr>
        <w:tabs>
          <w:tab w:val="left" w:pos="1307"/>
        </w:tabs>
        <w:spacing w:after="0" w:line="232" w:lineRule="auto"/>
        <w:ind w:right="459"/>
        <w:jc w:val="center"/>
        <w:rPr>
          <w:rFonts w:eastAsia="Symbol" w:cstheme="minorHAnsi"/>
        </w:rPr>
      </w:pPr>
      <w:r w:rsidRPr="00C90213">
        <w:rPr>
          <w:rFonts w:eastAsia="Symbol" w:cstheme="minorHAnsi"/>
        </w:rPr>
        <w:t>Don’t combine 2 antidepressants.</w:t>
      </w:r>
    </w:p>
    <w:p w:rsidR="00C90213" w:rsidRPr="00C90213" w:rsidRDefault="00C90213" w:rsidP="00C90213">
      <w:pPr>
        <w:tabs>
          <w:tab w:val="left" w:pos="1307"/>
        </w:tabs>
        <w:spacing w:after="0" w:line="232" w:lineRule="auto"/>
        <w:ind w:right="459"/>
        <w:jc w:val="center"/>
        <w:rPr>
          <w:rFonts w:eastAsia="Symbol" w:cstheme="minorHAnsi"/>
        </w:rPr>
      </w:pPr>
      <w:r w:rsidRPr="00C90213">
        <w:rPr>
          <w:rFonts w:eastAsia="Symbol" w:cstheme="minorHAnsi"/>
        </w:rPr>
        <w:t>Increased suicidal idea in adolescents and younger.</w:t>
      </w:r>
    </w:p>
    <w:p w:rsidR="00C90213" w:rsidRPr="00C90213" w:rsidRDefault="00C90213" w:rsidP="00C90213">
      <w:pPr>
        <w:tabs>
          <w:tab w:val="left" w:pos="1307"/>
        </w:tabs>
        <w:spacing w:after="0" w:line="232" w:lineRule="auto"/>
        <w:ind w:right="459"/>
        <w:jc w:val="center"/>
        <w:rPr>
          <w:rFonts w:eastAsia="Symbol" w:cstheme="minorHAnsi"/>
        </w:rPr>
      </w:pPr>
      <w:r w:rsidRPr="00C90213">
        <w:rPr>
          <w:rFonts w:eastAsia="Symbol" w:cstheme="minorHAnsi"/>
        </w:rPr>
        <w:t>Young: Start with fluoxetine</w:t>
      </w:r>
    </w:p>
    <w:p w:rsidR="00C90213" w:rsidRPr="00C90213" w:rsidRDefault="00C90213" w:rsidP="00C90213">
      <w:pPr>
        <w:tabs>
          <w:tab w:val="left" w:pos="1307"/>
        </w:tabs>
        <w:spacing w:after="0" w:line="232" w:lineRule="auto"/>
        <w:ind w:right="459"/>
        <w:jc w:val="center"/>
        <w:rPr>
          <w:rFonts w:eastAsia="Symbol" w:cstheme="minorHAnsi"/>
        </w:rPr>
      </w:pPr>
      <w:r w:rsidRPr="00C90213">
        <w:rPr>
          <w:rFonts w:eastAsia="Symbol" w:cstheme="minorHAnsi"/>
        </w:rPr>
        <w:t>Pregnant and BF mother: Avoid as much as possible.</w:t>
      </w:r>
    </w:p>
    <w:p w:rsidR="00C90213" w:rsidRPr="00C90213" w:rsidRDefault="00C90213" w:rsidP="00C90213">
      <w:pPr>
        <w:tabs>
          <w:tab w:val="left" w:pos="1307"/>
        </w:tabs>
        <w:spacing w:after="0" w:line="232" w:lineRule="auto"/>
        <w:ind w:right="459"/>
        <w:jc w:val="center"/>
        <w:rPr>
          <w:rFonts w:eastAsia="Symbol" w:cstheme="minorHAnsi"/>
        </w:rPr>
      </w:pPr>
      <w:r w:rsidRPr="00C90213">
        <w:rPr>
          <w:rFonts w:eastAsia="Symbol" w:cstheme="minorHAnsi"/>
        </w:rPr>
        <w:t>Can use lowest dose. Avoid Fluoxetine.</w:t>
      </w:r>
    </w:p>
    <w:p w:rsidR="00C90213" w:rsidRPr="00C90213" w:rsidRDefault="00C90213" w:rsidP="00C90213">
      <w:pPr>
        <w:tabs>
          <w:tab w:val="left" w:pos="1307"/>
        </w:tabs>
        <w:spacing w:after="0" w:line="232" w:lineRule="auto"/>
        <w:ind w:right="459"/>
        <w:jc w:val="center"/>
        <w:rPr>
          <w:rFonts w:eastAsia="Symbol" w:cstheme="minorHAnsi"/>
        </w:rPr>
      </w:pPr>
      <w:r w:rsidRPr="00C90213">
        <w:rPr>
          <w:rFonts w:eastAsia="Symbol" w:cstheme="minorHAnsi"/>
        </w:rPr>
        <w:t>Old: Avoid amitriptyline if possible. CVS: Avoid Ami.</w:t>
      </w:r>
    </w:p>
    <w:p w:rsidR="00C90213" w:rsidRDefault="00C90213" w:rsidP="00C90213">
      <w:pPr>
        <w:tabs>
          <w:tab w:val="left" w:pos="1307"/>
        </w:tabs>
        <w:spacing w:after="0" w:line="232" w:lineRule="auto"/>
        <w:ind w:right="459"/>
        <w:jc w:val="center"/>
        <w:rPr>
          <w:rFonts w:eastAsia="Symbol" w:cstheme="minorHAnsi"/>
        </w:rPr>
      </w:pPr>
      <w:r w:rsidRPr="00C90213">
        <w:rPr>
          <w:rFonts w:eastAsia="Symbol" w:cstheme="minorHAnsi"/>
        </w:rPr>
        <w:t>Suicidal thoughts: Fluoxetine (prevent overdose suicide)</w:t>
      </w:r>
    </w:p>
    <w:p w:rsidR="00C90213" w:rsidRDefault="00C90213" w:rsidP="00C90213">
      <w:pPr>
        <w:tabs>
          <w:tab w:val="left" w:pos="1307"/>
        </w:tabs>
        <w:spacing w:after="0" w:line="232" w:lineRule="auto"/>
        <w:ind w:right="459"/>
        <w:rPr>
          <w:rFonts w:eastAsia="Symbol" w:cstheme="minorHAnsi"/>
        </w:rPr>
      </w:pPr>
    </w:p>
    <w:p w:rsidR="00560ECD" w:rsidRDefault="00560ECD" w:rsidP="00C90213">
      <w:pPr>
        <w:tabs>
          <w:tab w:val="left" w:pos="1307"/>
        </w:tabs>
        <w:spacing w:after="0" w:line="232" w:lineRule="auto"/>
        <w:ind w:right="459"/>
        <w:rPr>
          <w:rFonts w:eastAsia="Symbol" w:cstheme="minorHAnsi"/>
        </w:rPr>
      </w:pPr>
    </w:p>
    <w:p w:rsidR="00560ECD" w:rsidRDefault="00560ECD" w:rsidP="00C90213">
      <w:pPr>
        <w:tabs>
          <w:tab w:val="left" w:pos="1307"/>
        </w:tabs>
        <w:spacing w:after="0" w:line="232" w:lineRule="auto"/>
        <w:ind w:right="459"/>
        <w:rPr>
          <w:rFonts w:eastAsia="Symbol" w:cstheme="minorHAnsi"/>
        </w:rPr>
      </w:pPr>
    </w:p>
    <w:p w:rsidR="00560ECD" w:rsidRDefault="00560ECD" w:rsidP="00C90213">
      <w:pPr>
        <w:tabs>
          <w:tab w:val="left" w:pos="1307"/>
        </w:tabs>
        <w:spacing w:after="0" w:line="232" w:lineRule="auto"/>
        <w:ind w:right="459"/>
        <w:rPr>
          <w:rFonts w:eastAsia="Symbol" w:cstheme="minorHAnsi"/>
        </w:rPr>
      </w:pPr>
    </w:p>
    <w:p w:rsidR="00560ECD" w:rsidRDefault="00560ECD" w:rsidP="00C90213">
      <w:pPr>
        <w:tabs>
          <w:tab w:val="left" w:pos="1307"/>
        </w:tabs>
        <w:spacing w:after="0" w:line="232" w:lineRule="auto"/>
        <w:ind w:right="459"/>
        <w:rPr>
          <w:rFonts w:eastAsia="Symbol" w:cstheme="minorHAnsi"/>
        </w:rPr>
      </w:pPr>
    </w:p>
    <w:p w:rsidR="00560ECD" w:rsidRDefault="00560ECD" w:rsidP="00C90213">
      <w:pPr>
        <w:tabs>
          <w:tab w:val="left" w:pos="1307"/>
        </w:tabs>
        <w:spacing w:after="0" w:line="232" w:lineRule="auto"/>
        <w:ind w:right="459"/>
        <w:rPr>
          <w:rFonts w:eastAsia="Symbol" w:cstheme="minorHAnsi"/>
        </w:rPr>
      </w:pPr>
    </w:p>
    <w:p w:rsidR="00560ECD" w:rsidRDefault="00560ECD" w:rsidP="00C90213">
      <w:pPr>
        <w:tabs>
          <w:tab w:val="left" w:pos="1307"/>
        </w:tabs>
        <w:spacing w:after="0" w:line="232" w:lineRule="auto"/>
        <w:ind w:right="459"/>
        <w:rPr>
          <w:rFonts w:eastAsia="Symbol" w:cstheme="minorHAnsi"/>
        </w:rPr>
      </w:pPr>
    </w:p>
    <w:p w:rsidR="00560ECD" w:rsidRDefault="00560ECD" w:rsidP="00C90213">
      <w:pPr>
        <w:tabs>
          <w:tab w:val="left" w:pos="1307"/>
        </w:tabs>
        <w:spacing w:after="0" w:line="232" w:lineRule="auto"/>
        <w:ind w:right="459"/>
        <w:rPr>
          <w:rFonts w:eastAsia="Symbol" w:cstheme="minorHAnsi"/>
        </w:rPr>
      </w:pPr>
    </w:p>
    <w:p w:rsidR="00560ECD" w:rsidRDefault="00560ECD" w:rsidP="00C90213">
      <w:pPr>
        <w:tabs>
          <w:tab w:val="left" w:pos="1307"/>
        </w:tabs>
        <w:spacing w:after="0" w:line="232" w:lineRule="auto"/>
        <w:ind w:right="459"/>
        <w:rPr>
          <w:rFonts w:eastAsia="Symbol" w:cstheme="minorHAnsi"/>
        </w:rPr>
      </w:pPr>
    </w:p>
    <w:p w:rsidR="00560ECD" w:rsidRDefault="00560ECD" w:rsidP="00C90213">
      <w:pPr>
        <w:tabs>
          <w:tab w:val="left" w:pos="1307"/>
        </w:tabs>
        <w:spacing w:after="0" w:line="232" w:lineRule="auto"/>
        <w:ind w:right="459"/>
        <w:rPr>
          <w:rFonts w:eastAsia="Symbol" w:cstheme="minorHAnsi"/>
        </w:rPr>
      </w:pPr>
    </w:p>
    <w:p w:rsidR="00560ECD" w:rsidRDefault="00560ECD" w:rsidP="00C90213">
      <w:pPr>
        <w:tabs>
          <w:tab w:val="left" w:pos="1307"/>
        </w:tabs>
        <w:spacing w:after="0" w:line="232" w:lineRule="auto"/>
        <w:ind w:right="459"/>
        <w:rPr>
          <w:rFonts w:eastAsia="Symbol" w:cstheme="minorHAnsi"/>
        </w:rPr>
      </w:pPr>
    </w:p>
    <w:p w:rsidR="00C90213" w:rsidRDefault="00C90213" w:rsidP="00C90213">
      <w:pPr>
        <w:tabs>
          <w:tab w:val="left" w:pos="1307"/>
        </w:tabs>
        <w:spacing w:after="0" w:line="232" w:lineRule="auto"/>
        <w:ind w:right="459"/>
        <w:rPr>
          <w:rFonts w:eastAsia="Symbol" w:cstheme="minorHAnsi"/>
        </w:rPr>
      </w:pPr>
    </w:p>
    <w:tbl>
      <w:tblPr>
        <w:tblStyle w:val="TableGrid"/>
        <w:tblW w:w="0" w:type="auto"/>
        <w:tblLook w:val="04A0" w:firstRow="1" w:lastRow="0" w:firstColumn="1" w:lastColumn="0" w:noHBand="0" w:noVBand="1"/>
      </w:tblPr>
      <w:tblGrid>
        <w:gridCol w:w="1884"/>
        <w:gridCol w:w="2428"/>
        <w:gridCol w:w="1897"/>
        <w:gridCol w:w="2441"/>
      </w:tblGrid>
      <w:tr w:rsidR="00C90213" w:rsidRPr="00C90213" w:rsidTr="00560ECD">
        <w:tc>
          <w:tcPr>
            <w:tcW w:w="2162" w:type="dxa"/>
            <w:vAlign w:val="center"/>
          </w:tcPr>
          <w:p w:rsidR="00C90213" w:rsidRPr="00560ECD" w:rsidRDefault="00C90213" w:rsidP="00560ECD">
            <w:pPr>
              <w:tabs>
                <w:tab w:val="left" w:pos="1307"/>
              </w:tabs>
              <w:spacing w:line="232" w:lineRule="auto"/>
              <w:ind w:right="459"/>
              <w:jc w:val="center"/>
              <w:rPr>
                <w:rFonts w:eastAsia="Symbol" w:cstheme="minorHAnsi"/>
                <w:b/>
              </w:rPr>
            </w:pPr>
            <w:r w:rsidRPr="00560ECD">
              <w:rPr>
                <w:rFonts w:eastAsia="Symbol" w:cstheme="minorHAnsi"/>
                <w:b/>
              </w:rPr>
              <w:t>MEDICATION</w:t>
            </w:r>
          </w:p>
        </w:tc>
        <w:tc>
          <w:tcPr>
            <w:tcW w:w="2162" w:type="dxa"/>
            <w:vAlign w:val="center"/>
          </w:tcPr>
          <w:p w:rsidR="00C90213" w:rsidRPr="00560ECD" w:rsidRDefault="00C90213" w:rsidP="00560ECD">
            <w:pPr>
              <w:tabs>
                <w:tab w:val="left" w:pos="1307"/>
              </w:tabs>
              <w:spacing w:line="232" w:lineRule="auto"/>
              <w:ind w:right="459"/>
              <w:jc w:val="center"/>
              <w:rPr>
                <w:rFonts w:eastAsia="Symbol" w:cstheme="minorHAnsi"/>
                <w:b/>
              </w:rPr>
            </w:pPr>
            <w:r w:rsidRPr="00560ECD">
              <w:rPr>
                <w:rFonts w:eastAsia="Symbol" w:cstheme="minorHAnsi"/>
                <w:b/>
              </w:rPr>
              <w:t>DOSING</w:t>
            </w:r>
          </w:p>
        </w:tc>
        <w:tc>
          <w:tcPr>
            <w:tcW w:w="2163" w:type="dxa"/>
            <w:vAlign w:val="center"/>
          </w:tcPr>
          <w:p w:rsidR="00C90213" w:rsidRPr="00560ECD" w:rsidRDefault="00C90213" w:rsidP="00560ECD">
            <w:pPr>
              <w:tabs>
                <w:tab w:val="left" w:pos="1307"/>
              </w:tabs>
              <w:spacing w:line="232" w:lineRule="auto"/>
              <w:ind w:right="459"/>
              <w:jc w:val="center"/>
              <w:rPr>
                <w:rFonts w:eastAsia="Symbol" w:cstheme="minorHAnsi"/>
                <w:b/>
              </w:rPr>
            </w:pPr>
            <w:r w:rsidRPr="00560ECD">
              <w:rPr>
                <w:rFonts w:eastAsia="Symbol" w:cstheme="minorHAnsi"/>
                <w:b/>
              </w:rPr>
              <w:t>SIDE EFFECTS</w:t>
            </w:r>
          </w:p>
        </w:tc>
        <w:tc>
          <w:tcPr>
            <w:tcW w:w="2163" w:type="dxa"/>
            <w:vAlign w:val="center"/>
          </w:tcPr>
          <w:p w:rsidR="00C90213" w:rsidRPr="00560ECD" w:rsidRDefault="00C90213" w:rsidP="00560ECD">
            <w:pPr>
              <w:tabs>
                <w:tab w:val="left" w:pos="1307"/>
              </w:tabs>
              <w:spacing w:line="232" w:lineRule="auto"/>
              <w:ind w:right="459"/>
              <w:jc w:val="center"/>
              <w:rPr>
                <w:rFonts w:eastAsia="Symbol" w:cstheme="minorHAnsi"/>
                <w:b/>
              </w:rPr>
            </w:pPr>
            <w:r w:rsidRPr="00560ECD">
              <w:rPr>
                <w:rFonts w:eastAsia="Symbol" w:cstheme="minorHAnsi"/>
                <w:b/>
              </w:rPr>
              <w:t>CONTRAINDICATIONS</w:t>
            </w:r>
          </w:p>
          <w:p w:rsidR="00C90213" w:rsidRPr="00560ECD" w:rsidRDefault="00C90213" w:rsidP="00560ECD">
            <w:pPr>
              <w:tabs>
                <w:tab w:val="left" w:pos="1307"/>
              </w:tabs>
              <w:spacing w:line="232" w:lineRule="auto"/>
              <w:ind w:right="459"/>
              <w:jc w:val="center"/>
              <w:rPr>
                <w:rFonts w:eastAsia="Symbol" w:cstheme="minorHAnsi"/>
                <w:b/>
              </w:rPr>
            </w:pPr>
            <w:r w:rsidRPr="00560ECD">
              <w:rPr>
                <w:rFonts w:eastAsia="Symbol" w:cstheme="minorHAnsi"/>
                <w:b/>
              </w:rPr>
              <w:t>CAUTIONS</w:t>
            </w:r>
          </w:p>
        </w:tc>
      </w:tr>
      <w:tr w:rsidR="00C90213" w:rsidRPr="00C90213" w:rsidTr="00C90213">
        <w:tc>
          <w:tcPr>
            <w:tcW w:w="2162" w:type="dxa"/>
          </w:tcPr>
          <w:p w:rsidR="00C90213" w:rsidRDefault="00C90213" w:rsidP="002F00A7">
            <w:pPr>
              <w:tabs>
                <w:tab w:val="left" w:pos="1307"/>
              </w:tabs>
              <w:spacing w:line="232" w:lineRule="auto"/>
              <w:ind w:right="459"/>
              <w:rPr>
                <w:rFonts w:eastAsia="Symbol" w:cstheme="minorHAnsi"/>
              </w:rPr>
            </w:pPr>
            <w:r>
              <w:rPr>
                <w:rFonts w:eastAsia="Symbol" w:cstheme="minorHAnsi"/>
              </w:rPr>
              <w:t>AMITRIPTYLINE</w:t>
            </w:r>
          </w:p>
          <w:p w:rsidR="00C90213" w:rsidRPr="00C90213" w:rsidRDefault="00C90213" w:rsidP="002F00A7">
            <w:pPr>
              <w:tabs>
                <w:tab w:val="left" w:pos="1307"/>
              </w:tabs>
              <w:spacing w:line="232" w:lineRule="auto"/>
              <w:ind w:right="459"/>
              <w:rPr>
                <w:rFonts w:eastAsia="Symbol" w:cstheme="minorHAnsi"/>
              </w:rPr>
            </w:pPr>
            <w:r>
              <w:rPr>
                <w:rFonts w:eastAsia="Symbol" w:cstheme="minorHAnsi"/>
              </w:rPr>
              <w:t>(A tricyclic antidepressant (TCA)</w:t>
            </w:r>
          </w:p>
        </w:tc>
        <w:tc>
          <w:tcPr>
            <w:tcW w:w="2162" w:type="dxa"/>
          </w:tcPr>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Start 25 mg at bedtime.</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Increase by 25-50 mg per week to 100-150 mg</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daily (maximum 300 mg).</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Note: Minimum effective dose in adults is 75 mg.</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Sedation may be seen at lower doses.</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Elderly/Medically Ill: Start 25 mg at bedtime to</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50-75 mg daily (maximum 100 mg).</w:t>
            </w:r>
          </w:p>
          <w:p w:rsidR="00C90213" w:rsidRPr="00C90213" w:rsidRDefault="00560ECD" w:rsidP="00560ECD">
            <w:pPr>
              <w:tabs>
                <w:tab w:val="left" w:pos="1307"/>
              </w:tabs>
              <w:spacing w:line="232" w:lineRule="auto"/>
              <w:ind w:right="459"/>
              <w:rPr>
                <w:rFonts w:eastAsia="Symbol" w:cstheme="minorHAnsi"/>
              </w:rPr>
            </w:pPr>
            <w:r w:rsidRPr="00560ECD">
              <w:rPr>
                <w:rFonts w:eastAsia="Symbol" w:cstheme="minorHAnsi"/>
              </w:rPr>
              <w:t xml:space="preserve"> Children/Adolescents: Do not use</w:t>
            </w:r>
          </w:p>
        </w:tc>
        <w:tc>
          <w:tcPr>
            <w:tcW w:w="2163" w:type="dxa"/>
          </w:tcPr>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Common: Sedation, orthostatic hypotension (risk of fall),</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blurred vision, difficulty urinating, nausea, weight gain,</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sexual dysfunction.</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Serious: ECG changes (e.g. QTc prolongation), cardiac</w:t>
            </w:r>
          </w:p>
          <w:p w:rsidR="00C90213" w:rsidRPr="00C90213" w:rsidRDefault="00560ECD" w:rsidP="00560ECD">
            <w:pPr>
              <w:tabs>
                <w:tab w:val="left" w:pos="1307"/>
              </w:tabs>
              <w:spacing w:line="232" w:lineRule="auto"/>
              <w:ind w:right="459"/>
              <w:rPr>
                <w:rFonts w:eastAsia="Symbol" w:cstheme="minorHAnsi"/>
              </w:rPr>
            </w:pPr>
            <w:r w:rsidRPr="00560ECD">
              <w:rPr>
                <w:rFonts w:eastAsia="Symbol" w:cstheme="minorHAnsi"/>
              </w:rPr>
              <w:t>arrhythmia, increased risk of seizure.</w:t>
            </w:r>
          </w:p>
        </w:tc>
        <w:tc>
          <w:tcPr>
            <w:tcW w:w="2163" w:type="dxa"/>
          </w:tcPr>
          <w:p w:rsidR="00560ECD" w:rsidRDefault="00560ECD" w:rsidP="002F00A7">
            <w:pPr>
              <w:tabs>
                <w:tab w:val="left" w:pos="1307"/>
              </w:tabs>
              <w:spacing w:line="232" w:lineRule="auto"/>
              <w:ind w:right="459"/>
              <w:rPr>
                <w:rFonts w:eastAsia="Symbol" w:cstheme="minorHAnsi"/>
              </w:rPr>
            </w:pPr>
          </w:p>
          <w:p w:rsidR="00560ECD" w:rsidRPr="00560ECD" w:rsidRDefault="00560ECD" w:rsidP="00560ECD">
            <w:pPr>
              <w:ind w:firstLine="720"/>
              <w:rPr>
                <w:rFonts w:eastAsia="Symbol" w:cstheme="minorHAnsi"/>
              </w:rPr>
            </w:pPr>
            <w:r w:rsidRPr="00560ECD">
              <w:rPr>
                <w:rFonts w:eastAsia="Symbol" w:cstheme="minorHAnsi"/>
              </w:rPr>
              <w:t>Avoid in persons with cardiac disease, history of seizure,</w:t>
            </w:r>
          </w:p>
          <w:p w:rsidR="00560ECD" w:rsidRPr="00560ECD" w:rsidRDefault="00560ECD" w:rsidP="00560ECD">
            <w:pPr>
              <w:ind w:firstLine="720"/>
              <w:rPr>
                <w:rFonts w:eastAsia="Symbol" w:cstheme="minorHAnsi"/>
              </w:rPr>
            </w:pPr>
            <w:r w:rsidRPr="00560ECD">
              <w:rPr>
                <w:rFonts w:eastAsia="Symbol" w:cstheme="minorHAnsi"/>
              </w:rPr>
              <w:t>hyperthyroidism, urinary retention, or narrow angle-closure glaucoma,</w:t>
            </w:r>
          </w:p>
          <w:p w:rsidR="00560ECD" w:rsidRPr="00560ECD" w:rsidRDefault="00560ECD" w:rsidP="00560ECD">
            <w:pPr>
              <w:ind w:firstLine="720"/>
              <w:rPr>
                <w:rFonts w:eastAsia="Symbol" w:cstheme="minorHAnsi"/>
              </w:rPr>
            </w:pPr>
            <w:r w:rsidRPr="00560ECD">
              <w:rPr>
                <w:rFonts w:eastAsia="Symbol" w:cstheme="minorHAnsi"/>
              </w:rPr>
              <w:t>and bipolar disorder (can trigger mania in people with untreated bipolar</w:t>
            </w:r>
          </w:p>
          <w:p w:rsidR="00560ECD" w:rsidRPr="00560ECD" w:rsidRDefault="00560ECD" w:rsidP="00560ECD">
            <w:pPr>
              <w:ind w:firstLine="720"/>
              <w:rPr>
                <w:rFonts w:eastAsia="Symbol" w:cstheme="minorHAnsi"/>
              </w:rPr>
            </w:pPr>
            <w:r w:rsidRPr="00560ECD">
              <w:rPr>
                <w:rFonts w:eastAsia="Symbol" w:cstheme="minorHAnsi"/>
              </w:rPr>
              <w:t>disorder).</w:t>
            </w:r>
          </w:p>
          <w:p w:rsidR="00560ECD" w:rsidRPr="00560ECD" w:rsidRDefault="00560ECD" w:rsidP="00560ECD">
            <w:pPr>
              <w:ind w:firstLine="720"/>
              <w:rPr>
                <w:rFonts w:eastAsia="Symbol" w:cstheme="minorHAnsi"/>
              </w:rPr>
            </w:pPr>
            <w:r w:rsidRPr="00560ECD">
              <w:rPr>
                <w:rFonts w:eastAsia="Symbol" w:cstheme="minorHAnsi"/>
              </w:rPr>
              <w:t>Overdose can lead to seizures, cardiac arrhythmias, hypotension,</w:t>
            </w:r>
          </w:p>
          <w:p w:rsidR="00560ECD" w:rsidRPr="00560ECD" w:rsidRDefault="00560ECD" w:rsidP="00560ECD">
            <w:pPr>
              <w:ind w:firstLine="720"/>
              <w:rPr>
                <w:rFonts w:eastAsia="Symbol" w:cstheme="minorHAnsi"/>
              </w:rPr>
            </w:pPr>
            <w:r w:rsidRPr="00560ECD">
              <w:rPr>
                <w:rFonts w:eastAsia="Symbol" w:cstheme="minorHAnsi"/>
              </w:rPr>
              <w:t>coma, or death.</w:t>
            </w:r>
          </w:p>
          <w:p w:rsidR="00560ECD" w:rsidRPr="00560ECD" w:rsidRDefault="00560ECD" w:rsidP="00560ECD">
            <w:pPr>
              <w:ind w:firstLine="720"/>
              <w:rPr>
                <w:rFonts w:eastAsia="Symbol" w:cstheme="minorHAnsi"/>
              </w:rPr>
            </w:pPr>
            <w:r w:rsidRPr="00560ECD">
              <w:rPr>
                <w:rFonts w:eastAsia="Symbol" w:cstheme="minorHAnsi"/>
              </w:rPr>
              <w:t>Levels of amitriptyline may be increased by anti-malarials including</w:t>
            </w:r>
          </w:p>
          <w:p w:rsidR="00C90213" w:rsidRPr="00560ECD" w:rsidRDefault="00560ECD" w:rsidP="00560ECD">
            <w:pPr>
              <w:ind w:firstLine="720"/>
              <w:rPr>
                <w:rFonts w:eastAsia="Symbol" w:cstheme="minorHAnsi"/>
              </w:rPr>
            </w:pPr>
            <w:r w:rsidRPr="00560ECD">
              <w:rPr>
                <w:rFonts w:eastAsia="Symbol" w:cstheme="minorHAnsi"/>
              </w:rPr>
              <w:t>quinine.</w:t>
            </w:r>
          </w:p>
        </w:tc>
      </w:tr>
      <w:tr w:rsidR="00C90213" w:rsidRPr="00C90213" w:rsidTr="00C90213">
        <w:tc>
          <w:tcPr>
            <w:tcW w:w="2162" w:type="dxa"/>
          </w:tcPr>
          <w:p w:rsidR="00560ECD" w:rsidRPr="00560ECD" w:rsidRDefault="00560ECD" w:rsidP="00560ECD">
            <w:pPr>
              <w:tabs>
                <w:tab w:val="left" w:pos="1307"/>
              </w:tabs>
              <w:spacing w:line="232" w:lineRule="auto"/>
              <w:ind w:right="459"/>
              <w:jc w:val="center"/>
              <w:rPr>
                <w:rFonts w:eastAsia="Symbol" w:cstheme="minorHAnsi"/>
              </w:rPr>
            </w:pPr>
            <w:r w:rsidRPr="00560ECD">
              <w:rPr>
                <w:rFonts w:eastAsia="Symbol" w:cstheme="minorHAnsi"/>
              </w:rPr>
              <w:t>FLUOXETINE</w:t>
            </w:r>
          </w:p>
          <w:p w:rsidR="00560ECD" w:rsidRPr="00560ECD" w:rsidRDefault="00560ECD" w:rsidP="00560ECD">
            <w:pPr>
              <w:tabs>
                <w:tab w:val="left" w:pos="1307"/>
              </w:tabs>
              <w:spacing w:line="232" w:lineRule="auto"/>
              <w:ind w:right="459"/>
              <w:jc w:val="center"/>
              <w:rPr>
                <w:rFonts w:eastAsia="Symbol" w:cstheme="minorHAnsi"/>
              </w:rPr>
            </w:pPr>
            <w:r w:rsidRPr="00560ECD">
              <w:rPr>
                <w:rFonts w:eastAsia="Symbol" w:cstheme="minorHAnsi"/>
              </w:rPr>
              <w:t>(a selective serotonin</w:t>
            </w:r>
          </w:p>
          <w:p w:rsidR="00C90213" w:rsidRPr="00C90213" w:rsidRDefault="00560ECD" w:rsidP="00560ECD">
            <w:pPr>
              <w:tabs>
                <w:tab w:val="left" w:pos="1307"/>
              </w:tabs>
              <w:spacing w:line="232" w:lineRule="auto"/>
              <w:ind w:right="459"/>
              <w:jc w:val="center"/>
              <w:rPr>
                <w:rFonts w:eastAsia="Symbol" w:cstheme="minorHAnsi"/>
              </w:rPr>
            </w:pPr>
            <w:r w:rsidRPr="00560ECD">
              <w:rPr>
                <w:rFonts w:eastAsia="Symbol" w:cstheme="minorHAnsi"/>
              </w:rPr>
              <w:t>reuptake inhibitor (SSRI))</w:t>
            </w:r>
          </w:p>
        </w:tc>
        <w:tc>
          <w:tcPr>
            <w:tcW w:w="2162" w:type="dxa"/>
          </w:tcPr>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Start 10 mg daily for one week then 20 mg daily.</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If no response in 6 weeks, increase to 40 mg</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(maximum 80 mg).</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Elderly/medically ill: preferred choice.</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Start 10 mg daily, then increase to 20 mg</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(maximum 40 mg).</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 xml:space="preserve"> Adolescents</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Start 10 mg daily. Increase to 20 mg daily if no</w:t>
            </w:r>
          </w:p>
          <w:p w:rsidR="00C90213" w:rsidRPr="00C90213" w:rsidRDefault="00560ECD" w:rsidP="00560ECD">
            <w:pPr>
              <w:tabs>
                <w:tab w:val="left" w:pos="1307"/>
              </w:tabs>
              <w:spacing w:line="232" w:lineRule="auto"/>
              <w:ind w:right="459"/>
              <w:rPr>
                <w:rFonts w:eastAsia="Symbol" w:cstheme="minorHAnsi"/>
              </w:rPr>
            </w:pPr>
            <w:r w:rsidRPr="00560ECD">
              <w:rPr>
                <w:rFonts w:eastAsia="Symbol" w:cstheme="minorHAnsi"/>
              </w:rPr>
              <w:t>response in 6 weeks (maximum 40 mg).</w:t>
            </w:r>
          </w:p>
        </w:tc>
        <w:tc>
          <w:tcPr>
            <w:tcW w:w="2163" w:type="dxa"/>
          </w:tcPr>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Common: Sedation, insomnia, headache, dizziness,</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gastrointestinal disturbances, changes in appetite, and</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sexual dysfunction.</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Serious: bleeding abnormalities in those who use</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aspirin or other non-steroidal anti-inflammatory drugs, low</w:t>
            </w:r>
          </w:p>
          <w:p w:rsidR="00C90213" w:rsidRPr="00C90213" w:rsidRDefault="00560ECD" w:rsidP="00560ECD">
            <w:pPr>
              <w:tabs>
                <w:tab w:val="left" w:pos="1307"/>
              </w:tabs>
              <w:spacing w:line="232" w:lineRule="auto"/>
              <w:ind w:right="459"/>
              <w:rPr>
                <w:rFonts w:eastAsia="Symbol" w:cstheme="minorHAnsi"/>
              </w:rPr>
            </w:pPr>
            <w:r w:rsidRPr="00560ECD">
              <w:rPr>
                <w:rFonts w:eastAsia="Symbol" w:cstheme="minorHAnsi"/>
              </w:rPr>
              <w:t>sodium levels.</w:t>
            </w:r>
          </w:p>
        </w:tc>
        <w:tc>
          <w:tcPr>
            <w:tcW w:w="2163" w:type="dxa"/>
          </w:tcPr>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Caution in persons with history of seizure.</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Drug-Drug interactions: Avoid combination with warfarin</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(may increase bleeding risk). May increase levels of TCAs, antipsychotics,</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and beta-blockers.</w:t>
            </w:r>
          </w:p>
          <w:p w:rsidR="00560ECD" w:rsidRPr="00560ECD" w:rsidRDefault="00560ECD" w:rsidP="00560ECD">
            <w:pPr>
              <w:tabs>
                <w:tab w:val="left" w:pos="1307"/>
              </w:tabs>
              <w:spacing w:line="232" w:lineRule="auto"/>
              <w:ind w:right="459"/>
              <w:rPr>
                <w:rFonts w:eastAsia="Symbol" w:cstheme="minorHAnsi"/>
              </w:rPr>
            </w:pPr>
            <w:r w:rsidRPr="00560ECD">
              <w:rPr>
                <w:rFonts w:eastAsia="Symbol" w:cstheme="minorHAnsi"/>
              </w:rPr>
              <w:t>Caution in combination with tamoxifen, codeine, and tramadol (reduces</w:t>
            </w:r>
          </w:p>
          <w:p w:rsidR="00C90213" w:rsidRPr="00C90213" w:rsidRDefault="00560ECD" w:rsidP="00560ECD">
            <w:pPr>
              <w:tabs>
                <w:tab w:val="left" w:pos="1307"/>
              </w:tabs>
              <w:spacing w:line="232" w:lineRule="auto"/>
              <w:ind w:right="459"/>
              <w:rPr>
                <w:rFonts w:eastAsia="Symbol" w:cstheme="minorHAnsi"/>
              </w:rPr>
            </w:pPr>
            <w:r w:rsidRPr="00560ECD">
              <w:rPr>
                <w:rFonts w:eastAsia="Symbol" w:cstheme="minorHAnsi"/>
              </w:rPr>
              <w:t>the effect of these drugs).</w:t>
            </w:r>
          </w:p>
        </w:tc>
      </w:tr>
    </w:tbl>
    <w:p w:rsidR="00F23CBA" w:rsidRDefault="00F23CBA" w:rsidP="002F00A7">
      <w:pPr>
        <w:tabs>
          <w:tab w:val="left" w:pos="1307"/>
        </w:tabs>
        <w:spacing w:after="0" w:line="232" w:lineRule="auto"/>
        <w:ind w:right="459"/>
        <w:rPr>
          <w:rFonts w:eastAsia="Symbol" w:cstheme="minorHAnsi"/>
        </w:rPr>
      </w:pPr>
    </w:p>
    <w:p w:rsidR="00F23CBA" w:rsidRDefault="00E76A81" w:rsidP="00E76A81">
      <w:pPr>
        <w:pStyle w:val="Heading2"/>
        <w:rPr>
          <w:rFonts w:eastAsia="Symbol"/>
        </w:rPr>
      </w:pPr>
      <w:bookmarkStart w:id="676" w:name="_Toc536667153"/>
      <w:r>
        <w:rPr>
          <w:rFonts w:eastAsia="Symbol"/>
        </w:rPr>
        <w:t>PSYCHOSES</w:t>
      </w:r>
      <w:bookmarkEnd w:id="676"/>
    </w:p>
    <w:p w:rsidR="00E76A81" w:rsidRDefault="00E76A81" w:rsidP="002F00A7">
      <w:pPr>
        <w:tabs>
          <w:tab w:val="left" w:pos="1307"/>
        </w:tabs>
        <w:spacing w:after="0" w:line="232" w:lineRule="auto"/>
        <w:ind w:right="459"/>
        <w:rPr>
          <w:rFonts w:eastAsia="Symbol" w:cstheme="minorHAnsi"/>
        </w:rPr>
      </w:pPr>
      <w:r>
        <w:rPr>
          <w:rFonts w:eastAsia="Symbol" w:cstheme="minorHAnsi"/>
        </w:rPr>
        <w:t>Two severe mental health condition</w:t>
      </w:r>
    </w:p>
    <w:p w:rsidR="00E76A81" w:rsidRDefault="00E76A81" w:rsidP="002F00A7">
      <w:pPr>
        <w:tabs>
          <w:tab w:val="left" w:pos="1307"/>
        </w:tabs>
        <w:spacing w:after="0" w:line="232" w:lineRule="auto"/>
        <w:ind w:right="459"/>
        <w:rPr>
          <w:rFonts w:eastAsia="Symbol" w:cstheme="minorHAnsi"/>
        </w:rPr>
      </w:pPr>
      <w:r>
        <w:rPr>
          <w:rFonts w:eastAsia="Symbol" w:cstheme="minorHAnsi"/>
        </w:rPr>
        <w:t>1. Psychosis</w:t>
      </w:r>
    </w:p>
    <w:p w:rsidR="00E76A81" w:rsidRDefault="00E76A81" w:rsidP="002F00A7">
      <w:pPr>
        <w:tabs>
          <w:tab w:val="left" w:pos="1307"/>
        </w:tabs>
        <w:spacing w:after="0" w:line="232" w:lineRule="auto"/>
        <w:ind w:right="459"/>
        <w:rPr>
          <w:rFonts w:eastAsia="Symbol" w:cstheme="minorHAnsi"/>
        </w:rPr>
      </w:pPr>
      <w:r>
        <w:rPr>
          <w:rFonts w:eastAsia="Symbol" w:cstheme="minorHAnsi"/>
        </w:rPr>
        <w:t>2. Bipolar Disorder</w:t>
      </w:r>
    </w:p>
    <w:p w:rsidR="00E76A81" w:rsidRDefault="00E76A81" w:rsidP="002F00A7">
      <w:pPr>
        <w:tabs>
          <w:tab w:val="left" w:pos="1307"/>
        </w:tabs>
        <w:spacing w:after="0" w:line="232" w:lineRule="auto"/>
        <w:ind w:right="459"/>
        <w:rPr>
          <w:rFonts w:eastAsia="Symbol" w:cstheme="minorHAnsi"/>
        </w:rPr>
      </w:pPr>
    </w:p>
    <w:tbl>
      <w:tblPr>
        <w:tblStyle w:val="TableGrid"/>
        <w:tblW w:w="0" w:type="auto"/>
        <w:tblLook w:val="04A0" w:firstRow="1" w:lastRow="0" w:firstColumn="1" w:lastColumn="0" w:noHBand="0" w:noVBand="1"/>
      </w:tblPr>
      <w:tblGrid>
        <w:gridCol w:w="4325"/>
        <w:gridCol w:w="4325"/>
      </w:tblGrid>
      <w:tr w:rsidR="00E76A81" w:rsidTr="00E76A81">
        <w:trPr>
          <w:trHeight w:val="674"/>
        </w:trPr>
        <w:tc>
          <w:tcPr>
            <w:tcW w:w="4325" w:type="dxa"/>
            <w:vAlign w:val="center"/>
          </w:tcPr>
          <w:p w:rsidR="00E76A81" w:rsidRPr="00E76A81" w:rsidRDefault="00E76A81" w:rsidP="00E76A81">
            <w:pPr>
              <w:tabs>
                <w:tab w:val="left" w:pos="1307"/>
              </w:tabs>
              <w:spacing w:line="232" w:lineRule="auto"/>
              <w:ind w:right="459"/>
              <w:jc w:val="center"/>
              <w:rPr>
                <w:rFonts w:eastAsia="Symbol" w:cstheme="minorHAnsi"/>
                <w:b/>
              </w:rPr>
            </w:pPr>
            <w:r w:rsidRPr="00E76A81">
              <w:rPr>
                <w:rFonts w:eastAsia="Symbol" w:cstheme="minorHAnsi"/>
                <w:b/>
              </w:rPr>
              <w:t>PSYCHOSIS</w:t>
            </w:r>
          </w:p>
        </w:tc>
        <w:tc>
          <w:tcPr>
            <w:tcW w:w="4325" w:type="dxa"/>
            <w:vAlign w:val="center"/>
          </w:tcPr>
          <w:p w:rsidR="00E76A81" w:rsidRPr="00E76A81" w:rsidRDefault="00E76A81" w:rsidP="00E76A81">
            <w:pPr>
              <w:tabs>
                <w:tab w:val="left" w:pos="1307"/>
              </w:tabs>
              <w:spacing w:line="232" w:lineRule="auto"/>
              <w:ind w:right="459"/>
              <w:jc w:val="center"/>
              <w:rPr>
                <w:rFonts w:eastAsia="Symbol" w:cstheme="minorHAnsi"/>
                <w:b/>
              </w:rPr>
            </w:pPr>
            <w:r w:rsidRPr="00E76A81">
              <w:rPr>
                <w:rFonts w:eastAsia="Symbol" w:cstheme="minorHAnsi"/>
                <w:b/>
              </w:rPr>
              <w:t>BIPOLAR DISORDER</w:t>
            </w:r>
          </w:p>
        </w:tc>
      </w:tr>
      <w:tr w:rsidR="00E76A81" w:rsidTr="00E76A81">
        <w:tc>
          <w:tcPr>
            <w:tcW w:w="4325" w:type="dxa"/>
          </w:tcPr>
          <w:p w:rsidR="00E76A81" w:rsidRDefault="00E76A81" w:rsidP="002F00A7">
            <w:pPr>
              <w:tabs>
                <w:tab w:val="left" w:pos="1307"/>
              </w:tabs>
              <w:spacing w:line="232" w:lineRule="auto"/>
              <w:ind w:right="459"/>
              <w:rPr>
                <w:rFonts w:eastAsia="Symbol" w:cstheme="minorHAnsi"/>
              </w:rPr>
            </w:pPr>
            <w:r>
              <w:t>Psychosis is characterized by distorted thoughts and perceptions, as well as disturbed emotions and behaviours. Incoherent or irrelevant speech may also be present. Symptoms such as hallucinations – hearing voices, or seeing things that are not there; delusions – fixed, false beliefs; severe abnormalities of behaviour – disorganized behaviour, agitation, excitement, inactivity, or hyperactivity; disturbances of emotion – marked apathy, or disconnect between reported emotion and observed affect, such as facial expression and body language, may also be detected.</w:t>
            </w:r>
          </w:p>
        </w:tc>
        <w:tc>
          <w:tcPr>
            <w:tcW w:w="4325" w:type="dxa"/>
          </w:tcPr>
          <w:p w:rsidR="00E76A81" w:rsidRDefault="00E76A81" w:rsidP="002F00A7">
            <w:pPr>
              <w:tabs>
                <w:tab w:val="left" w:pos="1307"/>
              </w:tabs>
              <w:spacing w:line="232" w:lineRule="auto"/>
              <w:ind w:right="459"/>
              <w:rPr>
                <w:rFonts w:eastAsia="Symbol" w:cstheme="minorHAnsi"/>
              </w:rPr>
            </w:pPr>
            <w:r>
              <w:t>Bipolar disorder is characterized by episodes in which the person’s mood and activity levels are significantly disturbed. This disturbance consists on some occasions of an elevation of mood and increased energy and activity (mania), and on others of a lowering of mood and decreased energy and activity (depression). Characteristically, recovery is complete between episodes. People who experience only manic episodes are also classified as having bipolar disorder.</w:t>
            </w:r>
          </w:p>
        </w:tc>
      </w:tr>
    </w:tbl>
    <w:p w:rsidR="00E76A81" w:rsidRDefault="00E76A81" w:rsidP="002F00A7">
      <w:pPr>
        <w:tabs>
          <w:tab w:val="left" w:pos="1307"/>
        </w:tabs>
        <w:spacing w:after="0" w:line="232" w:lineRule="auto"/>
        <w:ind w:right="459"/>
        <w:rPr>
          <w:rFonts w:eastAsia="Symbol" w:cstheme="minorHAnsi"/>
        </w:rPr>
      </w:pPr>
    </w:p>
    <w:p w:rsidR="006C6005" w:rsidRDefault="006C6005" w:rsidP="006C6005">
      <w:pPr>
        <w:pStyle w:val="Heading3"/>
        <w:rPr>
          <w:rFonts w:eastAsia="Symbol"/>
        </w:rPr>
      </w:pPr>
      <w:bookmarkStart w:id="677" w:name="_Toc536667154"/>
      <w:r>
        <w:rPr>
          <w:rFonts w:eastAsia="Symbol"/>
        </w:rPr>
        <w:t>MNS ASSESSMENT</w:t>
      </w:r>
      <w:bookmarkEnd w:id="677"/>
    </w:p>
    <w:p w:rsidR="006C6005" w:rsidRDefault="006C6005" w:rsidP="002F00A7">
      <w:pPr>
        <w:tabs>
          <w:tab w:val="left" w:pos="1307"/>
        </w:tabs>
        <w:spacing w:after="0" w:line="232" w:lineRule="auto"/>
        <w:ind w:right="459"/>
        <w:rPr>
          <w:rFonts w:eastAsia="Symbol" w:cstheme="minorHAnsi"/>
        </w:rPr>
      </w:pPr>
    </w:p>
    <w:p w:rsidR="00E76A81" w:rsidRDefault="006C6005" w:rsidP="002F00A7">
      <w:pPr>
        <w:tabs>
          <w:tab w:val="left" w:pos="1307"/>
        </w:tabs>
        <w:spacing w:after="0" w:line="232" w:lineRule="auto"/>
        <w:ind w:right="459"/>
        <w:rPr>
          <w:rFonts w:eastAsia="Symbol" w:cstheme="minorHAnsi"/>
        </w:rPr>
      </w:pPr>
      <w:r>
        <w:rPr>
          <w:rFonts w:eastAsia="Symbol" w:cstheme="minorHAnsi"/>
          <w:noProof/>
        </w:rPr>
        <w:drawing>
          <wp:inline distT="0" distB="0" distL="0" distR="0" wp14:anchorId="2AD34481" wp14:editId="05F7C629">
            <wp:extent cx="5314728" cy="8577350"/>
            <wp:effectExtent l="0" t="0" r="63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sy1.jpg"/>
                    <pic:cNvPicPr/>
                  </pic:nvPicPr>
                  <pic:blipFill>
                    <a:blip r:embed="rId145">
                      <a:extLst>
                        <a:ext uri="{28A0092B-C50C-407E-A947-70E740481C1C}">
                          <a14:useLocalDpi xmlns:a14="http://schemas.microsoft.com/office/drawing/2010/main" val="0"/>
                        </a:ext>
                      </a:extLst>
                    </a:blip>
                    <a:stretch>
                      <a:fillRect/>
                    </a:stretch>
                  </pic:blipFill>
                  <pic:spPr>
                    <a:xfrm>
                      <a:off x="0" y="0"/>
                      <a:ext cx="5314728" cy="8577350"/>
                    </a:xfrm>
                    <a:prstGeom prst="rect">
                      <a:avLst/>
                    </a:prstGeom>
                  </pic:spPr>
                </pic:pic>
              </a:graphicData>
            </a:graphic>
          </wp:inline>
        </w:drawing>
      </w:r>
    </w:p>
    <w:p w:rsidR="00F23CBA" w:rsidRDefault="00F23CBA" w:rsidP="002F00A7">
      <w:pPr>
        <w:tabs>
          <w:tab w:val="left" w:pos="1307"/>
        </w:tabs>
        <w:spacing w:after="0" w:line="232" w:lineRule="auto"/>
        <w:ind w:right="459"/>
        <w:rPr>
          <w:rFonts w:eastAsia="Symbol" w:cstheme="minorHAnsi"/>
        </w:rPr>
      </w:pPr>
    </w:p>
    <w:p w:rsidR="00F23CBA" w:rsidRDefault="006C6005" w:rsidP="00BA09A5">
      <w:pPr>
        <w:pStyle w:val="Heading3"/>
        <w:rPr>
          <w:rFonts w:eastAsia="Symbol"/>
        </w:rPr>
      </w:pPr>
      <w:bookmarkStart w:id="678" w:name="_Toc536667155"/>
      <w:r w:rsidRPr="006C6005">
        <w:rPr>
          <w:rFonts w:eastAsia="Symbol"/>
        </w:rPr>
        <w:t>PSYCHOSOCIAL INTERVENTIONS</w:t>
      </w:r>
      <w:bookmarkEnd w:id="678"/>
    </w:p>
    <w:p w:rsidR="006C6005" w:rsidRDefault="006C6005" w:rsidP="002F00A7">
      <w:pPr>
        <w:tabs>
          <w:tab w:val="left" w:pos="1307"/>
        </w:tabs>
        <w:spacing w:after="0" w:line="232" w:lineRule="auto"/>
        <w:ind w:right="459"/>
        <w:rPr>
          <w:rFonts w:eastAsia="Symbol" w:cstheme="minorHAnsi"/>
        </w:rPr>
      </w:pPr>
    </w:p>
    <w:p w:rsidR="00BA09A5" w:rsidRDefault="006C6005" w:rsidP="00BA09A5">
      <w:pPr>
        <w:pStyle w:val="Heading4"/>
        <w:rPr>
          <w:rFonts w:eastAsia="Symbol"/>
        </w:rPr>
      </w:pPr>
      <w:r w:rsidRPr="006C6005">
        <w:rPr>
          <w:rFonts w:eastAsia="Symbol"/>
        </w:rPr>
        <w:t xml:space="preserve">Psychoeducation </w:t>
      </w:r>
    </w:p>
    <w:p w:rsidR="00BA09A5" w:rsidRPr="00BA09A5" w:rsidRDefault="006C6005" w:rsidP="002F00A7">
      <w:pPr>
        <w:tabs>
          <w:tab w:val="left" w:pos="1307"/>
        </w:tabs>
        <w:spacing w:after="0" w:line="232" w:lineRule="auto"/>
        <w:ind w:right="459"/>
        <w:rPr>
          <w:rFonts w:eastAsia="Symbol" w:cstheme="minorHAnsi"/>
          <w:b/>
        </w:rPr>
      </w:pPr>
      <w:r w:rsidRPr="00BA09A5">
        <w:rPr>
          <w:rFonts w:eastAsia="Symbol" w:cstheme="minorHAnsi"/>
          <w:b/>
        </w:rPr>
        <w:t xml:space="preserve">Key messages for the person and their carers: </w:t>
      </w:r>
    </w:p>
    <w:p w:rsidR="00BA09A5" w:rsidRPr="00BA09A5" w:rsidRDefault="006C6005" w:rsidP="00D44FE6">
      <w:pPr>
        <w:pStyle w:val="ListParagraph"/>
        <w:numPr>
          <w:ilvl w:val="0"/>
          <w:numId w:val="307"/>
        </w:numPr>
        <w:tabs>
          <w:tab w:val="left" w:pos="1307"/>
        </w:tabs>
        <w:spacing w:after="0" w:line="232" w:lineRule="auto"/>
        <w:ind w:right="459"/>
        <w:rPr>
          <w:rFonts w:eastAsia="Symbol" w:cstheme="minorHAnsi"/>
        </w:rPr>
      </w:pPr>
      <w:r w:rsidRPr="00BA09A5">
        <w:rPr>
          <w:rFonts w:eastAsia="Symbol" w:cstheme="minorHAnsi"/>
        </w:rPr>
        <w:t xml:space="preserve">Explain that the symptoms are due to a mental health condition, that psychosis and bipolar disorders can be treated, and that the person can recover. </w:t>
      </w:r>
    </w:p>
    <w:p w:rsidR="00BA09A5" w:rsidRPr="00BA09A5" w:rsidRDefault="006C6005" w:rsidP="00D44FE6">
      <w:pPr>
        <w:pStyle w:val="ListParagraph"/>
        <w:numPr>
          <w:ilvl w:val="0"/>
          <w:numId w:val="307"/>
        </w:numPr>
        <w:tabs>
          <w:tab w:val="left" w:pos="1307"/>
        </w:tabs>
        <w:spacing w:after="0" w:line="232" w:lineRule="auto"/>
        <w:ind w:right="459"/>
        <w:rPr>
          <w:rFonts w:eastAsia="Symbol" w:cstheme="minorHAnsi"/>
        </w:rPr>
      </w:pPr>
      <w:r w:rsidRPr="00BA09A5">
        <w:rPr>
          <w:rFonts w:eastAsia="Symbol" w:cstheme="minorHAnsi"/>
        </w:rPr>
        <w:t xml:space="preserve">Clarify common misconceptions about psychosis and bipolar disorder. </w:t>
      </w:r>
    </w:p>
    <w:p w:rsidR="00BA09A5" w:rsidRPr="00BA09A5" w:rsidRDefault="006C6005" w:rsidP="00D44FE6">
      <w:pPr>
        <w:pStyle w:val="ListParagraph"/>
        <w:numPr>
          <w:ilvl w:val="0"/>
          <w:numId w:val="307"/>
        </w:numPr>
        <w:tabs>
          <w:tab w:val="left" w:pos="1307"/>
        </w:tabs>
        <w:spacing w:after="0" w:line="232" w:lineRule="auto"/>
        <w:ind w:right="459"/>
        <w:rPr>
          <w:rFonts w:eastAsia="Symbol" w:cstheme="minorHAnsi"/>
        </w:rPr>
      </w:pPr>
      <w:r w:rsidRPr="00BA09A5">
        <w:rPr>
          <w:rFonts w:eastAsia="Symbol" w:cstheme="minorHAnsi"/>
        </w:rPr>
        <w:t xml:space="preserve">Do not blame the person or their family or accuse them of being the cause of the symptoms. </w:t>
      </w:r>
    </w:p>
    <w:p w:rsidR="00BA09A5" w:rsidRPr="00BA09A5" w:rsidRDefault="006C6005" w:rsidP="00D44FE6">
      <w:pPr>
        <w:pStyle w:val="ListParagraph"/>
        <w:numPr>
          <w:ilvl w:val="0"/>
          <w:numId w:val="307"/>
        </w:numPr>
        <w:tabs>
          <w:tab w:val="left" w:pos="1307"/>
        </w:tabs>
        <w:spacing w:after="0" w:line="232" w:lineRule="auto"/>
        <w:ind w:right="459"/>
        <w:rPr>
          <w:rFonts w:eastAsia="Symbol" w:cstheme="minorHAnsi"/>
        </w:rPr>
      </w:pPr>
      <w:r w:rsidRPr="00BA09A5">
        <w:rPr>
          <w:rFonts w:eastAsia="Symbol" w:cstheme="minorHAnsi"/>
        </w:rPr>
        <w:t xml:space="preserve">Educate the person and the family that the person needs to take the prescribed medications and return for follow-up regularly. </w:t>
      </w:r>
    </w:p>
    <w:p w:rsidR="00BA09A5" w:rsidRPr="00BA09A5" w:rsidRDefault="006C6005" w:rsidP="00D44FE6">
      <w:pPr>
        <w:pStyle w:val="ListParagraph"/>
        <w:numPr>
          <w:ilvl w:val="0"/>
          <w:numId w:val="307"/>
        </w:numPr>
        <w:tabs>
          <w:tab w:val="left" w:pos="1307"/>
        </w:tabs>
        <w:spacing w:after="0" w:line="232" w:lineRule="auto"/>
        <w:ind w:right="459"/>
        <w:rPr>
          <w:rFonts w:eastAsia="Symbol" w:cstheme="minorHAnsi"/>
        </w:rPr>
      </w:pPr>
      <w:r w:rsidRPr="00BA09A5">
        <w:rPr>
          <w:rFonts w:eastAsia="Symbol" w:cstheme="minorHAnsi"/>
        </w:rPr>
        <w:t xml:space="preserve">Explain that return and/or worsening of symptoms are common and that it is important to recognize these early and visit to the health facility as soon as possible. </w:t>
      </w:r>
    </w:p>
    <w:p w:rsidR="00BA09A5" w:rsidRPr="00BA09A5" w:rsidRDefault="006C6005" w:rsidP="00D44FE6">
      <w:pPr>
        <w:pStyle w:val="ListParagraph"/>
        <w:numPr>
          <w:ilvl w:val="0"/>
          <w:numId w:val="307"/>
        </w:numPr>
        <w:tabs>
          <w:tab w:val="left" w:pos="1307"/>
        </w:tabs>
        <w:spacing w:after="0" w:line="232" w:lineRule="auto"/>
        <w:ind w:right="459"/>
        <w:rPr>
          <w:rFonts w:eastAsia="Symbol" w:cstheme="minorHAnsi"/>
        </w:rPr>
      </w:pPr>
      <w:r w:rsidRPr="00BA09A5">
        <w:rPr>
          <w:rFonts w:eastAsia="Symbol" w:cstheme="minorHAnsi"/>
        </w:rPr>
        <w:t xml:space="preserve">Plan a regular work or school schedule that avoids sleep deprivation and stress for both the person and the carers. </w:t>
      </w:r>
    </w:p>
    <w:p w:rsidR="00BA09A5" w:rsidRDefault="006C6005" w:rsidP="00D44FE6">
      <w:pPr>
        <w:pStyle w:val="ListParagraph"/>
        <w:numPr>
          <w:ilvl w:val="0"/>
          <w:numId w:val="307"/>
        </w:numPr>
        <w:tabs>
          <w:tab w:val="left" w:pos="1307"/>
        </w:tabs>
        <w:spacing w:after="0" w:line="232" w:lineRule="auto"/>
        <w:ind w:right="459"/>
        <w:rPr>
          <w:rFonts w:eastAsia="Symbol" w:cstheme="minorHAnsi"/>
        </w:rPr>
      </w:pPr>
      <w:r w:rsidRPr="00BA09A5">
        <w:rPr>
          <w:rFonts w:eastAsia="Symbol" w:cstheme="minorHAnsi"/>
        </w:rPr>
        <w:t>Encourage the person to solicit advice about major decisions especially ones involving money or major commitments.</w:t>
      </w:r>
    </w:p>
    <w:p w:rsidR="00BA09A5" w:rsidRDefault="00BA09A5" w:rsidP="00D44FE6">
      <w:pPr>
        <w:pStyle w:val="ListParagraph"/>
        <w:numPr>
          <w:ilvl w:val="0"/>
          <w:numId w:val="307"/>
        </w:numPr>
        <w:tabs>
          <w:tab w:val="left" w:pos="1307"/>
        </w:tabs>
        <w:spacing w:after="0" w:line="232" w:lineRule="auto"/>
        <w:ind w:right="459"/>
        <w:rPr>
          <w:rFonts w:eastAsia="Symbol" w:cstheme="minorHAnsi"/>
        </w:rPr>
      </w:pPr>
      <w:r w:rsidRPr="00BA09A5">
        <w:rPr>
          <w:rFonts w:eastAsia="Symbol" w:cstheme="minorHAnsi"/>
        </w:rPr>
        <w:t xml:space="preserve">Recommend avoiding alcohol, cannabis or other nonprescription drugs, as they can worsen the psychotic or bipolar symptoms. </w:t>
      </w:r>
    </w:p>
    <w:p w:rsidR="00BA09A5" w:rsidRDefault="00BA09A5" w:rsidP="00D44FE6">
      <w:pPr>
        <w:pStyle w:val="ListParagraph"/>
        <w:numPr>
          <w:ilvl w:val="0"/>
          <w:numId w:val="307"/>
        </w:numPr>
        <w:tabs>
          <w:tab w:val="left" w:pos="1307"/>
        </w:tabs>
        <w:spacing w:after="0" w:line="232" w:lineRule="auto"/>
        <w:ind w:right="459"/>
        <w:rPr>
          <w:rFonts w:eastAsia="Symbol" w:cstheme="minorHAnsi"/>
        </w:rPr>
      </w:pPr>
      <w:r w:rsidRPr="00BA09A5">
        <w:rPr>
          <w:rFonts w:eastAsia="Symbol" w:cstheme="minorHAnsi"/>
        </w:rPr>
        <w:t>Advise them about maintaining a healthy lifestyle, e.g. a balanced diet, physical activity, regular sleep, good personal hygiene, and no stressors.</w:t>
      </w:r>
    </w:p>
    <w:p w:rsidR="00BA09A5" w:rsidRDefault="00BA09A5" w:rsidP="00D44FE6">
      <w:pPr>
        <w:pStyle w:val="ListParagraph"/>
        <w:numPr>
          <w:ilvl w:val="0"/>
          <w:numId w:val="307"/>
        </w:numPr>
        <w:tabs>
          <w:tab w:val="left" w:pos="1307"/>
        </w:tabs>
        <w:spacing w:after="0" w:line="232" w:lineRule="auto"/>
        <w:ind w:right="459"/>
        <w:rPr>
          <w:rFonts w:eastAsia="Symbol" w:cstheme="minorHAnsi"/>
        </w:rPr>
      </w:pPr>
      <w:r w:rsidRPr="00BA09A5">
        <w:rPr>
          <w:rFonts w:eastAsia="Symbol" w:cstheme="minorHAnsi"/>
        </w:rPr>
        <w:t xml:space="preserve">Stress can worsen psychotic symptoms. Note: Lifestyle changes should be continued as long as needed, potentially indefinitely. </w:t>
      </w:r>
    </w:p>
    <w:p w:rsidR="00F23CBA" w:rsidRPr="00BA09A5" w:rsidRDefault="00BA09A5" w:rsidP="00D44FE6">
      <w:pPr>
        <w:pStyle w:val="ListParagraph"/>
        <w:numPr>
          <w:ilvl w:val="0"/>
          <w:numId w:val="307"/>
        </w:numPr>
        <w:tabs>
          <w:tab w:val="left" w:pos="1307"/>
        </w:tabs>
        <w:spacing w:after="0" w:line="232" w:lineRule="auto"/>
        <w:ind w:right="459"/>
        <w:rPr>
          <w:rFonts w:eastAsia="Symbol" w:cstheme="minorHAnsi"/>
        </w:rPr>
      </w:pPr>
      <w:r w:rsidRPr="00BA09A5">
        <w:rPr>
          <w:rFonts w:eastAsia="Symbol" w:cstheme="minorHAnsi"/>
        </w:rPr>
        <w:t>These changes should be planned and developed for sustainability</w:t>
      </w:r>
    </w:p>
    <w:p w:rsidR="00F23CBA" w:rsidRDefault="00F23CBA" w:rsidP="002F00A7">
      <w:pPr>
        <w:tabs>
          <w:tab w:val="left" w:pos="1307"/>
        </w:tabs>
        <w:spacing w:after="0" w:line="232" w:lineRule="auto"/>
        <w:ind w:right="459"/>
        <w:rPr>
          <w:rFonts w:eastAsia="Symbol" w:cstheme="minorHAnsi"/>
        </w:rPr>
      </w:pPr>
    </w:p>
    <w:p w:rsidR="00F23CBA" w:rsidRDefault="00F23CBA" w:rsidP="002F00A7">
      <w:pPr>
        <w:tabs>
          <w:tab w:val="left" w:pos="1307"/>
        </w:tabs>
        <w:spacing w:after="0" w:line="232" w:lineRule="auto"/>
        <w:ind w:right="459"/>
        <w:rPr>
          <w:rFonts w:eastAsia="Symbol" w:cstheme="minorHAnsi"/>
        </w:rPr>
      </w:pPr>
    </w:p>
    <w:p w:rsidR="00BA09A5" w:rsidRPr="00BA09A5" w:rsidRDefault="00BA09A5" w:rsidP="00BA09A5">
      <w:pPr>
        <w:pStyle w:val="Heading4"/>
        <w:rPr>
          <w:rFonts w:eastAsia="Symbol"/>
        </w:rPr>
      </w:pPr>
      <w:r w:rsidRPr="00BA09A5">
        <w:rPr>
          <w:rFonts w:eastAsia="Symbol"/>
        </w:rPr>
        <w:t xml:space="preserve">Reduce stress and strengthen social supports </w:t>
      </w:r>
    </w:p>
    <w:p w:rsidR="00BA09A5" w:rsidRPr="00BA09A5" w:rsidRDefault="00BA09A5" w:rsidP="00D44FE6">
      <w:pPr>
        <w:pStyle w:val="ListParagraph"/>
        <w:numPr>
          <w:ilvl w:val="0"/>
          <w:numId w:val="309"/>
        </w:numPr>
        <w:tabs>
          <w:tab w:val="left" w:pos="1307"/>
        </w:tabs>
        <w:spacing w:after="0" w:line="232" w:lineRule="auto"/>
        <w:ind w:right="459"/>
        <w:rPr>
          <w:rFonts w:eastAsia="Symbol" w:cstheme="minorHAnsi"/>
        </w:rPr>
      </w:pPr>
      <w:r w:rsidRPr="00BA09A5">
        <w:rPr>
          <w:rFonts w:eastAsia="Symbol" w:cstheme="minorHAnsi"/>
        </w:rPr>
        <w:t xml:space="preserve">Coordinate with available health and social resources to meet the family’s physical, social, and mental health needs. </w:t>
      </w:r>
    </w:p>
    <w:p w:rsidR="00BA09A5" w:rsidRPr="00BA09A5" w:rsidRDefault="00BA09A5" w:rsidP="00D44FE6">
      <w:pPr>
        <w:pStyle w:val="ListParagraph"/>
        <w:numPr>
          <w:ilvl w:val="0"/>
          <w:numId w:val="309"/>
        </w:numPr>
        <w:tabs>
          <w:tab w:val="left" w:pos="1307"/>
        </w:tabs>
        <w:spacing w:after="0" w:line="232" w:lineRule="auto"/>
        <w:ind w:right="459"/>
        <w:rPr>
          <w:rFonts w:eastAsia="Symbol" w:cstheme="minorHAnsi"/>
        </w:rPr>
      </w:pPr>
      <w:r w:rsidRPr="00BA09A5">
        <w:rPr>
          <w:rFonts w:eastAsia="Symbol" w:cstheme="minorHAnsi"/>
        </w:rPr>
        <w:t xml:space="preserve">Identify the person’s prior social activities that, if reinitiated, would have the potential to provide direct or indirect psychological and social support, e.g. family gatherings, outings with friends, visiting neighbors, social activities at work sites, sports, and community activities. </w:t>
      </w:r>
    </w:p>
    <w:p w:rsidR="00BA09A5" w:rsidRPr="00BA09A5" w:rsidRDefault="00BA09A5" w:rsidP="00D44FE6">
      <w:pPr>
        <w:pStyle w:val="ListParagraph"/>
        <w:numPr>
          <w:ilvl w:val="0"/>
          <w:numId w:val="309"/>
        </w:numPr>
        <w:tabs>
          <w:tab w:val="left" w:pos="1307"/>
        </w:tabs>
        <w:spacing w:after="0" w:line="232" w:lineRule="auto"/>
        <w:ind w:right="459"/>
        <w:rPr>
          <w:rFonts w:eastAsia="Symbol" w:cstheme="minorHAnsi"/>
        </w:rPr>
      </w:pPr>
      <w:r w:rsidRPr="00BA09A5">
        <w:rPr>
          <w:rFonts w:eastAsia="Symbol" w:cstheme="minorHAnsi"/>
        </w:rPr>
        <w:t xml:space="preserve">Encourage the person to resume these social activities and advise family members about this. </w:t>
      </w:r>
    </w:p>
    <w:p w:rsidR="00F23CBA" w:rsidRPr="00BA09A5" w:rsidRDefault="00BA09A5" w:rsidP="00D44FE6">
      <w:pPr>
        <w:pStyle w:val="ListParagraph"/>
        <w:numPr>
          <w:ilvl w:val="0"/>
          <w:numId w:val="309"/>
        </w:numPr>
        <w:tabs>
          <w:tab w:val="left" w:pos="1307"/>
        </w:tabs>
        <w:spacing w:after="0" w:line="232" w:lineRule="auto"/>
        <w:ind w:right="459"/>
        <w:rPr>
          <w:rFonts w:eastAsia="Symbol" w:cstheme="minorHAnsi"/>
        </w:rPr>
      </w:pPr>
      <w:r w:rsidRPr="00BA09A5">
        <w:rPr>
          <w:rFonts w:eastAsia="Symbol" w:cstheme="minorHAnsi"/>
        </w:rPr>
        <w:t>Encourage the person and carers to improve social support systems.</w:t>
      </w:r>
    </w:p>
    <w:p w:rsidR="00F23CBA" w:rsidRDefault="00F23CBA" w:rsidP="002F00A7">
      <w:pPr>
        <w:tabs>
          <w:tab w:val="left" w:pos="1307"/>
        </w:tabs>
        <w:spacing w:after="0" w:line="232" w:lineRule="auto"/>
        <w:ind w:right="459"/>
        <w:rPr>
          <w:rFonts w:eastAsia="Symbol" w:cstheme="minorHAnsi"/>
        </w:rPr>
      </w:pPr>
    </w:p>
    <w:p w:rsidR="00F23CBA" w:rsidRDefault="00F23CBA" w:rsidP="002F00A7">
      <w:pPr>
        <w:tabs>
          <w:tab w:val="left" w:pos="1307"/>
        </w:tabs>
        <w:spacing w:after="0" w:line="232" w:lineRule="auto"/>
        <w:ind w:right="459"/>
        <w:rPr>
          <w:rFonts w:eastAsia="Symbol" w:cstheme="minorHAnsi"/>
        </w:rPr>
      </w:pPr>
    </w:p>
    <w:p w:rsidR="00BA09A5" w:rsidRPr="00BA09A5" w:rsidRDefault="00BA09A5" w:rsidP="00BA09A5">
      <w:pPr>
        <w:pStyle w:val="Heading4"/>
        <w:rPr>
          <w:rFonts w:eastAsia="Symbol"/>
        </w:rPr>
      </w:pPr>
      <w:r w:rsidRPr="00BA09A5">
        <w:rPr>
          <w:rFonts w:eastAsia="Symbol"/>
        </w:rPr>
        <w:t xml:space="preserve">Promote functioning in daily living activities </w:t>
      </w:r>
    </w:p>
    <w:p w:rsidR="00BA09A5" w:rsidRPr="00BA09A5" w:rsidRDefault="00BA09A5" w:rsidP="00D44FE6">
      <w:pPr>
        <w:pStyle w:val="ListParagraph"/>
        <w:numPr>
          <w:ilvl w:val="0"/>
          <w:numId w:val="310"/>
        </w:numPr>
        <w:tabs>
          <w:tab w:val="left" w:pos="1307"/>
        </w:tabs>
        <w:spacing w:after="0" w:line="232" w:lineRule="auto"/>
        <w:ind w:right="459"/>
        <w:rPr>
          <w:rFonts w:eastAsia="Symbol" w:cstheme="minorHAnsi"/>
        </w:rPr>
      </w:pPr>
      <w:r w:rsidRPr="00BA09A5">
        <w:rPr>
          <w:rFonts w:eastAsia="Symbol" w:cstheme="minorHAnsi"/>
        </w:rPr>
        <w:t xml:space="preserve">Continue regular social, educational and occupational activities as much as possible. </w:t>
      </w:r>
    </w:p>
    <w:p w:rsidR="00BA09A5" w:rsidRPr="00BA09A5" w:rsidRDefault="00BA09A5" w:rsidP="00D44FE6">
      <w:pPr>
        <w:pStyle w:val="ListParagraph"/>
        <w:numPr>
          <w:ilvl w:val="0"/>
          <w:numId w:val="310"/>
        </w:numPr>
        <w:tabs>
          <w:tab w:val="left" w:pos="1307"/>
        </w:tabs>
        <w:spacing w:after="0" w:line="232" w:lineRule="auto"/>
        <w:ind w:right="459"/>
        <w:rPr>
          <w:rFonts w:eastAsia="Symbol" w:cstheme="minorHAnsi"/>
        </w:rPr>
      </w:pPr>
      <w:r w:rsidRPr="00BA09A5">
        <w:rPr>
          <w:rFonts w:eastAsia="Symbol" w:cstheme="minorHAnsi"/>
        </w:rPr>
        <w:t xml:space="preserve">It is best for the person to have a job or to be otherwise meaningfully occupied. </w:t>
      </w:r>
    </w:p>
    <w:p w:rsidR="00BA09A5" w:rsidRPr="00BA09A5" w:rsidRDefault="00BA09A5" w:rsidP="00D44FE6">
      <w:pPr>
        <w:pStyle w:val="ListParagraph"/>
        <w:numPr>
          <w:ilvl w:val="0"/>
          <w:numId w:val="310"/>
        </w:numPr>
        <w:tabs>
          <w:tab w:val="left" w:pos="1307"/>
        </w:tabs>
        <w:spacing w:after="0" w:line="232" w:lineRule="auto"/>
        <w:ind w:right="459"/>
        <w:rPr>
          <w:rFonts w:eastAsia="Symbol" w:cstheme="minorHAnsi"/>
        </w:rPr>
      </w:pPr>
      <w:r w:rsidRPr="00BA09A5">
        <w:rPr>
          <w:rFonts w:eastAsia="Symbol" w:cstheme="minorHAnsi"/>
        </w:rPr>
        <w:t xml:space="preserve">Facilitate inclusion in economic activities, including culturally appropriate supported employment. </w:t>
      </w:r>
    </w:p>
    <w:p w:rsidR="00BA09A5" w:rsidRPr="00BA09A5" w:rsidRDefault="00BA09A5" w:rsidP="00D44FE6">
      <w:pPr>
        <w:pStyle w:val="ListParagraph"/>
        <w:numPr>
          <w:ilvl w:val="0"/>
          <w:numId w:val="310"/>
        </w:numPr>
        <w:tabs>
          <w:tab w:val="left" w:pos="1307"/>
        </w:tabs>
        <w:spacing w:after="0" w:line="232" w:lineRule="auto"/>
        <w:ind w:right="459"/>
        <w:rPr>
          <w:rFonts w:eastAsia="Symbol" w:cstheme="minorHAnsi"/>
        </w:rPr>
      </w:pPr>
      <w:r w:rsidRPr="00BA09A5">
        <w:rPr>
          <w:rFonts w:eastAsia="Symbol" w:cstheme="minorHAnsi"/>
        </w:rPr>
        <w:t xml:space="preserve">Offer life skills training and/or social skills training to enhance independent living skills for people with psychosis and bipolar disorders and for their families and/or carers. </w:t>
      </w:r>
    </w:p>
    <w:p w:rsidR="00F23CBA" w:rsidRPr="00BA09A5" w:rsidRDefault="00BA09A5" w:rsidP="00D44FE6">
      <w:pPr>
        <w:pStyle w:val="ListParagraph"/>
        <w:numPr>
          <w:ilvl w:val="0"/>
          <w:numId w:val="310"/>
        </w:numPr>
        <w:tabs>
          <w:tab w:val="left" w:pos="1307"/>
        </w:tabs>
        <w:spacing w:after="0" w:line="232" w:lineRule="auto"/>
        <w:ind w:right="459"/>
        <w:rPr>
          <w:rFonts w:eastAsia="Symbol" w:cstheme="minorHAnsi"/>
        </w:rPr>
      </w:pPr>
      <w:r w:rsidRPr="00BA09A5">
        <w:rPr>
          <w:rFonts w:eastAsia="Symbol" w:cstheme="minorHAnsi"/>
        </w:rPr>
        <w:t>Facilitate, if available and needed, independent living and supported housing that is culturally and contextually appropriate in the community.</w:t>
      </w:r>
    </w:p>
    <w:p w:rsidR="00F23CBA" w:rsidRDefault="00F23CBA" w:rsidP="002F00A7">
      <w:pPr>
        <w:tabs>
          <w:tab w:val="left" w:pos="1307"/>
        </w:tabs>
        <w:spacing w:after="0" w:line="232" w:lineRule="auto"/>
        <w:ind w:right="459"/>
        <w:rPr>
          <w:rFonts w:eastAsia="Symbol" w:cstheme="minorHAnsi"/>
        </w:rPr>
      </w:pPr>
    </w:p>
    <w:p w:rsidR="00F23CBA" w:rsidRDefault="00F23CBA" w:rsidP="002F00A7">
      <w:pPr>
        <w:tabs>
          <w:tab w:val="left" w:pos="1307"/>
        </w:tabs>
        <w:spacing w:after="0" w:line="232" w:lineRule="auto"/>
        <w:ind w:right="459"/>
        <w:rPr>
          <w:rFonts w:eastAsia="Symbol" w:cstheme="minorHAnsi"/>
        </w:rPr>
      </w:pPr>
    </w:p>
    <w:p w:rsidR="00BA09A5" w:rsidRPr="00BA09A5" w:rsidRDefault="00BA09A5" w:rsidP="002F00A7">
      <w:pPr>
        <w:tabs>
          <w:tab w:val="left" w:pos="1307"/>
        </w:tabs>
        <w:spacing w:after="0" w:line="232" w:lineRule="auto"/>
        <w:ind w:right="459"/>
        <w:rPr>
          <w:rFonts w:eastAsia="Symbol" w:cstheme="minorHAnsi"/>
          <w:b/>
        </w:rPr>
      </w:pPr>
      <w:r w:rsidRPr="00BA09A5">
        <w:rPr>
          <w:rFonts w:eastAsia="Symbol" w:cstheme="minorHAnsi"/>
          <w:b/>
        </w:rPr>
        <w:t xml:space="preserve">General advice for carers </w:t>
      </w:r>
    </w:p>
    <w:p w:rsidR="00BA09A5" w:rsidRPr="00BA09A5" w:rsidRDefault="00BA09A5" w:rsidP="00D44FE6">
      <w:pPr>
        <w:pStyle w:val="ListParagraph"/>
        <w:numPr>
          <w:ilvl w:val="0"/>
          <w:numId w:val="311"/>
        </w:numPr>
        <w:tabs>
          <w:tab w:val="left" w:pos="1307"/>
        </w:tabs>
        <w:spacing w:after="0" w:line="232" w:lineRule="auto"/>
        <w:ind w:right="459"/>
        <w:rPr>
          <w:rFonts w:eastAsia="Symbol" w:cstheme="minorHAnsi"/>
        </w:rPr>
      </w:pPr>
      <w:r w:rsidRPr="00BA09A5">
        <w:rPr>
          <w:rFonts w:eastAsia="Symbol" w:cstheme="minorHAnsi"/>
        </w:rPr>
        <w:t xml:space="preserve">Do not try to convince the person that his or her beliefs or experiences are false or not real. Try to be neutral and supportive, even when the person shows unusual behaviour. </w:t>
      </w:r>
    </w:p>
    <w:p w:rsidR="00BA09A5" w:rsidRPr="00BA09A5" w:rsidRDefault="00BA09A5" w:rsidP="00D44FE6">
      <w:pPr>
        <w:pStyle w:val="ListParagraph"/>
        <w:numPr>
          <w:ilvl w:val="0"/>
          <w:numId w:val="311"/>
        </w:numPr>
        <w:tabs>
          <w:tab w:val="left" w:pos="1307"/>
        </w:tabs>
        <w:spacing w:after="0" w:line="232" w:lineRule="auto"/>
        <w:ind w:right="459"/>
        <w:rPr>
          <w:rFonts w:eastAsia="Symbol" w:cstheme="minorHAnsi"/>
        </w:rPr>
      </w:pPr>
      <w:r w:rsidRPr="00BA09A5">
        <w:rPr>
          <w:rFonts w:eastAsia="Symbol" w:cstheme="minorHAnsi"/>
        </w:rPr>
        <w:t xml:space="preserve">Avoid expressing constant or severe criticism or hostility towards the person with psychosis. </w:t>
      </w:r>
    </w:p>
    <w:p w:rsidR="00BA09A5" w:rsidRPr="00BA09A5" w:rsidRDefault="00BA09A5" w:rsidP="00D44FE6">
      <w:pPr>
        <w:pStyle w:val="ListParagraph"/>
        <w:numPr>
          <w:ilvl w:val="0"/>
          <w:numId w:val="311"/>
        </w:numPr>
        <w:tabs>
          <w:tab w:val="left" w:pos="1307"/>
        </w:tabs>
        <w:spacing w:after="0" w:line="232" w:lineRule="auto"/>
        <w:ind w:right="459"/>
        <w:rPr>
          <w:rFonts w:eastAsia="Symbol" w:cstheme="minorHAnsi"/>
        </w:rPr>
      </w:pPr>
      <w:r w:rsidRPr="00BA09A5">
        <w:rPr>
          <w:rFonts w:eastAsia="Symbol" w:cstheme="minorHAnsi"/>
        </w:rPr>
        <w:t xml:space="preserve">Give the person freedom of movement. </w:t>
      </w:r>
    </w:p>
    <w:p w:rsidR="00BA09A5" w:rsidRPr="00BA09A5" w:rsidRDefault="00BA09A5" w:rsidP="00D44FE6">
      <w:pPr>
        <w:pStyle w:val="ListParagraph"/>
        <w:numPr>
          <w:ilvl w:val="0"/>
          <w:numId w:val="311"/>
        </w:numPr>
        <w:tabs>
          <w:tab w:val="left" w:pos="1307"/>
        </w:tabs>
        <w:spacing w:after="0" w:line="232" w:lineRule="auto"/>
        <w:ind w:right="459"/>
        <w:rPr>
          <w:rFonts w:eastAsia="Symbol" w:cstheme="minorHAnsi"/>
        </w:rPr>
      </w:pPr>
      <w:r w:rsidRPr="00BA09A5">
        <w:rPr>
          <w:rFonts w:eastAsia="Symbol" w:cstheme="minorHAnsi"/>
        </w:rPr>
        <w:t xml:space="preserve">Avoid restraining the person, while also ensuring that their basic security and that of others is met. </w:t>
      </w:r>
    </w:p>
    <w:p w:rsidR="00BA09A5" w:rsidRPr="00BA09A5" w:rsidRDefault="00BA09A5" w:rsidP="00D44FE6">
      <w:pPr>
        <w:pStyle w:val="ListParagraph"/>
        <w:numPr>
          <w:ilvl w:val="0"/>
          <w:numId w:val="311"/>
        </w:numPr>
        <w:tabs>
          <w:tab w:val="left" w:pos="1307"/>
        </w:tabs>
        <w:spacing w:after="0" w:line="232" w:lineRule="auto"/>
        <w:ind w:right="459"/>
        <w:rPr>
          <w:rFonts w:eastAsia="Symbol" w:cstheme="minorHAnsi"/>
        </w:rPr>
      </w:pPr>
      <w:r w:rsidRPr="00BA09A5">
        <w:rPr>
          <w:rFonts w:eastAsia="Symbol" w:cstheme="minorHAnsi"/>
        </w:rPr>
        <w:t xml:space="preserve">In general it is better for the person to live with family or community members in a supportive environment outside of the hospital setting. </w:t>
      </w:r>
    </w:p>
    <w:p w:rsidR="00F23CBA" w:rsidRPr="00BA09A5" w:rsidRDefault="00BA09A5" w:rsidP="00D44FE6">
      <w:pPr>
        <w:pStyle w:val="ListParagraph"/>
        <w:numPr>
          <w:ilvl w:val="0"/>
          <w:numId w:val="311"/>
        </w:numPr>
        <w:tabs>
          <w:tab w:val="left" w:pos="1307"/>
        </w:tabs>
        <w:spacing w:after="0" w:line="232" w:lineRule="auto"/>
        <w:ind w:right="459"/>
        <w:rPr>
          <w:rFonts w:eastAsia="Symbol" w:cstheme="minorHAnsi"/>
        </w:rPr>
      </w:pPr>
      <w:r w:rsidRPr="00BA09A5">
        <w:rPr>
          <w:rFonts w:eastAsia="Symbol" w:cstheme="minorHAnsi"/>
        </w:rPr>
        <w:t>Long-term hospitalization should be avoided.</w:t>
      </w:r>
    </w:p>
    <w:p w:rsidR="00F23CBA" w:rsidRDefault="00F23CBA" w:rsidP="002F00A7">
      <w:pPr>
        <w:tabs>
          <w:tab w:val="left" w:pos="1307"/>
        </w:tabs>
        <w:spacing w:after="0" w:line="232" w:lineRule="auto"/>
        <w:ind w:right="459"/>
        <w:rPr>
          <w:rFonts w:eastAsia="Symbol" w:cstheme="minorHAnsi"/>
        </w:rPr>
      </w:pPr>
    </w:p>
    <w:p w:rsidR="00F23CBA" w:rsidRDefault="00F23CBA" w:rsidP="002F00A7">
      <w:pPr>
        <w:tabs>
          <w:tab w:val="left" w:pos="1307"/>
        </w:tabs>
        <w:spacing w:after="0" w:line="232" w:lineRule="auto"/>
        <w:ind w:right="459"/>
        <w:rPr>
          <w:rFonts w:eastAsia="Symbol" w:cstheme="minorHAnsi"/>
        </w:rPr>
      </w:pPr>
    </w:p>
    <w:p w:rsidR="00F23CBA" w:rsidRDefault="00BA09A5" w:rsidP="00BA09A5">
      <w:pPr>
        <w:pStyle w:val="Heading3"/>
        <w:rPr>
          <w:rFonts w:eastAsia="Symbol"/>
        </w:rPr>
      </w:pPr>
      <w:bookmarkStart w:id="679" w:name="_Toc536667156"/>
      <w:r>
        <w:rPr>
          <w:rFonts w:eastAsia="Symbol"/>
        </w:rPr>
        <w:t>PHARMACOLOGICAL INTERVENTIONS</w:t>
      </w:r>
      <w:bookmarkEnd w:id="679"/>
    </w:p>
    <w:p w:rsidR="00BA09A5" w:rsidRDefault="00BA09A5" w:rsidP="002F00A7">
      <w:pPr>
        <w:tabs>
          <w:tab w:val="left" w:pos="1307"/>
        </w:tabs>
        <w:spacing w:after="0" w:line="232" w:lineRule="auto"/>
        <w:ind w:right="459"/>
        <w:rPr>
          <w:rFonts w:eastAsia="Symbol" w:cstheme="minorHAnsi"/>
        </w:rPr>
      </w:pPr>
      <w:r>
        <w:rPr>
          <w:rFonts w:eastAsia="Symbol" w:cstheme="minorHAnsi"/>
          <w:noProof/>
        </w:rPr>
        <w:drawing>
          <wp:inline distT="0" distB="0" distL="0" distR="0" wp14:anchorId="0D79B657" wp14:editId="1154D7DD">
            <wp:extent cx="8482659" cy="4934832"/>
            <wp:effectExtent l="2222" t="0" r="0" b="0"/>
            <wp:docPr id="1179648" name="Picture 117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48" name="Psy Drugs.JPG"/>
                    <pic:cNvPicPr/>
                  </pic:nvPicPr>
                  <pic:blipFill>
                    <a:blip r:embed="rId146">
                      <a:extLst>
                        <a:ext uri="{28A0092B-C50C-407E-A947-70E740481C1C}">
                          <a14:useLocalDpi xmlns:a14="http://schemas.microsoft.com/office/drawing/2010/main" val="0"/>
                        </a:ext>
                      </a:extLst>
                    </a:blip>
                    <a:stretch>
                      <a:fillRect/>
                    </a:stretch>
                  </pic:blipFill>
                  <pic:spPr>
                    <a:xfrm rot="16200000">
                      <a:off x="0" y="0"/>
                      <a:ext cx="8509560" cy="4950482"/>
                    </a:xfrm>
                    <a:prstGeom prst="rect">
                      <a:avLst/>
                    </a:prstGeom>
                  </pic:spPr>
                </pic:pic>
              </a:graphicData>
            </a:graphic>
          </wp:inline>
        </w:drawing>
      </w:r>
    </w:p>
    <w:p w:rsidR="00F23CBA" w:rsidRDefault="00F23CBA" w:rsidP="002F00A7">
      <w:pPr>
        <w:tabs>
          <w:tab w:val="left" w:pos="1307"/>
        </w:tabs>
        <w:spacing w:after="0" w:line="232" w:lineRule="auto"/>
        <w:ind w:right="459"/>
        <w:rPr>
          <w:rFonts w:eastAsia="Symbol" w:cstheme="minorHAnsi"/>
        </w:rPr>
      </w:pPr>
    </w:p>
    <w:p w:rsidR="00F23CBA" w:rsidRDefault="00BD314F" w:rsidP="002F00A7">
      <w:pPr>
        <w:tabs>
          <w:tab w:val="left" w:pos="1307"/>
        </w:tabs>
        <w:spacing w:after="0" w:line="232" w:lineRule="auto"/>
        <w:ind w:right="459"/>
        <w:rPr>
          <w:rFonts w:eastAsia="Symbol" w:cstheme="minorHAnsi"/>
        </w:rPr>
      </w:pPr>
      <w:r>
        <w:rPr>
          <w:rFonts w:eastAsia="Symbol" w:cstheme="minorHAnsi"/>
          <w:noProof/>
        </w:rPr>
        <w:drawing>
          <wp:inline distT="0" distB="0" distL="0" distR="0" wp14:anchorId="7EE9EBDC" wp14:editId="6F0A4810">
            <wp:extent cx="8118023" cy="5424827"/>
            <wp:effectExtent l="0" t="6033" r="0" b="0"/>
            <wp:docPr id="1179649" name="Picture 117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49" name="Psy Drugs 2.JPG"/>
                    <pic:cNvPicPr/>
                  </pic:nvPicPr>
                  <pic:blipFill>
                    <a:blip r:embed="rId147">
                      <a:extLst>
                        <a:ext uri="{28A0092B-C50C-407E-A947-70E740481C1C}">
                          <a14:useLocalDpi xmlns:a14="http://schemas.microsoft.com/office/drawing/2010/main" val="0"/>
                        </a:ext>
                      </a:extLst>
                    </a:blip>
                    <a:stretch>
                      <a:fillRect/>
                    </a:stretch>
                  </pic:blipFill>
                  <pic:spPr>
                    <a:xfrm rot="16200000">
                      <a:off x="0" y="0"/>
                      <a:ext cx="8130744" cy="5433328"/>
                    </a:xfrm>
                    <a:prstGeom prst="rect">
                      <a:avLst/>
                    </a:prstGeom>
                  </pic:spPr>
                </pic:pic>
              </a:graphicData>
            </a:graphic>
          </wp:inline>
        </w:drawing>
      </w:r>
    </w:p>
    <w:p w:rsidR="00BD314F" w:rsidRDefault="00BD314F" w:rsidP="002F00A7">
      <w:pPr>
        <w:tabs>
          <w:tab w:val="left" w:pos="1307"/>
        </w:tabs>
        <w:spacing w:after="0" w:line="232" w:lineRule="auto"/>
        <w:ind w:right="459"/>
        <w:rPr>
          <w:rFonts w:eastAsia="Symbol" w:cstheme="minorHAnsi"/>
        </w:rPr>
      </w:pPr>
    </w:p>
    <w:p w:rsidR="00BD314F" w:rsidRDefault="00BD314F" w:rsidP="002F00A7">
      <w:pPr>
        <w:tabs>
          <w:tab w:val="left" w:pos="1307"/>
        </w:tabs>
        <w:spacing w:after="0" w:line="232" w:lineRule="auto"/>
        <w:ind w:right="459"/>
        <w:rPr>
          <w:rFonts w:eastAsia="Symbol" w:cstheme="minorHAnsi"/>
        </w:rPr>
      </w:pPr>
    </w:p>
    <w:p w:rsidR="00BD314F" w:rsidRDefault="00BD314F" w:rsidP="002F00A7">
      <w:pPr>
        <w:tabs>
          <w:tab w:val="left" w:pos="1307"/>
        </w:tabs>
        <w:spacing w:after="0" w:line="232" w:lineRule="auto"/>
        <w:ind w:right="459"/>
        <w:rPr>
          <w:rFonts w:eastAsia="Symbol" w:cstheme="minorHAnsi"/>
        </w:rPr>
      </w:pPr>
    </w:p>
    <w:p w:rsidR="00BD314F" w:rsidRDefault="00BD314F" w:rsidP="002F00A7">
      <w:pPr>
        <w:tabs>
          <w:tab w:val="left" w:pos="1307"/>
        </w:tabs>
        <w:spacing w:after="0" w:line="232" w:lineRule="auto"/>
        <w:ind w:right="459"/>
        <w:rPr>
          <w:rFonts w:eastAsia="Symbol" w:cstheme="minorHAnsi"/>
        </w:rPr>
      </w:pPr>
    </w:p>
    <w:p w:rsidR="00BD314F" w:rsidRDefault="00BD314F" w:rsidP="002F00A7">
      <w:pPr>
        <w:tabs>
          <w:tab w:val="left" w:pos="1307"/>
        </w:tabs>
        <w:spacing w:after="0" w:line="232" w:lineRule="auto"/>
        <w:ind w:right="459"/>
        <w:rPr>
          <w:rFonts w:eastAsia="Symbol" w:cstheme="minorHAnsi"/>
        </w:rPr>
      </w:pPr>
      <w:r>
        <w:rPr>
          <w:rFonts w:eastAsia="Symbol" w:cstheme="minorHAnsi"/>
          <w:noProof/>
        </w:rPr>
        <w:drawing>
          <wp:inline distT="0" distB="0" distL="0" distR="0" wp14:anchorId="787B7270" wp14:editId="32E230CB">
            <wp:extent cx="8756839" cy="4160004"/>
            <wp:effectExtent l="0" t="6668" r="0" b="0"/>
            <wp:docPr id="1179650" name="Picture 117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50" name="Psy drugs 3.JPG"/>
                    <pic:cNvPicPr/>
                  </pic:nvPicPr>
                  <pic:blipFill>
                    <a:blip r:embed="rId148">
                      <a:extLst>
                        <a:ext uri="{28A0092B-C50C-407E-A947-70E740481C1C}">
                          <a14:useLocalDpi xmlns:a14="http://schemas.microsoft.com/office/drawing/2010/main" val="0"/>
                        </a:ext>
                      </a:extLst>
                    </a:blip>
                    <a:stretch>
                      <a:fillRect/>
                    </a:stretch>
                  </pic:blipFill>
                  <pic:spPr>
                    <a:xfrm rot="16200000">
                      <a:off x="0" y="0"/>
                      <a:ext cx="8784060" cy="4172935"/>
                    </a:xfrm>
                    <a:prstGeom prst="rect">
                      <a:avLst/>
                    </a:prstGeom>
                  </pic:spPr>
                </pic:pic>
              </a:graphicData>
            </a:graphic>
          </wp:inline>
        </w:drawing>
      </w:r>
    </w:p>
    <w:p w:rsidR="00F23CBA" w:rsidRDefault="00BD314F" w:rsidP="00BD314F">
      <w:pPr>
        <w:pStyle w:val="Heading3"/>
      </w:pPr>
      <w:bookmarkStart w:id="680" w:name="_Toc536667157"/>
      <w:r w:rsidRPr="00BD314F">
        <w:t>FOLLOW UP</w:t>
      </w:r>
      <w:bookmarkEnd w:id="680"/>
    </w:p>
    <w:p w:rsidR="00BD314F" w:rsidRPr="00BD314F" w:rsidRDefault="00BD314F" w:rsidP="00BD314F">
      <w:r>
        <w:rPr>
          <w:noProof/>
        </w:rPr>
        <w:drawing>
          <wp:inline distT="0" distB="0" distL="0" distR="0" wp14:anchorId="2A76AA33" wp14:editId="256C20D3">
            <wp:extent cx="5499100" cy="6445250"/>
            <wp:effectExtent l="0" t="0" r="6350" b="0"/>
            <wp:docPr id="1179651" name="Picture 1179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51" name="PSY fup.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499100" cy="6445250"/>
                    </a:xfrm>
                    <a:prstGeom prst="rect">
                      <a:avLst/>
                    </a:prstGeom>
                  </pic:spPr>
                </pic:pic>
              </a:graphicData>
            </a:graphic>
          </wp:inline>
        </w:drawing>
      </w:r>
    </w:p>
    <w:p w:rsidR="00BD314F" w:rsidRDefault="00BD314F" w:rsidP="002F00A7">
      <w:pPr>
        <w:tabs>
          <w:tab w:val="left" w:pos="1307"/>
        </w:tabs>
        <w:spacing w:after="0" w:line="232" w:lineRule="auto"/>
        <w:ind w:right="459"/>
        <w:rPr>
          <w:rFonts w:eastAsia="Symbol" w:cstheme="minorHAnsi"/>
        </w:rPr>
      </w:pPr>
    </w:p>
    <w:p w:rsidR="00F23CBA" w:rsidRDefault="00F23CBA" w:rsidP="002F00A7">
      <w:pPr>
        <w:tabs>
          <w:tab w:val="left" w:pos="1307"/>
        </w:tabs>
        <w:spacing w:after="0" w:line="232" w:lineRule="auto"/>
        <w:ind w:right="459"/>
        <w:rPr>
          <w:rFonts w:eastAsia="Symbol" w:cstheme="minorHAnsi"/>
        </w:rPr>
      </w:pPr>
    </w:p>
    <w:p w:rsidR="00F23CBA" w:rsidRDefault="00F23CBA" w:rsidP="002F00A7">
      <w:pPr>
        <w:tabs>
          <w:tab w:val="left" w:pos="1307"/>
        </w:tabs>
        <w:spacing w:after="0" w:line="232" w:lineRule="auto"/>
        <w:ind w:right="459"/>
        <w:rPr>
          <w:rFonts w:eastAsia="Symbol" w:cstheme="minorHAnsi"/>
        </w:rPr>
      </w:pPr>
    </w:p>
    <w:p w:rsidR="00F23CBA" w:rsidRDefault="00F23CBA" w:rsidP="002F00A7">
      <w:pPr>
        <w:tabs>
          <w:tab w:val="left" w:pos="1307"/>
        </w:tabs>
        <w:spacing w:after="0" w:line="232" w:lineRule="auto"/>
        <w:ind w:right="459"/>
        <w:rPr>
          <w:rFonts w:eastAsia="Symbol" w:cstheme="minorHAnsi"/>
        </w:rPr>
      </w:pPr>
    </w:p>
    <w:p w:rsidR="00F23CBA" w:rsidRDefault="00F23CBA" w:rsidP="002F00A7">
      <w:pPr>
        <w:tabs>
          <w:tab w:val="left" w:pos="1307"/>
        </w:tabs>
        <w:spacing w:after="0" w:line="232" w:lineRule="auto"/>
        <w:ind w:right="459"/>
        <w:rPr>
          <w:rFonts w:eastAsia="Symbol" w:cstheme="minorHAnsi"/>
        </w:rPr>
      </w:pPr>
    </w:p>
    <w:p w:rsidR="00F23CBA" w:rsidRDefault="00F23CBA" w:rsidP="002F00A7">
      <w:pPr>
        <w:tabs>
          <w:tab w:val="left" w:pos="1307"/>
        </w:tabs>
        <w:spacing w:after="0" w:line="232" w:lineRule="auto"/>
        <w:ind w:right="459"/>
        <w:rPr>
          <w:rFonts w:eastAsia="Symbol" w:cstheme="minorHAnsi"/>
        </w:rPr>
      </w:pPr>
    </w:p>
    <w:p w:rsidR="00F23CBA" w:rsidRDefault="00F23CBA" w:rsidP="002F00A7">
      <w:pPr>
        <w:tabs>
          <w:tab w:val="left" w:pos="1307"/>
        </w:tabs>
        <w:spacing w:after="0" w:line="232" w:lineRule="auto"/>
        <w:ind w:right="459"/>
        <w:rPr>
          <w:rFonts w:eastAsia="Symbol" w:cstheme="minorHAnsi"/>
        </w:rPr>
      </w:pPr>
    </w:p>
    <w:p w:rsidR="00F23CBA" w:rsidRDefault="00F23CBA" w:rsidP="002F00A7">
      <w:pPr>
        <w:tabs>
          <w:tab w:val="left" w:pos="1307"/>
        </w:tabs>
        <w:spacing w:after="0" w:line="232" w:lineRule="auto"/>
        <w:ind w:right="459"/>
        <w:rPr>
          <w:rFonts w:eastAsia="Symbol" w:cstheme="minorHAnsi"/>
        </w:rPr>
      </w:pPr>
    </w:p>
    <w:p w:rsidR="00F23CBA" w:rsidRDefault="00F23CBA" w:rsidP="002F00A7">
      <w:pPr>
        <w:tabs>
          <w:tab w:val="left" w:pos="1307"/>
        </w:tabs>
        <w:spacing w:after="0" w:line="232" w:lineRule="auto"/>
        <w:ind w:right="459"/>
        <w:rPr>
          <w:rFonts w:eastAsia="Symbol" w:cstheme="minorHAnsi"/>
        </w:rPr>
      </w:pPr>
    </w:p>
    <w:p w:rsidR="00F23CBA" w:rsidRDefault="00F23CBA" w:rsidP="002F00A7">
      <w:pPr>
        <w:tabs>
          <w:tab w:val="left" w:pos="1307"/>
        </w:tabs>
        <w:spacing w:after="0" w:line="232" w:lineRule="auto"/>
        <w:ind w:right="459"/>
        <w:rPr>
          <w:rFonts w:eastAsia="Symbol" w:cstheme="minorHAnsi"/>
        </w:rPr>
      </w:pPr>
    </w:p>
    <w:p w:rsidR="00F23CBA" w:rsidRDefault="00F23CBA" w:rsidP="002F00A7">
      <w:pPr>
        <w:tabs>
          <w:tab w:val="left" w:pos="1307"/>
        </w:tabs>
        <w:spacing w:after="0" w:line="232" w:lineRule="auto"/>
        <w:ind w:right="459"/>
        <w:rPr>
          <w:rFonts w:eastAsia="Symbol" w:cstheme="minorHAnsi"/>
        </w:rPr>
      </w:pPr>
    </w:p>
    <w:p w:rsidR="00F23CBA" w:rsidRDefault="00F23CBA" w:rsidP="002F00A7">
      <w:pPr>
        <w:tabs>
          <w:tab w:val="left" w:pos="1307"/>
        </w:tabs>
        <w:spacing w:after="0" w:line="232" w:lineRule="auto"/>
        <w:ind w:right="459"/>
        <w:rPr>
          <w:rFonts w:eastAsia="Symbol" w:cstheme="minorHAnsi"/>
        </w:rPr>
      </w:pPr>
    </w:p>
    <w:p w:rsidR="00F23CBA" w:rsidRDefault="007E1986" w:rsidP="007E1986">
      <w:pPr>
        <w:pStyle w:val="Heading2"/>
        <w:rPr>
          <w:rFonts w:eastAsia="Symbol"/>
        </w:rPr>
      </w:pPr>
      <w:bookmarkStart w:id="681" w:name="_Toc536667158"/>
      <w:r w:rsidRPr="007E1986">
        <w:rPr>
          <w:rFonts w:eastAsia="Symbol"/>
        </w:rPr>
        <w:t>CHILD &amp; ADOLESCENT</w:t>
      </w:r>
      <w:r>
        <w:rPr>
          <w:rFonts w:eastAsia="Symbol"/>
        </w:rPr>
        <w:t xml:space="preserve"> </w:t>
      </w:r>
      <w:r w:rsidRPr="007E1986">
        <w:rPr>
          <w:rFonts w:eastAsia="Symbol"/>
        </w:rPr>
        <w:t>MENTAL &amp; BEHAVIOURAL DISORDERS</w:t>
      </w:r>
      <w:bookmarkEnd w:id="681"/>
    </w:p>
    <w:p w:rsidR="007E1986" w:rsidRDefault="007E1986" w:rsidP="002F00A7">
      <w:pPr>
        <w:tabs>
          <w:tab w:val="left" w:pos="1307"/>
        </w:tabs>
        <w:spacing w:after="0" w:line="232" w:lineRule="auto"/>
        <w:ind w:right="459"/>
        <w:rPr>
          <w:rFonts w:eastAsia="Symbol" w:cstheme="minorHAnsi"/>
        </w:rPr>
      </w:pPr>
      <w:r w:rsidRPr="007E1986">
        <w:rPr>
          <w:rFonts w:eastAsia="Symbol" w:cstheme="minorHAnsi"/>
          <w:b/>
        </w:rPr>
        <w:t>DEVELOPMENTAL DISORDER</w:t>
      </w:r>
      <w:r w:rsidRPr="007E1986">
        <w:rPr>
          <w:rFonts w:eastAsia="Symbol" w:cstheme="minorHAnsi"/>
        </w:rPr>
        <w:t xml:space="preserve"> is an umbrella term covering disorders such as intellectual disability as well as autism spectrum disorders. These disorders usually have a childhood onset, impairment or delay in functions related to central nervous system maturation, and a steady course rather than the remissions and relapses that tend to characterize many other mental disorders. </w:t>
      </w:r>
    </w:p>
    <w:p w:rsidR="007E1986" w:rsidRDefault="007E1986" w:rsidP="002F00A7">
      <w:pPr>
        <w:tabs>
          <w:tab w:val="left" w:pos="1307"/>
        </w:tabs>
        <w:spacing w:after="0" w:line="232" w:lineRule="auto"/>
        <w:ind w:right="459"/>
        <w:rPr>
          <w:rFonts w:eastAsia="Symbol" w:cstheme="minorHAnsi"/>
        </w:rPr>
      </w:pPr>
    </w:p>
    <w:p w:rsidR="007E1986" w:rsidRDefault="007E1986" w:rsidP="002F00A7">
      <w:pPr>
        <w:tabs>
          <w:tab w:val="left" w:pos="1307"/>
        </w:tabs>
        <w:spacing w:after="0" w:line="232" w:lineRule="auto"/>
        <w:ind w:right="459"/>
        <w:rPr>
          <w:rFonts w:eastAsia="Symbol" w:cstheme="minorHAnsi"/>
        </w:rPr>
      </w:pPr>
      <w:r w:rsidRPr="007E1986">
        <w:rPr>
          <w:rFonts w:eastAsia="Symbol" w:cstheme="minorHAnsi"/>
          <w:b/>
        </w:rPr>
        <w:t>BEHAVIOURAL DISORDERS</w:t>
      </w:r>
      <w:r w:rsidRPr="007E1986">
        <w:rPr>
          <w:rFonts w:eastAsia="Symbol" w:cstheme="minorHAnsi"/>
        </w:rPr>
        <w:t xml:space="preserve"> is an umbrella term that includes specific disorders such as attention deficit hyperactivity disorder (ADHD) and conduct disorders. Behavioural symptoms of varying levels of severity are very common in the general population. Only children and adolescents with a moderate to severe degree of psychological, social, educational or occupational impairment in multiple settings should be diagnosed as having behavioural disorders. </w:t>
      </w:r>
    </w:p>
    <w:p w:rsidR="007E1986" w:rsidRDefault="007E1986" w:rsidP="002F00A7">
      <w:pPr>
        <w:tabs>
          <w:tab w:val="left" w:pos="1307"/>
        </w:tabs>
        <w:spacing w:after="0" w:line="232" w:lineRule="auto"/>
        <w:ind w:right="459"/>
        <w:rPr>
          <w:rFonts w:eastAsia="Symbol" w:cstheme="minorHAnsi"/>
        </w:rPr>
      </w:pPr>
    </w:p>
    <w:p w:rsidR="007E1986" w:rsidRDefault="007E1986" w:rsidP="002F00A7">
      <w:pPr>
        <w:tabs>
          <w:tab w:val="left" w:pos="1307"/>
        </w:tabs>
        <w:spacing w:after="0" w:line="232" w:lineRule="auto"/>
        <w:ind w:right="459"/>
        <w:rPr>
          <w:rFonts w:eastAsia="Symbol" w:cstheme="minorHAnsi"/>
        </w:rPr>
      </w:pPr>
      <w:r w:rsidRPr="007E1986">
        <w:rPr>
          <w:rFonts w:eastAsia="Symbol" w:cstheme="minorHAnsi"/>
          <w:b/>
        </w:rPr>
        <w:t>EMOTIONAL DISORDERS</w:t>
      </w:r>
      <w:r w:rsidRPr="007E1986">
        <w:rPr>
          <w:rFonts w:eastAsia="Symbol" w:cstheme="minorHAnsi"/>
        </w:rPr>
        <w:t xml:space="preserve"> are among the leading mental healthrelated causes of the global burden of disease in young people. Emotional disorders are characterized by increased levels of anxiety, depression, fear, and somatic symptoms. </w:t>
      </w:r>
    </w:p>
    <w:p w:rsidR="007E1986" w:rsidRDefault="007E1986" w:rsidP="002F00A7">
      <w:pPr>
        <w:tabs>
          <w:tab w:val="left" w:pos="1307"/>
        </w:tabs>
        <w:spacing w:after="0" w:line="232" w:lineRule="auto"/>
        <w:ind w:right="459"/>
        <w:rPr>
          <w:rFonts w:eastAsia="Symbol" w:cstheme="minorHAnsi"/>
        </w:rPr>
      </w:pPr>
    </w:p>
    <w:p w:rsidR="00F23CBA" w:rsidRDefault="007E1986" w:rsidP="002F00A7">
      <w:pPr>
        <w:tabs>
          <w:tab w:val="left" w:pos="1307"/>
        </w:tabs>
        <w:spacing w:after="0" w:line="232" w:lineRule="auto"/>
        <w:ind w:right="459"/>
        <w:rPr>
          <w:rFonts w:eastAsia="Symbol" w:cstheme="minorHAnsi"/>
        </w:rPr>
      </w:pPr>
      <w:r w:rsidRPr="007E1986">
        <w:rPr>
          <w:rFonts w:eastAsia="Symbol" w:cstheme="minorHAnsi"/>
        </w:rPr>
        <w:t>Children and adolescents often present with symptoms of more than one condition and sometimes the symptoms overlap. The quality of home and social educational environments influence children’s and adolescents’ wellbeing and functioning. Exploring and addressing psychosocial stressors along with opportunities to activate supports are critical elements of the assessment and management plan.</w:t>
      </w:r>
    </w:p>
    <w:p w:rsidR="007E1986" w:rsidRDefault="007E1986" w:rsidP="002F00A7">
      <w:pPr>
        <w:tabs>
          <w:tab w:val="left" w:pos="1307"/>
        </w:tabs>
        <w:spacing w:after="0" w:line="232" w:lineRule="auto"/>
        <w:ind w:right="459"/>
        <w:rPr>
          <w:rFonts w:eastAsia="Symbol" w:cstheme="minorHAnsi"/>
        </w:rPr>
      </w:pPr>
    </w:p>
    <w:p w:rsidR="007E1986" w:rsidRPr="007E1986" w:rsidRDefault="007E1986" w:rsidP="007E1986">
      <w:pPr>
        <w:pStyle w:val="Heading3"/>
        <w:rPr>
          <w:rFonts w:eastAsia="Symbol"/>
        </w:rPr>
      </w:pPr>
      <w:bookmarkStart w:id="682" w:name="_Toc536667159"/>
      <w:r w:rsidRPr="007E1986">
        <w:rPr>
          <w:rFonts w:eastAsia="Symbol"/>
        </w:rPr>
        <w:t>COMMON PRESENTATIONS OF CHILD &amp; ADOLESCENT</w:t>
      </w:r>
      <w:r>
        <w:rPr>
          <w:rFonts w:eastAsia="Symbol"/>
        </w:rPr>
        <w:t xml:space="preserve"> </w:t>
      </w:r>
      <w:r w:rsidRPr="007E1986">
        <w:rPr>
          <w:rFonts w:eastAsia="Symbol"/>
        </w:rPr>
        <w:t>MENTAL &amp; BEHAVIOURAL DISORDERS</w:t>
      </w:r>
      <w:bookmarkEnd w:id="682"/>
    </w:p>
    <w:p w:rsidR="007E1986" w:rsidRPr="007E1986" w:rsidRDefault="007E1986" w:rsidP="007E1986">
      <w:pPr>
        <w:tabs>
          <w:tab w:val="left" w:pos="1307"/>
        </w:tabs>
        <w:spacing w:after="0" w:line="232" w:lineRule="auto"/>
        <w:ind w:right="459"/>
        <w:rPr>
          <w:rFonts w:eastAsia="Symbol" w:cstheme="minorHAnsi"/>
          <w:b/>
        </w:rPr>
      </w:pPr>
      <w:r w:rsidRPr="007E1986">
        <w:rPr>
          <w:rFonts w:eastAsia="Symbol" w:cstheme="minorHAnsi"/>
          <w:b/>
        </w:rPr>
        <w:t>Child/adolescent being seen for physical complaints or a general health assessment who has:</w:t>
      </w:r>
    </w:p>
    <w:p w:rsidR="007E1986" w:rsidRPr="007E1986" w:rsidRDefault="007E1986" w:rsidP="007E1986">
      <w:pPr>
        <w:pStyle w:val="ListeB"/>
        <w:rPr>
          <w:rFonts w:eastAsia="Symbol"/>
        </w:rPr>
      </w:pPr>
      <w:r w:rsidRPr="007E1986">
        <w:rPr>
          <w:rFonts w:eastAsia="Symbol"/>
        </w:rPr>
        <w:t>Any of the typical presenting complaints of emotional, behavioural or devel</w:t>
      </w:r>
      <w:r>
        <w:rPr>
          <w:rFonts w:eastAsia="Symbol"/>
        </w:rPr>
        <w:t>opmental disorders</w:t>
      </w:r>
    </w:p>
    <w:p w:rsidR="007E1986" w:rsidRDefault="007E1986" w:rsidP="007E1986">
      <w:pPr>
        <w:pStyle w:val="ListeB"/>
        <w:rPr>
          <w:rFonts w:eastAsia="Symbol"/>
        </w:rPr>
      </w:pPr>
      <w:r w:rsidRPr="007E1986">
        <w:rPr>
          <w:rFonts w:eastAsia="Symbol"/>
        </w:rPr>
        <w:t>Risk factors such as malnutrition, abuse and/or neglect, frequent illness, chronic diseases (e.g. HIV/AIDS or history of difficult birth)</w:t>
      </w:r>
    </w:p>
    <w:p w:rsidR="007E1986" w:rsidRPr="007E1986" w:rsidRDefault="007E1986" w:rsidP="007E1986">
      <w:pPr>
        <w:tabs>
          <w:tab w:val="left" w:pos="1307"/>
        </w:tabs>
        <w:spacing w:after="0" w:line="232" w:lineRule="auto"/>
        <w:ind w:right="459"/>
        <w:rPr>
          <w:rFonts w:eastAsia="Symbol" w:cstheme="minorHAnsi"/>
        </w:rPr>
      </w:pPr>
    </w:p>
    <w:p w:rsidR="007E1986" w:rsidRPr="007E1986" w:rsidRDefault="007E1986" w:rsidP="007E1986">
      <w:pPr>
        <w:tabs>
          <w:tab w:val="left" w:pos="1307"/>
        </w:tabs>
        <w:spacing w:after="0" w:line="232" w:lineRule="auto"/>
        <w:ind w:right="459"/>
        <w:rPr>
          <w:rFonts w:eastAsia="Symbol" w:cstheme="minorHAnsi"/>
          <w:b/>
        </w:rPr>
      </w:pPr>
      <w:r w:rsidRPr="007E1986">
        <w:rPr>
          <w:rFonts w:eastAsia="Symbol" w:cstheme="minorHAnsi"/>
          <w:b/>
        </w:rPr>
        <w:t xml:space="preserve"> Carer with concerns about the child/adolescent’s:</w:t>
      </w:r>
    </w:p>
    <w:p w:rsidR="007E1986" w:rsidRPr="007E1986" w:rsidRDefault="007E1986" w:rsidP="007E1986">
      <w:pPr>
        <w:pStyle w:val="ListeB"/>
        <w:rPr>
          <w:rFonts w:eastAsia="Symbol"/>
        </w:rPr>
      </w:pPr>
      <w:r w:rsidRPr="007E1986">
        <w:rPr>
          <w:rFonts w:eastAsia="Symbol"/>
        </w:rPr>
        <w:t>Difficulty keeping up with peers or carrying out daily activities considered normal for age</w:t>
      </w:r>
    </w:p>
    <w:p w:rsidR="007E1986" w:rsidRDefault="007E1986" w:rsidP="007E1986">
      <w:pPr>
        <w:pStyle w:val="ListeB"/>
        <w:rPr>
          <w:rFonts w:eastAsia="Symbol"/>
        </w:rPr>
      </w:pPr>
      <w:r w:rsidRPr="007E1986">
        <w:rPr>
          <w:rFonts w:eastAsia="Symbol"/>
        </w:rPr>
        <w:t>Behaviour (e.g. too active, aggressive, having frequent and/or severe tantrums, wanting to be alone too much, refusing to do regular activities or go to school)</w:t>
      </w:r>
    </w:p>
    <w:p w:rsidR="007E1986" w:rsidRPr="007E1986" w:rsidRDefault="007E1986" w:rsidP="007E1986">
      <w:pPr>
        <w:tabs>
          <w:tab w:val="left" w:pos="1307"/>
        </w:tabs>
        <w:spacing w:after="0" w:line="232" w:lineRule="auto"/>
        <w:ind w:right="459"/>
        <w:rPr>
          <w:rFonts w:eastAsia="Symbol" w:cstheme="minorHAnsi"/>
        </w:rPr>
      </w:pPr>
    </w:p>
    <w:p w:rsidR="007E1986" w:rsidRPr="007E1986" w:rsidRDefault="007E1986" w:rsidP="007E1986">
      <w:pPr>
        <w:tabs>
          <w:tab w:val="left" w:pos="1307"/>
        </w:tabs>
        <w:spacing w:after="0" w:line="232" w:lineRule="auto"/>
        <w:ind w:right="459"/>
        <w:rPr>
          <w:rFonts w:eastAsia="Symbol" w:cstheme="minorHAnsi"/>
          <w:b/>
        </w:rPr>
      </w:pPr>
      <w:r w:rsidRPr="007E1986">
        <w:rPr>
          <w:rFonts w:eastAsia="Symbol" w:cstheme="minorHAnsi"/>
          <w:b/>
        </w:rPr>
        <w:t xml:space="preserve"> Teacher with concerns about a child/adolescent</w:t>
      </w:r>
    </w:p>
    <w:p w:rsidR="007E1986" w:rsidRDefault="007E1986" w:rsidP="007E1986">
      <w:pPr>
        <w:pStyle w:val="ListeB"/>
        <w:rPr>
          <w:rFonts w:eastAsia="Symbol"/>
        </w:rPr>
      </w:pPr>
      <w:r w:rsidRPr="007E1986">
        <w:rPr>
          <w:rFonts w:eastAsia="Symbol"/>
        </w:rPr>
        <w:t>E.g. easily distracted, disruptive in class, often getting into trouble, difficulty completing school work</w:t>
      </w:r>
    </w:p>
    <w:p w:rsidR="007E1986" w:rsidRPr="007E1986" w:rsidRDefault="007E1986" w:rsidP="007E1986">
      <w:pPr>
        <w:tabs>
          <w:tab w:val="left" w:pos="1307"/>
        </w:tabs>
        <w:spacing w:after="0" w:line="232" w:lineRule="auto"/>
        <w:ind w:right="459"/>
        <w:rPr>
          <w:rFonts w:eastAsia="Symbol" w:cstheme="minorHAnsi"/>
        </w:rPr>
      </w:pPr>
    </w:p>
    <w:p w:rsidR="007E1986" w:rsidRPr="007E1986" w:rsidRDefault="007E1986" w:rsidP="007E1986">
      <w:pPr>
        <w:tabs>
          <w:tab w:val="left" w:pos="1307"/>
        </w:tabs>
        <w:spacing w:after="0" w:line="232" w:lineRule="auto"/>
        <w:ind w:right="459"/>
        <w:rPr>
          <w:rFonts w:eastAsia="Symbol" w:cstheme="minorHAnsi"/>
          <w:b/>
        </w:rPr>
      </w:pPr>
      <w:r w:rsidRPr="007E1986">
        <w:rPr>
          <w:rFonts w:eastAsia="Symbol" w:cstheme="minorHAnsi"/>
          <w:b/>
        </w:rPr>
        <w:t xml:space="preserve"> Community health or social services worker with concerns about a child/adolescent</w:t>
      </w:r>
    </w:p>
    <w:p w:rsidR="007E1986" w:rsidRDefault="007E1986" w:rsidP="007E1986">
      <w:pPr>
        <w:pStyle w:val="ListeB"/>
        <w:rPr>
          <w:rFonts w:eastAsia="Symbol"/>
        </w:rPr>
      </w:pPr>
      <w:r w:rsidRPr="007E1986">
        <w:rPr>
          <w:rFonts w:eastAsia="Symbol"/>
        </w:rPr>
        <w:t>E.g. rule- or law-breaking behaviour, physical aggression at home or in the community</w:t>
      </w:r>
    </w:p>
    <w:p w:rsidR="00F23CBA" w:rsidRDefault="007E1986" w:rsidP="002F00A7">
      <w:pPr>
        <w:tabs>
          <w:tab w:val="left" w:pos="1307"/>
        </w:tabs>
        <w:spacing w:after="0" w:line="232" w:lineRule="auto"/>
        <w:ind w:right="459"/>
        <w:rPr>
          <w:rFonts w:eastAsia="Symbol" w:cstheme="minorHAnsi"/>
        </w:rPr>
      </w:pPr>
      <w:r>
        <w:rPr>
          <w:rFonts w:eastAsia="Symbol" w:cstheme="minorHAnsi"/>
          <w:noProof/>
        </w:rPr>
        <w:drawing>
          <wp:inline distT="0" distB="0" distL="0" distR="0" wp14:anchorId="4033FE44" wp14:editId="25AE58B6">
            <wp:extent cx="8732381" cy="4888520"/>
            <wp:effectExtent l="0" t="2222" r="0" b="0"/>
            <wp:docPr id="1179652" name="Picture 117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52" name="Child.JPG"/>
                    <pic:cNvPicPr/>
                  </pic:nvPicPr>
                  <pic:blipFill>
                    <a:blip r:embed="rId150">
                      <a:extLst>
                        <a:ext uri="{28A0092B-C50C-407E-A947-70E740481C1C}">
                          <a14:useLocalDpi xmlns:a14="http://schemas.microsoft.com/office/drawing/2010/main" val="0"/>
                        </a:ext>
                      </a:extLst>
                    </a:blip>
                    <a:stretch>
                      <a:fillRect/>
                    </a:stretch>
                  </pic:blipFill>
                  <pic:spPr>
                    <a:xfrm rot="16200000">
                      <a:off x="0" y="0"/>
                      <a:ext cx="8753134" cy="4900138"/>
                    </a:xfrm>
                    <a:prstGeom prst="rect">
                      <a:avLst/>
                    </a:prstGeom>
                  </pic:spPr>
                </pic:pic>
              </a:graphicData>
            </a:graphic>
          </wp:inline>
        </w:drawing>
      </w:r>
    </w:p>
    <w:p w:rsidR="007E1986" w:rsidRPr="007E1986" w:rsidRDefault="007E1986" w:rsidP="003921F6">
      <w:pPr>
        <w:pStyle w:val="Heading3"/>
        <w:rPr>
          <w:rFonts w:eastAsia="Symbol"/>
        </w:rPr>
      </w:pPr>
      <w:bookmarkStart w:id="683" w:name="_Toc536667160"/>
      <w:r w:rsidRPr="007E1986">
        <w:rPr>
          <w:rFonts w:eastAsia="Symbol"/>
        </w:rPr>
        <w:t>PSYCHOSOCIAL INTERVENTIONS</w:t>
      </w:r>
      <w:bookmarkEnd w:id="683"/>
    </w:p>
    <w:p w:rsidR="007E1986" w:rsidRPr="007E1986" w:rsidRDefault="007E1986" w:rsidP="007E1986">
      <w:pPr>
        <w:tabs>
          <w:tab w:val="left" w:pos="1307"/>
        </w:tabs>
        <w:spacing w:after="0" w:line="232" w:lineRule="auto"/>
        <w:ind w:right="459"/>
        <w:rPr>
          <w:rFonts w:eastAsia="Symbol" w:cstheme="minorHAnsi"/>
        </w:rPr>
      </w:pPr>
      <w:r w:rsidRPr="007E1986">
        <w:rPr>
          <w:rFonts w:eastAsia="Symbol" w:cstheme="minorHAnsi"/>
        </w:rPr>
        <w:t>Guidance to promote child/adolescent well-being and functioning</w:t>
      </w:r>
    </w:p>
    <w:p w:rsidR="003921F6" w:rsidRDefault="003921F6" w:rsidP="007E1986">
      <w:pPr>
        <w:tabs>
          <w:tab w:val="left" w:pos="1307"/>
        </w:tabs>
        <w:spacing w:after="0" w:line="232" w:lineRule="auto"/>
        <w:ind w:right="459"/>
        <w:rPr>
          <w:rFonts w:eastAsia="Symbol" w:cstheme="minorHAnsi"/>
        </w:rPr>
      </w:pPr>
    </w:p>
    <w:p w:rsidR="007E1986" w:rsidRPr="003921F6" w:rsidRDefault="007E1986" w:rsidP="007E1986">
      <w:pPr>
        <w:tabs>
          <w:tab w:val="left" w:pos="1307"/>
        </w:tabs>
        <w:spacing w:after="0" w:line="232" w:lineRule="auto"/>
        <w:ind w:right="459"/>
        <w:rPr>
          <w:rFonts w:eastAsia="Symbol" w:cstheme="minorHAnsi"/>
          <w:b/>
        </w:rPr>
      </w:pPr>
      <w:r w:rsidRPr="003921F6">
        <w:rPr>
          <w:rFonts w:eastAsia="Symbol" w:cstheme="minorHAnsi"/>
          <w:b/>
        </w:rPr>
        <w:t>ENCOURAGE THE CARER TO:</w:t>
      </w:r>
    </w:p>
    <w:p w:rsidR="007E1986" w:rsidRPr="007E1986" w:rsidRDefault="007E1986" w:rsidP="003921F6">
      <w:pPr>
        <w:pStyle w:val="ListeB"/>
        <w:rPr>
          <w:rFonts w:eastAsia="Symbol"/>
        </w:rPr>
      </w:pPr>
      <w:r w:rsidRPr="007E1986">
        <w:rPr>
          <w:rFonts w:eastAsia="Symbol"/>
        </w:rPr>
        <w:t>Spend time with their child in enjoyable activities.</w:t>
      </w:r>
    </w:p>
    <w:p w:rsidR="007E1986" w:rsidRPr="007E1986" w:rsidRDefault="007E1986" w:rsidP="003921F6">
      <w:pPr>
        <w:pStyle w:val="ListeB"/>
        <w:rPr>
          <w:rFonts w:eastAsia="Symbol"/>
        </w:rPr>
      </w:pPr>
      <w:r w:rsidRPr="007E1986">
        <w:rPr>
          <w:rFonts w:eastAsia="Symbol"/>
        </w:rPr>
        <w:t>Play and communicate with their child/adolescent.</w:t>
      </w:r>
    </w:p>
    <w:p w:rsidR="007E1986" w:rsidRPr="007E1986" w:rsidRDefault="007E1986" w:rsidP="003921F6">
      <w:pPr>
        <w:pStyle w:val="ListeB"/>
        <w:rPr>
          <w:rFonts w:eastAsia="Symbol"/>
        </w:rPr>
      </w:pPr>
      <w:r w:rsidRPr="007E1986">
        <w:rPr>
          <w:rFonts w:eastAsia="Symbol"/>
        </w:rPr>
        <w:t>Listen to the child/ad</w:t>
      </w:r>
      <w:r w:rsidR="003921F6">
        <w:rPr>
          <w:rFonts w:eastAsia="Symbol"/>
        </w:rPr>
        <w:t xml:space="preserve">olescent and show understanding </w:t>
      </w:r>
      <w:r w:rsidRPr="007E1986">
        <w:rPr>
          <w:rFonts w:eastAsia="Symbol"/>
        </w:rPr>
        <w:t>and respect.</w:t>
      </w:r>
    </w:p>
    <w:p w:rsidR="007E1986" w:rsidRPr="007E1986" w:rsidRDefault="007E1986" w:rsidP="003921F6">
      <w:pPr>
        <w:pStyle w:val="ListeB"/>
        <w:rPr>
          <w:rFonts w:eastAsia="Symbol"/>
        </w:rPr>
      </w:pPr>
      <w:r w:rsidRPr="007E1986">
        <w:rPr>
          <w:rFonts w:eastAsia="Symbol"/>
        </w:rPr>
        <w:t>Protect them from any form of maltreatment, including</w:t>
      </w:r>
      <w:r w:rsidR="003921F6">
        <w:rPr>
          <w:rFonts w:eastAsia="Symbol"/>
        </w:rPr>
        <w:t xml:space="preserve"> </w:t>
      </w:r>
      <w:r w:rsidRPr="007E1986">
        <w:rPr>
          <w:rFonts w:eastAsia="Symbol"/>
        </w:rPr>
        <w:t>bullying and exposure to violence in the home, at school,</w:t>
      </w:r>
      <w:r w:rsidR="003921F6">
        <w:rPr>
          <w:rFonts w:eastAsia="Symbol"/>
        </w:rPr>
        <w:t xml:space="preserve"> </w:t>
      </w:r>
      <w:r w:rsidRPr="007E1986">
        <w:rPr>
          <w:rFonts w:eastAsia="Symbol"/>
        </w:rPr>
        <w:t>and in the community.</w:t>
      </w:r>
    </w:p>
    <w:p w:rsidR="007E1986" w:rsidRDefault="007E1986" w:rsidP="003921F6">
      <w:pPr>
        <w:pStyle w:val="ListeB"/>
        <w:rPr>
          <w:rFonts w:eastAsia="Symbol"/>
        </w:rPr>
      </w:pPr>
      <w:r w:rsidRPr="007E1986">
        <w:rPr>
          <w:rFonts w:eastAsia="Symbol"/>
        </w:rPr>
        <w:t>Anticipate major life changes (such as puberty, starting</w:t>
      </w:r>
      <w:r w:rsidR="003921F6">
        <w:rPr>
          <w:rFonts w:eastAsia="Symbol"/>
        </w:rPr>
        <w:t xml:space="preserve"> </w:t>
      </w:r>
      <w:r w:rsidRPr="007E1986">
        <w:rPr>
          <w:rFonts w:eastAsia="Symbol"/>
        </w:rPr>
        <w:t>school, or birth of a sibling) and provide support.</w:t>
      </w:r>
    </w:p>
    <w:p w:rsidR="003921F6" w:rsidRPr="007E1986" w:rsidRDefault="003921F6" w:rsidP="007E1986">
      <w:pPr>
        <w:tabs>
          <w:tab w:val="left" w:pos="1307"/>
        </w:tabs>
        <w:spacing w:after="0" w:line="232" w:lineRule="auto"/>
        <w:ind w:right="459"/>
        <w:rPr>
          <w:rFonts w:eastAsia="Symbol" w:cstheme="minorHAnsi"/>
        </w:rPr>
      </w:pPr>
    </w:p>
    <w:p w:rsidR="007E1986" w:rsidRPr="003921F6" w:rsidRDefault="007E1986" w:rsidP="007E1986">
      <w:pPr>
        <w:tabs>
          <w:tab w:val="left" w:pos="1307"/>
        </w:tabs>
        <w:spacing w:after="0" w:line="232" w:lineRule="auto"/>
        <w:ind w:right="459"/>
        <w:rPr>
          <w:rFonts w:eastAsia="Symbol" w:cstheme="minorHAnsi"/>
          <w:b/>
        </w:rPr>
      </w:pPr>
      <w:r w:rsidRPr="003921F6">
        <w:rPr>
          <w:rFonts w:eastAsia="Symbol" w:cstheme="minorHAnsi"/>
          <w:b/>
        </w:rPr>
        <w:t>ENCOURAGE AND HELP THE CHILD / ADOLESCENT TO:</w:t>
      </w:r>
    </w:p>
    <w:p w:rsidR="003921F6" w:rsidRDefault="007E1986" w:rsidP="003921F6">
      <w:pPr>
        <w:pStyle w:val="ListeB"/>
        <w:rPr>
          <w:rFonts w:eastAsia="Symbol"/>
        </w:rPr>
      </w:pPr>
      <w:r w:rsidRPr="007E1986">
        <w:rPr>
          <w:rFonts w:eastAsia="Symbol"/>
        </w:rPr>
        <w:t xml:space="preserve">Get enough sleep. </w:t>
      </w:r>
    </w:p>
    <w:p w:rsidR="007E1986" w:rsidRPr="007E1986" w:rsidRDefault="007E1986" w:rsidP="003921F6">
      <w:pPr>
        <w:pStyle w:val="ListeB"/>
        <w:rPr>
          <w:rFonts w:eastAsia="Symbol"/>
        </w:rPr>
      </w:pPr>
      <w:r w:rsidRPr="007E1986">
        <w:rPr>
          <w:rFonts w:eastAsia="Symbol"/>
        </w:rPr>
        <w:t>Promote regular bed routines and</w:t>
      </w:r>
      <w:r w:rsidR="003921F6">
        <w:rPr>
          <w:rFonts w:eastAsia="Symbol"/>
        </w:rPr>
        <w:t xml:space="preserve"> </w:t>
      </w:r>
      <w:r w:rsidRPr="007E1986">
        <w:rPr>
          <w:rFonts w:eastAsia="Symbol"/>
        </w:rPr>
        <w:t>remove TV or other electronic devices with screens from the</w:t>
      </w:r>
      <w:r w:rsidR="003921F6">
        <w:rPr>
          <w:rFonts w:eastAsia="Symbol"/>
        </w:rPr>
        <w:t xml:space="preserve"> </w:t>
      </w:r>
      <w:r w:rsidRPr="007E1986">
        <w:rPr>
          <w:rFonts w:eastAsia="Symbol"/>
        </w:rPr>
        <w:t>sleeping area/bedroom.</w:t>
      </w:r>
    </w:p>
    <w:p w:rsidR="007E1986" w:rsidRPr="007E1986" w:rsidRDefault="007E1986" w:rsidP="003921F6">
      <w:pPr>
        <w:pStyle w:val="ListeB"/>
        <w:rPr>
          <w:rFonts w:eastAsia="Symbol"/>
        </w:rPr>
      </w:pPr>
      <w:r w:rsidRPr="007E1986">
        <w:rPr>
          <w:rFonts w:eastAsia="Symbol"/>
        </w:rPr>
        <w:t>Eat regularly. All children/adolescents need three meals</w:t>
      </w:r>
      <w:r w:rsidR="003921F6">
        <w:rPr>
          <w:rFonts w:eastAsia="Symbol"/>
        </w:rPr>
        <w:t xml:space="preserve"> </w:t>
      </w:r>
      <w:r w:rsidRPr="007E1986">
        <w:rPr>
          <w:rFonts w:eastAsia="Symbol"/>
        </w:rPr>
        <w:t>(breakfast, mid-day, and evening) and some snacks each day.</w:t>
      </w:r>
    </w:p>
    <w:p w:rsidR="007E1986" w:rsidRDefault="007E1986" w:rsidP="003921F6">
      <w:pPr>
        <w:pStyle w:val="ListeB"/>
        <w:rPr>
          <w:rFonts w:eastAsia="Symbol"/>
        </w:rPr>
      </w:pPr>
      <w:r w:rsidRPr="007E1986">
        <w:rPr>
          <w:rFonts w:eastAsia="Symbol"/>
        </w:rPr>
        <w:t>Be physically active. If they are able, children and</w:t>
      </w:r>
      <w:r w:rsidR="003921F6">
        <w:rPr>
          <w:rFonts w:eastAsia="Symbol"/>
        </w:rPr>
        <w:t xml:space="preserve"> </w:t>
      </w:r>
      <w:r w:rsidRPr="007E1986">
        <w:rPr>
          <w:rFonts w:eastAsia="Symbol"/>
        </w:rPr>
        <w:t>adolescents aged 5–17 should do 60 minutes or more of</w:t>
      </w:r>
      <w:r w:rsidR="003921F6">
        <w:rPr>
          <w:rFonts w:eastAsia="Symbol"/>
        </w:rPr>
        <w:t xml:space="preserve"> </w:t>
      </w:r>
      <w:r w:rsidRPr="007E1986">
        <w:rPr>
          <w:rFonts w:eastAsia="Symbol"/>
        </w:rPr>
        <w:t>physical activity each day through daily activities, play, or</w:t>
      </w:r>
      <w:r w:rsidR="003921F6">
        <w:rPr>
          <w:rFonts w:eastAsia="Symbol"/>
        </w:rPr>
        <w:t xml:space="preserve"> </w:t>
      </w:r>
      <w:r w:rsidRPr="007E1986">
        <w:rPr>
          <w:rFonts w:eastAsia="Symbol"/>
        </w:rPr>
        <w:t xml:space="preserve">sports. </w:t>
      </w:r>
    </w:p>
    <w:p w:rsidR="007E1986" w:rsidRPr="007E1986" w:rsidRDefault="007E1986" w:rsidP="003921F6">
      <w:pPr>
        <w:pStyle w:val="ListeB"/>
        <w:rPr>
          <w:rFonts w:eastAsia="Symbol"/>
        </w:rPr>
      </w:pPr>
      <w:r w:rsidRPr="007E1986">
        <w:rPr>
          <w:rFonts w:eastAsia="Symbol"/>
        </w:rPr>
        <w:t>Participate in school, community, and other social activities</w:t>
      </w:r>
      <w:r w:rsidR="003921F6">
        <w:rPr>
          <w:rFonts w:eastAsia="Symbol"/>
        </w:rPr>
        <w:t xml:space="preserve"> </w:t>
      </w:r>
      <w:r w:rsidRPr="007E1986">
        <w:rPr>
          <w:rFonts w:eastAsia="Symbol"/>
        </w:rPr>
        <w:t>as much as possible.</w:t>
      </w:r>
    </w:p>
    <w:p w:rsidR="007E1986" w:rsidRPr="007E1986" w:rsidRDefault="007E1986" w:rsidP="003921F6">
      <w:pPr>
        <w:pStyle w:val="ListeB"/>
        <w:rPr>
          <w:rFonts w:eastAsia="Symbol"/>
        </w:rPr>
      </w:pPr>
      <w:r w:rsidRPr="007E1986">
        <w:rPr>
          <w:rFonts w:eastAsia="Symbol"/>
        </w:rPr>
        <w:t>Spend time with trusted friends and family.</w:t>
      </w:r>
    </w:p>
    <w:p w:rsidR="007E1986" w:rsidRDefault="007E1986" w:rsidP="003921F6">
      <w:pPr>
        <w:pStyle w:val="ListeB"/>
        <w:rPr>
          <w:rFonts w:eastAsia="Symbol"/>
        </w:rPr>
      </w:pPr>
      <w:r w:rsidRPr="007E1986">
        <w:rPr>
          <w:rFonts w:eastAsia="Symbol"/>
        </w:rPr>
        <w:t>Avoid the use of drugs, alcohol, and nicotine.</w:t>
      </w:r>
    </w:p>
    <w:p w:rsidR="003921F6" w:rsidRPr="007E1986" w:rsidRDefault="003921F6" w:rsidP="007E1986">
      <w:pPr>
        <w:tabs>
          <w:tab w:val="left" w:pos="1307"/>
        </w:tabs>
        <w:spacing w:after="0" w:line="232" w:lineRule="auto"/>
        <w:ind w:right="459"/>
        <w:rPr>
          <w:rFonts w:eastAsia="Symbol" w:cstheme="minorHAnsi"/>
        </w:rPr>
      </w:pPr>
    </w:p>
    <w:p w:rsidR="007E1986" w:rsidRPr="003921F6" w:rsidRDefault="007E1986" w:rsidP="007E1986">
      <w:pPr>
        <w:tabs>
          <w:tab w:val="left" w:pos="1307"/>
        </w:tabs>
        <w:spacing w:after="0" w:line="232" w:lineRule="auto"/>
        <w:ind w:right="459"/>
        <w:rPr>
          <w:rFonts w:eastAsia="Symbol" w:cstheme="minorHAnsi"/>
          <w:b/>
        </w:rPr>
      </w:pPr>
      <w:r w:rsidRPr="003921F6">
        <w:rPr>
          <w:rFonts w:eastAsia="Symbol" w:cstheme="minorHAnsi"/>
          <w:b/>
        </w:rPr>
        <w:t>Psychoeducation to person and</w:t>
      </w:r>
      <w:r w:rsidR="003921F6" w:rsidRPr="003921F6">
        <w:rPr>
          <w:rFonts w:eastAsia="Symbol" w:cstheme="minorHAnsi"/>
          <w:b/>
        </w:rPr>
        <w:t xml:space="preserve"> </w:t>
      </w:r>
      <w:r w:rsidRPr="003921F6">
        <w:rPr>
          <w:rFonts w:eastAsia="Symbol" w:cstheme="minorHAnsi"/>
          <w:b/>
        </w:rPr>
        <w:t>carers and parenting advice</w:t>
      </w:r>
    </w:p>
    <w:p w:rsidR="007E1986" w:rsidRPr="007E1986" w:rsidRDefault="007E1986" w:rsidP="003921F6">
      <w:pPr>
        <w:pStyle w:val="ListeB"/>
        <w:rPr>
          <w:rFonts w:eastAsia="Symbol"/>
        </w:rPr>
      </w:pPr>
      <w:r w:rsidRPr="007E1986">
        <w:rPr>
          <w:rFonts w:eastAsia="Symbol"/>
        </w:rPr>
        <w:t>Explain the delay or difficulty to the carer and the child/</w:t>
      </w:r>
      <w:r w:rsidR="003921F6">
        <w:rPr>
          <w:rFonts w:eastAsia="Symbol"/>
        </w:rPr>
        <w:t xml:space="preserve"> </w:t>
      </w:r>
      <w:r w:rsidRPr="007E1986">
        <w:rPr>
          <w:rFonts w:eastAsia="Symbol"/>
        </w:rPr>
        <w:t>adolescent as appropriate and help them identify strengths</w:t>
      </w:r>
      <w:r w:rsidR="003921F6">
        <w:rPr>
          <w:rFonts w:eastAsia="Symbol"/>
        </w:rPr>
        <w:t xml:space="preserve"> </w:t>
      </w:r>
      <w:r w:rsidRPr="007E1986">
        <w:rPr>
          <w:rFonts w:eastAsia="Symbol"/>
        </w:rPr>
        <w:t>and resources.</w:t>
      </w:r>
    </w:p>
    <w:p w:rsidR="007E1986" w:rsidRPr="007E1986" w:rsidRDefault="007E1986" w:rsidP="003921F6">
      <w:pPr>
        <w:pStyle w:val="ListeB"/>
        <w:rPr>
          <w:rFonts w:eastAsia="Symbol"/>
        </w:rPr>
      </w:pPr>
      <w:r w:rsidRPr="007E1986">
        <w:rPr>
          <w:rFonts w:eastAsia="Symbol"/>
        </w:rPr>
        <w:t>Praise the carer and the child/adolescents for their efforts.</w:t>
      </w:r>
    </w:p>
    <w:p w:rsidR="007E1986" w:rsidRPr="007E1986" w:rsidRDefault="007E1986" w:rsidP="003921F6">
      <w:pPr>
        <w:pStyle w:val="ListeB"/>
        <w:rPr>
          <w:rFonts w:eastAsia="Symbol"/>
        </w:rPr>
      </w:pPr>
      <w:r w:rsidRPr="007E1986">
        <w:rPr>
          <w:rFonts w:eastAsia="Symbol"/>
        </w:rPr>
        <w:t>Explain to the carer that parenting a child/adolescent with an</w:t>
      </w:r>
      <w:r w:rsidR="003921F6">
        <w:rPr>
          <w:rFonts w:eastAsia="Symbol"/>
        </w:rPr>
        <w:t xml:space="preserve"> </w:t>
      </w:r>
      <w:r w:rsidRPr="007E1986">
        <w:rPr>
          <w:rFonts w:eastAsia="Symbol"/>
        </w:rPr>
        <w:t>emotional, behavioural or developmental delay or disorder</w:t>
      </w:r>
      <w:r w:rsidR="003921F6">
        <w:rPr>
          <w:rFonts w:eastAsia="Symbol"/>
        </w:rPr>
        <w:t xml:space="preserve"> </w:t>
      </w:r>
      <w:r w:rsidRPr="007E1986">
        <w:rPr>
          <w:rFonts w:eastAsia="Symbol"/>
        </w:rPr>
        <w:t>can be rewarding but also very challenging.</w:t>
      </w:r>
    </w:p>
    <w:p w:rsidR="007E1986" w:rsidRPr="007E1986" w:rsidRDefault="007E1986" w:rsidP="003921F6">
      <w:pPr>
        <w:pStyle w:val="ListeB"/>
        <w:rPr>
          <w:rFonts w:eastAsia="Symbol"/>
        </w:rPr>
      </w:pPr>
      <w:r w:rsidRPr="007E1986">
        <w:rPr>
          <w:rFonts w:eastAsia="Symbol"/>
        </w:rPr>
        <w:t>Explain that persons with mental disorders should not be</w:t>
      </w:r>
      <w:r w:rsidR="003921F6">
        <w:rPr>
          <w:rFonts w:eastAsia="Symbol"/>
        </w:rPr>
        <w:t xml:space="preserve"> </w:t>
      </w:r>
      <w:r w:rsidRPr="007E1986">
        <w:rPr>
          <w:rFonts w:eastAsia="Symbol"/>
        </w:rPr>
        <w:t>blamed for having the disorder. Encourage carers to be kind</w:t>
      </w:r>
      <w:r w:rsidR="003921F6">
        <w:rPr>
          <w:rFonts w:eastAsia="Symbol"/>
        </w:rPr>
        <w:t xml:space="preserve"> </w:t>
      </w:r>
      <w:r w:rsidRPr="007E1986">
        <w:rPr>
          <w:rFonts w:eastAsia="Symbol"/>
        </w:rPr>
        <w:t>and supportive and show love and affection.</w:t>
      </w:r>
    </w:p>
    <w:p w:rsidR="007E1986" w:rsidRPr="007E1986" w:rsidRDefault="007E1986" w:rsidP="003921F6">
      <w:pPr>
        <w:pStyle w:val="ListeB"/>
        <w:rPr>
          <w:rFonts w:eastAsia="Symbol"/>
        </w:rPr>
      </w:pPr>
      <w:r w:rsidRPr="007E1986">
        <w:rPr>
          <w:rFonts w:eastAsia="Symbol"/>
        </w:rPr>
        <w:t>Promote and protect human rights of the person and the family</w:t>
      </w:r>
      <w:r w:rsidR="003921F6">
        <w:rPr>
          <w:rFonts w:eastAsia="Symbol"/>
        </w:rPr>
        <w:t xml:space="preserve"> </w:t>
      </w:r>
      <w:r w:rsidRPr="007E1986">
        <w:rPr>
          <w:rFonts w:eastAsia="Symbol"/>
        </w:rPr>
        <w:t>and be vigilant about maintaining human rights and dignity.</w:t>
      </w:r>
    </w:p>
    <w:p w:rsidR="00F23CBA" w:rsidRDefault="007E1986" w:rsidP="003921F6">
      <w:pPr>
        <w:pStyle w:val="ListeB"/>
        <w:rPr>
          <w:rFonts w:eastAsia="Symbol"/>
        </w:rPr>
      </w:pPr>
      <w:r w:rsidRPr="007E1986">
        <w:rPr>
          <w:rFonts w:eastAsia="Symbol"/>
        </w:rPr>
        <w:t>Help carers to have realistic expectations and encourage</w:t>
      </w:r>
      <w:r w:rsidR="003921F6">
        <w:rPr>
          <w:rFonts w:eastAsia="Symbol"/>
        </w:rPr>
        <w:t xml:space="preserve"> </w:t>
      </w:r>
      <w:r w:rsidRPr="007E1986">
        <w:rPr>
          <w:rFonts w:eastAsia="Symbol"/>
        </w:rPr>
        <w:t>them to contact other carers of children/adolescents with</w:t>
      </w:r>
      <w:r w:rsidR="003921F6">
        <w:rPr>
          <w:rFonts w:eastAsia="Symbol"/>
        </w:rPr>
        <w:t xml:space="preserve"> </w:t>
      </w:r>
      <w:r w:rsidRPr="007E1986">
        <w:rPr>
          <w:rFonts w:eastAsia="Symbol"/>
        </w:rPr>
        <w:t>similar conditions for mutual support.</w:t>
      </w:r>
    </w:p>
    <w:p w:rsidR="007E1986" w:rsidRDefault="007E1986" w:rsidP="002F00A7">
      <w:pPr>
        <w:tabs>
          <w:tab w:val="left" w:pos="1307"/>
        </w:tabs>
        <w:spacing w:after="0" w:line="232" w:lineRule="auto"/>
        <w:ind w:right="459"/>
        <w:rPr>
          <w:rFonts w:eastAsia="Symbol" w:cstheme="minorHAnsi"/>
        </w:rPr>
      </w:pPr>
    </w:p>
    <w:p w:rsidR="003921F6" w:rsidRDefault="003921F6" w:rsidP="003921F6">
      <w:pPr>
        <w:pStyle w:val="Heading3"/>
        <w:rPr>
          <w:rFonts w:eastAsia="Symbol"/>
        </w:rPr>
      </w:pPr>
      <w:bookmarkStart w:id="684" w:name="_Toc536667161"/>
      <w:r>
        <w:rPr>
          <w:rFonts w:eastAsia="Symbol"/>
        </w:rPr>
        <w:t>PHARMACOLOGICAL INTERVENTION</w:t>
      </w:r>
      <w:bookmarkEnd w:id="684"/>
    </w:p>
    <w:p w:rsidR="003921F6" w:rsidRPr="003921F6" w:rsidRDefault="003921F6" w:rsidP="00D44FE6">
      <w:pPr>
        <w:pStyle w:val="ListParagraph"/>
        <w:numPr>
          <w:ilvl w:val="0"/>
          <w:numId w:val="311"/>
        </w:numPr>
        <w:tabs>
          <w:tab w:val="left" w:pos="1307"/>
        </w:tabs>
        <w:spacing w:after="0" w:line="232" w:lineRule="auto"/>
        <w:ind w:right="459"/>
        <w:rPr>
          <w:rFonts w:eastAsia="Symbol" w:cstheme="minorHAnsi"/>
        </w:rPr>
      </w:pPr>
      <w:r>
        <w:rPr>
          <w:rFonts w:eastAsia="Symbol" w:cstheme="minorHAnsi"/>
        </w:rPr>
        <w:t>Refer to specialist</w:t>
      </w:r>
    </w:p>
    <w:p w:rsidR="007E1986" w:rsidRDefault="007E1986" w:rsidP="002F00A7">
      <w:pPr>
        <w:tabs>
          <w:tab w:val="left" w:pos="1307"/>
        </w:tabs>
        <w:spacing w:after="0" w:line="232" w:lineRule="auto"/>
        <w:ind w:right="459"/>
        <w:rPr>
          <w:rFonts w:eastAsia="Symbol" w:cstheme="minorHAnsi"/>
        </w:rPr>
      </w:pPr>
    </w:p>
    <w:p w:rsidR="007E1986" w:rsidRDefault="007E1986" w:rsidP="002F00A7">
      <w:pPr>
        <w:tabs>
          <w:tab w:val="left" w:pos="1307"/>
        </w:tabs>
        <w:spacing w:after="0" w:line="232" w:lineRule="auto"/>
        <w:ind w:right="459"/>
        <w:rPr>
          <w:rFonts w:eastAsia="Symbol" w:cstheme="minorHAnsi"/>
        </w:rPr>
      </w:pPr>
    </w:p>
    <w:p w:rsidR="007E1986" w:rsidRDefault="007E1986" w:rsidP="002F00A7">
      <w:pPr>
        <w:tabs>
          <w:tab w:val="left" w:pos="1307"/>
        </w:tabs>
        <w:spacing w:after="0" w:line="232" w:lineRule="auto"/>
        <w:ind w:right="459"/>
        <w:rPr>
          <w:rFonts w:eastAsia="Symbol" w:cstheme="minorHAnsi"/>
        </w:rPr>
      </w:pPr>
    </w:p>
    <w:p w:rsidR="00612112" w:rsidRDefault="00612112" w:rsidP="002F00A7">
      <w:pPr>
        <w:tabs>
          <w:tab w:val="left" w:pos="1307"/>
        </w:tabs>
        <w:spacing w:after="0" w:line="232" w:lineRule="auto"/>
        <w:ind w:right="459"/>
        <w:rPr>
          <w:rFonts w:eastAsia="Symbol" w:cstheme="minorHAnsi"/>
        </w:rPr>
      </w:pPr>
    </w:p>
    <w:p w:rsidR="007E1986" w:rsidRDefault="007E1986" w:rsidP="002F00A7">
      <w:pPr>
        <w:tabs>
          <w:tab w:val="left" w:pos="1307"/>
        </w:tabs>
        <w:spacing w:after="0" w:line="232" w:lineRule="auto"/>
        <w:ind w:right="459"/>
        <w:rPr>
          <w:rFonts w:eastAsia="Symbol" w:cstheme="minorHAnsi"/>
        </w:rPr>
      </w:pPr>
    </w:p>
    <w:p w:rsidR="007E1986" w:rsidRDefault="007E1986" w:rsidP="002F00A7">
      <w:pPr>
        <w:tabs>
          <w:tab w:val="left" w:pos="1307"/>
        </w:tabs>
        <w:spacing w:after="0" w:line="232" w:lineRule="auto"/>
        <w:ind w:right="459"/>
        <w:rPr>
          <w:rFonts w:eastAsia="Symbol" w:cstheme="minorHAnsi"/>
        </w:rPr>
      </w:pPr>
    </w:p>
    <w:p w:rsidR="007E1986" w:rsidRDefault="007E1986" w:rsidP="002F00A7">
      <w:pPr>
        <w:tabs>
          <w:tab w:val="left" w:pos="1307"/>
        </w:tabs>
        <w:spacing w:after="0" w:line="232" w:lineRule="auto"/>
        <w:ind w:right="459"/>
        <w:rPr>
          <w:rFonts w:eastAsia="Symbol" w:cstheme="minorHAnsi"/>
        </w:rPr>
      </w:pPr>
    </w:p>
    <w:p w:rsidR="007E1986" w:rsidRDefault="007E1986" w:rsidP="002F00A7">
      <w:pPr>
        <w:tabs>
          <w:tab w:val="left" w:pos="1307"/>
        </w:tabs>
        <w:spacing w:after="0" w:line="232" w:lineRule="auto"/>
        <w:ind w:right="459"/>
        <w:rPr>
          <w:rFonts w:eastAsia="Symbol" w:cstheme="minorHAnsi"/>
        </w:rPr>
      </w:pPr>
    </w:p>
    <w:p w:rsidR="007E1986" w:rsidRDefault="007E1986" w:rsidP="002F00A7">
      <w:pPr>
        <w:tabs>
          <w:tab w:val="left" w:pos="1307"/>
        </w:tabs>
        <w:spacing w:after="0" w:line="232" w:lineRule="auto"/>
        <w:ind w:right="459"/>
        <w:rPr>
          <w:rFonts w:eastAsia="Symbol" w:cstheme="minorHAnsi"/>
        </w:rPr>
      </w:pPr>
    </w:p>
    <w:p w:rsidR="007E1986" w:rsidRDefault="007E1986" w:rsidP="002F00A7">
      <w:pPr>
        <w:tabs>
          <w:tab w:val="left" w:pos="1307"/>
        </w:tabs>
        <w:spacing w:after="0" w:line="232" w:lineRule="auto"/>
        <w:ind w:right="459"/>
        <w:rPr>
          <w:rFonts w:eastAsia="Symbol" w:cstheme="minorHAnsi"/>
        </w:rPr>
      </w:pPr>
    </w:p>
    <w:p w:rsidR="007E1986" w:rsidRDefault="007E1986" w:rsidP="002F00A7">
      <w:pPr>
        <w:tabs>
          <w:tab w:val="left" w:pos="1307"/>
        </w:tabs>
        <w:spacing w:after="0" w:line="232" w:lineRule="auto"/>
        <w:ind w:right="459"/>
        <w:rPr>
          <w:rFonts w:eastAsia="Symbol" w:cstheme="minorHAnsi"/>
        </w:rPr>
      </w:pPr>
    </w:p>
    <w:p w:rsidR="007E1986" w:rsidRDefault="007E1986" w:rsidP="002F00A7">
      <w:pPr>
        <w:tabs>
          <w:tab w:val="left" w:pos="1307"/>
        </w:tabs>
        <w:spacing w:after="0" w:line="232" w:lineRule="auto"/>
        <w:ind w:right="459"/>
        <w:rPr>
          <w:rFonts w:eastAsia="Symbol" w:cstheme="minorHAnsi"/>
        </w:rPr>
      </w:pPr>
    </w:p>
    <w:p w:rsidR="007E1986" w:rsidRDefault="007E1986" w:rsidP="002F00A7">
      <w:pPr>
        <w:tabs>
          <w:tab w:val="left" w:pos="1307"/>
        </w:tabs>
        <w:spacing w:after="0" w:line="232" w:lineRule="auto"/>
        <w:ind w:right="459"/>
        <w:rPr>
          <w:rFonts w:eastAsia="Symbol" w:cstheme="minorHAnsi"/>
        </w:rPr>
      </w:pPr>
    </w:p>
    <w:p w:rsidR="007E1986" w:rsidRDefault="00612112" w:rsidP="00612112">
      <w:pPr>
        <w:pStyle w:val="Heading2"/>
        <w:rPr>
          <w:rFonts w:eastAsia="Symbol"/>
        </w:rPr>
      </w:pPr>
      <w:bookmarkStart w:id="685" w:name="_Toc536667162"/>
      <w:r w:rsidRPr="00612112">
        <w:rPr>
          <w:rFonts w:eastAsia="Symbol"/>
        </w:rPr>
        <w:t>DISORDERS DUE TO SUBSTANCE USE</w:t>
      </w:r>
      <w:bookmarkEnd w:id="685"/>
    </w:p>
    <w:p w:rsidR="00612112" w:rsidRDefault="00612112" w:rsidP="002F00A7">
      <w:pPr>
        <w:tabs>
          <w:tab w:val="left" w:pos="1307"/>
        </w:tabs>
        <w:spacing w:after="0" w:line="232" w:lineRule="auto"/>
        <w:ind w:right="459"/>
      </w:pPr>
      <w:r>
        <w:t xml:space="preserve">Disorders due to substance use include both drug and alcohol use disorders and certain conditions including acute intoxication, overdose and withdrawal. </w:t>
      </w:r>
    </w:p>
    <w:p w:rsidR="00612112" w:rsidRDefault="00612112" w:rsidP="002F00A7">
      <w:pPr>
        <w:tabs>
          <w:tab w:val="left" w:pos="1307"/>
        </w:tabs>
        <w:spacing w:after="0" w:line="232" w:lineRule="auto"/>
        <w:ind w:right="459"/>
      </w:pPr>
    </w:p>
    <w:p w:rsidR="00612112" w:rsidRDefault="00612112" w:rsidP="002F00A7">
      <w:pPr>
        <w:tabs>
          <w:tab w:val="left" w:pos="1307"/>
        </w:tabs>
        <w:spacing w:after="0" w:line="232" w:lineRule="auto"/>
        <w:ind w:right="459"/>
      </w:pPr>
      <w:r w:rsidRPr="00612112">
        <w:rPr>
          <w:b/>
        </w:rPr>
        <w:t>ACUTE INTOXICATION</w:t>
      </w:r>
      <w:r>
        <w:t xml:space="preserve"> is a transient condition following intake of a psychoactive substance resulting in disturbances of consciousness, cognition, perception, affect, or behaviour. </w:t>
      </w:r>
    </w:p>
    <w:p w:rsidR="00612112" w:rsidRDefault="00612112" w:rsidP="002F00A7">
      <w:pPr>
        <w:tabs>
          <w:tab w:val="left" w:pos="1307"/>
        </w:tabs>
        <w:spacing w:after="0" w:line="232" w:lineRule="auto"/>
        <w:ind w:right="459"/>
      </w:pPr>
    </w:p>
    <w:p w:rsidR="00612112" w:rsidRDefault="00612112" w:rsidP="002F00A7">
      <w:pPr>
        <w:tabs>
          <w:tab w:val="left" w:pos="1307"/>
        </w:tabs>
        <w:spacing w:after="0" w:line="232" w:lineRule="auto"/>
        <w:ind w:right="459"/>
      </w:pPr>
      <w:r w:rsidRPr="00612112">
        <w:rPr>
          <w:b/>
        </w:rPr>
        <w:t>OVERDOSE</w:t>
      </w:r>
      <w:r>
        <w:t xml:space="preserve"> is the use of any drug in such an amount that acute adverse physical or mental effects are produced. </w:t>
      </w:r>
    </w:p>
    <w:p w:rsidR="00612112" w:rsidRDefault="00612112" w:rsidP="002F00A7">
      <w:pPr>
        <w:tabs>
          <w:tab w:val="left" w:pos="1307"/>
        </w:tabs>
        <w:spacing w:after="0" w:line="232" w:lineRule="auto"/>
        <w:ind w:right="459"/>
      </w:pPr>
    </w:p>
    <w:p w:rsidR="00612112" w:rsidRDefault="00612112" w:rsidP="002F00A7">
      <w:pPr>
        <w:tabs>
          <w:tab w:val="left" w:pos="1307"/>
        </w:tabs>
        <w:spacing w:after="0" w:line="232" w:lineRule="auto"/>
        <w:ind w:right="459"/>
      </w:pPr>
      <w:r w:rsidRPr="00612112">
        <w:rPr>
          <w:b/>
        </w:rPr>
        <w:t>WITHDRAWAL</w:t>
      </w:r>
      <w:r>
        <w:t xml:space="preserve"> is the experience of a set of unpleasant symptoms following the abrupt cessation or reduction in dose of a psychoactive substance; it has been consumed in high enough doses and for a long enough duration for the person to be physically or mentally dependent on it. Withdrawal symptoms are, essentially, opposite to those that are produced by the psychoactive substance itself. </w:t>
      </w:r>
    </w:p>
    <w:p w:rsidR="00612112" w:rsidRDefault="00612112" w:rsidP="002F00A7">
      <w:pPr>
        <w:tabs>
          <w:tab w:val="left" w:pos="1307"/>
        </w:tabs>
        <w:spacing w:after="0" w:line="232" w:lineRule="auto"/>
        <w:ind w:right="459"/>
      </w:pPr>
    </w:p>
    <w:p w:rsidR="00612112" w:rsidRDefault="00612112" w:rsidP="002F00A7">
      <w:pPr>
        <w:tabs>
          <w:tab w:val="left" w:pos="1307"/>
        </w:tabs>
        <w:spacing w:after="0" w:line="232" w:lineRule="auto"/>
        <w:ind w:right="459"/>
      </w:pPr>
      <w:r w:rsidRPr="00612112">
        <w:rPr>
          <w:b/>
        </w:rPr>
        <w:t>HARMFUL USE</w:t>
      </w:r>
      <w:r>
        <w:t xml:space="preserve"> is a pattern of psychoactive substance use that damages health. This damage may be physical, e.g. liver disease, or mental, e.g. episodes of depressive disorder. It is often associated with social consequences, e.g. family or work problems. </w:t>
      </w:r>
    </w:p>
    <w:p w:rsidR="00612112" w:rsidRDefault="00612112" w:rsidP="002F00A7">
      <w:pPr>
        <w:tabs>
          <w:tab w:val="left" w:pos="1307"/>
        </w:tabs>
        <w:spacing w:after="0" w:line="232" w:lineRule="auto"/>
        <w:ind w:right="459"/>
      </w:pPr>
    </w:p>
    <w:p w:rsidR="007E1986" w:rsidRDefault="00612112" w:rsidP="002F00A7">
      <w:pPr>
        <w:tabs>
          <w:tab w:val="left" w:pos="1307"/>
        </w:tabs>
        <w:spacing w:after="0" w:line="232" w:lineRule="auto"/>
        <w:ind w:right="459"/>
        <w:rPr>
          <w:rFonts w:eastAsia="Symbol" w:cstheme="minorHAnsi"/>
        </w:rPr>
      </w:pPr>
      <w:r w:rsidRPr="00612112">
        <w:rPr>
          <w:b/>
        </w:rPr>
        <w:t>DEPENDENCE</w:t>
      </w:r>
      <w:r>
        <w:t xml:space="preserve"> is a cluster of physiological, behavioural, and cognitive phenomena in which the use of a psychoactive substance takes on a much higher priority for a given individual than other behaviours that once had greater value. It is characterized by a strong craving to use the substance and a loss of control over its use. It is often associated with high levels of substance use and the presence of a withdrawal state upon cessation.</w:t>
      </w:r>
    </w:p>
    <w:p w:rsidR="007E1986" w:rsidRDefault="007E1986" w:rsidP="002F00A7">
      <w:pPr>
        <w:tabs>
          <w:tab w:val="left" w:pos="1307"/>
        </w:tabs>
        <w:spacing w:after="0" w:line="232" w:lineRule="auto"/>
        <w:ind w:right="459"/>
        <w:rPr>
          <w:rFonts w:eastAsia="Symbol" w:cstheme="minorHAnsi"/>
        </w:rPr>
      </w:pPr>
    </w:p>
    <w:p w:rsidR="007E1986" w:rsidRDefault="00BB58BC" w:rsidP="002F00A7">
      <w:pPr>
        <w:tabs>
          <w:tab w:val="left" w:pos="1307"/>
        </w:tabs>
        <w:spacing w:after="0" w:line="232" w:lineRule="auto"/>
        <w:ind w:right="459"/>
        <w:rPr>
          <w:rFonts w:eastAsia="Symbol" w:cstheme="minorHAnsi"/>
        </w:rPr>
      </w:pPr>
      <w:r>
        <w:rPr>
          <w:rFonts w:eastAsia="Symbol" w:cstheme="minorHAnsi"/>
          <w:noProof/>
        </w:rPr>
        <w:drawing>
          <wp:inline distT="0" distB="0" distL="0" distR="0" wp14:anchorId="2C8E0813" wp14:editId="5FD87F17">
            <wp:extent cx="7878984" cy="5215050"/>
            <wp:effectExtent l="0" t="1587" r="6667" b="6668"/>
            <wp:docPr id="1179653" name="Picture 1179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53" name="Substance.JPG"/>
                    <pic:cNvPicPr/>
                  </pic:nvPicPr>
                  <pic:blipFill>
                    <a:blip r:embed="rId151">
                      <a:extLst>
                        <a:ext uri="{28A0092B-C50C-407E-A947-70E740481C1C}">
                          <a14:useLocalDpi xmlns:a14="http://schemas.microsoft.com/office/drawing/2010/main" val="0"/>
                        </a:ext>
                      </a:extLst>
                    </a:blip>
                    <a:stretch>
                      <a:fillRect/>
                    </a:stretch>
                  </pic:blipFill>
                  <pic:spPr>
                    <a:xfrm rot="16200000">
                      <a:off x="0" y="0"/>
                      <a:ext cx="7901085" cy="5229678"/>
                    </a:xfrm>
                    <a:prstGeom prst="rect">
                      <a:avLst/>
                    </a:prstGeom>
                  </pic:spPr>
                </pic:pic>
              </a:graphicData>
            </a:graphic>
          </wp:inline>
        </w:drawing>
      </w:r>
    </w:p>
    <w:p w:rsidR="007E1986" w:rsidRDefault="007E1986" w:rsidP="002F00A7">
      <w:pPr>
        <w:tabs>
          <w:tab w:val="left" w:pos="1307"/>
        </w:tabs>
        <w:spacing w:after="0" w:line="232" w:lineRule="auto"/>
        <w:ind w:right="459"/>
        <w:rPr>
          <w:rFonts w:eastAsia="Symbol" w:cstheme="minorHAnsi"/>
        </w:rPr>
      </w:pPr>
    </w:p>
    <w:p w:rsidR="007E1986" w:rsidRDefault="007E1986" w:rsidP="002F00A7">
      <w:pPr>
        <w:tabs>
          <w:tab w:val="left" w:pos="1307"/>
        </w:tabs>
        <w:spacing w:after="0" w:line="232" w:lineRule="auto"/>
        <w:ind w:right="459"/>
        <w:rPr>
          <w:rFonts w:eastAsia="Symbol" w:cstheme="minorHAnsi"/>
        </w:rPr>
      </w:pPr>
    </w:p>
    <w:p w:rsidR="007E1986" w:rsidRDefault="007E1986" w:rsidP="002F00A7">
      <w:pPr>
        <w:tabs>
          <w:tab w:val="left" w:pos="1307"/>
        </w:tabs>
        <w:spacing w:after="0" w:line="232" w:lineRule="auto"/>
        <w:ind w:right="459"/>
        <w:rPr>
          <w:rFonts w:eastAsia="Symbol" w:cstheme="minorHAnsi"/>
        </w:rPr>
      </w:pPr>
    </w:p>
    <w:p w:rsidR="007E1986" w:rsidRDefault="00804B58" w:rsidP="002F00A7">
      <w:pPr>
        <w:tabs>
          <w:tab w:val="left" w:pos="1307"/>
        </w:tabs>
        <w:spacing w:after="0" w:line="232" w:lineRule="auto"/>
        <w:ind w:right="459"/>
        <w:rPr>
          <w:rFonts w:eastAsia="Symbol" w:cstheme="minorHAnsi"/>
        </w:rPr>
      </w:pPr>
      <w:r>
        <w:rPr>
          <w:rFonts w:eastAsia="Symbol" w:cstheme="minorHAnsi"/>
          <w:noProof/>
        </w:rPr>
        <w:drawing>
          <wp:inline distT="0" distB="0" distL="0" distR="0" wp14:anchorId="0F908C6B" wp14:editId="3767B066">
            <wp:extent cx="8701902" cy="4786046"/>
            <wp:effectExtent l="0" t="4445" r="0" b="0"/>
            <wp:docPr id="1179654" name="Picture 1179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54" name="sub drug.JPG"/>
                    <pic:cNvPicPr/>
                  </pic:nvPicPr>
                  <pic:blipFill>
                    <a:blip r:embed="rId152">
                      <a:extLst>
                        <a:ext uri="{28A0092B-C50C-407E-A947-70E740481C1C}">
                          <a14:useLocalDpi xmlns:a14="http://schemas.microsoft.com/office/drawing/2010/main" val="0"/>
                        </a:ext>
                      </a:extLst>
                    </a:blip>
                    <a:stretch>
                      <a:fillRect/>
                    </a:stretch>
                  </pic:blipFill>
                  <pic:spPr>
                    <a:xfrm rot="16200000">
                      <a:off x="0" y="0"/>
                      <a:ext cx="8711385" cy="4791261"/>
                    </a:xfrm>
                    <a:prstGeom prst="rect">
                      <a:avLst/>
                    </a:prstGeom>
                  </pic:spPr>
                </pic:pic>
              </a:graphicData>
            </a:graphic>
          </wp:inline>
        </w:drawing>
      </w:r>
    </w:p>
    <w:p w:rsidR="00804B58" w:rsidRDefault="00804B58" w:rsidP="00804B58">
      <w:pPr>
        <w:pStyle w:val="Heading2"/>
        <w:rPr>
          <w:rFonts w:eastAsia="Symbol"/>
        </w:rPr>
      </w:pPr>
      <w:bookmarkStart w:id="686" w:name="_Toc536667163"/>
      <w:r w:rsidRPr="00804B58">
        <w:rPr>
          <w:rFonts w:eastAsia="Symbol"/>
        </w:rPr>
        <w:t>SELF-HARM / SUICIDE</w:t>
      </w:r>
      <w:bookmarkEnd w:id="686"/>
    </w:p>
    <w:p w:rsidR="00804B58" w:rsidRDefault="00804B58" w:rsidP="002F00A7">
      <w:pPr>
        <w:tabs>
          <w:tab w:val="left" w:pos="1307"/>
        </w:tabs>
        <w:spacing w:after="0" w:line="232" w:lineRule="auto"/>
        <w:ind w:right="459"/>
      </w:pPr>
      <w:r>
        <w:t xml:space="preserve">Suicide is the act of deliberately killing oneself. Self-harm is a broader term referring to intentional self-inflicted poisoning or injury, which may or may not have a fatal intent or outcome. </w:t>
      </w:r>
    </w:p>
    <w:p w:rsidR="00804B58" w:rsidRDefault="00804B58" w:rsidP="002F00A7">
      <w:pPr>
        <w:tabs>
          <w:tab w:val="left" w:pos="1307"/>
        </w:tabs>
        <w:spacing w:after="0" w:line="232" w:lineRule="auto"/>
        <w:ind w:right="459"/>
      </w:pPr>
      <w:r>
        <w:t xml:space="preserve">Any person over 10 years of age experiencing any of the following conditions should be asked about </w:t>
      </w:r>
    </w:p>
    <w:p w:rsidR="00804B58" w:rsidRDefault="00804B58" w:rsidP="00D44FE6">
      <w:pPr>
        <w:pStyle w:val="ListParagraph"/>
        <w:numPr>
          <w:ilvl w:val="0"/>
          <w:numId w:val="311"/>
        </w:numPr>
        <w:tabs>
          <w:tab w:val="left" w:pos="1307"/>
        </w:tabs>
        <w:spacing w:after="0" w:line="232" w:lineRule="auto"/>
        <w:ind w:right="459"/>
      </w:pPr>
      <w:r>
        <w:t xml:space="preserve">thoughts or plans of self-harm in the last month, and </w:t>
      </w:r>
    </w:p>
    <w:p w:rsidR="00804B58" w:rsidRDefault="00804B58" w:rsidP="00D44FE6">
      <w:pPr>
        <w:pStyle w:val="ListParagraph"/>
        <w:numPr>
          <w:ilvl w:val="0"/>
          <w:numId w:val="311"/>
        </w:numPr>
        <w:tabs>
          <w:tab w:val="left" w:pos="1307"/>
        </w:tabs>
        <w:spacing w:after="0" w:line="232" w:lineRule="auto"/>
        <w:ind w:right="459"/>
      </w:pPr>
      <w:r>
        <w:t>about acts of self-harm in the last year:</w:t>
      </w:r>
    </w:p>
    <w:p w:rsidR="00804B58" w:rsidRDefault="00804B58" w:rsidP="002F00A7">
      <w:pPr>
        <w:tabs>
          <w:tab w:val="left" w:pos="1307"/>
        </w:tabs>
        <w:spacing w:after="0" w:line="232" w:lineRule="auto"/>
        <w:ind w:right="459"/>
      </w:pPr>
    </w:p>
    <w:p w:rsidR="00804B58" w:rsidRPr="00804B58" w:rsidRDefault="00804B58" w:rsidP="00804B58">
      <w:pPr>
        <w:tabs>
          <w:tab w:val="left" w:pos="1307"/>
        </w:tabs>
        <w:spacing w:after="0" w:line="232" w:lineRule="auto"/>
        <w:ind w:right="459"/>
        <w:jc w:val="center"/>
        <w:rPr>
          <w:b/>
        </w:rPr>
      </w:pPr>
      <w:r w:rsidRPr="00804B58">
        <w:rPr>
          <w:b/>
        </w:rPr>
        <w:t>» Any of the priority MNS conditions</w:t>
      </w:r>
    </w:p>
    <w:p w:rsidR="00804B58" w:rsidRPr="00804B58" w:rsidRDefault="00804B58" w:rsidP="00804B58">
      <w:pPr>
        <w:tabs>
          <w:tab w:val="left" w:pos="1307"/>
        </w:tabs>
        <w:spacing w:after="0" w:line="232" w:lineRule="auto"/>
        <w:ind w:right="459"/>
        <w:jc w:val="center"/>
        <w:rPr>
          <w:b/>
        </w:rPr>
      </w:pPr>
      <w:r w:rsidRPr="00804B58">
        <w:rPr>
          <w:b/>
        </w:rPr>
        <w:t>» Chronic pain</w:t>
      </w:r>
    </w:p>
    <w:p w:rsidR="00804B58" w:rsidRPr="00804B58" w:rsidRDefault="00804B58" w:rsidP="00804B58">
      <w:pPr>
        <w:tabs>
          <w:tab w:val="left" w:pos="1307"/>
        </w:tabs>
        <w:spacing w:after="0" w:line="232" w:lineRule="auto"/>
        <w:ind w:right="459"/>
        <w:jc w:val="center"/>
        <w:rPr>
          <w:b/>
        </w:rPr>
      </w:pPr>
      <w:r w:rsidRPr="00804B58">
        <w:rPr>
          <w:b/>
        </w:rPr>
        <w:t>» Acute emotional distress</w:t>
      </w:r>
    </w:p>
    <w:p w:rsidR="00804B58" w:rsidRDefault="00804B58" w:rsidP="002F00A7">
      <w:pPr>
        <w:tabs>
          <w:tab w:val="left" w:pos="1307"/>
        </w:tabs>
        <w:spacing w:after="0" w:line="232" w:lineRule="auto"/>
        <w:ind w:right="459"/>
      </w:pPr>
    </w:p>
    <w:p w:rsidR="00804B58" w:rsidRDefault="00804B58" w:rsidP="002F00A7">
      <w:pPr>
        <w:tabs>
          <w:tab w:val="left" w:pos="1307"/>
        </w:tabs>
        <w:spacing w:after="0" w:line="232" w:lineRule="auto"/>
        <w:ind w:right="459"/>
      </w:pPr>
      <w:r>
        <w:t>Evaluate for thoughts, plans and acts of self-harm during the initial assessment and periodically thereafter, as required. Attend to the person’s mental state and emotional distress</w:t>
      </w:r>
    </w:p>
    <w:p w:rsidR="00804B58" w:rsidRDefault="00804B58" w:rsidP="002F00A7">
      <w:pPr>
        <w:tabs>
          <w:tab w:val="left" w:pos="1307"/>
        </w:tabs>
        <w:spacing w:after="0" w:line="232" w:lineRule="auto"/>
        <w:ind w:right="459"/>
      </w:pPr>
    </w:p>
    <w:p w:rsidR="00804B58" w:rsidRDefault="00804B58" w:rsidP="002F00A7">
      <w:pPr>
        <w:tabs>
          <w:tab w:val="left" w:pos="1307"/>
        </w:tabs>
        <w:spacing w:after="0" w:line="232" w:lineRule="auto"/>
        <w:ind w:right="459"/>
      </w:pPr>
    </w:p>
    <w:p w:rsidR="00804B58" w:rsidRPr="00804B58" w:rsidRDefault="00804B58" w:rsidP="002F00A7">
      <w:pPr>
        <w:tabs>
          <w:tab w:val="left" w:pos="1307"/>
        </w:tabs>
        <w:spacing w:after="0" w:line="232" w:lineRule="auto"/>
        <w:ind w:right="459"/>
        <w:rPr>
          <w:rFonts w:eastAsia="Symbol" w:cstheme="minorHAnsi"/>
          <w:b/>
        </w:rPr>
      </w:pPr>
      <w:r w:rsidRPr="00804B58">
        <w:rPr>
          <w:b/>
        </w:rPr>
        <w:t>Has the person attempted a medically serious act of self-harm?</w:t>
      </w:r>
    </w:p>
    <w:p w:rsidR="00804B58" w:rsidRPr="00804B58" w:rsidRDefault="00804B58" w:rsidP="00804B58">
      <w:pPr>
        <w:tabs>
          <w:tab w:val="left" w:pos="1307"/>
        </w:tabs>
        <w:spacing w:after="0" w:line="232" w:lineRule="auto"/>
        <w:ind w:right="459"/>
        <w:rPr>
          <w:rFonts w:eastAsia="Symbol" w:cstheme="minorHAnsi"/>
        </w:rPr>
      </w:pPr>
      <w:r w:rsidRPr="00804B58">
        <w:rPr>
          <w:rFonts w:eastAsia="Symbol" w:cstheme="minorHAnsi"/>
        </w:rPr>
        <w:t>Assess if there is evidence of self-injury and/or</w:t>
      </w:r>
      <w:r>
        <w:rPr>
          <w:rFonts w:eastAsia="Symbol" w:cstheme="minorHAnsi"/>
        </w:rPr>
        <w:t xml:space="preserve"> </w:t>
      </w:r>
      <w:r w:rsidRPr="00804B58">
        <w:rPr>
          <w:rFonts w:eastAsia="Symbol" w:cstheme="minorHAnsi"/>
        </w:rPr>
        <w:t>signs/symptoms requiring urgent medical treatment:</w:t>
      </w:r>
    </w:p>
    <w:p w:rsidR="00804B58" w:rsidRPr="00804B58" w:rsidRDefault="00804B58" w:rsidP="00B322E0">
      <w:pPr>
        <w:pStyle w:val="ListeB"/>
        <w:rPr>
          <w:rFonts w:eastAsia="Symbol"/>
        </w:rPr>
      </w:pPr>
      <w:r w:rsidRPr="00804B58">
        <w:rPr>
          <w:rFonts w:eastAsia="Symbol"/>
        </w:rPr>
        <w:t>Signs of poisoning or intoxication</w:t>
      </w:r>
    </w:p>
    <w:p w:rsidR="00804B58" w:rsidRPr="00804B58" w:rsidRDefault="00804B58" w:rsidP="00B322E0">
      <w:pPr>
        <w:pStyle w:val="ListeB"/>
        <w:rPr>
          <w:rFonts w:eastAsia="Symbol"/>
        </w:rPr>
      </w:pPr>
      <w:r w:rsidRPr="00804B58">
        <w:rPr>
          <w:rFonts w:eastAsia="Symbol"/>
        </w:rPr>
        <w:t>Bleeding from self-inflicted wound</w:t>
      </w:r>
    </w:p>
    <w:p w:rsidR="00804B58" w:rsidRPr="00804B58" w:rsidRDefault="00804B58" w:rsidP="00B322E0">
      <w:pPr>
        <w:pStyle w:val="ListeB"/>
        <w:rPr>
          <w:rFonts w:eastAsia="Symbol"/>
        </w:rPr>
      </w:pPr>
      <w:r w:rsidRPr="00804B58">
        <w:rPr>
          <w:rFonts w:eastAsia="Symbol"/>
        </w:rPr>
        <w:t>Loss of consciousness</w:t>
      </w:r>
    </w:p>
    <w:p w:rsidR="00804B58" w:rsidRDefault="00804B58" w:rsidP="00B322E0">
      <w:pPr>
        <w:pStyle w:val="ListeB"/>
        <w:rPr>
          <w:rFonts w:eastAsia="Symbol"/>
        </w:rPr>
      </w:pPr>
      <w:r w:rsidRPr="00804B58">
        <w:rPr>
          <w:rFonts w:eastAsia="Symbol"/>
        </w:rPr>
        <w:t>Extreme lethargy</w:t>
      </w:r>
    </w:p>
    <w:p w:rsidR="00804B58" w:rsidRDefault="00804B58" w:rsidP="002F00A7">
      <w:pPr>
        <w:tabs>
          <w:tab w:val="left" w:pos="1307"/>
        </w:tabs>
        <w:spacing w:after="0" w:line="232" w:lineRule="auto"/>
        <w:ind w:right="459"/>
        <w:rPr>
          <w:rFonts w:eastAsia="Symbol" w:cstheme="minorHAnsi"/>
        </w:rPr>
      </w:pPr>
    </w:p>
    <w:p w:rsidR="00804B58" w:rsidRPr="00804B58" w:rsidRDefault="00804B58" w:rsidP="002F00A7">
      <w:pPr>
        <w:tabs>
          <w:tab w:val="left" w:pos="1307"/>
        </w:tabs>
        <w:spacing w:after="0" w:line="232" w:lineRule="auto"/>
        <w:ind w:right="459"/>
        <w:rPr>
          <w:rFonts w:eastAsia="Symbol" w:cstheme="minorHAnsi"/>
          <w:b/>
        </w:rPr>
      </w:pPr>
      <w:r w:rsidRPr="00804B58">
        <w:rPr>
          <w:b/>
        </w:rPr>
        <w:t>Is there an imminent risk of self-harm/suicide?</w:t>
      </w:r>
    </w:p>
    <w:p w:rsidR="00804B58" w:rsidRPr="00804B58" w:rsidRDefault="00804B58" w:rsidP="00B322E0">
      <w:pPr>
        <w:pStyle w:val="ListeB"/>
        <w:rPr>
          <w:rFonts w:eastAsia="Symbol"/>
        </w:rPr>
      </w:pPr>
      <w:r w:rsidRPr="00804B58">
        <w:rPr>
          <w:rFonts w:eastAsia="Symbol"/>
        </w:rPr>
        <w:t>Current thoughts or plan of self-harm/suicide</w:t>
      </w:r>
    </w:p>
    <w:p w:rsidR="00804B58" w:rsidRDefault="00804B58" w:rsidP="00B322E0">
      <w:pPr>
        <w:pStyle w:val="ListeB"/>
        <w:rPr>
          <w:rFonts w:eastAsia="Symbol"/>
        </w:rPr>
      </w:pPr>
      <w:r w:rsidRPr="00804B58">
        <w:rPr>
          <w:rFonts w:eastAsia="Symbol"/>
        </w:rPr>
        <w:t>History of thoughts or plan of self-harm in the past month or act of self-harm in the past year</w:t>
      </w:r>
      <w:r>
        <w:rPr>
          <w:rFonts w:eastAsia="Symbol"/>
        </w:rPr>
        <w:t xml:space="preserve"> </w:t>
      </w:r>
      <w:r w:rsidRPr="00804B58">
        <w:rPr>
          <w:rFonts w:eastAsia="Symbol"/>
        </w:rPr>
        <w:t>in a person who is now extremely agitated, violent, distressed or lacks communication</w:t>
      </w:r>
    </w:p>
    <w:p w:rsidR="00804B58" w:rsidRDefault="00804B58" w:rsidP="002F00A7">
      <w:pPr>
        <w:tabs>
          <w:tab w:val="left" w:pos="1307"/>
        </w:tabs>
        <w:spacing w:after="0" w:line="232" w:lineRule="auto"/>
        <w:ind w:right="459"/>
        <w:rPr>
          <w:rFonts w:eastAsia="Symbol" w:cstheme="minorHAnsi"/>
        </w:rPr>
      </w:pPr>
    </w:p>
    <w:p w:rsidR="00804B58" w:rsidRPr="00804B58" w:rsidRDefault="00804B58" w:rsidP="002F00A7">
      <w:pPr>
        <w:tabs>
          <w:tab w:val="left" w:pos="1307"/>
        </w:tabs>
        <w:spacing w:after="0" w:line="232" w:lineRule="auto"/>
        <w:ind w:right="459"/>
        <w:rPr>
          <w:rFonts w:eastAsia="Symbol" w:cstheme="minorHAnsi"/>
          <w:b/>
        </w:rPr>
      </w:pPr>
      <w:r w:rsidRPr="00804B58">
        <w:rPr>
          <w:b/>
        </w:rPr>
        <w:t>Is there a history of thoughts or plan of self-harm in the past month or act of self-harm in the past year?</w:t>
      </w:r>
    </w:p>
    <w:p w:rsidR="00804B58" w:rsidRDefault="00804B58" w:rsidP="002F00A7">
      <w:pPr>
        <w:tabs>
          <w:tab w:val="left" w:pos="1307"/>
        </w:tabs>
        <w:spacing w:after="0" w:line="232" w:lineRule="auto"/>
        <w:ind w:right="459"/>
        <w:rPr>
          <w:rFonts w:eastAsia="Symbol" w:cstheme="minorHAnsi"/>
        </w:rPr>
      </w:pPr>
    </w:p>
    <w:p w:rsidR="00804B58" w:rsidRPr="00804B58" w:rsidRDefault="00804B58" w:rsidP="002F00A7">
      <w:pPr>
        <w:tabs>
          <w:tab w:val="left" w:pos="1307"/>
        </w:tabs>
        <w:spacing w:after="0" w:line="232" w:lineRule="auto"/>
        <w:ind w:right="459"/>
        <w:rPr>
          <w:rFonts w:eastAsia="Symbol" w:cstheme="minorHAnsi"/>
          <w:b/>
        </w:rPr>
      </w:pPr>
      <w:r w:rsidRPr="00804B58">
        <w:rPr>
          <w:b/>
        </w:rPr>
        <w:t>Does the person have concurrent MNS conditions?</w:t>
      </w:r>
    </w:p>
    <w:p w:rsidR="00804B58" w:rsidRPr="00804B58" w:rsidRDefault="00804B58" w:rsidP="00B322E0">
      <w:pPr>
        <w:pStyle w:val="ListeB"/>
        <w:rPr>
          <w:rFonts w:eastAsia="Symbol"/>
        </w:rPr>
      </w:pPr>
      <w:r w:rsidRPr="00804B58">
        <w:rPr>
          <w:rFonts w:eastAsia="Symbol"/>
        </w:rPr>
        <w:t>Depression</w:t>
      </w:r>
    </w:p>
    <w:p w:rsidR="00804B58" w:rsidRPr="00804B58" w:rsidRDefault="00804B58" w:rsidP="00B322E0">
      <w:pPr>
        <w:pStyle w:val="ListeB"/>
        <w:rPr>
          <w:rFonts w:eastAsia="Symbol"/>
        </w:rPr>
      </w:pPr>
      <w:r w:rsidRPr="00804B58">
        <w:rPr>
          <w:rFonts w:eastAsia="Symbol"/>
        </w:rPr>
        <w:t>Disorders due to substance use</w:t>
      </w:r>
    </w:p>
    <w:p w:rsidR="00804B58" w:rsidRPr="00804B58" w:rsidRDefault="00804B58" w:rsidP="00B322E0">
      <w:pPr>
        <w:pStyle w:val="ListeB"/>
        <w:rPr>
          <w:rFonts w:eastAsia="Symbol"/>
        </w:rPr>
      </w:pPr>
      <w:r w:rsidRPr="00804B58">
        <w:rPr>
          <w:rFonts w:eastAsia="Symbol"/>
        </w:rPr>
        <w:t>Child &amp; adolescent mental</w:t>
      </w:r>
      <w:r>
        <w:rPr>
          <w:rFonts w:eastAsia="Symbol"/>
        </w:rPr>
        <w:t xml:space="preserve"> </w:t>
      </w:r>
      <w:r w:rsidRPr="00804B58">
        <w:rPr>
          <w:rFonts w:eastAsia="Symbol"/>
        </w:rPr>
        <w:t>and behavioral disorders</w:t>
      </w:r>
    </w:p>
    <w:p w:rsidR="00804B58" w:rsidRPr="00804B58" w:rsidRDefault="00804B58" w:rsidP="00B322E0">
      <w:pPr>
        <w:pStyle w:val="ListeB"/>
        <w:rPr>
          <w:rFonts w:eastAsia="Symbol"/>
        </w:rPr>
      </w:pPr>
      <w:r w:rsidRPr="00804B58">
        <w:rPr>
          <w:rFonts w:eastAsia="Symbol"/>
        </w:rPr>
        <w:t>Psychoses</w:t>
      </w:r>
    </w:p>
    <w:p w:rsidR="00804B58" w:rsidRDefault="00804B58" w:rsidP="00B322E0">
      <w:pPr>
        <w:pStyle w:val="ListeB"/>
        <w:rPr>
          <w:rFonts w:eastAsia="Symbol"/>
        </w:rPr>
      </w:pPr>
      <w:r w:rsidRPr="00804B58">
        <w:rPr>
          <w:rFonts w:eastAsia="Symbol"/>
        </w:rPr>
        <w:t>Epilepsy</w:t>
      </w:r>
    </w:p>
    <w:p w:rsidR="00804B58" w:rsidRDefault="00804B58" w:rsidP="002F00A7">
      <w:pPr>
        <w:tabs>
          <w:tab w:val="left" w:pos="1307"/>
        </w:tabs>
        <w:spacing w:after="0" w:line="232" w:lineRule="auto"/>
        <w:ind w:right="459"/>
        <w:rPr>
          <w:rFonts w:eastAsia="Symbol" w:cstheme="minorHAnsi"/>
        </w:rPr>
      </w:pPr>
    </w:p>
    <w:p w:rsidR="00804B58" w:rsidRPr="00804B58" w:rsidRDefault="00804B58" w:rsidP="002F00A7">
      <w:pPr>
        <w:tabs>
          <w:tab w:val="left" w:pos="1307"/>
        </w:tabs>
        <w:spacing w:after="0" w:line="232" w:lineRule="auto"/>
        <w:ind w:right="459"/>
        <w:rPr>
          <w:rFonts w:eastAsia="Symbol" w:cstheme="minorHAnsi"/>
          <w:b/>
        </w:rPr>
      </w:pPr>
      <w:r w:rsidRPr="00804B58">
        <w:rPr>
          <w:b/>
        </w:rPr>
        <w:t>Does the person have chronic pain?</w:t>
      </w:r>
    </w:p>
    <w:p w:rsidR="00804B58" w:rsidRPr="00804B58" w:rsidRDefault="00804B58" w:rsidP="002F00A7">
      <w:pPr>
        <w:tabs>
          <w:tab w:val="left" w:pos="1307"/>
        </w:tabs>
        <w:spacing w:after="0" w:line="232" w:lineRule="auto"/>
        <w:ind w:right="459"/>
        <w:rPr>
          <w:rFonts w:eastAsia="Symbol" w:cstheme="minorHAnsi"/>
          <w:b/>
        </w:rPr>
      </w:pPr>
      <w:r w:rsidRPr="00804B58">
        <w:rPr>
          <w:b/>
        </w:rPr>
        <w:t>Does the person have emotional symptoms severe enough to warrant clinical management?</w:t>
      </w:r>
    </w:p>
    <w:p w:rsidR="00804B58" w:rsidRPr="00804B58" w:rsidRDefault="00804B58" w:rsidP="00B322E0">
      <w:pPr>
        <w:pStyle w:val="ListeB"/>
        <w:rPr>
          <w:rFonts w:eastAsia="Symbol"/>
        </w:rPr>
      </w:pPr>
      <w:r w:rsidRPr="00804B58">
        <w:rPr>
          <w:rFonts w:eastAsia="Symbol"/>
        </w:rPr>
        <w:t>Difficulty carrying out usual work, school,</w:t>
      </w:r>
      <w:r>
        <w:rPr>
          <w:rFonts w:eastAsia="Symbol"/>
        </w:rPr>
        <w:t xml:space="preserve"> </w:t>
      </w:r>
      <w:r w:rsidRPr="00804B58">
        <w:rPr>
          <w:rFonts w:eastAsia="Symbol"/>
        </w:rPr>
        <w:t>domestic or social activities</w:t>
      </w:r>
    </w:p>
    <w:p w:rsidR="00804B58" w:rsidRPr="00804B58" w:rsidRDefault="00804B58" w:rsidP="00B322E0">
      <w:pPr>
        <w:pStyle w:val="ListeB"/>
        <w:rPr>
          <w:rFonts w:eastAsia="Symbol"/>
        </w:rPr>
      </w:pPr>
      <w:r w:rsidRPr="00804B58">
        <w:rPr>
          <w:rFonts w:eastAsia="Symbol"/>
        </w:rPr>
        <w:t>Repeated self-medication for emotional</w:t>
      </w:r>
      <w:r>
        <w:rPr>
          <w:rFonts w:eastAsia="Symbol"/>
        </w:rPr>
        <w:t xml:space="preserve"> </w:t>
      </w:r>
      <w:r w:rsidRPr="00804B58">
        <w:rPr>
          <w:rFonts w:eastAsia="Symbol"/>
        </w:rPr>
        <w:t>distress, or unexplained physical symptoms</w:t>
      </w:r>
    </w:p>
    <w:p w:rsidR="00804B58" w:rsidRDefault="00804B58" w:rsidP="00B322E0">
      <w:pPr>
        <w:pStyle w:val="ListeB"/>
        <w:rPr>
          <w:rFonts w:eastAsia="Symbol"/>
        </w:rPr>
      </w:pPr>
      <w:r w:rsidRPr="00804B58">
        <w:rPr>
          <w:rFonts w:eastAsia="Symbol"/>
        </w:rPr>
        <w:t>Marked distress or repeated help-seeking</w:t>
      </w:r>
    </w:p>
    <w:p w:rsidR="00804B58" w:rsidRDefault="00804B58" w:rsidP="002F00A7">
      <w:pPr>
        <w:tabs>
          <w:tab w:val="left" w:pos="1307"/>
        </w:tabs>
        <w:spacing w:after="0" w:line="232" w:lineRule="auto"/>
        <w:ind w:right="459"/>
        <w:rPr>
          <w:rFonts w:eastAsia="Symbol" w:cstheme="minorHAnsi"/>
        </w:rPr>
      </w:pPr>
    </w:p>
    <w:p w:rsidR="00804B58" w:rsidRDefault="00804B58" w:rsidP="002F00A7">
      <w:pPr>
        <w:tabs>
          <w:tab w:val="left" w:pos="1307"/>
        </w:tabs>
        <w:spacing w:after="0" w:line="232" w:lineRule="auto"/>
        <w:ind w:right="459"/>
        <w:rPr>
          <w:rFonts w:eastAsia="Symbol" w:cstheme="minorHAnsi"/>
        </w:rPr>
      </w:pPr>
    </w:p>
    <w:p w:rsidR="00B322E0" w:rsidRDefault="00B322E0" w:rsidP="00B322E0">
      <w:pPr>
        <w:pStyle w:val="Heading3"/>
        <w:rPr>
          <w:rFonts w:eastAsia="Symbol"/>
        </w:rPr>
      </w:pPr>
      <w:bookmarkStart w:id="687" w:name="_Toc536667164"/>
      <w:r>
        <w:rPr>
          <w:rFonts w:eastAsia="Symbol"/>
        </w:rPr>
        <w:t>PSYCHOSOCIAL INTERVENTION</w:t>
      </w:r>
      <w:bookmarkEnd w:id="687"/>
    </w:p>
    <w:p w:rsidR="00B322E0" w:rsidRDefault="00B322E0" w:rsidP="00B322E0">
      <w:pPr>
        <w:pStyle w:val="Heading4"/>
      </w:pPr>
      <w:r>
        <w:t xml:space="preserve">Offer and activate psychosocial support </w:t>
      </w:r>
    </w:p>
    <w:p w:rsidR="00B322E0" w:rsidRDefault="00B322E0" w:rsidP="00B322E0">
      <w:pPr>
        <w:pStyle w:val="Heading5"/>
      </w:pPr>
      <w:r>
        <w:t xml:space="preserve">Offer support to the person </w:t>
      </w:r>
    </w:p>
    <w:p w:rsidR="00B322E0" w:rsidRDefault="00B322E0" w:rsidP="00B322E0">
      <w:pPr>
        <w:pStyle w:val="ListeB"/>
      </w:pPr>
      <w:r>
        <w:t xml:space="preserve">Explore reasons and ways to stay alive. </w:t>
      </w:r>
    </w:p>
    <w:p w:rsidR="00B322E0" w:rsidRDefault="00B322E0" w:rsidP="00B322E0">
      <w:pPr>
        <w:pStyle w:val="ListeB"/>
      </w:pPr>
      <w:r>
        <w:t xml:space="preserve">Focus on the person’s strengths by encouraging them to talk of how earlier problems have been resolved. </w:t>
      </w:r>
    </w:p>
    <w:p w:rsidR="00B322E0" w:rsidRDefault="00B322E0" w:rsidP="00B322E0">
      <w:pPr>
        <w:pStyle w:val="ListeB"/>
      </w:pPr>
      <w:r>
        <w:t>Consider problem-solving therapy to help people with acts of self-harm within the last year, if sufficient human resources are available.</w:t>
      </w:r>
    </w:p>
    <w:p w:rsidR="00B322E0" w:rsidRDefault="00B322E0" w:rsidP="00B322E0">
      <w:pPr>
        <w:pStyle w:val="ListeB"/>
      </w:pPr>
      <w:r>
        <w:t xml:space="preserve">Mobilize family, friends, concerned individuals and other available resources to ensure close monitoring of the person as long as the risk of self-harm/suicide persists. </w:t>
      </w:r>
    </w:p>
    <w:p w:rsidR="00B322E0" w:rsidRDefault="00B322E0" w:rsidP="00B322E0">
      <w:pPr>
        <w:pStyle w:val="ListeB"/>
      </w:pPr>
      <w:r>
        <w:t xml:space="preserve">Advise the person and carers to restrict access to means of self-harm/suicide (e.g. pesticides/toxic substances, prescription medications, firearms, etc.) when the person has thoughts or plans of self-harm/suicide. </w:t>
      </w:r>
    </w:p>
    <w:p w:rsidR="00B322E0" w:rsidRDefault="00B322E0" w:rsidP="00B322E0">
      <w:pPr>
        <w:pStyle w:val="ListeB"/>
        <w:rPr>
          <w:rFonts w:eastAsia="Symbol" w:cstheme="minorHAnsi"/>
        </w:rPr>
      </w:pPr>
      <w:r>
        <w:t>Optimize social support from available community resources. These include informal resources, such as relatives, friends, acquaintances, colleagues and religious leaders or formal community resources, if available, such as crisis centres, and local mental health centres.</w:t>
      </w:r>
    </w:p>
    <w:p w:rsidR="00804B58" w:rsidRDefault="00804B58" w:rsidP="002F00A7">
      <w:pPr>
        <w:tabs>
          <w:tab w:val="left" w:pos="1307"/>
        </w:tabs>
        <w:spacing w:after="0" w:line="232" w:lineRule="auto"/>
        <w:ind w:right="459"/>
        <w:rPr>
          <w:rFonts w:eastAsia="Symbol" w:cstheme="minorHAnsi"/>
        </w:rPr>
      </w:pPr>
    </w:p>
    <w:p w:rsidR="00804B58" w:rsidRDefault="00804B58" w:rsidP="002F00A7">
      <w:pPr>
        <w:tabs>
          <w:tab w:val="left" w:pos="1307"/>
        </w:tabs>
        <w:spacing w:after="0" w:line="232" w:lineRule="auto"/>
        <w:ind w:right="459"/>
        <w:rPr>
          <w:rFonts w:eastAsia="Symbol" w:cstheme="minorHAnsi"/>
        </w:rPr>
      </w:pPr>
    </w:p>
    <w:p w:rsidR="00B322E0" w:rsidRPr="00B322E0" w:rsidRDefault="00B322E0" w:rsidP="00B322E0">
      <w:pPr>
        <w:pStyle w:val="Heading5"/>
      </w:pPr>
      <w:r w:rsidRPr="00B322E0">
        <w:t>Carers support</w:t>
      </w:r>
    </w:p>
    <w:p w:rsidR="00B322E0" w:rsidRDefault="00B322E0" w:rsidP="00B322E0">
      <w:pPr>
        <w:pStyle w:val="ListeB"/>
      </w:pPr>
      <w:r>
        <w:t xml:space="preserve">Inform carers and family members that asking about suicide will often help the person feel relieved, less anxious, and better understood. </w:t>
      </w:r>
    </w:p>
    <w:p w:rsidR="00B322E0" w:rsidRDefault="00B322E0" w:rsidP="00B322E0">
      <w:pPr>
        <w:pStyle w:val="ListeB"/>
      </w:pPr>
      <w:r>
        <w:t xml:space="preserve">Carers and family members of people at risk of self-harm often experience severe stress. Provide emotional support to them if they need it. </w:t>
      </w:r>
    </w:p>
    <w:p w:rsidR="00B322E0" w:rsidRDefault="00B322E0" w:rsidP="00B322E0">
      <w:pPr>
        <w:pStyle w:val="ListeB"/>
      </w:pPr>
      <w:r>
        <w:t xml:space="preserve">Inform carers that even though they may feel frustrated with the person, they should avoid hostility and severe criticism towards the vulnerable person at risk of self-harm/suicide. </w:t>
      </w:r>
    </w:p>
    <w:p w:rsidR="00B322E0" w:rsidRDefault="00B322E0" w:rsidP="002F00A7">
      <w:pPr>
        <w:tabs>
          <w:tab w:val="left" w:pos="1307"/>
        </w:tabs>
        <w:spacing w:after="0" w:line="232" w:lineRule="auto"/>
        <w:ind w:right="459"/>
      </w:pPr>
    </w:p>
    <w:p w:rsidR="00B322E0" w:rsidRPr="00B322E0" w:rsidRDefault="00B322E0" w:rsidP="00B322E0">
      <w:pPr>
        <w:pStyle w:val="Heading5"/>
      </w:pPr>
      <w:r w:rsidRPr="00B322E0">
        <w:t xml:space="preserve">Psychoeducation </w:t>
      </w:r>
    </w:p>
    <w:p w:rsidR="00B322E0" w:rsidRDefault="00B322E0" w:rsidP="002F00A7">
      <w:pPr>
        <w:tabs>
          <w:tab w:val="left" w:pos="1307"/>
        </w:tabs>
        <w:spacing w:after="0" w:line="232" w:lineRule="auto"/>
        <w:ind w:right="459"/>
      </w:pPr>
      <w:r>
        <w:t xml:space="preserve">Key messages to the person and the carers </w:t>
      </w:r>
    </w:p>
    <w:p w:rsidR="00B322E0" w:rsidRDefault="00B322E0" w:rsidP="00B322E0">
      <w:pPr>
        <w:pStyle w:val="ListeB"/>
      </w:pPr>
      <w:r>
        <w:t xml:space="preserve">If one has thoughts of self-harm/suicide, seek help immediately from a trusted family member, friend or health care provider. </w:t>
      </w:r>
    </w:p>
    <w:p w:rsidR="00B322E0" w:rsidRDefault="00B322E0" w:rsidP="00B322E0">
      <w:pPr>
        <w:pStyle w:val="ListeB"/>
      </w:pPr>
      <w:r>
        <w:t xml:space="preserve">It is okay to talk about suicide. Talking about suicide does not provoke the act of suicide. </w:t>
      </w:r>
    </w:p>
    <w:p w:rsidR="00B322E0" w:rsidRDefault="00B322E0" w:rsidP="00B322E0">
      <w:pPr>
        <w:pStyle w:val="ListeB"/>
      </w:pPr>
      <w:r>
        <w:t xml:space="preserve">Suicides are preventable. </w:t>
      </w:r>
    </w:p>
    <w:p w:rsidR="00B322E0" w:rsidRDefault="00B322E0" w:rsidP="00B322E0">
      <w:pPr>
        <w:pStyle w:val="ListeB"/>
      </w:pPr>
      <w:r>
        <w:t xml:space="preserve">Having an episode of self-harm/suicide is an indicator of severe emotional distress. The person does not see an alternative or a solution. Therefore, it is important to get the person immediate support for emotional problems and stressors. </w:t>
      </w:r>
    </w:p>
    <w:p w:rsidR="00B322E0" w:rsidRDefault="00B322E0" w:rsidP="00B322E0">
      <w:pPr>
        <w:pStyle w:val="ListeB"/>
      </w:pPr>
      <w:r>
        <w:t xml:space="preserve">Means of self-harm (e.g. pesticides, firearms, medications) should be removed from the home. </w:t>
      </w:r>
    </w:p>
    <w:p w:rsidR="00804B58" w:rsidRDefault="00B322E0" w:rsidP="00B322E0">
      <w:pPr>
        <w:pStyle w:val="ListeB"/>
        <w:rPr>
          <w:rFonts w:eastAsia="Symbol" w:cstheme="minorHAnsi"/>
        </w:rPr>
      </w:pPr>
      <w:r>
        <w:t>The social network, including the family and relevant others, is important for provision of social support.</w:t>
      </w:r>
    </w:p>
    <w:p w:rsidR="00804B58" w:rsidRDefault="00804B58" w:rsidP="002F00A7">
      <w:pPr>
        <w:tabs>
          <w:tab w:val="left" w:pos="1307"/>
        </w:tabs>
        <w:spacing w:after="0" w:line="232" w:lineRule="auto"/>
        <w:ind w:right="459"/>
        <w:rPr>
          <w:rFonts w:eastAsia="Symbol" w:cstheme="minorHAnsi"/>
        </w:rPr>
      </w:pPr>
    </w:p>
    <w:p w:rsidR="007E1986" w:rsidRDefault="007E1986" w:rsidP="002F00A7">
      <w:pPr>
        <w:tabs>
          <w:tab w:val="left" w:pos="1307"/>
        </w:tabs>
        <w:spacing w:after="0" w:line="232" w:lineRule="auto"/>
        <w:ind w:right="459"/>
        <w:rPr>
          <w:rFonts w:eastAsia="Symbol" w:cstheme="minorHAnsi"/>
        </w:rPr>
      </w:pPr>
    </w:p>
    <w:p w:rsidR="007E1986" w:rsidRDefault="007E1986" w:rsidP="002F00A7">
      <w:pPr>
        <w:tabs>
          <w:tab w:val="left" w:pos="1307"/>
        </w:tabs>
        <w:spacing w:after="0" w:line="232" w:lineRule="auto"/>
        <w:ind w:right="459"/>
        <w:rPr>
          <w:rFonts w:eastAsia="Symbol" w:cstheme="minorHAnsi"/>
        </w:rPr>
      </w:pPr>
    </w:p>
    <w:p w:rsidR="007E1986" w:rsidRDefault="007E1986" w:rsidP="002F00A7">
      <w:pPr>
        <w:tabs>
          <w:tab w:val="left" w:pos="1307"/>
        </w:tabs>
        <w:spacing w:after="0" w:line="232" w:lineRule="auto"/>
        <w:ind w:right="459"/>
        <w:rPr>
          <w:rFonts w:eastAsia="Symbol" w:cstheme="minorHAnsi"/>
        </w:rPr>
      </w:pPr>
    </w:p>
    <w:p w:rsidR="00F23CBA" w:rsidRDefault="00F23CBA" w:rsidP="002F00A7">
      <w:pPr>
        <w:tabs>
          <w:tab w:val="left" w:pos="1307"/>
        </w:tabs>
        <w:spacing w:after="0" w:line="232" w:lineRule="auto"/>
        <w:ind w:right="459"/>
        <w:rPr>
          <w:rFonts w:eastAsia="Symbol" w:cstheme="minorHAnsi"/>
        </w:rPr>
      </w:pPr>
    </w:p>
    <w:p w:rsidR="00B322E0" w:rsidRDefault="00B322E0" w:rsidP="002F00A7">
      <w:pPr>
        <w:tabs>
          <w:tab w:val="left" w:pos="1307"/>
        </w:tabs>
        <w:spacing w:after="0" w:line="232" w:lineRule="auto"/>
        <w:ind w:right="459"/>
        <w:rPr>
          <w:rFonts w:eastAsia="Symbol" w:cstheme="minorHAnsi"/>
        </w:rPr>
      </w:pPr>
    </w:p>
    <w:p w:rsidR="00B322E0" w:rsidRDefault="00B322E0" w:rsidP="002F00A7">
      <w:pPr>
        <w:tabs>
          <w:tab w:val="left" w:pos="1307"/>
        </w:tabs>
        <w:spacing w:after="0" w:line="232" w:lineRule="auto"/>
        <w:ind w:right="459"/>
        <w:rPr>
          <w:rFonts w:eastAsia="Symbol" w:cstheme="minorHAnsi"/>
        </w:rPr>
      </w:pPr>
    </w:p>
    <w:p w:rsidR="00B322E0" w:rsidRDefault="00B322E0" w:rsidP="002F00A7">
      <w:pPr>
        <w:tabs>
          <w:tab w:val="left" w:pos="1307"/>
        </w:tabs>
        <w:spacing w:after="0" w:line="232" w:lineRule="auto"/>
        <w:ind w:right="459"/>
        <w:rPr>
          <w:rFonts w:eastAsia="Symbol" w:cstheme="minorHAnsi"/>
        </w:rPr>
      </w:pPr>
    </w:p>
    <w:p w:rsidR="00B322E0" w:rsidRDefault="00B322E0" w:rsidP="002F00A7">
      <w:pPr>
        <w:tabs>
          <w:tab w:val="left" w:pos="1307"/>
        </w:tabs>
        <w:spacing w:after="0" w:line="232" w:lineRule="auto"/>
        <w:ind w:right="459"/>
        <w:rPr>
          <w:rFonts w:eastAsia="Symbol" w:cstheme="minorHAnsi"/>
        </w:rPr>
      </w:pPr>
    </w:p>
    <w:p w:rsidR="00B322E0" w:rsidRDefault="00B322E0" w:rsidP="002F00A7">
      <w:pPr>
        <w:tabs>
          <w:tab w:val="left" w:pos="1307"/>
        </w:tabs>
        <w:spacing w:after="0" w:line="232" w:lineRule="auto"/>
        <w:ind w:right="459"/>
        <w:rPr>
          <w:rFonts w:eastAsia="Symbol" w:cstheme="minorHAnsi"/>
        </w:rPr>
      </w:pPr>
    </w:p>
    <w:p w:rsidR="00B322E0" w:rsidRPr="00B322E0" w:rsidRDefault="00B322E0" w:rsidP="00B322E0">
      <w:pPr>
        <w:pStyle w:val="Heading2"/>
        <w:rPr>
          <w:rFonts w:eastAsia="Symbol"/>
        </w:rPr>
      </w:pPr>
      <w:bookmarkStart w:id="688" w:name="_Toc536667165"/>
      <w:r w:rsidRPr="00B322E0">
        <w:rPr>
          <w:rFonts w:eastAsia="Symbol"/>
        </w:rPr>
        <w:t>ANXIETY DISORDERS</w:t>
      </w:r>
      <w:bookmarkEnd w:id="688"/>
    </w:p>
    <w:p w:rsidR="00B322E0" w:rsidRPr="00B322E0" w:rsidRDefault="00B322E0" w:rsidP="00B322E0">
      <w:pPr>
        <w:tabs>
          <w:tab w:val="left" w:pos="1307"/>
        </w:tabs>
        <w:spacing w:after="0" w:line="232" w:lineRule="auto"/>
        <w:ind w:right="459"/>
        <w:rPr>
          <w:rFonts w:eastAsia="Symbol" w:cstheme="minorHAnsi"/>
        </w:rPr>
      </w:pPr>
    </w:p>
    <w:p w:rsidR="00B322E0" w:rsidRPr="00B322E0" w:rsidRDefault="00B322E0" w:rsidP="00B322E0">
      <w:pPr>
        <w:tabs>
          <w:tab w:val="left" w:pos="1307"/>
        </w:tabs>
        <w:spacing w:after="0" w:line="232" w:lineRule="auto"/>
        <w:ind w:right="459"/>
        <w:rPr>
          <w:rFonts w:eastAsia="Symbol" w:cstheme="minorHAnsi"/>
        </w:rPr>
      </w:pPr>
      <w:r w:rsidRPr="00B322E0">
        <w:rPr>
          <w:rFonts w:eastAsia="Symbol" w:cstheme="minorHAnsi"/>
        </w:rPr>
        <w:t>Anxiety or mental stress often occurs when we are frightened or worried. Anxiety disorders are defined when a sense of fear or worry makes it hard for someone to do normal activities of life (e.g. completing school work or caring for children) or when anxiety is persistent. When feeling anxiety or stress, the heart usually starts beating faster, reactions are quicker and we are more alert. Headaches and sweating are common. This is the body’s normal reaction to stress, but problems occur when levels of stress are too high or they are unable to be relieved.</w:t>
      </w:r>
    </w:p>
    <w:p w:rsidR="00B322E0" w:rsidRPr="00B322E0" w:rsidRDefault="00B322E0" w:rsidP="00B322E0">
      <w:pPr>
        <w:tabs>
          <w:tab w:val="left" w:pos="1307"/>
        </w:tabs>
        <w:spacing w:after="0" w:line="232" w:lineRule="auto"/>
        <w:ind w:right="459"/>
        <w:rPr>
          <w:rFonts w:eastAsia="Symbol" w:cstheme="minorHAnsi"/>
        </w:rPr>
      </w:pPr>
    </w:p>
    <w:p w:rsidR="00B322E0" w:rsidRPr="00B322E0" w:rsidRDefault="00B322E0" w:rsidP="00D44FE6">
      <w:pPr>
        <w:pStyle w:val="ListParagraph"/>
        <w:numPr>
          <w:ilvl w:val="0"/>
          <w:numId w:val="268"/>
        </w:numPr>
        <w:tabs>
          <w:tab w:val="left" w:pos="1307"/>
        </w:tabs>
        <w:spacing w:after="0" w:line="232" w:lineRule="auto"/>
        <w:ind w:right="459"/>
        <w:rPr>
          <w:rFonts w:eastAsia="Symbol" w:cstheme="minorHAnsi"/>
        </w:rPr>
      </w:pPr>
      <w:r w:rsidRPr="00B322E0">
        <w:rPr>
          <w:rFonts w:eastAsia="Symbol" w:cstheme="minorHAnsi"/>
        </w:rPr>
        <w:t>When these symptoms become chronic the patient may have an anxiety disorder. More severe symptoms from unrelieved anxiety can include sleeplessness, heart palpitations, depression, violence, withdrawal and psychosomatic complaints.</w:t>
      </w:r>
    </w:p>
    <w:p w:rsidR="00B322E0" w:rsidRDefault="00B322E0" w:rsidP="00B322E0">
      <w:pPr>
        <w:tabs>
          <w:tab w:val="left" w:pos="1307"/>
        </w:tabs>
        <w:spacing w:after="0" w:line="232" w:lineRule="auto"/>
        <w:ind w:right="459"/>
        <w:rPr>
          <w:rFonts w:eastAsia="Symbol" w:cstheme="minorHAnsi"/>
        </w:rPr>
      </w:pPr>
    </w:p>
    <w:p w:rsidR="00B322E0" w:rsidRPr="00B322E0" w:rsidRDefault="00B322E0" w:rsidP="00D44FE6">
      <w:pPr>
        <w:pStyle w:val="ListParagraph"/>
        <w:numPr>
          <w:ilvl w:val="0"/>
          <w:numId w:val="268"/>
        </w:numPr>
        <w:tabs>
          <w:tab w:val="left" w:pos="1307"/>
        </w:tabs>
        <w:spacing w:after="0" w:line="232" w:lineRule="auto"/>
        <w:ind w:right="459"/>
        <w:rPr>
          <w:rFonts w:eastAsia="Symbol" w:cstheme="minorHAnsi"/>
        </w:rPr>
      </w:pPr>
      <w:r w:rsidRPr="00B322E0">
        <w:rPr>
          <w:rFonts w:eastAsia="Symbol" w:cstheme="minorHAnsi"/>
        </w:rPr>
        <w:t>An acute anxiety attack is an acute episode of severe anxiety with severe psychosomatic symptoms: patients may have chest pain, difficulty breathing, palpitations, dizziness and fear that they are going to die.</w:t>
      </w:r>
    </w:p>
    <w:p w:rsidR="00B322E0" w:rsidRPr="00B322E0" w:rsidRDefault="00B322E0" w:rsidP="00B322E0">
      <w:pPr>
        <w:tabs>
          <w:tab w:val="left" w:pos="1307"/>
        </w:tabs>
        <w:spacing w:after="0" w:line="232" w:lineRule="auto"/>
        <w:ind w:right="459"/>
        <w:rPr>
          <w:rFonts w:eastAsia="Symbol" w:cstheme="minorHAnsi"/>
        </w:rPr>
      </w:pPr>
    </w:p>
    <w:p w:rsidR="00B322E0" w:rsidRPr="00B322E0" w:rsidRDefault="00B322E0" w:rsidP="00B322E0">
      <w:pPr>
        <w:pStyle w:val="Heading3"/>
        <w:rPr>
          <w:rFonts w:eastAsia="Symbol"/>
        </w:rPr>
      </w:pPr>
      <w:bookmarkStart w:id="689" w:name="_Toc536667166"/>
      <w:r w:rsidRPr="00B322E0">
        <w:rPr>
          <w:rFonts w:eastAsia="Symbol"/>
        </w:rPr>
        <w:t>TREATMENT</w:t>
      </w:r>
      <w:bookmarkEnd w:id="689"/>
    </w:p>
    <w:p w:rsidR="00B322E0" w:rsidRPr="00B322E0" w:rsidRDefault="00B322E0" w:rsidP="00B322E0">
      <w:pPr>
        <w:tabs>
          <w:tab w:val="left" w:pos="1307"/>
        </w:tabs>
        <w:spacing w:after="0" w:line="232" w:lineRule="auto"/>
        <w:ind w:right="459"/>
        <w:rPr>
          <w:rFonts w:eastAsia="Symbol" w:cstheme="minorHAnsi"/>
        </w:rPr>
      </w:pPr>
    </w:p>
    <w:p w:rsidR="00B322E0" w:rsidRPr="00B322E0" w:rsidRDefault="00B322E0" w:rsidP="00B322E0">
      <w:pPr>
        <w:tabs>
          <w:tab w:val="left" w:pos="1307"/>
        </w:tabs>
        <w:spacing w:after="0" w:line="232" w:lineRule="auto"/>
        <w:ind w:right="459"/>
        <w:rPr>
          <w:rFonts w:eastAsia="Symbol" w:cstheme="minorHAnsi"/>
        </w:rPr>
      </w:pPr>
      <w:r w:rsidRPr="00B322E0">
        <w:rPr>
          <w:rFonts w:eastAsia="Symbol" w:cstheme="minorHAnsi"/>
        </w:rPr>
        <w:t>Always look for an underlying mental disorder (depression, PTSD or psychosis) and give specific treatment.</w:t>
      </w:r>
    </w:p>
    <w:p w:rsidR="00B322E0" w:rsidRPr="00B322E0" w:rsidRDefault="00B322E0" w:rsidP="00B322E0">
      <w:pPr>
        <w:tabs>
          <w:tab w:val="left" w:pos="1307"/>
        </w:tabs>
        <w:spacing w:after="0" w:line="232" w:lineRule="auto"/>
        <w:ind w:right="459"/>
        <w:rPr>
          <w:rFonts w:eastAsia="Symbol" w:cstheme="minorHAnsi"/>
          <w:b/>
        </w:rPr>
      </w:pPr>
      <w:r w:rsidRPr="00B322E0">
        <w:rPr>
          <w:rFonts w:eastAsia="Symbol" w:cstheme="minorHAnsi"/>
          <w:b/>
        </w:rPr>
        <w:t>Acute anxiety attack:</w:t>
      </w:r>
    </w:p>
    <w:p w:rsidR="00B322E0" w:rsidRPr="00B322E0" w:rsidRDefault="00B322E0" w:rsidP="00D44FE6">
      <w:pPr>
        <w:pStyle w:val="ListParagraph"/>
        <w:numPr>
          <w:ilvl w:val="0"/>
          <w:numId w:val="268"/>
        </w:numPr>
        <w:tabs>
          <w:tab w:val="left" w:pos="1307"/>
        </w:tabs>
        <w:spacing w:after="0" w:line="232" w:lineRule="auto"/>
        <w:ind w:right="459"/>
        <w:rPr>
          <w:rFonts w:eastAsia="Symbol" w:cstheme="minorHAnsi"/>
        </w:rPr>
      </w:pPr>
      <w:r w:rsidRPr="00B322E0">
        <w:rPr>
          <w:rFonts w:eastAsia="Symbol" w:cstheme="minorHAnsi"/>
        </w:rPr>
        <w:t>Try to calm down the patient by talking and listening carefully and reassuring.</w:t>
      </w:r>
    </w:p>
    <w:p w:rsidR="00B322E0" w:rsidRPr="00B322E0" w:rsidRDefault="00B322E0" w:rsidP="00D44FE6">
      <w:pPr>
        <w:pStyle w:val="ListParagraph"/>
        <w:numPr>
          <w:ilvl w:val="0"/>
          <w:numId w:val="268"/>
        </w:numPr>
        <w:tabs>
          <w:tab w:val="left" w:pos="1307"/>
        </w:tabs>
        <w:spacing w:after="0" w:line="232" w:lineRule="auto"/>
        <w:ind w:right="459"/>
        <w:rPr>
          <w:rFonts w:eastAsia="Symbol" w:cstheme="minorHAnsi"/>
        </w:rPr>
      </w:pPr>
      <w:r w:rsidRPr="00B322E0">
        <w:rPr>
          <w:rFonts w:eastAsia="Symbol" w:cstheme="minorHAnsi"/>
        </w:rPr>
        <w:t>Encourage deep breathing and put them in a quiet private place.</w:t>
      </w:r>
    </w:p>
    <w:p w:rsidR="00B322E0" w:rsidRPr="00B322E0" w:rsidRDefault="00B322E0" w:rsidP="00D44FE6">
      <w:pPr>
        <w:pStyle w:val="ListParagraph"/>
        <w:numPr>
          <w:ilvl w:val="0"/>
          <w:numId w:val="268"/>
        </w:numPr>
        <w:tabs>
          <w:tab w:val="left" w:pos="1307"/>
        </w:tabs>
        <w:spacing w:after="0" w:line="232" w:lineRule="auto"/>
        <w:ind w:right="459"/>
        <w:rPr>
          <w:rFonts w:eastAsia="Symbol" w:cstheme="minorHAnsi"/>
        </w:rPr>
      </w:pPr>
      <w:r w:rsidRPr="00B322E0">
        <w:rPr>
          <w:rFonts w:eastAsia="Symbol" w:cstheme="minorHAnsi"/>
        </w:rPr>
        <w:t>Consider diazepam PO only in severe acute anxiety attacks (see below).</w:t>
      </w:r>
    </w:p>
    <w:p w:rsidR="00B322E0" w:rsidRPr="00B322E0" w:rsidRDefault="00B322E0" w:rsidP="00D44FE6">
      <w:pPr>
        <w:pStyle w:val="ListParagraph"/>
        <w:numPr>
          <w:ilvl w:val="0"/>
          <w:numId w:val="268"/>
        </w:numPr>
        <w:tabs>
          <w:tab w:val="left" w:pos="1307"/>
        </w:tabs>
        <w:spacing w:after="0" w:line="232" w:lineRule="auto"/>
        <w:ind w:right="459"/>
        <w:rPr>
          <w:rFonts w:eastAsia="Symbol" w:cstheme="minorHAnsi"/>
        </w:rPr>
      </w:pPr>
      <w:r w:rsidRPr="00B322E0">
        <w:rPr>
          <w:rFonts w:eastAsia="Symbol" w:cstheme="minorHAnsi"/>
        </w:rPr>
        <w:t>Use counselling techniques (see p.151).</w:t>
      </w:r>
    </w:p>
    <w:p w:rsidR="00B322E0" w:rsidRPr="00B322E0" w:rsidRDefault="00B322E0" w:rsidP="00B322E0">
      <w:pPr>
        <w:tabs>
          <w:tab w:val="left" w:pos="1307"/>
        </w:tabs>
        <w:spacing w:after="0" w:line="232" w:lineRule="auto"/>
        <w:ind w:right="459"/>
        <w:rPr>
          <w:rFonts w:eastAsia="Symbol" w:cstheme="minorHAnsi"/>
        </w:rPr>
      </w:pPr>
    </w:p>
    <w:p w:rsidR="00B322E0" w:rsidRPr="00B322E0" w:rsidRDefault="00B322E0" w:rsidP="00B322E0">
      <w:pPr>
        <w:tabs>
          <w:tab w:val="left" w:pos="1307"/>
        </w:tabs>
        <w:spacing w:after="0" w:line="232" w:lineRule="auto"/>
        <w:ind w:right="459"/>
        <w:rPr>
          <w:rFonts w:eastAsia="Symbol" w:cstheme="minorHAnsi"/>
          <w:b/>
        </w:rPr>
      </w:pPr>
      <w:r w:rsidRPr="00B322E0">
        <w:rPr>
          <w:rFonts w:eastAsia="Symbol" w:cstheme="minorHAnsi"/>
          <w:b/>
        </w:rPr>
        <w:t>Non-medication treatment options:</w:t>
      </w:r>
    </w:p>
    <w:p w:rsidR="00B322E0" w:rsidRPr="00B322E0" w:rsidRDefault="00B322E0" w:rsidP="00B322E0">
      <w:pPr>
        <w:tabs>
          <w:tab w:val="left" w:pos="1307"/>
        </w:tabs>
        <w:spacing w:after="0" w:line="232" w:lineRule="auto"/>
        <w:ind w:right="459"/>
        <w:rPr>
          <w:rFonts w:eastAsia="Symbol" w:cstheme="minorHAnsi"/>
        </w:rPr>
      </w:pPr>
    </w:p>
    <w:p w:rsidR="00B322E0" w:rsidRPr="00B322E0" w:rsidRDefault="00B322E0" w:rsidP="00D44FE6">
      <w:pPr>
        <w:pStyle w:val="ListParagraph"/>
        <w:numPr>
          <w:ilvl w:val="0"/>
          <w:numId w:val="268"/>
        </w:numPr>
        <w:tabs>
          <w:tab w:val="left" w:pos="1307"/>
        </w:tabs>
        <w:spacing w:after="0" w:line="232" w:lineRule="auto"/>
        <w:ind w:right="459"/>
        <w:rPr>
          <w:rFonts w:eastAsia="Symbol" w:cstheme="minorHAnsi"/>
        </w:rPr>
      </w:pPr>
      <w:r w:rsidRPr="00B322E0">
        <w:rPr>
          <w:rFonts w:eastAsia="Symbol" w:cstheme="minorHAnsi"/>
        </w:rPr>
        <w:t>Cognitive behavioural therapy. This should be carried out by trained health workers. This form of therapy has a lot of similarities with counselling (see p.151).</w:t>
      </w:r>
    </w:p>
    <w:p w:rsidR="00B322E0" w:rsidRPr="00B322E0" w:rsidRDefault="00B322E0" w:rsidP="00B322E0">
      <w:pPr>
        <w:tabs>
          <w:tab w:val="left" w:pos="1307"/>
        </w:tabs>
        <w:spacing w:after="0" w:line="232" w:lineRule="auto"/>
        <w:ind w:right="459"/>
        <w:rPr>
          <w:rFonts w:eastAsia="Symbol" w:cstheme="minorHAnsi"/>
        </w:rPr>
      </w:pPr>
    </w:p>
    <w:p w:rsidR="00B322E0" w:rsidRPr="00B322E0" w:rsidRDefault="00B322E0" w:rsidP="00B322E0">
      <w:pPr>
        <w:pStyle w:val="ListeB"/>
        <w:numPr>
          <w:ilvl w:val="0"/>
          <w:numId w:val="0"/>
        </w:numPr>
        <w:rPr>
          <w:rFonts w:eastAsia="Symbol"/>
          <w:b/>
        </w:rPr>
      </w:pPr>
      <w:r w:rsidRPr="00B322E0">
        <w:rPr>
          <w:rFonts w:eastAsia="Symbol"/>
          <w:b/>
        </w:rPr>
        <w:t>Treatment by medication:</w:t>
      </w:r>
    </w:p>
    <w:p w:rsidR="00B322E0" w:rsidRPr="00B322E0" w:rsidRDefault="00B322E0" w:rsidP="00D44FE6">
      <w:pPr>
        <w:pStyle w:val="ListParagraph"/>
        <w:numPr>
          <w:ilvl w:val="0"/>
          <w:numId w:val="268"/>
        </w:numPr>
        <w:tabs>
          <w:tab w:val="left" w:pos="1307"/>
        </w:tabs>
        <w:spacing w:after="0" w:line="232" w:lineRule="auto"/>
        <w:ind w:right="459"/>
        <w:rPr>
          <w:rFonts w:eastAsia="Symbol" w:cstheme="minorHAnsi"/>
        </w:rPr>
      </w:pPr>
      <w:r w:rsidRPr="00B322E0">
        <w:rPr>
          <w:rFonts w:eastAsia="Symbol" w:cstheme="minorHAnsi"/>
        </w:rPr>
        <w:t>For long-term treatment antidepressants (SSRIs or amitriptyline) can work well.</w:t>
      </w:r>
    </w:p>
    <w:p w:rsidR="00B322E0" w:rsidRPr="00B322E0" w:rsidRDefault="00B322E0" w:rsidP="00D44FE6">
      <w:pPr>
        <w:pStyle w:val="ListParagraph"/>
        <w:numPr>
          <w:ilvl w:val="0"/>
          <w:numId w:val="268"/>
        </w:numPr>
        <w:tabs>
          <w:tab w:val="left" w:pos="1307"/>
        </w:tabs>
        <w:spacing w:after="0" w:line="232" w:lineRule="auto"/>
        <w:ind w:right="459"/>
        <w:rPr>
          <w:rFonts w:eastAsia="Symbol" w:cstheme="minorHAnsi"/>
        </w:rPr>
      </w:pPr>
      <w:r w:rsidRPr="00B322E0">
        <w:rPr>
          <w:rFonts w:eastAsia="Symbol" w:cstheme="minorHAnsi"/>
        </w:rPr>
        <w:t>Beta blockers e.g. propranolol 40mg OD (increase to TID if necessary) can help with anxiety symptoms of racing heart especially if also have high BP or if tremor/palpitations are the main symptoms. Monitor BP and PR.</w:t>
      </w:r>
    </w:p>
    <w:p w:rsidR="00B322E0" w:rsidRPr="00B322E0" w:rsidRDefault="00B322E0" w:rsidP="00D44FE6">
      <w:pPr>
        <w:pStyle w:val="ListParagraph"/>
        <w:numPr>
          <w:ilvl w:val="0"/>
          <w:numId w:val="268"/>
        </w:numPr>
        <w:tabs>
          <w:tab w:val="left" w:pos="1307"/>
        </w:tabs>
        <w:spacing w:after="0" w:line="232" w:lineRule="auto"/>
        <w:ind w:right="459"/>
        <w:rPr>
          <w:rFonts w:eastAsia="Symbol" w:cstheme="minorHAnsi"/>
        </w:rPr>
      </w:pPr>
      <w:r w:rsidRPr="00B322E0">
        <w:rPr>
          <w:rFonts w:eastAsia="Symbol" w:cstheme="minorHAnsi"/>
        </w:rPr>
        <w:t>For an acute anxiety attack you can use diazepam (5-15mg PO in 2-3 divided doses for a maximum of 1-2 weeks and reduce dose by half in last few days of treatment) to lower the anxiety.</w:t>
      </w:r>
    </w:p>
    <w:p w:rsidR="00B322E0" w:rsidRPr="00B322E0" w:rsidRDefault="00B322E0" w:rsidP="00B322E0">
      <w:pPr>
        <w:tabs>
          <w:tab w:val="left" w:pos="1307"/>
        </w:tabs>
        <w:spacing w:after="0" w:line="232" w:lineRule="auto"/>
        <w:ind w:right="459"/>
        <w:rPr>
          <w:rFonts w:eastAsia="Symbol" w:cstheme="minorHAnsi"/>
        </w:rPr>
      </w:pPr>
    </w:p>
    <w:p w:rsidR="00B322E0" w:rsidRPr="00B322E0" w:rsidRDefault="00B322E0" w:rsidP="00B322E0">
      <w:pPr>
        <w:tabs>
          <w:tab w:val="left" w:pos="1307"/>
        </w:tabs>
        <w:spacing w:after="0" w:line="232" w:lineRule="auto"/>
        <w:ind w:right="459"/>
        <w:jc w:val="center"/>
        <w:rPr>
          <w:rFonts w:eastAsia="Symbol" w:cstheme="minorHAnsi"/>
        </w:rPr>
      </w:pPr>
      <w:r w:rsidRPr="00B322E0">
        <w:rPr>
          <w:rFonts w:eastAsia="Symbol" w:cstheme="minorHAnsi"/>
        </w:rPr>
        <w:t>**Note: diazepam medicine is very addictive: only use it if the patient’s anxiety cannot be controlled through counselling.**</w:t>
      </w:r>
    </w:p>
    <w:p w:rsidR="00B322E0" w:rsidRPr="00B322E0" w:rsidRDefault="00B322E0" w:rsidP="00B322E0">
      <w:pPr>
        <w:tabs>
          <w:tab w:val="left" w:pos="1307"/>
        </w:tabs>
        <w:spacing w:after="0" w:line="232" w:lineRule="auto"/>
        <w:ind w:right="459"/>
        <w:rPr>
          <w:rFonts w:eastAsia="Symbol" w:cstheme="minorHAnsi"/>
        </w:rPr>
      </w:pPr>
    </w:p>
    <w:p w:rsidR="00B322E0" w:rsidRPr="00B322E0" w:rsidRDefault="00B322E0" w:rsidP="00B322E0">
      <w:pPr>
        <w:pStyle w:val="Heading2"/>
        <w:rPr>
          <w:rFonts w:eastAsia="Symbol"/>
        </w:rPr>
      </w:pPr>
      <w:bookmarkStart w:id="690" w:name="_Toc536667167"/>
      <w:r w:rsidRPr="00B322E0">
        <w:rPr>
          <w:rFonts w:eastAsia="Symbol"/>
        </w:rPr>
        <w:t>POST TRAUMATIC STRESS DISORDER</w:t>
      </w:r>
      <w:bookmarkEnd w:id="690"/>
    </w:p>
    <w:p w:rsidR="00B322E0" w:rsidRPr="00B322E0" w:rsidRDefault="00B322E0" w:rsidP="00B322E0">
      <w:pPr>
        <w:tabs>
          <w:tab w:val="left" w:pos="1307"/>
        </w:tabs>
        <w:spacing w:after="0" w:line="232" w:lineRule="auto"/>
        <w:ind w:right="459"/>
        <w:rPr>
          <w:rFonts w:eastAsia="Symbol" w:cstheme="minorHAnsi"/>
        </w:rPr>
      </w:pPr>
    </w:p>
    <w:p w:rsidR="00B322E0" w:rsidRPr="00B322E0" w:rsidRDefault="00B322E0" w:rsidP="00B322E0">
      <w:pPr>
        <w:tabs>
          <w:tab w:val="left" w:pos="1307"/>
        </w:tabs>
        <w:spacing w:after="0" w:line="232" w:lineRule="auto"/>
        <w:ind w:right="459"/>
        <w:rPr>
          <w:rFonts w:eastAsia="Symbol" w:cstheme="minorHAnsi"/>
        </w:rPr>
      </w:pPr>
      <w:r w:rsidRPr="00B322E0">
        <w:rPr>
          <w:rFonts w:eastAsia="Symbol" w:cstheme="minorHAnsi"/>
        </w:rPr>
        <w:t>Post-traumatic stress disorder (PTSD) is a condition that occurs as a response to severe and prolonged fear. It is characterized by continual high levels of anxiety that interfere significantly with the person’s ability to lead their life. This disorder is common in people that have experienced violent situations, or have escaped from life-threatening situations, both of which are common experiences for refugees and migrants.</w:t>
      </w:r>
    </w:p>
    <w:p w:rsidR="00B322E0" w:rsidRPr="00B322E0" w:rsidRDefault="00B322E0" w:rsidP="00B322E0">
      <w:pPr>
        <w:tabs>
          <w:tab w:val="left" w:pos="1307"/>
        </w:tabs>
        <w:spacing w:after="0" w:line="232" w:lineRule="auto"/>
        <w:ind w:right="459"/>
        <w:rPr>
          <w:rFonts w:eastAsia="Symbol" w:cstheme="minorHAnsi"/>
        </w:rPr>
      </w:pPr>
    </w:p>
    <w:p w:rsidR="00B322E0" w:rsidRPr="00B322E0" w:rsidRDefault="00B322E0" w:rsidP="00B322E0">
      <w:pPr>
        <w:pStyle w:val="Heading4"/>
        <w:rPr>
          <w:rFonts w:eastAsia="Symbol"/>
        </w:rPr>
      </w:pPr>
      <w:r w:rsidRPr="00B322E0">
        <w:rPr>
          <w:rFonts w:eastAsia="Symbol"/>
        </w:rPr>
        <w:t>CAUSES</w:t>
      </w:r>
    </w:p>
    <w:p w:rsidR="00B322E0" w:rsidRPr="00B322E0" w:rsidRDefault="00B322E0" w:rsidP="00B322E0">
      <w:pPr>
        <w:tabs>
          <w:tab w:val="left" w:pos="1307"/>
        </w:tabs>
        <w:spacing w:after="0" w:line="232" w:lineRule="auto"/>
        <w:ind w:right="459"/>
        <w:rPr>
          <w:rFonts w:eastAsia="Symbol" w:cstheme="minorHAnsi"/>
        </w:rPr>
      </w:pPr>
    </w:p>
    <w:p w:rsidR="00B322E0" w:rsidRPr="00B322E0" w:rsidRDefault="00B322E0" w:rsidP="00D44FE6">
      <w:pPr>
        <w:pStyle w:val="ListParagraph"/>
        <w:numPr>
          <w:ilvl w:val="1"/>
          <w:numId w:val="290"/>
        </w:numPr>
        <w:tabs>
          <w:tab w:val="left" w:pos="1307"/>
        </w:tabs>
        <w:spacing w:after="0" w:line="232" w:lineRule="auto"/>
        <w:ind w:right="459"/>
        <w:rPr>
          <w:rFonts w:eastAsia="Symbol" w:cstheme="minorHAnsi"/>
        </w:rPr>
      </w:pPr>
      <w:r w:rsidRPr="00B322E0">
        <w:rPr>
          <w:rFonts w:eastAsia="Symbol" w:cstheme="minorHAnsi"/>
        </w:rPr>
        <w:t>Life threatening violence, either a single event or over a long period of time.</w:t>
      </w:r>
    </w:p>
    <w:p w:rsidR="00B322E0" w:rsidRPr="00B322E0" w:rsidRDefault="00B322E0" w:rsidP="00D44FE6">
      <w:pPr>
        <w:pStyle w:val="ListParagraph"/>
        <w:numPr>
          <w:ilvl w:val="1"/>
          <w:numId w:val="290"/>
        </w:numPr>
        <w:tabs>
          <w:tab w:val="left" w:pos="1307"/>
        </w:tabs>
        <w:spacing w:after="0" w:line="232" w:lineRule="auto"/>
        <w:ind w:right="459"/>
        <w:rPr>
          <w:rFonts w:eastAsia="Symbol" w:cstheme="minorHAnsi"/>
        </w:rPr>
      </w:pPr>
      <w:r w:rsidRPr="00B322E0">
        <w:rPr>
          <w:rFonts w:eastAsia="Symbol" w:cstheme="minorHAnsi"/>
        </w:rPr>
        <w:t>Violence experienced either directly by the patient or seen by the patient to have happened to somebody else.</w:t>
      </w:r>
    </w:p>
    <w:p w:rsidR="00B322E0" w:rsidRPr="00B322E0" w:rsidRDefault="00B322E0" w:rsidP="00D44FE6">
      <w:pPr>
        <w:pStyle w:val="ListParagraph"/>
        <w:numPr>
          <w:ilvl w:val="1"/>
          <w:numId w:val="290"/>
        </w:numPr>
        <w:tabs>
          <w:tab w:val="left" w:pos="1307"/>
        </w:tabs>
        <w:spacing w:after="0" w:line="232" w:lineRule="auto"/>
        <w:ind w:right="459"/>
        <w:rPr>
          <w:rFonts w:eastAsia="Symbol" w:cstheme="minorHAnsi"/>
        </w:rPr>
      </w:pPr>
      <w:r w:rsidRPr="00B322E0">
        <w:rPr>
          <w:rFonts w:eastAsia="Symbol" w:cstheme="minorHAnsi"/>
        </w:rPr>
        <w:t>Escaping from possible violence, or fear of capture.</w:t>
      </w:r>
    </w:p>
    <w:p w:rsidR="00B322E0" w:rsidRPr="00B322E0" w:rsidRDefault="00B322E0" w:rsidP="00B322E0">
      <w:pPr>
        <w:tabs>
          <w:tab w:val="left" w:pos="1307"/>
        </w:tabs>
        <w:spacing w:after="0" w:line="232" w:lineRule="auto"/>
        <w:ind w:right="459"/>
        <w:rPr>
          <w:rFonts w:eastAsia="Symbol" w:cstheme="minorHAnsi"/>
        </w:rPr>
      </w:pPr>
    </w:p>
    <w:p w:rsidR="00B322E0" w:rsidRPr="00B322E0" w:rsidRDefault="00B322E0" w:rsidP="00B322E0">
      <w:pPr>
        <w:pStyle w:val="Heading4"/>
        <w:rPr>
          <w:rFonts w:eastAsia="Symbol"/>
        </w:rPr>
      </w:pPr>
      <w:r w:rsidRPr="00B322E0">
        <w:rPr>
          <w:rFonts w:eastAsia="Symbol"/>
        </w:rPr>
        <w:t>SIGNS AND SYMPTOMS</w:t>
      </w:r>
    </w:p>
    <w:p w:rsidR="00B322E0" w:rsidRPr="00B322E0" w:rsidRDefault="00B322E0" w:rsidP="00D44FE6">
      <w:pPr>
        <w:pStyle w:val="ListParagraph"/>
        <w:numPr>
          <w:ilvl w:val="0"/>
          <w:numId w:val="268"/>
        </w:numPr>
        <w:tabs>
          <w:tab w:val="left" w:pos="1307"/>
        </w:tabs>
        <w:spacing w:after="0" w:line="232" w:lineRule="auto"/>
        <w:ind w:right="459"/>
        <w:rPr>
          <w:rFonts w:eastAsia="Symbol" w:cstheme="minorHAnsi"/>
        </w:rPr>
      </w:pPr>
      <w:r w:rsidRPr="00B322E0">
        <w:rPr>
          <w:rFonts w:eastAsia="Symbol" w:cstheme="minorHAnsi"/>
        </w:rPr>
        <w:t>Persistent re-experiencing: images, thoughts or perceptions about the traumatic experience which intrude despite efforts to block them out (the patient tries not to think about it but cannot). It may include distressing dreams and flashbacks (reliving the experience).</w:t>
      </w:r>
    </w:p>
    <w:p w:rsidR="00B322E0" w:rsidRPr="00B322E0" w:rsidRDefault="00B322E0" w:rsidP="00D44FE6">
      <w:pPr>
        <w:pStyle w:val="ListParagraph"/>
        <w:numPr>
          <w:ilvl w:val="0"/>
          <w:numId w:val="268"/>
        </w:numPr>
        <w:tabs>
          <w:tab w:val="left" w:pos="1307"/>
        </w:tabs>
        <w:spacing w:after="0" w:line="232" w:lineRule="auto"/>
        <w:ind w:right="459"/>
        <w:rPr>
          <w:rFonts w:eastAsia="Symbol" w:cstheme="minorHAnsi"/>
        </w:rPr>
      </w:pPr>
      <w:r w:rsidRPr="00B322E0">
        <w:rPr>
          <w:rFonts w:eastAsia="Symbol" w:cstheme="minorHAnsi"/>
        </w:rPr>
        <w:t>Avoidance: patient avoids places, situations, people associated with the trauma, may use alcohol, drugs to help do this.</w:t>
      </w:r>
    </w:p>
    <w:p w:rsidR="00B322E0" w:rsidRPr="00B322E0" w:rsidRDefault="00B322E0" w:rsidP="00D44FE6">
      <w:pPr>
        <w:pStyle w:val="ListParagraph"/>
        <w:numPr>
          <w:ilvl w:val="0"/>
          <w:numId w:val="268"/>
        </w:numPr>
        <w:tabs>
          <w:tab w:val="left" w:pos="1307"/>
        </w:tabs>
        <w:spacing w:after="0" w:line="232" w:lineRule="auto"/>
        <w:ind w:right="459"/>
        <w:rPr>
          <w:rFonts w:eastAsia="Symbol" w:cstheme="minorHAnsi"/>
        </w:rPr>
      </w:pPr>
      <w:r w:rsidRPr="00B322E0">
        <w:rPr>
          <w:rFonts w:eastAsia="Symbol" w:cstheme="minorHAnsi"/>
        </w:rPr>
        <w:t>Increased arousal: constant state of alert, exaggerated startle response (very easily scared), anxiety, insomnia, poor concentration, may have somatic symptoms e.g. high BP, sweating, shaking, tachycardia, headache etc.</w:t>
      </w:r>
    </w:p>
    <w:p w:rsidR="00B322E0" w:rsidRPr="00B322E0" w:rsidRDefault="00B322E0" w:rsidP="00B322E0">
      <w:pPr>
        <w:tabs>
          <w:tab w:val="left" w:pos="1307"/>
        </w:tabs>
        <w:spacing w:after="0" w:line="232" w:lineRule="auto"/>
        <w:ind w:right="459"/>
        <w:rPr>
          <w:rFonts w:eastAsia="Symbol" w:cstheme="minorHAnsi"/>
        </w:rPr>
      </w:pPr>
    </w:p>
    <w:p w:rsidR="00B322E0" w:rsidRPr="00B322E0" w:rsidRDefault="00B322E0" w:rsidP="00B322E0">
      <w:pPr>
        <w:pStyle w:val="Heading4"/>
        <w:rPr>
          <w:rFonts w:eastAsia="Symbol"/>
        </w:rPr>
      </w:pPr>
      <w:r w:rsidRPr="00B322E0">
        <w:rPr>
          <w:rFonts w:eastAsia="Symbol"/>
        </w:rPr>
        <w:t>TREATMENT</w:t>
      </w:r>
    </w:p>
    <w:p w:rsidR="00B322E0" w:rsidRPr="00B322E0" w:rsidRDefault="00B322E0" w:rsidP="00B322E0">
      <w:pPr>
        <w:tabs>
          <w:tab w:val="left" w:pos="1307"/>
        </w:tabs>
        <w:spacing w:after="0" w:line="232" w:lineRule="auto"/>
        <w:ind w:right="459"/>
        <w:rPr>
          <w:rFonts w:eastAsia="Symbol" w:cstheme="minorHAnsi"/>
        </w:rPr>
      </w:pPr>
      <w:r w:rsidRPr="00B322E0">
        <w:rPr>
          <w:rFonts w:eastAsia="Symbol" w:cstheme="minorHAnsi"/>
        </w:rPr>
        <w:t>Non-medication treatment options:</w:t>
      </w:r>
    </w:p>
    <w:p w:rsidR="00B322E0" w:rsidRPr="00B322E0" w:rsidRDefault="00B322E0" w:rsidP="00D44FE6">
      <w:pPr>
        <w:pStyle w:val="ListParagraph"/>
        <w:numPr>
          <w:ilvl w:val="0"/>
          <w:numId w:val="268"/>
        </w:numPr>
        <w:tabs>
          <w:tab w:val="left" w:pos="1307"/>
        </w:tabs>
        <w:spacing w:after="0" w:line="232" w:lineRule="auto"/>
        <w:ind w:right="459"/>
        <w:rPr>
          <w:rFonts w:eastAsia="Symbol" w:cstheme="minorHAnsi"/>
        </w:rPr>
      </w:pPr>
      <w:r>
        <w:rPr>
          <w:rFonts w:eastAsia="Symbol" w:cstheme="minorHAnsi"/>
        </w:rPr>
        <w:t>Counselling (Essential care and practice)</w:t>
      </w:r>
    </w:p>
    <w:p w:rsidR="00B322E0" w:rsidRPr="00B322E0" w:rsidRDefault="00B322E0" w:rsidP="00D44FE6">
      <w:pPr>
        <w:pStyle w:val="ListParagraph"/>
        <w:numPr>
          <w:ilvl w:val="0"/>
          <w:numId w:val="268"/>
        </w:numPr>
        <w:tabs>
          <w:tab w:val="left" w:pos="1307"/>
        </w:tabs>
        <w:spacing w:after="0" w:line="232" w:lineRule="auto"/>
        <w:ind w:right="459"/>
        <w:rPr>
          <w:rFonts w:eastAsia="Symbol" w:cstheme="minorHAnsi"/>
        </w:rPr>
      </w:pPr>
      <w:r w:rsidRPr="00B322E0">
        <w:rPr>
          <w:rFonts w:eastAsia="Symbol" w:cstheme="minorHAnsi"/>
        </w:rPr>
        <w:t>Relaxation therapy.</w:t>
      </w:r>
    </w:p>
    <w:p w:rsidR="00B322E0" w:rsidRPr="00B322E0" w:rsidRDefault="00B322E0" w:rsidP="00D44FE6">
      <w:pPr>
        <w:pStyle w:val="ListParagraph"/>
        <w:numPr>
          <w:ilvl w:val="0"/>
          <w:numId w:val="268"/>
        </w:numPr>
        <w:tabs>
          <w:tab w:val="left" w:pos="1307"/>
        </w:tabs>
        <w:spacing w:after="0" w:line="232" w:lineRule="auto"/>
        <w:ind w:right="459"/>
        <w:rPr>
          <w:rFonts w:eastAsia="Symbol" w:cstheme="minorHAnsi"/>
        </w:rPr>
      </w:pPr>
      <w:r w:rsidRPr="00B322E0">
        <w:rPr>
          <w:rFonts w:eastAsia="Symbol" w:cstheme="minorHAnsi"/>
        </w:rPr>
        <w:t>‘Survivors of violence’ need to feel safe and secure in their environment.</w:t>
      </w:r>
    </w:p>
    <w:p w:rsidR="00B322E0" w:rsidRPr="00B322E0" w:rsidRDefault="00B322E0" w:rsidP="00D44FE6">
      <w:pPr>
        <w:pStyle w:val="ListParagraph"/>
        <w:numPr>
          <w:ilvl w:val="0"/>
          <w:numId w:val="268"/>
        </w:numPr>
        <w:tabs>
          <w:tab w:val="left" w:pos="1307"/>
        </w:tabs>
        <w:spacing w:after="0" w:line="232" w:lineRule="auto"/>
        <w:ind w:right="459"/>
        <w:rPr>
          <w:rFonts w:eastAsia="Symbol" w:cstheme="minorHAnsi"/>
        </w:rPr>
      </w:pPr>
      <w:r w:rsidRPr="00B322E0">
        <w:rPr>
          <w:rFonts w:eastAsia="Symbol" w:cstheme="minorHAnsi"/>
        </w:rPr>
        <w:t>Empathy: listen and accept what the person is saying. Ask how they feel about the incident, express your support.</w:t>
      </w:r>
    </w:p>
    <w:p w:rsidR="00B322E0" w:rsidRPr="00B322E0" w:rsidRDefault="00B322E0" w:rsidP="00D44FE6">
      <w:pPr>
        <w:pStyle w:val="ListParagraph"/>
        <w:numPr>
          <w:ilvl w:val="0"/>
          <w:numId w:val="268"/>
        </w:numPr>
        <w:tabs>
          <w:tab w:val="left" w:pos="1307"/>
        </w:tabs>
        <w:spacing w:after="0" w:line="232" w:lineRule="auto"/>
        <w:ind w:right="459"/>
        <w:rPr>
          <w:rFonts w:eastAsia="Symbol" w:cstheme="minorHAnsi"/>
        </w:rPr>
      </w:pPr>
      <w:r w:rsidRPr="00B322E0">
        <w:rPr>
          <w:rFonts w:eastAsia="Symbol" w:cstheme="minorHAnsi"/>
        </w:rPr>
        <w:t>Talk and listen, ask the patient about the history of their problems. For example, when was the first time they felt the headaches, or could not sleep? What things were happening in their lives around that time? Try to locate a probable cause for their symptoms.</w:t>
      </w:r>
    </w:p>
    <w:p w:rsidR="00B322E0" w:rsidRPr="00B322E0" w:rsidRDefault="00B322E0" w:rsidP="00D44FE6">
      <w:pPr>
        <w:pStyle w:val="ListParagraph"/>
        <w:numPr>
          <w:ilvl w:val="0"/>
          <w:numId w:val="268"/>
        </w:numPr>
        <w:tabs>
          <w:tab w:val="left" w:pos="1307"/>
        </w:tabs>
        <w:spacing w:after="0" w:line="232" w:lineRule="auto"/>
        <w:ind w:right="459"/>
        <w:rPr>
          <w:rFonts w:eastAsia="Symbol" w:cstheme="minorHAnsi"/>
        </w:rPr>
      </w:pPr>
      <w:r w:rsidRPr="00B322E0">
        <w:rPr>
          <w:rFonts w:eastAsia="Symbol" w:cstheme="minorHAnsi"/>
        </w:rPr>
        <w:t>Try to listen to the patient’s problems. Do not to judge them based upon their stories, express that you are interested in what they have to say and try to let them express themselves. Above all, let the patient know they are not alone and that you understand the reasons for their stress.</w:t>
      </w:r>
    </w:p>
    <w:p w:rsidR="00F23CBA" w:rsidRPr="00B322E0" w:rsidRDefault="00B322E0" w:rsidP="00D44FE6">
      <w:pPr>
        <w:pStyle w:val="ListParagraph"/>
        <w:numPr>
          <w:ilvl w:val="0"/>
          <w:numId w:val="268"/>
        </w:numPr>
        <w:tabs>
          <w:tab w:val="left" w:pos="1307"/>
        </w:tabs>
        <w:spacing w:after="0" w:line="232" w:lineRule="auto"/>
        <w:ind w:right="459"/>
        <w:rPr>
          <w:rFonts w:eastAsia="Symbol" w:cstheme="minorHAnsi"/>
        </w:rPr>
      </w:pPr>
      <w:r w:rsidRPr="00B322E0">
        <w:rPr>
          <w:rFonts w:eastAsia="Symbol" w:cstheme="minorHAnsi"/>
        </w:rPr>
        <w:t>Group counselling may be helpful – if the patient interacts with others who have had similar experiences, they may feel less alone.</w:t>
      </w:r>
    </w:p>
    <w:p w:rsidR="00F23CBA" w:rsidRDefault="00F23CBA" w:rsidP="002F00A7">
      <w:pPr>
        <w:tabs>
          <w:tab w:val="left" w:pos="1307"/>
        </w:tabs>
        <w:spacing w:after="0" w:line="232" w:lineRule="auto"/>
        <w:ind w:right="459"/>
        <w:rPr>
          <w:rFonts w:eastAsia="Symbol" w:cstheme="minorHAnsi"/>
        </w:rPr>
      </w:pPr>
    </w:p>
    <w:p w:rsidR="00F23CBA" w:rsidRDefault="00F23CBA" w:rsidP="002F00A7">
      <w:pPr>
        <w:tabs>
          <w:tab w:val="left" w:pos="1307"/>
        </w:tabs>
        <w:spacing w:after="0" w:line="232" w:lineRule="auto"/>
        <w:ind w:right="459"/>
        <w:rPr>
          <w:rFonts w:eastAsia="Symbol" w:cstheme="minorHAnsi"/>
        </w:rPr>
      </w:pPr>
    </w:p>
    <w:p w:rsidR="00F23CBA" w:rsidRDefault="00F23CBA" w:rsidP="002F00A7">
      <w:pPr>
        <w:tabs>
          <w:tab w:val="left" w:pos="1307"/>
        </w:tabs>
        <w:spacing w:after="0" w:line="232" w:lineRule="auto"/>
        <w:ind w:right="459"/>
        <w:rPr>
          <w:rFonts w:eastAsia="Symbol" w:cstheme="minorHAnsi"/>
        </w:rPr>
      </w:pPr>
    </w:p>
    <w:p w:rsidR="00F23CBA" w:rsidRDefault="00F23CBA" w:rsidP="002F00A7">
      <w:pPr>
        <w:tabs>
          <w:tab w:val="left" w:pos="1307"/>
        </w:tabs>
        <w:spacing w:after="0" w:line="232" w:lineRule="auto"/>
        <w:ind w:right="459"/>
        <w:rPr>
          <w:rFonts w:eastAsia="Symbol" w:cstheme="minorHAnsi"/>
        </w:rPr>
      </w:pPr>
    </w:p>
    <w:p w:rsidR="00F23CBA" w:rsidRDefault="00B322E0" w:rsidP="002F00A7">
      <w:pPr>
        <w:tabs>
          <w:tab w:val="left" w:pos="1307"/>
        </w:tabs>
        <w:spacing w:after="0" w:line="232" w:lineRule="auto"/>
        <w:ind w:right="459"/>
        <w:rPr>
          <w:rFonts w:eastAsia="Symbol" w:cstheme="minorHAnsi"/>
        </w:rPr>
      </w:pPr>
      <w:r>
        <w:rPr>
          <w:rFonts w:eastAsia="Symbol" w:cstheme="minorHAnsi"/>
          <w:noProof/>
        </w:rPr>
        <w:drawing>
          <wp:inline distT="0" distB="0" distL="0" distR="0" wp14:anchorId="1FE7167E" wp14:editId="7F56A6A7">
            <wp:extent cx="8787305" cy="4571225"/>
            <wp:effectExtent l="0" t="6350" r="7620" b="7620"/>
            <wp:docPr id="1179657" name="Picture 117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57" name="Relax.JPG"/>
                    <pic:cNvPicPr/>
                  </pic:nvPicPr>
                  <pic:blipFill>
                    <a:blip r:embed="rId153">
                      <a:extLst>
                        <a:ext uri="{28A0092B-C50C-407E-A947-70E740481C1C}">
                          <a14:useLocalDpi xmlns:a14="http://schemas.microsoft.com/office/drawing/2010/main" val="0"/>
                        </a:ext>
                      </a:extLst>
                    </a:blip>
                    <a:stretch>
                      <a:fillRect/>
                    </a:stretch>
                  </pic:blipFill>
                  <pic:spPr>
                    <a:xfrm rot="16200000">
                      <a:off x="0" y="0"/>
                      <a:ext cx="8797262" cy="4576405"/>
                    </a:xfrm>
                    <a:prstGeom prst="rect">
                      <a:avLst/>
                    </a:prstGeom>
                  </pic:spPr>
                </pic:pic>
              </a:graphicData>
            </a:graphic>
          </wp:inline>
        </w:drawing>
      </w:r>
    </w:p>
    <w:p w:rsidR="005D5797" w:rsidRDefault="005D5797" w:rsidP="005D5797">
      <w:pPr>
        <w:pStyle w:val="Heading1"/>
        <w:rPr>
          <w:rFonts w:eastAsia="Symbol"/>
        </w:rPr>
      </w:pPr>
      <w:bookmarkStart w:id="691" w:name="_Toc536667168"/>
      <w:r>
        <w:rPr>
          <w:rFonts w:eastAsia="Symbol"/>
        </w:rPr>
        <w:t>EMERGENCIES</w:t>
      </w:r>
      <w:bookmarkEnd w:id="691"/>
    </w:p>
    <w:p w:rsidR="005D5797" w:rsidRDefault="005D5797" w:rsidP="002F00A7">
      <w:pPr>
        <w:tabs>
          <w:tab w:val="left" w:pos="1307"/>
        </w:tabs>
        <w:spacing w:after="0" w:line="232" w:lineRule="auto"/>
        <w:ind w:right="459"/>
        <w:rPr>
          <w:rFonts w:eastAsia="Symbol" w:cstheme="minorHAnsi"/>
        </w:rPr>
      </w:pPr>
    </w:p>
    <w:p w:rsidR="003A687C" w:rsidRPr="001A2C5C" w:rsidRDefault="003A687C" w:rsidP="00B512CC">
      <w:pPr>
        <w:pStyle w:val="Heading2"/>
      </w:pPr>
      <w:bookmarkStart w:id="692" w:name="_Toc535738947"/>
      <w:bookmarkStart w:id="693" w:name="_Toc536667169"/>
      <w:r w:rsidRPr="001A2C5C">
        <w:t>BASIC CARDIO - RESPIRATORY RESUSCITATION</w:t>
      </w:r>
      <w:bookmarkEnd w:id="692"/>
      <w:bookmarkEnd w:id="693"/>
    </w:p>
    <w:p w:rsidR="003A687C" w:rsidRPr="001A2C5C" w:rsidRDefault="003A687C" w:rsidP="003A687C">
      <w:pPr>
        <w:tabs>
          <w:tab w:val="center" w:pos="-567"/>
          <w:tab w:val="left" w:pos="540"/>
        </w:tabs>
        <w:rPr>
          <w:rFonts w:cstheme="minorHAnsi"/>
        </w:rPr>
      </w:pPr>
      <w:r w:rsidRPr="001A2C5C">
        <w:rPr>
          <w:rFonts w:cstheme="minorHAnsi"/>
        </w:rPr>
        <w:t xml:space="preserve">Basic cardio respiratory resuscitation is the immediate care given to someone in cardio-respiratory shock. </w:t>
      </w:r>
    </w:p>
    <w:p w:rsidR="003A687C" w:rsidRPr="001A2C5C" w:rsidRDefault="003A687C" w:rsidP="00B512CC">
      <w:pPr>
        <w:pStyle w:val="Heading3"/>
      </w:pPr>
      <w:bookmarkStart w:id="694" w:name="_Toc536667170"/>
      <w:r w:rsidRPr="001A2C5C">
        <w:t>What is a shock?</w:t>
      </w:r>
      <w:bookmarkEnd w:id="694"/>
    </w:p>
    <w:p w:rsidR="003A687C" w:rsidRPr="001A2C5C" w:rsidRDefault="003A687C" w:rsidP="003A687C">
      <w:pPr>
        <w:pStyle w:val="Heading3"/>
        <w:keepLines w:val="0"/>
        <w:numPr>
          <w:ilvl w:val="2"/>
          <w:numId w:val="0"/>
        </w:numPr>
        <w:tabs>
          <w:tab w:val="num" w:pos="2430"/>
        </w:tabs>
        <w:spacing w:before="240" w:after="60" w:line="240" w:lineRule="auto"/>
        <w:ind w:left="2430" w:hanging="720"/>
        <w:jc w:val="both"/>
        <w:rPr>
          <w:rFonts w:asciiTheme="minorHAnsi" w:hAnsiTheme="minorHAnsi" w:cstheme="minorHAnsi"/>
        </w:rPr>
      </w:pPr>
      <w:bookmarkStart w:id="695" w:name="_Toc536667171"/>
      <w:r w:rsidRPr="001A2C5C">
        <w:rPr>
          <w:rFonts w:asciiTheme="minorHAnsi" w:hAnsiTheme="minorHAnsi" w:cstheme="minorHAnsi"/>
        </w:rPr>
        <w:t>Definition</w:t>
      </w:r>
      <w:bookmarkEnd w:id="695"/>
    </w:p>
    <w:p w:rsidR="003A687C" w:rsidRPr="001A2C5C" w:rsidRDefault="003A687C" w:rsidP="003A687C">
      <w:pPr>
        <w:rPr>
          <w:rFonts w:cstheme="minorHAnsi"/>
        </w:rPr>
      </w:pPr>
      <w:r w:rsidRPr="001A2C5C">
        <w:rPr>
          <w:rFonts w:cstheme="minorHAnsi"/>
        </w:rPr>
        <w:t>A shock is a clinical syndrome in which the peripheral blood flow is inadequate to return sufficient blood to the heart for normal function. Transport of oxygen to organs and tissue isn’t enough. If this is not treated quickly, heart and brain may fail, which can lead to death.</w:t>
      </w:r>
    </w:p>
    <w:p w:rsidR="003A687C" w:rsidRPr="001A2C5C" w:rsidRDefault="003A687C" w:rsidP="003A687C">
      <w:pPr>
        <w:rPr>
          <w:rFonts w:cstheme="minorHAnsi"/>
          <w:b/>
          <w:bCs/>
        </w:rPr>
      </w:pPr>
    </w:p>
    <w:p w:rsidR="003A687C" w:rsidRPr="001A2C5C" w:rsidRDefault="003A687C" w:rsidP="003A687C">
      <w:pPr>
        <w:rPr>
          <w:rFonts w:cstheme="minorHAnsi"/>
          <w:sz w:val="24"/>
          <w:szCs w:val="24"/>
        </w:rPr>
      </w:pPr>
      <w:r w:rsidRPr="001A2C5C">
        <w:rPr>
          <w:rFonts w:cstheme="minorHAnsi"/>
          <w:b/>
          <w:bCs/>
          <w:sz w:val="24"/>
          <w:szCs w:val="24"/>
        </w:rPr>
        <w:t>What causes circulatory shock?</w:t>
      </w:r>
    </w:p>
    <w:p w:rsidR="003A687C" w:rsidRPr="001A2C5C" w:rsidRDefault="003A687C" w:rsidP="00D44FE6">
      <w:pPr>
        <w:numPr>
          <w:ilvl w:val="0"/>
          <w:numId w:val="313"/>
        </w:numPr>
        <w:spacing w:after="0" w:line="240" w:lineRule="auto"/>
        <w:jc w:val="both"/>
        <w:rPr>
          <w:rFonts w:cstheme="minorHAnsi"/>
        </w:rPr>
      </w:pPr>
      <w:r w:rsidRPr="001A2C5C">
        <w:rPr>
          <w:rFonts w:cstheme="minorHAnsi"/>
        </w:rPr>
        <w:t>The heart fails to pump blood, or the blood vessels dilate, as in severe infection or allergic shock, reducing the blood pressure.</w:t>
      </w:r>
    </w:p>
    <w:p w:rsidR="003A687C" w:rsidRDefault="003A687C" w:rsidP="00D44FE6">
      <w:pPr>
        <w:numPr>
          <w:ilvl w:val="0"/>
          <w:numId w:val="313"/>
        </w:numPr>
        <w:spacing w:after="0" w:line="240" w:lineRule="auto"/>
        <w:jc w:val="both"/>
        <w:rPr>
          <w:rFonts w:cstheme="minorHAnsi"/>
        </w:rPr>
      </w:pPr>
      <w:r w:rsidRPr="001A2C5C">
        <w:rPr>
          <w:rFonts w:cstheme="minorHAnsi"/>
        </w:rPr>
        <w:t>Fluids or blood loss, through burns, severe diarrhea or vomiting.</w:t>
      </w:r>
    </w:p>
    <w:p w:rsidR="003A687C" w:rsidRPr="001A2C5C" w:rsidRDefault="003A687C" w:rsidP="003A687C">
      <w:pPr>
        <w:spacing w:after="0" w:line="240" w:lineRule="auto"/>
        <w:jc w:val="both"/>
        <w:rPr>
          <w:rFonts w:cstheme="minorHAnsi"/>
        </w:rPr>
      </w:pPr>
    </w:p>
    <w:p w:rsidR="003A687C" w:rsidRPr="001A2C5C" w:rsidRDefault="003A687C" w:rsidP="003A687C">
      <w:pPr>
        <w:pStyle w:val="Heading3"/>
        <w:keepLines w:val="0"/>
        <w:numPr>
          <w:ilvl w:val="2"/>
          <w:numId w:val="0"/>
        </w:numPr>
        <w:tabs>
          <w:tab w:val="num" w:pos="2430"/>
        </w:tabs>
        <w:spacing w:before="240" w:after="60" w:line="240" w:lineRule="auto"/>
        <w:ind w:left="2430" w:hanging="720"/>
        <w:jc w:val="both"/>
        <w:rPr>
          <w:rFonts w:asciiTheme="minorHAnsi" w:hAnsiTheme="minorHAnsi" w:cstheme="minorHAnsi"/>
        </w:rPr>
      </w:pPr>
      <w:bookmarkStart w:id="696" w:name="_Toc536667172"/>
      <w:r w:rsidRPr="001A2C5C">
        <w:rPr>
          <w:rFonts w:asciiTheme="minorHAnsi" w:hAnsiTheme="minorHAnsi" w:cstheme="minorHAnsi"/>
        </w:rPr>
        <w:t>Signs of shock</w:t>
      </w:r>
      <w:bookmarkEnd w:id="696"/>
    </w:p>
    <w:p w:rsidR="003A687C" w:rsidRPr="001A2C5C" w:rsidRDefault="003A687C" w:rsidP="003A687C">
      <w:pPr>
        <w:pStyle w:val="Heading4"/>
        <w:rPr>
          <w:rFonts w:asciiTheme="minorHAnsi" w:hAnsiTheme="minorHAnsi" w:cstheme="minorHAnsi"/>
          <w:i w:val="0"/>
        </w:rPr>
      </w:pPr>
      <w:r w:rsidRPr="001A2C5C">
        <w:rPr>
          <w:rFonts w:asciiTheme="minorHAnsi" w:hAnsiTheme="minorHAnsi" w:cstheme="minorHAnsi"/>
          <w:i w:val="0"/>
        </w:rPr>
        <w:t>At first step</w:t>
      </w:r>
    </w:p>
    <w:p w:rsidR="003A687C" w:rsidRPr="001A2C5C" w:rsidRDefault="003A687C" w:rsidP="00D44FE6">
      <w:pPr>
        <w:pStyle w:val="Normalmodif"/>
        <w:numPr>
          <w:ilvl w:val="0"/>
          <w:numId w:val="314"/>
        </w:numPr>
        <w:rPr>
          <w:rFonts w:asciiTheme="minorHAnsi" w:hAnsiTheme="minorHAnsi" w:cstheme="minorHAnsi"/>
          <w:color w:val="auto"/>
        </w:rPr>
      </w:pPr>
      <w:r w:rsidRPr="001A2C5C">
        <w:rPr>
          <w:rFonts w:asciiTheme="minorHAnsi" w:hAnsiTheme="minorHAnsi" w:cstheme="minorHAnsi"/>
          <w:color w:val="auto"/>
        </w:rPr>
        <w:t>a rapid pulse</w:t>
      </w:r>
    </w:p>
    <w:p w:rsidR="003A687C" w:rsidRPr="001A2C5C" w:rsidRDefault="003A687C" w:rsidP="00D44FE6">
      <w:pPr>
        <w:pStyle w:val="Normalmodif"/>
        <w:numPr>
          <w:ilvl w:val="0"/>
          <w:numId w:val="314"/>
        </w:numPr>
        <w:rPr>
          <w:rFonts w:asciiTheme="minorHAnsi" w:hAnsiTheme="minorHAnsi" w:cstheme="minorHAnsi"/>
          <w:color w:val="auto"/>
        </w:rPr>
      </w:pPr>
      <w:r w:rsidRPr="001A2C5C">
        <w:rPr>
          <w:rFonts w:asciiTheme="minorHAnsi" w:hAnsiTheme="minorHAnsi" w:cstheme="minorHAnsi"/>
          <w:color w:val="auto"/>
        </w:rPr>
        <w:t>pale, grey-blue skin, especially inside the lip. Fingernails or earlobe, if pressed, will not regain its colour immediately</w:t>
      </w:r>
    </w:p>
    <w:p w:rsidR="003A687C" w:rsidRPr="001A2C5C" w:rsidRDefault="003A687C" w:rsidP="00D44FE6">
      <w:pPr>
        <w:pStyle w:val="Normalmodif"/>
        <w:numPr>
          <w:ilvl w:val="0"/>
          <w:numId w:val="314"/>
        </w:numPr>
        <w:rPr>
          <w:rFonts w:asciiTheme="minorHAnsi" w:hAnsiTheme="minorHAnsi" w:cstheme="minorHAnsi"/>
          <w:color w:val="auto"/>
        </w:rPr>
      </w:pPr>
      <w:r w:rsidRPr="001A2C5C">
        <w:rPr>
          <w:rFonts w:asciiTheme="minorHAnsi" w:hAnsiTheme="minorHAnsi" w:cstheme="minorHAnsi"/>
          <w:color w:val="auto"/>
        </w:rPr>
        <w:t>sweating and cold, clammy skin</w:t>
      </w:r>
    </w:p>
    <w:p w:rsidR="003A687C" w:rsidRPr="001A2C5C" w:rsidRDefault="003A687C" w:rsidP="003A687C">
      <w:pPr>
        <w:pStyle w:val="Normalmodif"/>
        <w:rPr>
          <w:rFonts w:asciiTheme="minorHAnsi" w:hAnsiTheme="minorHAnsi" w:cstheme="minorHAnsi"/>
          <w:color w:val="auto"/>
        </w:rPr>
      </w:pPr>
    </w:p>
    <w:p w:rsidR="003A687C" w:rsidRPr="001A2C5C" w:rsidRDefault="003A687C" w:rsidP="003A687C">
      <w:pPr>
        <w:pStyle w:val="Heading4"/>
        <w:rPr>
          <w:rFonts w:asciiTheme="minorHAnsi" w:hAnsiTheme="minorHAnsi" w:cstheme="minorHAnsi"/>
          <w:i w:val="0"/>
        </w:rPr>
      </w:pPr>
      <w:r w:rsidRPr="001A2C5C">
        <w:rPr>
          <w:rFonts w:asciiTheme="minorHAnsi" w:hAnsiTheme="minorHAnsi" w:cstheme="minorHAnsi"/>
          <w:i w:val="0"/>
        </w:rPr>
        <w:t>Shock developed. There may be:</w:t>
      </w:r>
    </w:p>
    <w:p w:rsidR="003A687C" w:rsidRPr="001A2C5C" w:rsidRDefault="003A687C" w:rsidP="00D44FE6">
      <w:pPr>
        <w:pStyle w:val="Normalmodif"/>
        <w:numPr>
          <w:ilvl w:val="0"/>
          <w:numId w:val="315"/>
        </w:numPr>
        <w:rPr>
          <w:rFonts w:asciiTheme="minorHAnsi" w:hAnsiTheme="minorHAnsi" w:cstheme="minorHAnsi"/>
          <w:color w:val="auto"/>
        </w:rPr>
      </w:pPr>
      <w:r w:rsidRPr="001A2C5C">
        <w:rPr>
          <w:rFonts w:asciiTheme="minorHAnsi" w:hAnsiTheme="minorHAnsi" w:cstheme="minorHAnsi"/>
          <w:color w:val="auto"/>
        </w:rPr>
        <w:t>weakness and giddiness</w:t>
      </w:r>
    </w:p>
    <w:p w:rsidR="003A687C" w:rsidRPr="001A2C5C" w:rsidRDefault="003A687C" w:rsidP="00D44FE6">
      <w:pPr>
        <w:pStyle w:val="Normalmodif"/>
        <w:numPr>
          <w:ilvl w:val="0"/>
          <w:numId w:val="315"/>
        </w:numPr>
        <w:rPr>
          <w:rFonts w:asciiTheme="minorHAnsi" w:hAnsiTheme="minorHAnsi" w:cstheme="minorHAnsi"/>
          <w:color w:val="auto"/>
        </w:rPr>
      </w:pPr>
      <w:r w:rsidRPr="001A2C5C">
        <w:rPr>
          <w:rFonts w:asciiTheme="minorHAnsi" w:hAnsiTheme="minorHAnsi" w:cstheme="minorHAnsi"/>
          <w:color w:val="auto"/>
        </w:rPr>
        <w:t>nausea, and possibly vomiting</w:t>
      </w:r>
    </w:p>
    <w:p w:rsidR="003A687C" w:rsidRPr="001A2C5C" w:rsidRDefault="003A687C" w:rsidP="00D44FE6">
      <w:pPr>
        <w:pStyle w:val="Normalmodif"/>
        <w:numPr>
          <w:ilvl w:val="0"/>
          <w:numId w:val="315"/>
        </w:numPr>
        <w:rPr>
          <w:rFonts w:asciiTheme="minorHAnsi" w:hAnsiTheme="minorHAnsi" w:cstheme="minorHAnsi"/>
          <w:color w:val="auto"/>
        </w:rPr>
      </w:pPr>
      <w:r w:rsidRPr="001A2C5C">
        <w:rPr>
          <w:rFonts w:asciiTheme="minorHAnsi" w:hAnsiTheme="minorHAnsi" w:cstheme="minorHAnsi"/>
          <w:color w:val="auto"/>
        </w:rPr>
        <w:t>thirst</w:t>
      </w:r>
    </w:p>
    <w:p w:rsidR="003A687C" w:rsidRPr="001A2C5C" w:rsidRDefault="003A687C" w:rsidP="00D44FE6">
      <w:pPr>
        <w:pStyle w:val="Normalmodif"/>
        <w:numPr>
          <w:ilvl w:val="0"/>
          <w:numId w:val="315"/>
        </w:numPr>
        <w:rPr>
          <w:rFonts w:asciiTheme="minorHAnsi" w:hAnsiTheme="minorHAnsi" w:cstheme="minorHAnsi"/>
          <w:color w:val="auto"/>
        </w:rPr>
      </w:pPr>
      <w:r w:rsidRPr="001A2C5C">
        <w:rPr>
          <w:rFonts w:asciiTheme="minorHAnsi" w:hAnsiTheme="minorHAnsi" w:cstheme="minorHAnsi"/>
          <w:color w:val="auto"/>
        </w:rPr>
        <w:t>rapid, shallow breathing</w:t>
      </w:r>
    </w:p>
    <w:p w:rsidR="003A687C" w:rsidRPr="001A2C5C" w:rsidRDefault="003A687C" w:rsidP="00D44FE6">
      <w:pPr>
        <w:pStyle w:val="Normalmodif"/>
        <w:numPr>
          <w:ilvl w:val="0"/>
          <w:numId w:val="315"/>
        </w:numPr>
        <w:rPr>
          <w:rFonts w:asciiTheme="minorHAnsi" w:hAnsiTheme="minorHAnsi" w:cstheme="minorHAnsi"/>
          <w:color w:val="auto"/>
        </w:rPr>
      </w:pPr>
      <w:r w:rsidRPr="001A2C5C">
        <w:rPr>
          <w:rFonts w:asciiTheme="minorHAnsi" w:hAnsiTheme="minorHAnsi" w:cstheme="minorHAnsi"/>
          <w:color w:val="auto"/>
        </w:rPr>
        <w:t>a weak pulse, when the pulse at the wrist disappears, about half the blood volume will have been lost.</w:t>
      </w:r>
    </w:p>
    <w:p w:rsidR="003A687C" w:rsidRPr="001A2C5C" w:rsidRDefault="003A687C" w:rsidP="003A687C">
      <w:pPr>
        <w:pStyle w:val="Normalmodif"/>
        <w:rPr>
          <w:rFonts w:asciiTheme="minorHAnsi" w:hAnsiTheme="minorHAnsi" w:cstheme="minorHAnsi"/>
          <w:color w:val="auto"/>
        </w:rPr>
      </w:pPr>
    </w:p>
    <w:p w:rsidR="003A687C" w:rsidRPr="001A2C5C" w:rsidRDefault="003A687C" w:rsidP="003A687C">
      <w:pPr>
        <w:pStyle w:val="Heading4"/>
        <w:rPr>
          <w:rFonts w:asciiTheme="minorHAnsi" w:hAnsiTheme="minorHAnsi" w:cstheme="minorHAnsi"/>
          <w:i w:val="0"/>
        </w:rPr>
      </w:pPr>
      <w:r w:rsidRPr="001A2C5C">
        <w:rPr>
          <w:rFonts w:asciiTheme="minorHAnsi" w:hAnsiTheme="minorHAnsi" w:cstheme="minorHAnsi"/>
          <w:i w:val="0"/>
        </w:rPr>
        <w:t>As the brain's oxygen supply weakens, there may be:</w:t>
      </w:r>
    </w:p>
    <w:p w:rsidR="003A687C" w:rsidRPr="001A2C5C" w:rsidRDefault="003A687C" w:rsidP="00D44FE6">
      <w:pPr>
        <w:pStyle w:val="Normalmodif"/>
        <w:numPr>
          <w:ilvl w:val="0"/>
          <w:numId w:val="316"/>
        </w:numPr>
        <w:rPr>
          <w:rFonts w:asciiTheme="minorHAnsi" w:hAnsiTheme="minorHAnsi" w:cstheme="minorHAnsi"/>
          <w:color w:val="auto"/>
        </w:rPr>
      </w:pPr>
      <w:r w:rsidRPr="001A2C5C">
        <w:rPr>
          <w:rFonts w:asciiTheme="minorHAnsi" w:hAnsiTheme="minorHAnsi" w:cstheme="minorHAnsi"/>
          <w:color w:val="auto"/>
        </w:rPr>
        <w:t>Restless, anxious and even aggressive</w:t>
      </w:r>
    </w:p>
    <w:p w:rsidR="003A687C" w:rsidRPr="001A2C5C" w:rsidRDefault="003A687C" w:rsidP="00D44FE6">
      <w:pPr>
        <w:pStyle w:val="Normalmodif"/>
        <w:numPr>
          <w:ilvl w:val="0"/>
          <w:numId w:val="316"/>
        </w:numPr>
        <w:rPr>
          <w:rFonts w:asciiTheme="minorHAnsi" w:hAnsiTheme="minorHAnsi" w:cstheme="minorHAnsi"/>
          <w:color w:val="auto"/>
        </w:rPr>
      </w:pPr>
      <w:r w:rsidRPr="001A2C5C">
        <w:rPr>
          <w:rFonts w:asciiTheme="minorHAnsi" w:hAnsiTheme="minorHAnsi" w:cstheme="minorHAnsi"/>
          <w:color w:val="auto"/>
        </w:rPr>
        <w:t>Gasp for air (air hunger)</w:t>
      </w:r>
    </w:p>
    <w:p w:rsidR="003A687C" w:rsidRPr="001A2C5C" w:rsidRDefault="003A687C" w:rsidP="00D44FE6">
      <w:pPr>
        <w:pStyle w:val="Normalmodif"/>
        <w:numPr>
          <w:ilvl w:val="0"/>
          <w:numId w:val="316"/>
        </w:numPr>
        <w:rPr>
          <w:rFonts w:asciiTheme="minorHAnsi" w:hAnsiTheme="minorHAnsi" w:cstheme="minorHAnsi"/>
          <w:color w:val="auto"/>
        </w:rPr>
      </w:pPr>
      <w:r w:rsidRPr="001A2C5C">
        <w:rPr>
          <w:rFonts w:asciiTheme="minorHAnsi" w:hAnsiTheme="minorHAnsi" w:cstheme="minorHAnsi"/>
          <w:color w:val="auto"/>
        </w:rPr>
        <w:t>Unconscious</w:t>
      </w:r>
    </w:p>
    <w:p w:rsidR="003A687C" w:rsidRDefault="003A687C" w:rsidP="00D44FE6">
      <w:pPr>
        <w:pStyle w:val="Normalmodif"/>
        <w:numPr>
          <w:ilvl w:val="0"/>
          <w:numId w:val="316"/>
        </w:numPr>
        <w:rPr>
          <w:rFonts w:asciiTheme="minorHAnsi" w:hAnsiTheme="minorHAnsi" w:cstheme="minorHAnsi"/>
          <w:color w:val="auto"/>
        </w:rPr>
      </w:pPr>
      <w:r w:rsidRPr="001A2C5C">
        <w:rPr>
          <w:rFonts w:asciiTheme="minorHAnsi" w:hAnsiTheme="minorHAnsi" w:cstheme="minorHAnsi"/>
          <w:color w:val="auto"/>
        </w:rPr>
        <w:t>The heart will stop</w:t>
      </w:r>
    </w:p>
    <w:p w:rsidR="003A687C" w:rsidRDefault="003A687C" w:rsidP="003A687C">
      <w:pPr>
        <w:pStyle w:val="Normalmodif"/>
        <w:rPr>
          <w:rFonts w:asciiTheme="minorHAnsi" w:hAnsiTheme="minorHAnsi" w:cstheme="minorHAnsi"/>
          <w:color w:val="auto"/>
        </w:rPr>
      </w:pPr>
    </w:p>
    <w:p w:rsidR="003A687C" w:rsidRDefault="003A687C" w:rsidP="003A687C">
      <w:pPr>
        <w:pStyle w:val="Normalmodif"/>
        <w:rPr>
          <w:rFonts w:asciiTheme="minorHAnsi" w:hAnsiTheme="minorHAnsi" w:cstheme="minorHAnsi"/>
          <w:color w:val="auto"/>
        </w:rPr>
      </w:pPr>
    </w:p>
    <w:p w:rsidR="003A687C" w:rsidRDefault="003A687C" w:rsidP="003A687C">
      <w:pPr>
        <w:pStyle w:val="Normalmodif"/>
        <w:rPr>
          <w:rFonts w:asciiTheme="minorHAnsi" w:hAnsiTheme="minorHAnsi" w:cstheme="minorHAnsi"/>
          <w:color w:val="auto"/>
        </w:rPr>
      </w:pPr>
    </w:p>
    <w:p w:rsidR="003A687C" w:rsidRDefault="003A687C" w:rsidP="003A687C">
      <w:pPr>
        <w:pStyle w:val="Normalmodif"/>
        <w:rPr>
          <w:rFonts w:asciiTheme="minorHAnsi" w:hAnsiTheme="minorHAnsi" w:cstheme="minorHAnsi"/>
          <w:color w:val="auto"/>
        </w:rPr>
      </w:pPr>
    </w:p>
    <w:p w:rsidR="003A687C" w:rsidRDefault="003A687C" w:rsidP="003A687C">
      <w:pPr>
        <w:pStyle w:val="Normalmodif"/>
        <w:rPr>
          <w:rFonts w:asciiTheme="minorHAnsi" w:hAnsiTheme="minorHAnsi" w:cstheme="minorHAnsi"/>
          <w:color w:val="auto"/>
        </w:rPr>
      </w:pPr>
    </w:p>
    <w:p w:rsidR="003A687C" w:rsidRDefault="003A687C" w:rsidP="003A687C">
      <w:pPr>
        <w:pStyle w:val="Normalmodif"/>
        <w:rPr>
          <w:rFonts w:asciiTheme="minorHAnsi" w:hAnsiTheme="minorHAnsi" w:cstheme="minorHAnsi"/>
          <w:color w:val="auto"/>
        </w:rPr>
      </w:pPr>
    </w:p>
    <w:p w:rsidR="003A687C" w:rsidRDefault="003A687C" w:rsidP="003A687C">
      <w:pPr>
        <w:pStyle w:val="Normalmodif"/>
        <w:rPr>
          <w:rFonts w:asciiTheme="minorHAnsi" w:hAnsiTheme="minorHAnsi" w:cstheme="minorHAnsi"/>
          <w:color w:val="auto"/>
        </w:rPr>
      </w:pPr>
    </w:p>
    <w:p w:rsidR="003A687C" w:rsidRPr="001A2C5C" w:rsidRDefault="003A687C" w:rsidP="003A687C">
      <w:pPr>
        <w:pStyle w:val="Normalmodif"/>
        <w:rPr>
          <w:rFonts w:asciiTheme="minorHAnsi" w:hAnsiTheme="minorHAnsi" w:cstheme="minorHAnsi"/>
          <w:color w:val="auto"/>
        </w:rPr>
      </w:pPr>
    </w:p>
    <w:p w:rsidR="003A687C" w:rsidRPr="001A2C5C" w:rsidRDefault="003A687C" w:rsidP="00B512CC">
      <w:pPr>
        <w:pStyle w:val="Heading3"/>
      </w:pPr>
      <w:bookmarkStart w:id="697" w:name="_Toc536667173"/>
      <w:r w:rsidRPr="001A2C5C">
        <w:t>Steps of resuscitation</w:t>
      </w:r>
      <w:bookmarkEnd w:id="697"/>
    </w:p>
    <w:p w:rsidR="003A687C" w:rsidRPr="001A2C5C" w:rsidRDefault="003A687C" w:rsidP="003A687C">
      <w:pPr>
        <w:tabs>
          <w:tab w:val="center" w:pos="-567"/>
          <w:tab w:val="left" w:pos="540"/>
        </w:tabs>
        <w:rPr>
          <w:rFonts w:cstheme="minorHAnsi"/>
        </w:rPr>
      </w:pPr>
      <w:r w:rsidRPr="001A2C5C">
        <w:rPr>
          <w:rFonts w:cstheme="minorHAnsi"/>
        </w:rPr>
        <w:t>Resuscitation of the patient means 'stimulating breathing and/or heart beat when the patient fails to do this itself'. The nurse must act calmly and with confidence.</w:t>
      </w:r>
    </w:p>
    <w:p w:rsidR="003A687C" w:rsidRPr="001A2C5C" w:rsidRDefault="003A687C" w:rsidP="003A687C">
      <w:pPr>
        <w:tabs>
          <w:tab w:val="center" w:pos="-567"/>
          <w:tab w:val="left" w:pos="540"/>
        </w:tabs>
        <w:rPr>
          <w:rFonts w:cstheme="minorHAnsi"/>
        </w:rPr>
      </w:pPr>
      <w:r w:rsidRPr="001A2C5C">
        <w:rPr>
          <w:rFonts w:cstheme="minorHAnsi"/>
        </w:rPr>
        <w:t>D – Is there Danger?</w:t>
      </w:r>
    </w:p>
    <w:p w:rsidR="003A687C" w:rsidRPr="001A2C5C" w:rsidRDefault="003A687C" w:rsidP="003A687C">
      <w:pPr>
        <w:tabs>
          <w:tab w:val="center" w:pos="-567"/>
          <w:tab w:val="left" w:pos="540"/>
        </w:tabs>
        <w:rPr>
          <w:rFonts w:cstheme="minorHAnsi"/>
        </w:rPr>
      </w:pPr>
      <w:r w:rsidRPr="001A2C5C">
        <w:rPr>
          <w:rFonts w:cstheme="minorHAnsi"/>
        </w:rPr>
        <w:t>R – Is the patient Responsive?</w:t>
      </w:r>
    </w:p>
    <w:p w:rsidR="003A687C" w:rsidRPr="001A2C5C" w:rsidRDefault="003A687C" w:rsidP="003A687C">
      <w:pPr>
        <w:tabs>
          <w:tab w:val="center" w:pos="-567"/>
          <w:tab w:val="left" w:pos="540"/>
        </w:tabs>
        <w:rPr>
          <w:rFonts w:cstheme="minorHAnsi"/>
        </w:rPr>
      </w:pPr>
      <w:r w:rsidRPr="001A2C5C">
        <w:rPr>
          <w:rFonts w:cstheme="minorHAnsi"/>
        </w:rPr>
        <w:t>S – Send for HELP!</w:t>
      </w:r>
    </w:p>
    <w:p w:rsidR="003A687C" w:rsidRPr="001A2C5C" w:rsidRDefault="003A687C" w:rsidP="003A687C">
      <w:pPr>
        <w:tabs>
          <w:tab w:val="center" w:pos="-567"/>
          <w:tab w:val="left" w:pos="540"/>
        </w:tabs>
        <w:rPr>
          <w:rFonts w:cstheme="minorHAnsi"/>
        </w:rPr>
      </w:pPr>
      <w:r w:rsidRPr="001A2C5C">
        <w:rPr>
          <w:rFonts w:cstheme="minorHAnsi"/>
        </w:rPr>
        <w:t>A – Open/clear Airway</w:t>
      </w:r>
    </w:p>
    <w:p w:rsidR="003A687C" w:rsidRPr="001A2C5C" w:rsidRDefault="003A687C" w:rsidP="003A687C">
      <w:pPr>
        <w:tabs>
          <w:tab w:val="center" w:pos="-567"/>
          <w:tab w:val="left" w:pos="540"/>
        </w:tabs>
        <w:rPr>
          <w:rFonts w:cstheme="minorHAnsi"/>
        </w:rPr>
      </w:pPr>
      <w:r w:rsidRPr="001A2C5C">
        <w:rPr>
          <w:rFonts w:cstheme="minorHAnsi"/>
        </w:rPr>
        <w:t>B – Is the patient breathing?</w:t>
      </w:r>
    </w:p>
    <w:p w:rsidR="003A687C" w:rsidRPr="001A2C5C" w:rsidRDefault="003A687C" w:rsidP="003A687C">
      <w:pPr>
        <w:tabs>
          <w:tab w:val="center" w:pos="-567"/>
          <w:tab w:val="left" w:pos="540"/>
        </w:tabs>
        <w:rPr>
          <w:rFonts w:cstheme="minorHAnsi"/>
        </w:rPr>
      </w:pPr>
      <w:r w:rsidRPr="001A2C5C">
        <w:rPr>
          <w:rFonts w:cstheme="minorHAnsi"/>
        </w:rPr>
        <w:t>C – Start CPR</w:t>
      </w:r>
    </w:p>
    <w:p w:rsidR="003A687C" w:rsidRPr="001A2C5C" w:rsidRDefault="003A687C" w:rsidP="003A687C">
      <w:pPr>
        <w:tabs>
          <w:tab w:val="center" w:pos="-567"/>
          <w:tab w:val="left" w:pos="540"/>
        </w:tabs>
        <w:rPr>
          <w:rFonts w:cstheme="minorHAnsi"/>
        </w:rPr>
      </w:pPr>
      <w:r w:rsidRPr="001A2C5C">
        <w:rPr>
          <w:rFonts w:cstheme="minorHAnsi"/>
        </w:rPr>
        <w:t>30 compressions: 2 Breaths</w:t>
      </w:r>
    </w:p>
    <w:p w:rsidR="003A687C" w:rsidRPr="001A2C5C" w:rsidRDefault="003A687C" w:rsidP="003A687C">
      <w:pPr>
        <w:tabs>
          <w:tab w:val="center" w:pos="-567"/>
          <w:tab w:val="left" w:pos="540"/>
        </w:tabs>
        <w:rPr>
          <w:rFonts w:cstheme="minorHAnsi"/>
        </w:rPr>
      </w:pPr>
      <w:r w:rsidRPr="001A2C5C">
        <w:rPr>
          <w:rFonts w:cstheme="minorHAnsi"/>
        </w:rPr>
        <w:t>OR continuous compressions</w:t>
      </w:r>
    </w:p>
    <w:p w:rsidR="003A687C" w:rsidRPr="001A2C5C" w:rsidRDefault="003A687C" w:rsidP="003A687C">
      <w:pPr>
        <w:keepNext/>
        <w:tabs>
          <w:tab w:val="center" w:pos="-567"/>
          <w:tab w:val="left" w:pos="540"/>
        </w:tabs>
        <w:jc w:val="center"/>
        <w:rPr>
          <w:rFonts w:cstheme="minorHAnsi"/>
        </w:rPr>
      </w:pPr>
      <w:r w:rsidRPr="001A2C5C">
        <w:rPr>
          <w:rFonts w:cstheme="minorHAnsi"/>
          <w:noProof/>
        </w:rPr>
        <w:drawing>
          <wp:inline distT="0" distB="0" distL="0" distR="0" wp14:anchorId="3A444E6D" wp14:editId="69818BE1">
            <wp:extent cx="2983902" cy="3756991"/>
            <wp:effectExtent l="0" t="0" r="6985"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54">
                      <a:extLst>
                        <a:ext uri="{28A0092B-C50C-407E-A947-70E740481C1C}">
                          <a14:useLocalDpi xmlns:a14="http://schemas.microsoft.com/office/drawing/2010/main" val="0"/>
                        </a:ext>
                      </a:extLst>
                    </a:blip>
                    <a:stretch>
                      <a:fillRect/>
                    </a:stretch>
                  </pic:blipFill>
                  <pic:spPr bwMode="auto">
                    <a:xfrm>
                      <a:off x="0" y="0"/>
                      <a:ext cx="3049370" cy="3839421"/>
                    </a:xfrm>
                    <a:prstGeom prst="rect">
                      <a:avLst/>
                    </a:prstGeom>
                    <a:noFill/>
                    <a:ln>
                      <a:noFill/>
                    </a:ln>
                    <a:extLst>
                      <a:ext uri="{53640926-AAD7-44D8-BBD7-CCE9431645EC}">
                        <a14:shadowObscured xmlns:a14="http://schemas.microsoft.com/office/drawing/2010/main"/>
                      </a:ext>
                    </a:extLst>
                  </pic:spPr>
                </pic:pic>
              </a:graphicData>
            </a:graphic>
          </wp:inline>
        </w:drawing>
      </w:r>
    </w:p>
    <w:p w:rsidR="003A687C" w:rsidRPr="001A2C5C" w:rsidRDefault="003A687C" w:rsidP="003A687C">
      <w:pPr>
        <w:pStyle w:val="Caption"/>
        <w:jc w:val="center"/>
        <w:rPr>
          <w:rFonts w:cstheme="minorHAnsi"/>
        </w:rPr>
      </w:pPr>
      <w:bookmarkStart w:id="698" w:name="_Toc535739018"/>
      <w:bookmarkStart w:id="699" w:name="_Toc536667255"/>
      <w:r w:rsidRPr="001A2C5C">
        <w:rPr>
          <w:rFonts w:cstheme="minorHAnsi"/>
        </w:rPr>
        <w:t xml:space="preserve">Figure </w:t>
      </w:r>
      <w:r w:rsidRPr="001A2C5C">
        <w:rPr>
          <w:rFonts w:cstheme="minorHAnsi"/>
        </w:rPr>
        <w:fldChar w:fldCharType="begin"/>
      </w:r>
      <w:r w:rsidRPr="001A2C5C">
        <w:rPr>
          <w:rFonts w:cstheme="minorHAnsi"/>
        </w:rPr>
        <w:instrText xml:space="preserve"> SEQ Figure \* ARABIC </w:instrText>
      </w:r>
      <w:r w:rsidRPr="001A2C5C">
        <w:rPr>
          <w:rFonts w:cstheme="minorHAnsi"/>
        </w:rPr>
        <w:fldChar w:fldCharType="separate"/>
      </w:r>
      <w:r w:rsidR="00937EF0">
        <w:rPr>
          <w:rFonts w:cstheme="minorHAnsi"/>
          <w:noProof/>
        </w:rPr>
        <w:t>54</w:t>
      </w:r>
      <w:r w:rsidRPr="001A2C5C">
        <w:rPr>
          <w:rFonts w:cstheme="minorHAnsi"/>
        </w:rPr>
        <w:fldChar w:fldCharType="end"/>
      </w:r>
      <w:r w:rsidRPr="001A2C5C">
        <w:rPr>
          <w:rFonts w:cstheme="minorHAnsi"/>
        </w:rPr>
        <w:t xml:space="preserve"> Resuscitation in adult (ref: UK's RC)</w:t>
      </w:r>
      <w:bookmarkEnd w:id="698"/>
      <w:bookmarkEnd w:id="699"/>
    </w:p>
    <w:p w:rsidR="003A687C" w:rsidRPr="001A2C5C" w:rsidRDefault="003A687C" w:rsidP="003A687C">
      <w:pPr>
        <w:pStyle w:val="Heading3"/>
        <w:keepLines w:val="0"/>
        <w:numPr>
          <w:ilvl w:val="2"/>
          <w:numId w:val="0"/>
        </w:numPr>
        <w:tabs>
          <w:tab w:val="num" w:pos="2430"/>
        </w:tabs>
        <w:spacing w:before="240" w:after="60" w:line="240" w:lineRule="auto"/>
        <w:ind w:left="2430" w:hanging="720"/>
        <w:jc w:val="both"/>
        <w:rPr>
          <w:rFonts w:asciiTheme="minorHAnsi" w:hAnsiTheme="minorHAnsi" w:cstheme="minorHAnsi"/>
        </w:rPr>
      </w:pPr>
      <w:bookmarkStart w:id="700" w:name="_Toc536667174"/>
      <w:r w:rsidRPr="001A2C5C">
        <w:rPr>
          <w:rFonts w:asciiTheme="minorHAnsi" w:hAnsiTheme="minorHAnsi" w:cstheme="minorHAnsi"/>
        </w:rPr>
        <w:t>Requirements</w:t>
      </w:r>
      <w:bookmarkEnd w:id="700"/>
    </w:p>
    <w:p w:rsidR="003A687C" w:rsidRPr="001A2C5C" w:rsidRDefault="003A687C" w:rsidP="00D44FE6">
      <w:pPr>
        <w:pStyle w:val="ListParagraph"/>
        <w:numPr>
          <w:ilvl w:val="0"/>
          <w:numId w:val="317"/>
        </w:numPr>
        <w:tabs>
          <w:tab w:val="center" w:pos="-567"/>
          <w:tab w:val="left" w:pos="540"/>
        </w:tabs>
        <w:rPr>
          <w:rFonts w:cstheme="minorHAnsi"/>
        </w:rPr>
      </w:pPr>
      <w:r w:rsidRPr="001A2C5C">
        <w:rPr>
          <w:rFonts w:cstheme="minorHAnsi"/>
        </w:rPr>
        <w:t>Minimal CPR interruptions</w:t>
      </w:r>
    </w:p>
    <w:p w:rsidR="003A687C" w:rsidRPr="001A2C5C" w:rsidRDefault="003A687C" w:rsidP="00D44FE6">
      <w:pPr>
        <w:pStyle w:val="ListParagraph"/>
        <w:numPr>
          <w:ilvl w:val="0"/>
          <w:numId w:val="317"/>
        </w:numPr>
        <w:tabs>
          <w:tab w:val="center" w:pos="-567"/>
          <w:tab w:val="left" w:pos="540"/>
        </w:tabs>
        <w:rPr>
          <w:rFonts w:cstheme="minorHAnsi"/>
        </w:rPr>
      </w:pPr>
      <w:r w:rsidRPr="001A2C5C">
        <w:rPr>
          <w:rFonts w:cstheme="minorHAnsi"/>
        </w:rPr>
        <w:t>Oxygen cylinder</w:t>
      </w:r>
    </w:p>
    <w:p w:rsidR="003A687C" w:rsidRPr="001A2C5C" w:rsidRDefault="003A687C" w:rsidP="00D44FE6">
      <w:pPr>
        <w:pStyle w:val="ListParagraph"/>
        <w:numPr>
          <w:ilvl w:val="0"/>
          <w:numId w:val="317"/>
        </w:numPr>
        <w:tabs>
          <w:tab w:val="center" w:pos="-567"/>
          <w:tab w:val="left" w:pos="540"/>
        </w:tabs>
        <w:rPr>
          <w:rFonts w:cstheme="minorHAnsi"/>
        </w:rPr>
      </w:pPr>
      <w:r w:rsidRPr="001A2C5C">
        <w:rPr>
          <w:rFonts w:cstheme="minorHAnsi"/>
        </w:rPr>
        <w:t>Equipment</w:t>
      </w:r>
    </w:p>
    <w:p w:rsidR="003A687C" w:rsidRPr="001A2C5C" w:rsidRDefault="003A687C" w:rsidP="00D44FE6">
      <w:pPr>
        <w:pStyle w:val="ListParagraph"/>
        <w:numPr>
          <w:ilvl w:val="0"/>
          <w:numId w:val="317"/>
        </w:numPr>
        <w:tabs>
          <w:tab w:val="center" w:pos="-567"/>
          <w:tab w:val="left" w:pos="540"/>
        </w:tabs>
        <w:rPr>
          <w:rFonts w:cstheme="minorHAnsi"/>
        </w:rPr>
      </w:pPr>
      <w:r w:rsidRPr="001A2C5C">
        <w:rPr>
          <w:rFonts w:cstheme="minorHAnsi"/>
        </w:rPr>
        <w:t>Self-inflating bag-valve mask</w:t>
      </w:r>
    </w:p>
    <w:p w:rsidR="003A687C" w:rsidRPr="001A2C5C" w:rsidRDefault="003A687C" w:rsidP="00D44FE6">
      <w:pPr>
        <w:pStyle w:val="ListParagraph"/>
        <w:numPr>
          <w:ilvl w:val="0"/>
          <w:numId w:val="317"/>
        </w:numPr>
        <w:tabs>
          <w:tab w:val="center" w:pos="-567"/>
          <w:tab w:val="left" w:pos="540"/>
        </w:tabs>
        <w:rPr>
          <w:rFonts w:cstheme="minorHAnsi"/>
        </w:rPr>
      </w:pPr>
      <w:r w:rsidRPr="001A2C5C">
        <w:rPr>
          <w:rFonts w:cstheme="minorHAnsi"/>
        </w:rPr>
        <w:t xml:space="preserve">Cannula </w:t>
      </w:r>
    </w:p>
    <w:p w:rsidR="003A687C" w:rsidRPr="001A2C5C" w:rsidRDefault="003A687C" w:rsidP="00D44FE6">
      <w:pPr>
        <w:pStyle w:val="ListParagraph"/>
        <w:numPr>
          <w:ilvl w:val="0"/>
          <w:numId w:val="317"/>
        </w:numPr>
        <w:tabs>
          <w:tab w:val="center" w:pos="-567"/>
          <w:tab w:val="left" w:pos="540"/>
        </w:tabs>
        <w:rPr>
          <w:rFonts w:cstheme="minorHAnsi"/>
        </w:rPr>
      </w:pPr>
      <w:r w:rsidRPr="001A2C5C">
        <w:rPr>
          <w:rFonts w:cstheme="minorHAnsi"/>
        </w:rPr>
        <w:t>IV fluid set</w:t>
      </w:r>
    </w:p>
    <w:p w:rsidR="003A687C" w:rsidRPr="001A2C5C" w:rsidRDefault="003A687C" w:rsidP="00D44FE6">
      <w:pPr>
        <w:pStyle w:val="ListParagraph"/>
        <w:numPr>
          <w:ilvl w:val="0"/>
          <w:numId w:val="317"/>
        </w:numPr>
        <w:tabs>
          <w:tab w:val="center" w:pos="-567"/>
          <w:tab w:val="left" w:pos="540"/>
        </w:tabs>
        <w:rPr>
          <w:rFonts w:cstheme="minorHAnsi"/>
        </w:rPr>
      </w:pPr>
      <w:r w:rsidRPr="001A2C5C">
        <w:rPr>
          <w:rFonts w:cstheme="minorHAnsi"/>
        </w:rPr>
        <w:t>IV Adrenaline and IV fluids</w:t>
      </w:r>
    </w:p>
    <w:p w:rsidR="003A687C" w:rsidRPr="001A2C5C" w:rsidRDefault="003A687C" w:rsidP="00D44FE6">
      <w:pPr>
        <w:pStyle w:val="ListParagraph"/>
        <w:numPr>
          <w:ilvl w:val="0"/>
          <w:numId w:val="317"/>
        </w:numPr>
        <w:tabs>
          <w:tab w:val="center" w:pos="-567"/>
          <w:tab w:val="left" w:pos="540"/>
        </w:tabs>
        <w:rPr>
          <w:rFonts w:cstheme="minorHAnsi"/>
        </w:rPr>
      </w:pPr>
      <w:r w:rsidRPr="001A2C5C">
        <w:rPr>
          <w:rFonts w:cstheme="minorHAnsi"/>
        </w:rPr>
        <w:t>Syringes and needles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5"/>
        <w:gridCol w:w="4745"/>
      </w:tblGrid>
      <w:tr w:rsidR="003A687C" w:rsidRPr="001A2C5C" w:rsidTr="008A2742">
        <w:tc>
          <w:tcPr>
            <w:tcW w:w="4810" w:type="dxa"/>
          </w:tcPr>
          <w:p w:rsidR="003A687C" w:rsidRPr="001A2C5C" w:rsidRDefault="003A687C" w:rsidP="008A2742">
            <w:pPr>
              <w:keepNext/>
              <w:tabs>
                <w:tab w:val="center" w:pos="-567"/>
                <w:tab w:val="left" w:pos="540"/>
              </w:tabs>
              <w:jc w:val="right"/>
              <w:rPr>
                <w:rFonts w:cstheme="minorHAnsi"/>
              </w:rPr>
            </w:pPr>
            <w:r w:rsidRPr="001A2C5C">
              <w:rPr>
                <w:rFonts w:cstheme="minorHAnsi"/>
                <w:noProof/>
              </w:rPr>
              <w:drawing>
                <wp:inline distT="0" distB="0" distL="0" distR="0" wp14:anchorId="29E0203D" wp14:editId="16419469">
                  <wp:extent cx="1623783" cy="2435087"/>
                  <wp:effectExtent l="0" t="0" r="0" b="381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636034" cy="2453459"/>
                          </a:xfrm>
                          <a:prstGeom prst="rect">
                            <a:avLst/>
                          </a:prstGeom>
                          <a:noFill/>
                        </pic:spPr>
                      </pic:pic>
                    </a:graphicData>
                  </a:graphic>
                </wp:inline>
              </w:drawing>
            </w:r>
          </w:p>
          <w:p w:rsidR="003A687C" w:rsidRPr="001A2C5C" w:rsidRDefault="003A687C" w:rsidP="008A2742">
            <w:pPr>
              <w:pStyle w:val="Caption"/>
              <w:rPr>
                <w:rFonts w:cstheme="minorHAnsi"/>
              </w:rPr>
            </w:pPr>
            <w:bookmarkStart w:id="701" w:name="_Toc535739019"/>
            <w:bookmarkStart w:id="702" w:name="_Toc536667256"/>
            <w:r w:rsidRPr="001A2C5C">
              <w:rPr>
                <w:rFonts w:cstheme="minorHAnsi"/>
              </w:rPr>
              <w:t xml:space="preserve">Figure </w:t>
            </w:r>
            <w:r w:rsidRPr="001A2C5C">
              <w:rPr>
                <w:rFonts w:cstheme="minorHAnsi"/>
              </w:rPr>
              <w:fldChar w:fldCharType="begin"/>
            </w:r>
            <w:r w:rsidRPr="001A2C5C">
              <w:rPr>
                <w:rFonts w:cstheme="minorHAnsi"/>
              </w:rPr>
              <w:instrText xml:space="preserve"> SEQ Figure \* ARABIC </w:instrText>
            </w:r>
            <w:r w:rsidRPr="001A2C5C">
              <w:rPr>
                <w:rFonts w:cstheme="minorHAnsi"/>
              </w:rPr>
              <w:fldChar w:fldCharType="separate"/>
            </w:r>
            <w:r w:rsidR="00937EF0">
              <w:rPr>
                <w:rFonts w:cstheme="minorHAnsi"/>
                <w:noProof/>
              </w:rPr>
              <w:t>55</w:t>
            </w:r>
            <w:r w:rsidRPr="001A2C5C">
              <w:rPr>
                <w:rFonts w:cstheme="minorHAnsi"/>
              </w:rPr>
              <w:fldChar w:fldCharType="end"/>
            </w:r>
            <w:r w:rsidRPr="001A2C5C">
              <w:rPr>
                <w:rFonts w:cstheme="minorHAnsi"/>
              </w:rPr>
              <w:t xml:space="preserve"> Body position of cardiac massage</w:t>
            </w:r>
            <w:bookmarkEnd w:id="701"/>
            <w:bookmarkEnd w:id="702"/>
          </w:p>
        </w:tc>
        <w:tc>
          <w:tcPr>
            <w:tcW w:w="4810" w:type="dxa"/>
          </w:tcPr>
          <w:p w:rsidR="003A687C" w:rsidRPr="001A2C5C" w:rsidRDefault="003A687C" w:rsidP="008A2742">
            <w:pPr>
              <w:keepNext/>
              <w:tabs>
                <w:tab w:val="center" w:pos="-567"/>
                <w:tab w:val="left" w:pos="540"/>
              </w:tabs>
              <w:rPr>
                <w:rFonts w:cstheme="minorHAnsi"/>
              </w:rPr>
            </w:pPr>
            <w:r w:rsidRPr="001A2C5C">
              <w:rPr>
                <w:rFonts w:cstheme="minorHAnsi"/>
                <w:noProof/>
              </w:rPr>
              <w:drawing>
                <wp:inline distT="0" distB="0" distL="0" distR="0" wp14:anchorId="6CE74839" wp14:editId="7FCAA8DE">
                  <wp:extent cx="2822713" cy="1456253"/>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rotWithShape="1">
                          <a:blip r:embed="rId156">
                            <a:extLst>
                              <a:ext uri="{28A0092B-C50C-407E-A947-70E740481C1C}">
                                <a14:useLocalDpi xmlns:a14="http://schemas.microsoft.com/office/drawing/2010/main" val="0"/>
                              </a:ext>
                            </a:extLst>
                          </a:blip>
                          <a:srcRect l="16801" r="8825"/>
                          <a:stretch/>
                        </pic:blipFill>
                        <pic:spPr bwMode="auto">
                          <a:xfrm>
                            <a:off x="0" y="0"/>
                            <a:ext cx="2860776" cy="1475890"/>
                          </a:xfrm>
                          <a:prstGeom prst="rect">
                            <a:avLst/>
                          </a:prstGeom>
                          <a:noFill/>
                          <a:ln>
                            <a:noFill/>
                          </a:ln>
                          <a:extLst>
                            <a:ext uri="{53640926-AAD7-44D8-BBD7-CCE9431645EC}">
                              <a14:shadowObscured xmlns:a14="http://schemas.microsoft.com/office/drawing/2010/main"/>
                            </a:ext>
                          </a:extLst>
                        </pic:spPr>
                      </pic:pic>
                    </a:graphicData>
                  </a:graphic>
                </wp:inline>
              </w:drawing>
            </w:r>
          </w:p>
          <w:p w:rsidR="003A687C" w:rsidRPr="001A2C5C" w:rsidRDefault="003A687C" w:rsidP="008A2742">
            <w:pPr>
              <w:pStyle w:val="Caption"/>
              <w:rPr>
                <w:rFonts w:cstheme="minorHAnsi"/>
              </w:rPr>
            </w:pPr>
            <w:bookmarkStart w:id="703" w:name="_Toc535739020"/>
            <w:bookmarkStart w:id="704" w:name="_Toc536667257"/>
            <w:r w:rsidRPr="001A2C5C">
              <w:rPr>
                <w:rFonts w:cstheme="minorHAnsi"/>
              </w:rPr>
              <w:t xml:space="preserve">Figure </w:t>
            </w:r>
            <w:r w:rsidRPr="001A2C5C">
              <w:rPr>
                <w:rFonts w:cstheme="minorHAnsi"/>
              </w:rPr>
              <w:fldChar w:fldCharType="begin"/>
            </w:r>
            <w:r w:rsidRPr="001A2C5C">
              <w:rPr>
                <w:rFonts w:cstheme="minorHAnsi"/>
              </w:rPr>
              <w:instrText xml:space="preserve"> SEQ Figure \* ARABIC </w:instrText>
            </w:r>
            <w:r w:rsidRPr="001A2C5C">
              <w:rPr>
                <w:rFonts w:cstheme="minorHAnsi"/>
              </w:rPr>
              <w:fldChar w:fldCharType="separate"/>
            </w:r>
            <w:r w:rsidR="00937EF0">
              <w:rPr>
                <w:rFonts w:cstheme="minorHAnsi"/>
                <w:noProof/>
              </w:rPr>
              <w:t>56</w:t>
            </w:r>
            <w:r w:rsidRPr="001A2C5C">
              <w:rPr>
                <w:rFonts w:cstheme="minorHAnsi"/>
              </w:rPr>
              <w:fldChar w:fldCharType="end"/>
            </w:r>
            <w:r w:rsidRPr="001A2C5C">
              <w:rPr>
                <w:rFonts w:cstheme="minorHAnsi"/>
              </w:rPr>
              <w:t xml:space="preserve"> Hand position of cardiac massage</w:t>
            </w:r>
            <w:bookmarkEnd w:id="703"/>
            <w:bookmarkEnd w:id="704"/>
          </w:p>
        </w:tc>
      </w:tr>
    </w:tbl>
    <w:p w:rsidR="003A687C" w:rsidRPr="001A2C5C" w:rsidRDefault="003A687C" w:rsidP="00D44FE6">
      <w:pPr>
        <w:pStyle w:val="ListParagraph"/>
        <w:numPr>
          <w:ilvl w:val="0"/>
          <w:numId w:val="323"/>
        </w:numPr>
        <w:tabs>
          <w:tab w:val="center" w:pos="-567"/>
          <w:tab w:val="left" w:pos="540"/>
        </w:tabs>
        <w:rPr>
          <w:rFonts w:cstheme="minorHAnsi"/>
        </w:rPr>
      </w:pPr>
      <w:r w:rsidRPr="001A2C5C">
        <w:rPr>
          <w:rFonts w:cstheme="minorHAnsi"/>
        </w:rPr>
        <w:t>Kneel by the side of the patient. Patient is lying on the back on a hard surface</w:t>
      </w:r>
    </w:p>
    <w:p w:rsidR="003A687C" w:rsidRPr="001A2C5C" w:rsidRDefault="003A687C" w:rsidP="00D44FE6">
      <w:pPr>
        <w:pStyle w:val="ListParagraph"/>
        <w:numPr>
          <w:ilvl w:val="0"/>
          <w:numId w:val="323"/>
        </w:numPr>
        <w:tabs>
          <w:tab w:val="center" w:pos="-567"/>
          <w:tab w:val="left" w:pos="540"/>
        </w:tabs>
        <w:rPr>
          <w:rFonts w:cstheme="minorHAnsi"/>
        </w:rPr>
      </w:pPr>
      <w:r w:rsidRPr="001A2C5C">
        <w:rPr>
          <w:rFonts w:cstheme="minorHAnsi"/>
        </w:rPr>
        <w:t>Place the heel of one hand in the center of the patient chest.</w:t>
      </w:r>
    </w:p>
    <w:p w:rsidR="003A687C" w:rsidRPr="001A2C5C" w:rsidRDefault="003A687C" w:rsidP="00D44FE6">
      <w:pPr>
        <w:pStyle w:val="ListParagraph"/>
        <w:numPr>
          <w:ilvl w:val="0"/>
          <w:numId w:val="323"/>
        </w:numPr>
        <w:tabs>
          <w:tab w:val="center" w:pos="-567"/>
          <w:tab w:val="left" w:pos="540"/>
        </w:tabs>
        <w:rPr>
          <w:rFonts w:cstheme="minorHAnsi"/>
        </w:rPr>
      </w:pPr>
      <w:r w:rsidRPr="001A2C5C">
        <w:rPr>
          <w:rFonts w:cstheme="minorHAnsi"/>
        </w:rPr>
        <w:t>Place the heel of your other hand on top of the first hand</w:t>
      </w:r>
    </w:p>
    <w:p w:rsidR="003A687C" w:rsidRPr="001A2C5C" w:rsidRDefault="003A687C" w:rsidP="00D44FE6">
      <w:pPr>
        <w:pStyle w:val="ListParagraph"/>
        <w:numPr>
          <w:ilvl w:val="0"/>
          <w:numId w:val="323"/>
        </w:numPr>
        <w:tabs>
          <w:tab w:val="center" w:pos="-567"/>
          <w:tab w:val="left" w:pos="540"/>
        </w:tabs>
        <w:rPr>
          <w:rFonts w:cstheme="minorHAnsi"/>
        </w:rPr>
      </w:pPr>
      <w:r w:rsidRPr="001A2C5C">
        <w:rPr>
          <w:rFonts w:cstheme="minorHAnsi"/>
        </w:rPr>
        <w:t>Interlock the fingers of your hands</w:t>
      </w:r>
    </w:p>
    <w:p w:rsidR="003A687C" w:rsidRPr="001A2C5C" w:rsidRDefault="003A687C" w:rsidP="00D44FE6">
      <w:pPr>
        <w:pStyle w:val="ListParagraph"/>
        <w:numPr>
          <w:ilvl w:val="0"/>
          <w:numId w:val="323"/>
        </w:numPr>
        <w:tabs>
          <w:tab w:val="center" w:pos="-567"/>
          <w:tab w:val="left" w:pos="540"/>
        </w:tabs>
        <w:rPr>
          <w:rFonts w:cstheme="minorHAnsi"/>
        </w:rPr>
      </w:pPr>
      <w:r w:rsidRPr="001A2C5C">
        <w:rPr>
          <w:rFonts w:cstheme="minorHAnsi"/>
        </w:rPr>
        <w:t>Position yourself vertically above the patient’s chest and, with your arms straight, press down on the sternum 4-5cm</w:t>
      </w:r>
    </w:p>
    <w:p w:rsidR="003A687C" w:rsidRPr="001A2C5C" w:rsidRDefault="003A687C" w:rsidP="00D44FE6">
      <w:pPr>
        <w:pStyle w:val="ListParagraph"/>
        <w:numPr>
          <w:ilvl w:val="0"/>
          <w:numId w:val="323"/>
        </w:numPr>
        <w:tabs>
          <w:tab w:val="center" w:pos="-567"/>
          <w:tab w:val="left" w:pos="540"/>
        </w:tabs>
        <w:rPr>
          <w:rFonts w:cstheme="minorHAnsi"/>
        </w:rPr>
      </w:pPr>
      <w:r w:rsidRPr="001A2C5C">
        <w:rPr>
          <w:rFonts w:cstheme="minorHAnsi"/>
        </w:rPr>
        <w:t xml:space="preserve">After compression, release all the pressure on the chest without losing contact. </w:t>
      </w:r>
    </w:p>
    <w:p w:rsidR="003A687C" w:rsidRPr="001A2C5C" w:rsidRDefault="003A687C" w:rsidP="00D44FE6">
      <w:pPr>
        <w:pStyle w:val="ListParagraph"/>
        <w:numPr>
          <w:ilvl w:val="0"/>
          <w:numId w:val="323"/>
        </w:numPr>
        <w:tabs>
          <w:tab w:val="center" w:pos="-567"/>
          <w:tab w:val="left" w:pos="540"/>
        </w:tabs>
        <w:rPr>
          <w:rFonts w:cstheme="minorHAnsi"/>
        </w:rPr>
      </w:pPr>
      <w:r w:rsidRPr="001A2C5C">
        <w:rPr>
          <w:rFonts w:cstheme="minorHAnsi"/>
        </w:rPr>
        <w:t>Repeat at a rate of about 100 / minute, about 1 or 2 massages per second</w:t>
      </w:r>
    </w:p>
    <w:p w:rsidR="003A687C" w:rsidRDefault="003A687C" w:rsidP="00D44FE6">
      <w:pPr>
        <w:pStyle w:val="ListParagraph"/>
        <w:numPr>
          <w:ilvl w:val="0"/>
          <w:numId w:val="323"/>
        </w:numPr>
        <w:tabs>
          <w:tab w:val="center" w:pos="-567"/>
          <w:tab w:val="left" w:pos="540"/>
        </w:tabs>
        <w:rPr>
          <w:rFonts w:cstheme="minorHAnsi"/>
        </w:rPr>
      </w:pPr>
      <w:r w:rsidRPr="001A2C5C">
        <w:rPr>
          <w:rFonts w:cstheme="minorHAnsi"/>
        </w:rPr>
        <w:t>Combine 30 chest compressions with 2 artificial ventilations</w:t>
      </w:r>
    </w:p>
    <w:p w:rsidR="003A687C" w:rsidRPr="001A2C5C" w:rsidRDefault="003A687C" w:rsidP="003A687C">
      <w:pPr>
        <w:pStyle w:val="Heading3"/>
        <w:keepLines w:val="0"/>
        <w:numPr>
          <w:ilvl w:val="2"/>
          <w:numId w:val="0"/>
        </w:numPr>
        <w:tabs>
          <w:tab w:val="num" w:pos="2430"/>
        </w:tabs>
        <w:spacing w:before="240" w:after="60" w:line="240" w:lineRule="auto"/>
        <w:ind w:left="2430" w:hanging="720"/>
        <w:jc w:val="both"/>
        <w:rPr>
          <w:rFonts w:asciiTheme="minorHAnsi" w:hAnsiTheme="minorHAnsi" w:cstheme="minorHAnsi"/>
        </w:rPr>
      </w:pPr>
      <w:bookmarkStart w:id="705" w:name="_Toc536667175"/>
      <w:r w:rsidRPr="001A2C5C">
        <w:rPr>
          <w:rFonts w:asciiTheme="minorHAnsi" w:hAnsiTheme="minorHAnsi" w:cstheme="minorHAnsi"/>
        </w:rPr>
        <w:t>Artificial ventilation (Adult)</w:t>
      </w:r>
      <w:bookmarkEnd w:id="705"/>
    </w:p>
    <w:p w:rsidR="003A687C" w:rsidRPr="001A2C5C" w:rsidRDefault="003A687C" w:rsidP="00D44FE6">
      <w:pPr>
        <w:pStyle w:val="ListParagraph"/>
        <w:numPr>
          <w:ilvl w:val="0"/>
          <w:numId w:val="323"/>
        </w:numPr>
        <w:tabs>
          <w:tab w:val="center" w:pos="-567"/>
          <w:tab w:val="left" w:pos="540"/>
        </w:tabs>
        <w:rPr>
          <w:rFonts w:cstheme="minorHAnsi"/>
        </w:rPr>
      </w:pPr>
      <w:r w:rsidRPr="001A2C5C">
        <w:rPr>
          <w:rFonts w:cstheme="minorHAnsi"/>
        </w:rPr>
        <w:t>Two techniques: mouth to mouth or Ambu</w:t>
      </w:r>
      <w:r>
        <w:rPr>
          <w:rFonts w:cstheme="minorHAnsi"/>
        </w:rPr>
        <w:t>-</w:t>
      </w:r>
      <w:r w:rsidRPr="001A2C5C">
        <w:rPr>
          <w:rFonts w:cstheme="minorHAnsi"/>
        </w:rPr>
        <w:t>bag</w:t>
      </w:r>
    </w:p>
    <w:p w:rsidR="003A687C" w:rsidRPr="001A2C5C" w:rsidRDefault="003A687C" w:rsidP="003A687C">
      <w:pPr>
        <w:tabs>
          <w:tab w:val="center" w:pos="-567"/>
          <w:tab w:val="left" w:pos="540"/>
        </w:tabs>
        <w:rPr>
          <w:rFonts w:cstheme="minorHAnsi"/>
        </w:rPr>
      </w:pPr>
      <w:r w:rsidRPr="001A2C5C">
        <w:rPr>
          <w:rFonts w:cstheme="minorHAnsi"/>
        </w:rPr>
        <w:t>1. Mouth to mouth</w:t>
      </w:r>
    </w:p>
    <w:p w:rsidR="003A687C" w:rsidRPr="001A2C5C" w:rsidRDefault="003A687C" w:rsidP="003A687C">
      <w:pPr>
        <w:tabs>
          <w:tab w:val="center" w:pos="-567"/>
          <w:tab w:val="left" w:pos="540"/>
        </w:tabs>
        <w:rPr>
          <w:rFonts w:cstheme="minorHAnsi"/>
        </w:rPr>
      </w:pPr>
      <w:r w:rsidRPr="001A2C5C">
        <w:rPr>
          <w:rFonts w:cstheme="minorHAnsi"/>
        </w:rPr>
        <w:t>- Be sure that the airway is free</w:t>
      </w:r>
    </w:p>
    <w:p w:rsidR="003A687C" w:rsidRPr="001A2C5C" w:rsidRDefault="003A687C" w:rsidP="003A687C">
      <w:pPr>
        <w:tabs>
          <w:tab w:val="center" w:pos="-567"/>
          <w:tab w:val="left" w:pos="540"/>
        </w:tabs>
        <w:rPr>
          <w:rFonts w:cstheme="minorHAnsi"/>
        </w:rPr>
      </w:pPr>
      <w:r w:rsidRPr="001A2C5C">
        <w:rPr>
          <w:rFonts w:cstheme="minorHAnsi"/>
        </w:rPr>
        <w:t>- Pinch the soft part of the nose closed.</w:t>
      </w:r>
    </w:p>
    <w:p w:rsidR="003A687C" w:rsidRPr="001A2C5C" w:rsidRDefault="003A687C" w:rsidP="003A687C">
      <w:pPr>
        <w:tabs>
          <w:tab w:val="center" w:pos="-567"/>
          <w:tab w:val="left" w:pos="540"/>
        </w:tabs>
        <w:rPr>
          <w:rFonts w:cstheme="minorHAnsi"/>
        </w:rPr>
      </w:pPr>
      <w:r w:rsidRPr="001A2C5C">
        <w:rPr>
          <w:rFonts w:cstheme="minorHAnsi"/>
        </w:rPr>
        <w:t>- Maintain chin lift</w:t>
      </w:r>
    </w:p>
    <w:p w:rsidR="003A687C" w:rsidRPr="001A2C5C" w:rsidRDefault="003A687C" w:rsidP="003A687C">
      <w:pPr>
        <w:tabs>
          <w:tab w:val="center" w:pos="-567"/>
          <w:tab w:val="left" w:pos="540"/>
        </w:tabs>
        <w:rPr>
          <w:rFonts w:cstheme="minorHAnsi"/>
        </w:rPr>
      </w:pPr>
      <w:r w:rsidRPr="001A2C5C">
        <w:rPr>
          <w:rFonts w:cstheme="minorHAnsi"/>
        </w:rPr>
        <w:t>- Take a normal breath and place your lips around the mouth. Blow steadily into the mouth during 1 second. Check movement of the chest.</w:t>
      </w:r>
    </w:p>
    <w:p w:rsidR="003A687C" w:rsidRDefault="003A687C" w:rsidP="003A687C">
      <w:pPr>
        <w:tabs>
          <w:tab w:val="center" w:pos="-567"/>
          <w:tab w:val="left" w:pos="540"/>
        </w:tabs>
        <w:rPr>
          <w:rFonts w:cstheme="minorHAnsi"/>
        </w:rPr>
      </w:pPr>
      <w:r w:rsidRPr="001A2C5C">
        <w:rPr>
          <w:rFonts w:cstheme="minorHAnsi"/>
        </w:rPr>
        <w:t xml:space="preserve">- Repeat it one time. </w:t>
      </w:r>
    </w:p>
    <w:p w:rsidR="003A687C" w:rsidRPr="001A2C5C" w:rsidRDefault="003A687C" w:rsidP="003A687C">
      <w:pPr>
        <w:tabs>
          <w:tab w:val="center" w:pos="-567"/>
          <w:tab w:val="left" w:pos="540"/>
        </w:tabs>
        <w:rPr>
          <w:rFonts w:cstheme="minorHAnsi"/>
        </w:rPr>
      </w:pPr>
      <w:r w:rsidRPr="001A2C5C">
        <w:rPr>
          <w:rFonts w:cstheme="minorHAnsi"/>
          <w:noProof/>
        </w:rPr>
        <w:drawing>
          <wp:inline distT="0" distB="0" distL="0" distR="0" wp14:anchorId="1CBD37B9" wp14:editId="220F7D6A">
            <wp:extent cx="2216426" cy="1462841"/>
            <wp:effectExtent l="0" t="0" r="0" b="444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md0532_img_11.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225844" cy="1469057"/>
                    </a:xfrm>
                    <a:prstGeom prst="rect">
                      <a:avLst/>
                    </a:prstGeom>
                  </pic:spPr>
                </pic:pic>
              </a:graphicData>
            </a:graphic>
          </wp:inline>
        </w:drawing>
      </w:r>
    </w:p>
    <w:p w:rsidR="003A687C" w:rsidRPr="001A2C5C" w:rsidRDefault="003A687C" w:rsidP="003A687C">
      <w:pPr>
        <w:pStyle w:val="Caption"/>
        <w:rPr>
          <w:rFonts w:cstheme="minorHAnsi"/>
        </w:rPr>
      </w:pPr>
      <w:bookmarkStart w:id="706" w:name="_Toc535739021"/>
      <w:bookmarkStart w:id="707" w:name="_Toc536667258"/>
      <w:r w:rsidRPr="001A2C5C">
        <w:rPr>
          <w:rFonts w:cstheme="minorHAnsi"/>
        </w:rPr>
        <w:t xml:space="preserve">Figure </w:t>
      </w:r>
      <w:r w:rsidRPr="001A2C5C">
        <w:rPr>
          <w:rFonts w:cstheme="minorHAnsi"/>
        </w:rPr>
        <w:fldChar w:fldCharType="begin"/>
      </w:r>
      <w:r w:rsidRPr="001A2C5C">
        <w:rPr>
          <w:rFonts w:cstheme="minorHAnsi"/>
        </w:rPr>
        <w:instrText xml:space="preserve"> SEQ Figure \* ARABIC </w:instrText>
      </w:r>
      <w:r w:rsidRPr="001A2C5C">
        <w:rPr>
          <w:rFonts w:cstheme="minorHAnsi"/>
        </w:rPr>
        <w:fldChar w:fldCharType="separate"/>
      </w:r>
      <w:r w:rsidR="00937EF0">
        <w:rPr>
          <w:rFonts w:cstheme="minorHAnsi"/>
          <w:noProof/>
        </w:rPr>
        <w:t>57</w:t>
      </w:r>
      <w:r w:rsidRPr="001A2C5C">
        <w:rPr>
          <w:rFonts w:cstheme="minorHAnsi"/>
        </w:rPr>
        <w:fldChar w:fldCharType="end"/>
      </w:r>
      <w:r w:rsidRPr="001A2C5C">
        <w:rPr>
          <w:rFonts w:cstheme="minorHAnsi"/>
        </w:rPr>
        <w:t xml:space="preserve"> Mouth to mouth ventilation</w:t>
      </w:r>
      <w:bookmarkEnd w:id="706"/>
      <w:bookmarkEnd w:id="707"/>
    </w:p>
    <w:p w:rsidR="003A687C" w:rsidRPr="001A2C5C" w:rsidRDefault="003A687C" w:rsidP="003A687C">
      <w:pPr>
        <w:tabs>
          <w:tab w:val="center" w:pos="-567"/>
          <w:tab w:val="left" w:pos="540"/>
        </w:tabs>
        <w:rPr>
          <w:rFonts w:cstheme="minorHAnsi"/>
        </w:rPr>
      </w:pPr>
    </w:p>
    <w:p w:rsidR="003A687C" w:rsidRPr="001A2C5C" w:rsidRDefault="003A687C" w:rsidP="003A687C">
      <w:pPr>
        <w:tabs>
          <w:tab w:val="center" w:pos="-567"/>
          <w:tab w:val="left" w:pos="540"/>
        </w:tabs>
        <w:rPr>
          <w:rFonts w:cstheme="minorHAnsi"/>
        </w:rPr>
      </w:pPr>
      <w:r w:rsidRPr="001A2C5C">
        <w:rPr>
          <w:rFonts w:cstheme="minorHAnsi"/>
        </w:rPr>
        <w:t>2. Ambubag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4270"/>
      </w:tblGrid>
      <w:tr w:rsidR="003A687C" w:rsidRPr="001A2C5C" w:rsidTr="008A2742">
        <w:tc>
          <w:tcPr>
            <w:tcW w:w="4810" w:type="dxa"/>
          </w:tcPr>
          <w:p w:rsidR="003A687C" w:rsidRPr="001A2C5C" w:rsidRDefault="003A687C" w:rsidP="008A2742">
            <w:pPr>
              <w:tabs>
                <w:tab w:val="center" w:pos="-567"/>
                <w:tab w:val="left" w:pos="540"/>
              </w:tabs>
              <w:rPr>
                <w:rFonts w:cstheme="minorHAnsi"/>
              </w:rPr>
            </w:pPr>
            <w:r w:rsidRPr="001A2C5C">
              <w:rPr>
                <w:rFonts w:cstheme="minorHAnsi"/>
                <w:noProof/>
              </w:rPr>
              <w:drawing>
                <wp:inline distT="0" distB="0" distL="0" distR="0" wp14:anchorId="474B10BE" wp14:editId="25CE1C92">
                  <wp:extent cx="2454965" cy="1733205"/>
                  <wp:effectExtent l="0" t="0" r="2540" b="63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BVM-components.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483301" cy="1753210"/>
                          </a:xfrm>
                          <a:prstGeom prst="rect">
                            <a:avLst/>
                          </a:prstGeom>
                        </pic:spPr>
                      </pic:pic>
                    </a:graphicData>
                  </a:graphic>
                </wp:inline>
              </w:drawing>
            </w:r>
          </w:p>
        </w:tc>
        <w:tc>
          <w:tcPr>
            <w:tcW w:w="4810" w:type="dxa"/>
          </w:tcPr>
          <w:p w:rsidR="003A687C" w:rsidRPr="001A2C5C" w:rsidRDefault="003A687C" w:rsidP="008A2742">
            <w:pPr>
              <w:keepNext/>
              <w:tabs>
                <w:tab w:val="center" w:pos="-567"/>
                <w:tab w:val="left" w:pos="540"/>
              </w:tabs>
              <w:rPr>
                <w:rFonts w:cstheme="minorHAnsi"/>
              </w:rPr>
            </w:pPr>
            <w:r w:rsidRPr="001A2C5C">
              <w:rPr>
                <w:rFonts w:cstheme="minorHAnsi"/>
                <w:noProof/>
              </w:rPr>
              <w:drawing>
                <wp:inline distT="0" distB="0" distL="0" distR="0" wp14:anchorId="6F2AD4D1" wp14:editId="59335694">
                  <wp:extent cx="2325757" cy="1609965"/>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1443500259tmpd9b286_thumb.png"/>
                          <pic:cNvPicPr/>
                        </pic:nvPicPr>
                        <pic:blipFill rotWithShape="1">
                          <a:blip r:embed="rId159" cstate="print">
                            <a:extLst>
                              <a:ext uri="{28A0092B-C50C-407E-A947-70E740481C1C}">
                                <a14:useLocalDpi xmlns:a14="http://schemas.microsoft.com/office/drawing/2010/main" val="0"/>
                              </a:ext>
                            </a:extLst>
                          </a:blip>
                          <a:srcRect l="6814" t="5744"/>
                          <a:stretch/>
                        </pic:blipFill>
                        <pic:spPr bwMode="auto">
                          <a:xfrm>
                            <a:off x="0" y="0"/>
                            <a:ext cx="2356970" cy="1631572"/>
                          </a:xfrm>
                          <a:prstGeom prst="rect">
                            <a:avLst/>
                          </a:prstGeom>
                          <a:ln>
                            <a:noFill/>
                          </a:ln>
                          <a:extLst>
                            <a:ext uri="{53640926-AAD7-44D8-BBD7-CCE9431645EC}">
                              <a14:shadowObscured xmlns:a14="http://schemas.microsoft.com/office/drawing/2010/main"/>
                            </a:ext>
                          </a:extLst>
                        </pic:spPr>
                      </pic:pic>
                    </a:graphicData>
                  </a:graphic>
                </wp:inline>
              </w:drawing>
            </w:r>
          </w:p>
        </w:tc>
      </w:tr>
    </w:tbl>
    <w:p w:rsidR="003A687C" w:rsidRPr="001A2C5C" w:rsidRDefault="003A687C" w:rsidP="003A687C">
      <w:pPr>
        <w:pStyle w:val="Caption"/>
        <w:rPr>
          <w:rFonts w:cstheme="minorHAnsi"/>
        </w:rPr>
      </w:pPr>
      <w:bookmarkStart w:id="708" w:name="_Toc535739022"/>
      <w:bookmarkStart w:id="709" w:name="_Toc536667259"/>
      <w:r w:rsidRPr="001A2C5C">
        <w:rPr>
          <w:rFonts w:cstheme="minorHAnsi"/>
        </w:rPr>
        <w:t xml:space="preserve">Figure </w:t>
      </w:r>
      <w:r w:rsidRPr="001A2C5C">
        <w:rPr>
          <w:rFonts w:cstheme="minorHAnsi"/>
        </w:rPr>
        <w:fldChar w:fldCharType="begin"/>
      </w:r>
      <w:r w:rsidRPr="001A2C5C">
        <w:rPr>
          <w:rFonts w:cstheme="minorHAnsi"/>
        </w:rPr>
        <w:instrText xml:space="preserve"> SEQ Figure \* ARABIC </w:instrText>
      </w:r>
      <w:r w:rsidRPr="001A2C5C">
        <w:rPr>
          <w:rFonts w:cstheme="minorHAnsi"/>
        </w:rPr>
        <w:fldChar w:fldCharType="separate"/>
      </w:r>
      <w:r w:rsidR="00937EF0">
        <w:rPr>
          <w:rFonts w:cstheme="minorHAnsi"/>
          <w:noProof/>
        </w:rPr>
        <w:t>58</w:t>
      </w:r>
      <w:r w:rsidRPr="001A2C5C">
        <w:rPr>
          <w:rFonts w:cstheme="minorHAnsi"/>
        </w:rPr>
        <w:fldChar w:fldCharType="end"/>
      </w:r>
      <w:r w:rsidRPr="001A2C5C">
        <w:rPr>
          <w:rFonts w:cstheme="minorHAnsi"/>
        </w:rPr>
        <w:t xml:space="preserve"> Ambu Bag ventilation</w:t>
      </w:r>
      <w:bookmarkEnd w:id="708"/>
      <w:bookmarkEnd w:id="709"/>
    </w:p>
    <w:p w:rsidR="003A687C" w:rsidRPr="001A2C5C" w:rsidRDefault="003A687C" w:rsidP="003A687C">
      <w:pPr>
        <w:tabs>
          <w:tab w:val="center" w:pos="-567"/>
          <w:tab w:val="left" w:pos="540"/>
        </w:tabs>
        <w:rPr>
          <w:rFonts w:cstheme="minorHAnsi"/>
        </w:rPr>
      </w:pPr>
      <w:r w:rsidRPr="001A2C5C">
        <w:rPr>
          <w:rFonts w:cstheme="minorHAnsi"/>
        </w:rPr>
        <w:t>-</w:t>
      </w:r>
      <w:r w:rsidRPr="001A2C5C">
        <w:rPr>
          <w:rFonts w:cstheme="minorHAnsi"/>
        </w:rPr>
        <w:tab/>
        <w:t>Choose the correct size of mask for the patient</w:t>
      </w:r>
    </w:p>
    <w:p w:rsidR="003A687C" w:rsidRPr="001A2C5C" w:rsidRDefault="003A687C" w:rsidP="003A687C">
      <w:pPr>
        <w:tabs>
          <w:tab w:val="center" w:pos="-567"/>
          <w:tab w:val="left" w:pos="540"/>
        </w:tabs>
        <w:rPr>
          <w:rFonts w:cstheme="minorHAnsi"/>
        </w:rPr>
      </w:pPr>
      <w:r w:rsidRPr="001A2C5C">
        <w:rPr>
          <w:rFonts w:cstheme="minorHAnsi"/>
        </w:rPr>
        <w:t>-</w:t>
      </w:r>
      <w:r w:rsidRPr="001A2C5C">
        <w:rPr>
          <w:rFonts w:cstheme="minorHAnsi"/>
        </w:rPr>
        <w:tab/>
        <w:t>Maintain the hyper extension of the head</w:t>
      </w:r>
    </w:p>
    <w:p w:rsidR="003A687C" w:rsidRPr="001A2C5C" w:rsidRDefault="003A687C" w:rsidP="003A687C">
      <w:pPr>
        <w:tabs>
          <w:tab w:val="center" w:pos="-567"/>
          <w:tab w:val="left" w:pos="540"/>
        </w:tabs>
        <w:rPr>
          <w:rFonts w:cstheme="minorHAnsi"/>
        </w:rPr>
      </w:pPr>
      <w:r w:rsidRPr="001A2C5C">
        <w:rPr>
          <w:rFonts w:cstheme="minorHAnsi"/>
        </w:rPr>
        <w:t>-</w:t>
      </w:r>
      <w:r w:rsidRPr="001A2C5C">
        <w:rPr>
          <w:rFonts w:cstheme="minorHAnsi"/>
        </w:rPr>
        <w:tab/>
        <w:t>Apply the mask properly over the patient’s face by grasping his chin but without strangling him</w:t>
      </w:r>
    </w:p>
    <w:p w:rsidR="003A687C" w:rsidRPr="001A2C5C" w:rsidRDefault="003A687C" w:rsidP="003A687C">
      <w:pPr>
        <w:tabs>
          <w:tab w:val="center" w:pos="-567"/>
          <w:tab w:val="left" w:pos="540"/>
        </w:tabs>
        <w:rPr>
          <w:rFonts w:cstheme="minorHAnsi"/>
        </w:rPr>
      </w:pPr>
      <w:r w:rsidRPr="001A2C5C">
        <w:rPr>
          <w:rFonts w:cstheme="minorHAnsi"/>
        </w:rPr>
        <w:t>-</w:t>
      </w:r>
      <w:r w:rsidRPr="001A2C5C">
        <w:rPr>
          <w:rFonts w:cstheme="minorHAnsi"/>
        </w:rPr>
        <w:tab/>
        <w:t>Press the balloon adapted to ambubag at the same rhythm than mouth to mouth.</w:t>
      </w:r>
    </w:p>
    <w:p w:rsidR="003A687C" w:rsidRPr="001A2C5C" w:rsidRDefault="003A687C" w:rsidP="003A687C">
      <w:pPr>
        <w:tabs>
          <w:tab w:val="center" w:pos="-567"/>
          <w:tab w:val="left" w:pos="540"/>
        </w:tabs>
        <w:rPr>
          <w:rFonts w:cstheme="minorHAnsi"/>
        </w:rPr>
      </w:pPr>
    </w:p>
    <w:p w:rsidR="003A687C" w:rsidRPr="001A2C5C" w:rsidRDefault="003A687C" w:rsidP="003A687C">
      <w:pPr>
        <w:tabs>
          <w:tab w:val="center" w:pos="-567"/>
          <w:tab w:val="left" w:pos="540"/>
        </w:tabs>
        <w:rPr>
          <w:rFonts w:cstheme="minorHAnsi"/>
        </w:rPr>
      </w:pPr>
      <w:r w:rsidRPr="001A2C5C">
        <w:rPr>
          <w:rFonts w:cstheme="minorHAnsi"/>
        </w:rPr>
        <w:t>Always check the effect of your artificial respiration:</w:t>
      </w:r>
    </w:p>
    <w:p w:rsidR="003A687C" w:rsidRPr="001A2C5C" w:rsidRDefault="003A687C" w:rsidP="003A687C">
      <w:pPr>
        <w:tabs>
          <w:tab w:val="center" w:pos="-567"/>
          <w:tab w:val="left" w:pos="540"/>
        </w:tabs>
        <w:rPr>
          <w:rFonts w:cstheme="minorHAnsi"/>
        </w:rPr>
      </w:pPr>
      <w:r w:rsidRPr="001A2C5C">
        <w:rPr>
          <w:rFonts w:cstheme="minorHAnsi"/>
        </w:rPr>
        <w:t>-</w:t>
      </w:r>
      <w:r w:rsidRPr="001A2C5C">
        <w:rPr>
          <w:rFonts w:cstheme="minorHAnsi"/>
        </w:rPr>
        <w:tab/>
        <w:t>Avoid air escaping</w:t>
      </w:r>
    </w:p>
    <w:p w:rsidR="003A687C" w:rsidRPr="001A2C5C" w:rsidRDefault="003A687C" w:rsidP="003A687C">
      <w:pPr>
        <w:tabs>
          <w:tab w:val="center" w:pos="-567"/>
          <w:tab w:val="left" w:pos="540"/>
        </w:tabs>
        <w:rPr>
          <w:rFonts w:cstheme="minorHAnsi"/>
        </w:rPr>
      </w:pPr>
      <w:r w:rsidRPr="001A2C5C">
        <w:rPr>
          <w:rFonts w:cstheme="minorHAnsi"/>
        </w:rPr>
        <w:t>-</w:t>
      </w:r>
      <w:r w:rsidRPr="001A2C5C">
        <w:rPr>
          <w:rFonts w:cstheme="minorHAnsi"/>
        </w:rPr>
        <w:tab/>
        <w:t>Look at the chest movement</w:t>
      </w:r>
    </w:p>
    <w:p w:rsidR="003A687C" w:rsidRPr="001A2C5C" w:rsidRDefault="003A687C" w:rsidP="003A687C">
      <w:pPr>
        <w:tabs>
          <w:tab w:val="center" w:pos="-567"/>
          <w:tab w:val="left" w:pos="540"/>
        </w:tabs>
        <w:rPr>
          <w:rFonts w:cstheme="minorHAnsi"/>
        </w:rPr>
      </w:pPr>
    </w:p>
    <w:p w:rsidR="003A687C" w:rsidRPr="001A2C5C" w:rsidRDefault="003A687C" w:rsidP="003A687C">
      <w:pPr>
        <w:tabs>
          <w:tab w:val="center" w:pos="-567"/>
          <w:tab w:val="left" w:pos="540"/>
        </w:tabs>
        <w:rPr>
          <w:rFonts w:cstheme="minorHAnsi"/>
          <w:b/>
        </w:rPr>
      </w:pPr>
      <w:r w:rsidRPr="001A2C5C">
        <w:rPr>
          <w:rFonts w:cstheme="minorHAnsi"/>
          <w:b/>
        </w:rPr>
        <w:t>Within the first 10 seconds, the procedures had to be done are</w:t>
      </w:r>
    </w:p>
    <w:p w:rsidR="003A687C" w:rsidRPr="001A2C5C" w:rsidRDefault="003A687C" w:rsidP="00D44FE6">
      <w:pPr>
        <w:pStyle w:val="ListParagraph"/>
        <w:numPr>
          <w:ilvl w:val="0"/>
          <w:numId w:val="318"/>
        </w:numPr>
        <w:tabs>
          <w:tab w:val="center" w:pos="-567"/>
          <w:tab w:val="left" w:pos="540"/>
        </w:tabs>
        <w:rPr>
          <w:rFonts w:cstheme="minorHAnsi"/>
        </w:rPr>
      </w:pPr>
      <w:r w:rsidRPr="001A2C5C">
        <w:rPr>
          <w:rFonts w:cstheme="minorHAnsi"/>
        </w:rPr>
        <w:t>Call for HELP</w:t>
      </w:r>
    </w:p>
    <w:p w:rsidR="003A687C" w:rsidRPr="001A2C5C" w:rsidRDefault="003A687C" w:rsidP="00D44FE6">
      <w:pPr>
        <w:pStyle w:val="ListParagraph"/>
        <w:numPr>
          <w:ilvl w:val="0"/>
          <w:numId w:val="318"/>
        </w:numPr>
        <w:tabs>
          <w:tab w:val="center" w:pos="-567"/>
          <w:tab w:val="left" w:pos="540"/>
        </w:tabs>
        <w:rPr>
          <w:rFonts w:cstheme="minorHAnsi"/>
        </w:rPr>
      </w:pPr>
      <w:r w:rsidRPr="001A2C5C">
        <w:rPr>
          <w:rFonts w:cstheme="minorHAnsi"/>
        </w:rPr>
        <w:t>Move the table to allow access around the patient</w:t>
      </w:r>
    </w:p>
    <w:p w:rsidR="003A687C" w:rsidRPr="001A2C5C" w:rsidRDefault="003A687C" w:rsidP="00D44FE6">
      <w:pPr>
        <w:pStyle w:val="ListParagraph"/>
        <w:numPr>
          <w:ilvl w:val="0"/>
          <w:numId w:val="318"/>
        </w:numPr>
        <w:tabs>
          <w:tab w:val="center" w:pos="-567"/>
          <w:tab w:val="left" w:pos="540"/>
        </w:tabs>
        <w:rPr>
          <w:rFonts w:cstheme="minorHAnsi"/>
        </w:rPr>
      </w:pPr>
      <w:r w:rsidRPr="001A2C5C">
        <w:rPr>
          <w:rFonts w:cstheme="minorHAnsi"/>
        </w:rPr>
        <w:t>Start good quality CPR with minimal interruptions (never more than 10s off the chest)</w:t>
      </w:r>
    </w:p>
    <w:p w:rsidR="003A687C" w:rsidRPr="001A2C5C" w:rsidRDefault="003A687C" w:rsidP="003A687C">
      <w:pPr>
        <w:pStyle w:val="ListParagraph"/>
        <w:tabs>
          <w:tab w:val="center" w:pos="-567"/>
          <w:tab w:val="left" w:pos="540"/>
        </w:tabs>
        <w:ind w:left="360"/>
        <w:jc w:val="center"/>
        <w:rPr>
          <w:rFonts w:cstheme="minorHAnsi"/>
          <w:b/>
        </w:rPr>
      </w:pPr>
      <w:r w:rsidRPr="001A2C5C">
        <w:rPr>
          <w:rFonts w:cstheme="minorHAnsi"/>
          <w:b/>
        </w:rPr>
        <w:t>Do not stop CPR unless told to!</w:t>
      </w:r>
    </w:p>
    <w:p w:rsidR="003A687C" w:rsidRPr="001A2C5C" w:rsidRDefault="003A687C" w:rsidP="003A687C">
      <w:pPr>
        <w:tabs>
          <w:tab w:val="center" w:pos="-567"/>
          <w:tab w:val="left" w:pos="540"/>
        </w:tabs>
        <w:rPr>
          <w:rFonts w:cstheme="minorHAnsi"/>
          <w:b/>
        </w:rPr>
      </w:pPr>
    </w:p>
    <w:p w:rsidR="003A687C" w:rsidRPr="001A2C5C" w:rsidRDefault="003A687C" w:rsidP="003A687C">
      <w:pPr>
        <w:tabs>
          <w:tab w:val="center" w:pos="-567"/>
          <w:tab w:val="left" w:pos="540"/>
        </w:tabs>
        <w:rPr>
          <w:rFonts w:cstheme="minorHAnsi"/>
          <w:b/>
        </w:rPr>
      </w:pPr>
      <w:r w:rsidRPr="001A2C5C">
        <w:rPr>
          <w:rFonts w:cstheme="minorHAnsi"/>
          <w:b/>
        </w:rPr>
        <w:t>Within the first minute, the procedures had to be done are</w:t>
      </w:r>
    </w:p>
    <w:p w:rsidR="003A687C" w:rsidRPr="001A2C5C" w:rsidRDefault="003A687C" w:rsidP="003A687C">
      <w:pPr>
        <w:tabs>
          <w:tab w:val="center" w:pos="-567"/>
          <w:tab w:val="left" w:pos="540"/>
        </w:tabs>
        <w:rPr>
          <w:rFonts w:cstheme="minorHAnsi"/>
          <w:b/>
        </w:rPr>
      </w:pPr>
    </w:p>
    <w:p w:rsidR="003A687C" w:rsidRPr="001A2C5C" w:rsidRDefault="003A687C" w:rsidP="00D44FE6">
      <w:pPr>
        <w:pStyle w:val="ListParagraph"/>
        <w:numPr>
          <w:ilvl w:val="0"/>
          <w:numId w:val="319"/>
        </w:numPr>
        <w:tabs>
          <w:tab w:val="center" w:pos="-567"/>
          <w:tab w:val="left" w:pos="540"/>
        </w:tabs>
        <w:rPr>
          <w:rFonts w:cstheme="minorHAnsi"/>
        </w:rPr>
      </w:pPr>
      <w:r w:rsidRPr="001A2C5C">
        <w:rPr>
          <w:rFonts w:cstheme="minorHAnsi"/>
        </w:rPr>
        <w:t xml:space="preserve">Bag-valve mask should be used to ventilate the patient WITH oxygen. Use two person technique. </w:t>
      </w:r>
    </w:p>
    <w:p w:rsidR="003A687C" w:rsidRPr="001A2C5C" w:rsidRDefault="003A687C" w:rsidP="00D44FE6">
      <w:pPr>
        <w:pStyle w:val="ListParagraph"/>
        <w:numPr>
          <w:ilvl w:val="0"/>
          <w:numId w:val="319"/>
        </w:numPr>
        <w:tabs>
          <w:tab w:val="center" w:pos="-567"/>
          <w:tab w:val="left" w:pos="540"/>
        </w:tabs>
        <w:rPr>
          <w:rFonts w:cstheme="minorHAnsi"/>
        </w:rPr>
      </w:pPr>
      <w:r w:rsidRPr="001A2C5C">
        <w:rPr>
          <w:rFonts w:cstheme="minorHAnsi"/>
        </w:rPr>
        <w:t>30:2 CPR:Ventilation ratio</w:t>
      </w:r>
    </w:p>
    <w:p w:rsidR="003A687C" w:rsidRPr="001A2C5C" w:rsidRDefault="003A687C" w:rsidP="00D44FE6">
      <w:pPr>
        <w:pStyle w:val="ListParagraph"/>
        <w:numPr>
          <w:ilvl w:val="0"/>
          <w:numId w:val="319"/>
        </w:numPr>
        <w:tabs>
          <w:tab w:val="center" w:pos="-567"/>
          <w:tab w:val="left" w:pos="540"/>
        </w:tabs>
        <w:rPr>
          <w:rFonts w:cstheme="minorHAnsi"/>
        </w:rPr>
      </w:pPr>
      <w:r w:rsidRPr="001A2C5C">
        <w:rPr>
          <w:rFonts w:cstheme="minorHAnsi"/>
        </w:rPr>
        <w:t>IV access should be obtained with IV fluids connected</w:t>
      </w:r>
    </w:p>
    <w:p w:rsidR="003A687C" w:rsidRPr="001A2C5C" w:rsidRDefault="003A687C" w:rsidP="00D44FE6">
      <w:pPr>
        <w:pStyle w:val="ListParagraph"/>
        <w:numPr>
          <w:ilvl w:val="0"/>
          <w:numId w:val="319"/>
        </w:numPr>
        <w:tabs>
          <w:tab w:val="center" w:pos="-567"/>
          <w:tab w:val="left" w:pos="540"/>
        </w:tabs>
        <w:rPr>
          <w:rFonts w:cstheme="minorHAnsi"/>
        </w:rPr>
      </w:pPr>
      <w:r w:rsidRPr="001A2C5C">
        <w:rPr>
          <w:rFonts w:cstheme="minorHAnsi"/>
        </w:rPr>
        <w:t>IV adrenaline 1mg should be given STAT (then every 5 minutes)</w:t>
      </w:r>
    </w:p>
    <w:p w:rsidR="003A687C" w:rsidRDefault="003A687C" w:rsidP="00D44FE6">
      <w:pPr>
        <w:pStyle w:val="ListParagraph"/>
        <w:numPr>
          <w:ilvl w:val="0"/>
          <w:numId w:val="319"/>
        </w:numPr>
        <w:tabs>
          <w:tab w:val="center" w:pos="-567"/>
          <w:tab w:val="left" w:pos="540"/>
        </w:tabs>
        <w:rPr>
          <w:rFonts w:cstheme="minorHAnsi"/>
        </w:rPr>
      </w:pPr>
      <w:r w:rsidRPr="001A2C5C">
        <w:rPr>
          <w:rFonts w:cstheme="minorHAnsi"/>
        </w:rPr>
        <w:t>Every 2 minutes, pause CPR and do a central pulse check (femoral and/or carotid)</w:t>
      </w:r>
    </w:p>
    <w:p w:rsidR="003A687C" w:rsidRPr="00A4196E" w:rsidRDefault="003A687C" w:rsidP="003A687C">
      <w:pPr>
        <w:tabs>
          <w:tab w:val="center" w:pos="-567"/>
          <w:tab w:val="left" w:pos="540"/>
        </w:tabs>
        <w:rPr>
          <w:rFonts w:cstheme="minorHAnsi"/>
        </w:rPr>
      </w:pPr>
    </w:p>
    <w:p w:rsidR="003A687C" w:rsidRPr="001A2C5C" w:rsidRDefault="003A687C" w:rsidP="003A687C">
      <w:pPr>
        <w:tabs>
          <w:tab w:val="center" w:pos="-567"/>
          <w:tab w:val="left" w:pos="540"/>
        </w:tabs>
        <w:rPr>
          <w:rFonts w:cstheme="minorHAnsi"/>
          <w:b/>
        </w:rPr>
      </w:pPr>
      <w:r w:rsidRPr="001A2C5C">
        <w:rPr>
          <w:rFonts w:cstheme="minorHAnsi"/>
          <w:b/>
        </w:rPr>
        <w:t>Resuscitation should be stopped if:</w:t>
      </w:r>
    </w:p>
    <w:p w:rsidR="003A687C" w:rsidRPr="001A2C5C" w:rsidRDefault="003A687C" w:rsidP="00D44FE6">
      <w:pPr>
        <w:pStyle w:val="ListParagraph"/>
        <w:numPr>
          <w:ilvl w:val="0"/>
          <w:numId w:val="320"/>
        </w:numPr>
        <w:tabs>
          <w:tab w:val="center" w:pos="-567"/>
          <w:tab w:val="left" w:pos="540"/>
        </w:tabs>
        <w:rPr>
          <w:rFonts w:cstheme="minorHAnsi"/>
        </w:rPr>
      </w:pPr>
      <w:r w:rsidRPr="001A2C5C">
        <w:rPr>
          <w:rFonts w:cstheme="minorHAnsi"/>
        </w:rPr>
        <w:t>Signs of life develop</w:t>
      </w:r>
    </w:p>
    <w:p w:rsidR="003A687C" w:rsidRPr="001A2C5C" w:rsidRDefault="003A687C" w:rsidP="00D44FE6">
      <w:pPr>
        <w:pStyle w:val="ListParagraph"/>
        <w:numPr>
          <w:ilvl w:val="0"/>
          <w:numId w:val="320"/>
        </w:numPr>
        <w:tabs>
          <w:tab w:val="center" w:pos="-567"/>
          <w:tab w:val="left" w:pos="540"/>
        </w:tabs>
        <w:rPr>
          <w:rFonts w:cstheme="minorHAnsi"/>
        </w:rPr>
      </w:pPr>
      <w:r w:rsidRPr="001A2C5C">
        <w:rPr>
          <w:rFonts w:cstheme="minorHAnsi"/>
        </w:rPr>
        <w:t>Return of pulse</w:t>
      </w:r>
    </w:p>
    <w:p w:rsidR="003A687C" w:rsidRPr="001A2C5C" w:rsidRDefault="003A687C" w:rsidP="00D44FE6">
      <w:pPr>
        <w:pStyle w:val="ListParagraph"/>
        <w:numPr>
          <w:ilvl w:val="0"/>
          <w:numId w:val="320"/>
        </w:numPr>
        <w:tabs>
          <w:tab w:val="center" w:pos="-567"/>
          <w:tab w:val="left" w:pos="540"/>
        </w:tabs>
        <w:rPr>
          <w:rFonts w:cstheme="minorHAnsi"/>
        </w:rPr>
      </w:pPr>
      <w:r w:rsidRPr="001A2C5C">
        <w:rPr>
          <w:rFonts w:cstheme="minorHAnsi"/>
        </w:rPr>
        <w:t xml:space="preserve">Team decides that resuscitation will be unsuccessful (After the resuscitation have not succeeded by </w:t>
      </w:r>
      <w:r w:rsidRPr="001A2C5C">
        <w:rPr>
          <w:rFonts w:cstheme="minorHAnsi"/>
          <w:b/>
        </w:rPr>
        <w:t>20 minutes</w:t>
      </w:r>
      <w:r w:rsidRPr="001A2C5C">
        <w:rPr>
          <w:rFonts w:cstheme="minorHAnsi"/>
          <w:b/>
          <w:bCs/>
          <w:noProof/>
        </w:rPr>
        <w:t>)</w:t>
      </w:r>
    </w:p>
    <w:p w:rsidR="003A687C" w:rsidRPr="001A2C5C" w:rsidRDefault="003A687C" w:rsidP="003A687C">
      <w:pPr>
        <w:tabs>
          <w:tab w:val="center" w:pos="-567"/>
          <w:tab w:val="left" w:pos="540"/>
        </w:tabs>
        <w:rPr>
          <w:rFonts w:cstheme="minorHAnsi"/>
          <w:b/>
        </w:rPr>
      </w:pPr>
    </w:p>
    <w:p w:rsidR="003A687C" w:rsidRPr="001A2C5C" w:rsidRDefault="003A687C" w:rsidP="003A687C">
      <w:pPr>
        <w:tabs>
          <w:tab w:val="center" w:pos="-567"/>
          <w:tab w:val="left" w:pos="540"/>
        </w:tabs>
        <w:rPr>
          <w:rFonts w:cstheme="minorHAnsi"/>
          <w:b/>
        </w:rPr>
      </w:pPr>
      <w:r w:rsidRPr="001A2C5C">
        <w:rPr>
          <w:rFonts w:cstheme="minorHAnsi"/>
          <w:b/>
        </w:rPr>
        <w:t>If returned of spontaneous circulation occurs:</w:t>
      </w:r>
    </w:p>
    <w:p w:rsidR="003A687C" w:rsidRPr="001A2C5C" w:rsidRDefault="003A687C" w:rsidP="00D44FE6">
      <w:pPr>
        <w:pStyle w:val="ListParagraph"/>
        <w:numPr>
          <w:ilvl w:val="0"/>
          <w:numId w:val="321"/>
        </w:numPr>
        <w:tabs>
          <w:tab w:val="center" w:pos="-567"/>
          <w:tab w:val="left" w:pos="540"/>
        </w:tabs>
        <w:rPr>
          <w:rFonts w:cstheme="minorHAnsi"/>
        </w:rPr>
      </w:pPr>
      <w:r w:rsidRPr="001A2C5C">
        <w:rPr>
          <w:rFonts w:cstheme="minorHAnsi"/>
        </w:rPr>
        <w:t>Put patient in recovery position with oxygen (aim saturation 94-98%)</w:t>
      </w:r>
    </w:p>
    <w:p w:rsidR="003A687C" w:rsidRPr="001A2C5C" w:rsidRDefault="003A687C" w:rsidP="00D44FE6">
      <w:pPr>
        <w:pStyle w:val="ListParagraph"/>
        <w:numPr>
          <w:ilvl w:val="0"/>
          <w:numId w:val="321"/>
        </w:numPr>
        <w:tabs>
          <w:tab w:val="center" w:pos="-567"/>
          <w:tab w:val="left" w:pos="540"/>
        </w:tabs>
        <w:rPr>
          <w:rFonts w:cstheme="minorHAnsi"/>
        </w:rPr>
      </w:pPr>
      <w:r w:rsidRPr="001A2C5C">
        <w:rPr>
          <w:rFonts w:cstheme="minorHAnsi"/>
        </w:rPr>
        <w:t>Continue to treat underlying cause</w:t>
      </w:r>
    </w:p>
    <w:p w:rsidR="003A687C" w:rsidRPr="001A2C5C" w:rsidRDefault="003A687C" w:rsidP="00D44FE6">
      <w:pPr>
        <w:pStyle w:val="ListParagraph"/>
        <w:numPr>
          <w:ilvl w:val="0"/>
          <w:numId w:val="321"/>
        </w:numPr>
        <w:tabs>
          <w:tab w:val="center" w:pos="-567"/>
          <w:tab w:val="left" w:pos="540"/>
        </w:tabs>
        <w:rPr>
          <w:rFonts w:cstheme="minorHAnsi"/>
        </w:rPr>
      </w:pPr>
      <w:r w:rsidRPr="001A2C5C">
        <w:rPr>
          <w:rFonts w:cstheme="minorHAnsi"/>
        </w:rPr>
        <w:t>IVF if needed, check glucose</w:t>
      </w:r>
    </w:p>
    <w:p w:rsidR="003A687C" w:rsidRPr="001A2C5C" w:rsidRDefault="003A687C" w:rsidP="00D44FE6">
      <w:pPr>
        <w:pStyle w:val="ListParagraph"/>
        <w:numPr>
          <w:ilvl w:val="0"/>
          <w:numId w:val="321"/>
        </w:numPr>
        <w:tabs>
          <w:tab w:val="center" w:pos="-567"/>
          <w:tab w:val="left" w:pos="540"/>
        </w:tabs>
        <w:rPr>
          <w:rFonts w:cstheme="minorHAnsi"/>
        </w:rPr>
      </w:pPr>
      <w:r w:rsidRPr="001A2C5C">
        <w:rPr>
          <w:rFonts w:cstheme="minorHAnsi"/>
        </w:rPr>
        <w:t>Severe observation chart</w:t>
      </w:r>
    </w:p>
    <w:p w:rsidR="003A687C" w:rsidRPr="001A2C5C" w:rsidRDefault="003A687C" w:rsidP="003A687C">
      <w:pPr>
        <w:tabs>
          <w:tab w:val="center" w:pos="-567"/>
          <w:tab w:val="left" w:pos="540"/>
        </w:tabs>
        <w:rPr>
          <w:rFonts w:cstheme="minorHAnsi"/>
        </w:rPr>
      </w:pPr>
    </w:p>
    <w:p w:rsidR="003A687C" w:rsidRPr="001A2C5C" w:rsidRDefault="003A687C" w:rsidP="003A687C">
      <w:pPr>
        <w:tabs>
          <w:tab w:val="center" w:pos="-567"/>
          <w:tab w:val="left" w:pos="540"/>
        </w:tabs>
        <w:rPr>
          <w:rFonts w:cstheme="minorHAnsi"/>
          <w:b/>
        </w:rPr>
      </w:pPr>
      <w:r w:rsidRPr="001A2C5C">
        <w:rPr>
          <w:rFonts w:cstheme="minorHAnsi"/>
          <w:b/>
        </w:rPr>
        <w:t>Importance notes</w:t>
      </w:r>
    </w:p>
    <w:p w:rsidR="003A687C" w:rsidRPr="001A2C5C" w:rsidRDefault="003A687C" w:rsidP="00D44FE6">
      <w:pPr>
        <w:pStyle w:val="ListParagraph"/>
        <w:numPr>
          <w:ilvl w:val="0"/>
          <w:numId w:val="322"/>
        </w:numPr>
        <w:tabs>
          <w:tab w:val="center" w:pos="-567"/>
          <w:tab w:val="left" w:pos="540"/>
        </w:tabs>
        <w:rPr>
          <w:rFonts w:cstheme="minorHAnsi"/>
        </w:rPr>
      </w:pPr>
      <w:r w:rsidRPr="001A2C5C">
        <w:rPr>
          <w:rFonts w:cstheme="minorHAnsi"/>
        </w:rPr>
        <w:t>Everyone knowing their roles within the team.</w:t>
      </w:r>
    </w:p>
    <w:p w:rsidR="003A687C" w:rsidRPr="001A2C5C" w:rsidRDefault="003A687C" w:rsidP="00D44FE6">
      <w:pPr>
        <w:pStyle w:val="ListParagraph"/>
        <w:numPr>
          <w:ilvl w:val="0"/>
          <w:numId w:val="322"/>
        </w:numPr>
        <w:tabs>
          <w:tab w:val="center" w:pos="-567"/>
          <w:tab w:val="left" w:pos="540"/>
        </w:tabs>
        <w:rPr>
          <w:rFonts w:cstheme="minorHAnsi"/>
        </w:rPr>
      </w:pPr>
      <w:r w:rsidRPr="001A2C5C">
        <w:rPr>
          <w:rFonts w:cstheme="minorHAnsi"/>
        </w:rPr>
        <w:t>Minimal distractions/calm atmosphere</w:t>
      </w:r>
    </w:p>
    <w:p w:rsidR="003A687C" w:rsidRPr="001A2C5C" w:rsidRDefault="003A687C" w:rsidP="00D44FE6">
      <w:pPr>
        <w:pStyle w:val="ListParagraph"/>
        <w:numPr>
          <w:ilvl w:val="0"/>
          <w:numId w:val="322"/>
        </w:numPr>
        <w:tabs>
          <w:tab w:val="center" w:pos="-567"/>
          <w:tab w:val="left" w:pos="540"/>
        </w:tabs>
        <w:rPr>
          <w:rFonts w:cstheme="minorHAnsi"/>
        </w:rPr>
      </w:pPr>
      <w:r w:rsidRPr="001A2C5C">
        <w:rPr>
          <w:rFonts w:cstheme="minorHAnsi"/>
        </w:rPr>
        <w:t>No one shouting</w:t>
      </w:r>
    </w:p>
    <w:p w:rsidR="003A687C" w:rsidRPr="001A2C5C" w:rsidRDefault="003A687C" w:rsidP="00D44FE6">
      <w:pPr>
        <w:pStyle w:val="ListParagraph"/>
        <w:numPr>
          <w:ilvl w:val="0"/>
          <w:numId w:val="322"/>
        </w:numPr>
        <w:tabs>
          <w:tab w:val="center" w:pos="-567"/>
          <w:tab w:val="left" w:pos="540"/>
        </w:tabs>
        <w:rPr>
          <w:rFonts w:cstheme="minorHAnsi"/>
        </w:rPr>
      </w:pPr>
      <w:r w:rsidRPr="001A2C5C">
        <w:rPr>
          <w:rFonts w:cstheme="minorHAnsi"/>
        </w:rPr>
        <w:t>Not everyone watching</w:t>
      </w:r>
    </w:p>
    <w:p w:rsidR="003A687C" w:rsidRPr="001A2C5C" w:rsidRDefault="003A687C" w:rsidP="00D44FE6">
      <w:pPr>
        <w:pStyle w:val="ListParagraph"/>
        <w:numPr>
          <w:ilvl w:val="0"/>
          <w:numId w:val="322"/>
        </w:numPr>
        <w:tabs>
          <w:tab w:val="center" w:pos="-567"/>
          <w:tab w:val="left" w:pos="540"/>
        </w:tabs>
        <w:rPr>
          <w:rFonts w:cstheme="minorHAnsi"/>
        </w:rPr>
      </w:pPr>
      <w:r w:rsidRPr="001A2C5C">
        <w:rPr>
          <w:rFonts w:cstheme="minorHAnsi"/>
        </w:rPr>
        <w:t xml:space="preserve">Privacy and dignity </w:t>
      </w:r>
    </w:p>
    <w:p w:rsidR="003A687C" w:rsidRPr="001A2C5C" w:rsidRDefault="003A687C" w:rsidP="00D44FE6">
      <w:pPr>
        <w:pStyle w:val="ListParagraph"/>
        <w:numPr>
          <w:ilvl w:val="0"/>
          <w:numId w:val="322"/>
        </w:numPr>
        <w:tabs>
          <w:tab w:val="center" w:pos="-567"/>
          <w:tab w:val="left" w:pos="540"/>
        </w:tabs>
        <w:rPr>
          <w:rFonts w:cstheme="minorHAnsi"/>
        </w:rPr>
      </w:pPr>
      <w:r w:rsidRPr="001A2C5C">
        <w:rPr>
          <w:rFonts w:cstheme="minorHAnsi"/>
        </w:rPr>
        <w:t xml:space="preserve">Use of curtains around bed </w:t>
      </w:r>
    </w:p>
    <w:p w:rsidR="003A687C" w:rsidRPr="001A2C5C" w:rsidRDefault="003A687C" w:rsidP="00D44FE6">
      <w:pPr>
        <w:pStyle w:val="ListParagraph"/>
        <w:numPr>
          <w:ilvl w:val="0"/>
          <w:numId w:val="322"/>
        </w:numPr>
        <w:tabs>
          <w:tab w:val="center" w:pos="-567"/>
          <w:tab w:val="left" w:pos="540"/>
        </w:tabs>
        <w:rPr>
          <w:rFonts w:cstheme="minorHAnsi"/>
        </w:rPr>
      </w:pPr>
      <w:r w:rsidRPr="001A2C5C">
        <w:rPr>
          <w:rFonts w:cstheme="minorHAnsi"/>
        </w:rPr>
        <w:t>Easy access to equipment</w:t>
      </w:r>
    </w:p>
    <w:p w:rsidR="003A687C" w:rsidRPr="001A2C5C" w:rsidRDefault="003A687C" w:rsidP="00D44FE6">
      <w:pPr>
        <w:pStyle w:val="ListParagraph"/>
        <w:numPr>
          <w:ilvl w:val="0"/>
          <w:numId w:val="322"/>
        </w:numPr>
        <w:tabs>
          <w:tab w:val="center" w:pos="-567"/>
          <w:tab w:val="left" w:pos="540"/>
        </w:tabs>
        <w:rPr>
          <w:rFonts w:cstheme="minorHAnsi"/>
        </w:rPr>
      </w:pPr>
      <w:r w:rsidRPr="001A2C5C">
        <w:rPr>
          <w:rFonts w:cstheme="minorHAnsi"/>
        </w:rPr>
        <w:t>Prepare cardiac Arrest box</w:t>
      </w:r>
    </w:p>
    <w:p w:rsidR="003A687C" w:rsidRPr="001A2C5C" w:rsidRDefault="003A687C" w:rsidP="00D44FE6">
      <w:pPr>
        <w:pStyle w:val="ListParagraph"/>
        <w:numPr>
          <w:ilvl w:val="0"/>
          <w:numId w:val="322"/>
        </w:numPr>
        <w:tabs>
          <w:tab w:val="center" w:pos="-567"/>
          <w:tab w:val="left" w:pos="540"/>
        </w:tabs>
        <w:rPr>
          <w:rFonts w:cstheme="minorHAnsi"/>
        </w:rPr>
      </w:pPr>
      <w:r w:rsidRPr="001A2C5C">
        <w:rPr>
          <w:rFonts w:cstheme="minorHAnsi"/>
        </w:rPr>
        <w:t>Debriefing as a team</w:t>
      </w:r>
    </w:p>
    <w:p w:rsidR="003A687C" w:rsidRPr="001A2C5C" w:rsidRDefault="003A687C" w:rsidP="00D44FE6">
      <w:pPr>
        <w:pStyle w:val="ListParagraph"/>
        <w:numPr>
          <w:ilvl w:val="0"/>
          <w:numId w:val="322"/>
        </w:numPr>
        <w:tabs>
          <w:tab w:val="center" w:pos="-567"/>
          <w:tab w:val="left" w:pos="540"/>
        </w:tabs>
        <w:rPr>
          <w:rFonts w:cstheme="minorHAnsi"/>
        </w:rPr>
      </w:pPr>
      <w:r w:rsidRPr="001A2C5C">
        <w:rPr>
          <w:rFonts w:cstheme="minorHAnsi"/>
        </w:rPr>
        <w:t>Identifying sick patients and monitoring them closely</w:t>
      </w:r>
    </w:p>
    <w:p w:rsidR="003A687C" w:rsidRPr="001A2C5C" w:rsidRDefault="003A687C" w:rsidP="00D44FE6">
      <w:pPr>
        <w:pStyle w:val="ListParagraph"/>
        <w:numPr>
          <w:ilvl w:val="0"/>
          <w:numId w:val="322"/>
        </w:numPr>
        <w:tabs>
          <w:tab w:val="center" w:pos="-567"/>
          <w:tab w:val="left" w:pos="540"/>
        </w:tabs>
        <w:rPr>
          <w:rFonts w:cstheme="minorHAnsi"/>
        </w:rPr>
      </w:pPr>
      <w:r w:rsidRPr="001A2C5C">
        <w:rPr>
          <w:rFonts w:cstheme="minorHAnsi"/>
        </w:rPr>
        <w:t>Prevention is always best</w:t>
      </w:r>
    </w:p>
    <w:p w:rsidR="003A687C" w:rsidRPr="001A2C5C" w:rsidRDefault="003A687C" w:rsidP="00D44FE6">
      <w:pPr>
        <w:pStyle w:val="ListParagraph"/>
        <w:numPr>
          <w:ilvl w:val="0"/>
          <w:numId w:val="322"/>
        </w:numPr>
        <w:tabs>
          <w:tab w:val="center" w:pos="-567"/>
          <w:tab w:val="left" w:pos="540"/>
        </w:tabs>
        <w:rPr>
          <w:rFonts w:cstheme="minorHAnsi"/>
        </w:rPr>
      </w:pPr>
      <w:r w:rsidRPr="001A2C5C">
        <w:rPr>
          <w:rFonts w:cstheme="minorHAnsi"/>
        </w:rPr>
        <w:t>If a patient is very sick or has serious co-morbidities, always alert for CPR preparation</w:t>
      </w:r>
    </w:p>
    <w:p w:rsidR="003A687C" w:rsidRPr="001A2C5C" w:rsidRDefault="003A687C" w:rsidP="00D44FE6">
      <w:pPr>
        <w:pStyle w:val="ListParagraph"/>
        <w:numPr>
          <w:ilvl w:val="0"/>
          <w:numId w:val="322"/>
        </w:numPr>
        <w:tabs>
          <w:tab w:val="center" w:pos="-567"/>
          <w:tab w:val="left" w:pos="540"/>
        </w:tabs>
        <w:rPr>
          <w:rFonts w:cstheme="minorHAnsi"/>
        </w:rPr>
      </w:pPr>
      <w:r w:rsidRPr="001A2C5C">
        <w:rPr>
          <w:rFonts w:cstheme="minorHAnsi"/>
        </w:rPr>
        <w:t>Ideally this should be decided early in admission</w:t>
      </w:r>
    </w:p>
    <w:p w:rsidR="003A687C" w:rsidRPr="001A2C5C" w:rsidRDefault="003A687C" w:rsidP="00D44FE6">
      <w:pPr>
        <w:pStyle w:val="ListParagraph"/>
        <w:numPr>
          <w:ilvl w:val="0"/>
          <w:numId w:val="322"/>
        </w:numPr>
        <w:tabs>
          <w:tab w:val="center" w:pos="-567"/>
          <w:tab w:val="left" w:pos="540"/>
        </w:tabs>
        <w:rPr>
          <w:rFonts w:cstheme="minorHAnsi"/>
        </w:rPr>
      </w:pPr>
      <w:r w:rsidRPr="001A2C5C">
        <w:rPr>
          <w:rFonts w:cstheme="minorHAnsi"/>
        </w:rPr>
        <w:t>Should be discussed with patient and family</w:t>
      </w:r>
    </w:p>
    <w:p w:rsidR="003A687C" w:rsidRPr="001A2C5C" w:rsidRDefault="003A687C" w:rsidP="00D44FE6">
      <w:pPr>
        <w:pStyle w:val="ListParagraph"/>
        <w:numPr>
          <w:ilvl w:val="0"/>
          <w:numId w:val="322"/>
        </w:numPr>
        <w:tabs>
          <w:tab w:val="center" w:pos="-567"/>
          <w:tab w:val="left" w:pos="540"/>
        </w:tabs>
        <w:rPr>
          <w:rFonts w:cstheme="minorHAnsi"/>
        </w:rPr>
      </w:pPr>
      <w:r w:rsidRPr="001A2C5C">
        <w:rPr>
          <w:rFonts w:cstheme="minorHAnsi"/>
        </w:rPr>
        <w:t>This needs to be documented and handed over</w:t>
      </w:r>
    </w:p>
    <w:p w:rsidR="003A687C" w:rsidRPr="001A2C5C" w:rsidRDefault="003A687C" w:rsidP="003A687C">
      <w:pPr>
        <w:tabs>
          <w:tab w:val="center" w:pos="-567"/>
          <w:tab w:val="left" w:pos="540"/>
        </w:tabs>
        <w:rPr>
          <w:rFonts w:cstheme="minorHAnsi"/>
        </w:rPr>
      </w:pPr>
    </w:p>
    <w:p w:rsidR="003A687C" w:rsidRPr="001A2C5C" w:rsidRDefault="003A687C" w:rsidP="003A687C">
      <w:pPr>
        <w:pStyle w:val="Heading3"/>
        <w:keepLines w:val="0"/>
        <w:numPr>
          <w:ilvl w:val="2"/>
          <w:numId w:val="0"/>
        </w:numPr>
        <w:tabs>
          <w:tab w:val="num" w:pos="1440"/>
        </w:tabs>
        <w:spacing w:before="240" w:after="60" w:line="240" w:lineRule="auto"/>
        <w:ind w:left="2430" w:hanging="1980"/>
        <w:jc w:val="both"/>
        <w:rPr>
          <w:rFonts w:asciiTheme="minorHAnsi" w:hAnsiTheme="minorHAnsi" w:cstheme="minorHAnsi"/>
          <w:b/>
          <w:bCs/>
        </w:rPr>
      </w:pPr>
      <w:bookmarkStart w:id="710" w:name="_Toc536667176"/>
      <w:r w:rsidRPr="001A2C5C">
        <w:rPr>
          <w:rFonts w:asciiTheme="minorHAnsi" w:hAnsiTheme="minorHAnsi" w:cstheme="minorHAnsi"/>
        </w:rPr>
        <w:t xml:space="preserve">What do you do in priority to unresponsive patient with </w:t>
      </w:r>
      <w:r w:rsidRPr="001A2C5C">
        <w:rPr>
          <w:rFonts w:asciiTheme="minorHAnsi" w:hAnsiTheme="minorHAnsi" w:cstheme="minorHAnsi"/>
          <w:b/>
        </w:rPr>
        <w:t>a normal breathing?</w:t>
      </w:r>
      <w:bookmarkEnd w:id="7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57"/>
        <w:gridCol w:w="4803"/>
      </w:tblGrid>
      <w:tr w:rsidR="003A687C" w:rsidRPr="001A2C5C" w:rsidTr="008A2742">
        <w:tc>
          <w:tcPr>
            <w:tcW w:w="4810" w:type="dxa"/>
          </w:tcPr>
          <w:p w:rsidR="003A687C" w:rsidRPr="001A2C5C" w:rsidRDefault="003A687C" w:rsidP="008A2742">
            <w:pPr>
              <w:rPr>
                <w:rFonts w:cstheme="minorHAnsi"/>
                <w:lang w:eastAsia="zh-CN" w:bidi="th-TH"/>
              </w:rPr>
            </w:pPr>
            <w:r w:rsidRPr="001A2C5C">
              <w:rPr>
                <w:rFonts w:cstheme="minorHAnsi"/>
                <w:lang w:eastAsia="zh-CN" w:bidi="th-TH"/>
              </w:rPr>
              <w:t>- Turn the patient into the safety lateral position</w:t>
            </w:r>
          </w:p>
          <w:p w:rsidR="003A687C" w:rsidRPr="001A2C5C" w:rsidRDefault="003A687C" w:rsidP="008A2742">
            <w:pPr>
              <w:rPr>
                <w:rFonts w:cstheme="minorHAnsi"/>
                <w:lang w:eastAsia="zh-CN" w:bidi="th-TH"/>
              </w:rPr>
            </w:pPr>
            <w:r w:rsidRPr="001A2C5C">
              <w:rPr>
                <w:rFonts w:cstheme="minorHAnsi"/>
                <w:lang w:eastAsia="zh-CN" w:bidi="th-TH"/>
              </w:rPr>
              <w:t>- Check for continued breathing</w:t>
            </w:r>
          </w:p>
        </w:tc>
        <w:tc>
          <w:tcPr>
            <w:tcW w:w="4810" w:type="dxa"/>
          </w:tcPr>
          <w:p w:rsidR="003A687C" w:rsidRPr="001A2C5C" w:rsidRDefault="003A687C" w:rsidP="008A2742">
            <w:pPr>
              <w:rPr>
                <w:rFonts w:cstheme="minorHAnsi"/>
                <w:lang w:eastAsia="zh-CN" w:bidi="th-TH"/>
              </w:rPr>
            </w:pPr>
            <w:r w:rsidRPr="001A2C5C">
              <w:rPr>
                <w:rFonts w:cstheme="minorHAnsi"/>
                <w:noProof/>
              </w:rPr>
              <w:drawing>
                <wp:inline distT="0" distB="0" distL="0" distR="0" wp14:anchorId="218D40F6" wp14:editId="4301E500">
                  <wp:extent cx="2899602" cy="934093"/>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927739" cy="943157"/>
                          </a:xfrm>
                          <a:prstGeom prst="rect">
                            <a:avLst/>
                          </a:prstGeom>
                          <a:noFill/>
                        </pic:spPr>
                      </pic:pic>
                    </a:graphicData>
                  </a:graphic>
                </wp:inline>
              </w:drawing>
            </w:r>
          </w:p>
        </w:tc>
      </w:tr>
    </w:tbl>
    <w:p w:rsidR="003A687C" w:rsidRPr="001A2C5C" w:rsidRDefault="003A687C" w:rsidP="003A687C">
      <w:pPr>
        <w:rPr>
          <w:rFonts w:cstheme="minorHAnsi"/>
          <w:lang w:eastAsia="zh-CN" w:bidi="th-TH"/>
        </w:rPr>
      </w:pPr>
    </w:p>
    <w:p w:rsidR="003A687C" w:rsidRPr="001A2C5C" w:rsidRDefault="003A687C" w:rsidP="003A687C">
      <w:pPr>
        <w:tabs>
          <w:tab w:val="center" w:pos="-567"/>
          <w:tab w:val="left" w:pos="540"/>
        </w:tabs>
        <w:rPr>
          <w:rFonts w:cstheme="minorHAnsi"/>
        </w:rPr>
      </w:pPr>
    </w:p>
    <w:p w:rsidR="003A687C" w:rsidRPr="001A2C5C" w:rsidRDefault="003A687C" w:rsidP="003A687C">
      <w:pPr>
        <w:pStyle w:val="Heading3"/>
        <w:keepLines w:val="0"/>
        <w:numPr>
          <w:ilvl w:val="2"/>
          <w:numId w:val="0"/>
        </w:numPr>
        <w:tabs>
          <w:tab w:val="num" w:pos="2430"/>
        </w:tabs>
        <w:spacing w:before="240" w:after="60" w:line="240" w:lineRule="auto"/>
        <w:ind w:left="2430" w:hanging="720"/>
        <w:jc w:val="both"/>
        <w:rPr>
          <w:rFonts w:asciiTheme="minorHAnsi" w:hAnsiTheme="minorHAnsi" w:cstheme="minorHAnsi"/>
        </w:rPr>
      </w:pPr>
      <w:bookmarkStart w:id="711" w:name="_Toc536667177"/>
      <w:r w:rsidRPr="001A2C5C">
        <w:rPr>
          <w:rFonts w:asciiTheme="minorHAnsi" w:hAnsiTheme="minorHAnsi" w:cstheme="minorHAnsi"/>
        </w:rPr>
        <w:t>Resuscitation in child</w:t>
      </w:r>
      <w:bookmarkEnd w:id="711"/>
    </w:p>
    <w:p w:rsidR="003A687C" w:rsidRPr="001A2C5C" w:rsidRDefault="003A687C" w:rsidP="003A687C">
      <w:pPr>
        <w:keepNext/>
        <w:tabs>
          <w:tab w:val="center" w:pos="-567"/>
          <w:tab w:val="left" w:pos="540"/>
        </w:tabs>
        <w:jc w:val="center"/>
        <w:rPr>
          <w:rFonts w:cstheme="minorHAnsi"/>
        </w:rPr>
      </w:pPr>
      <w:r w:rsidRPr="001A2C5C">
        <w:rPr>
          <w:rFonts w:cstheme="minorHAnsi"/>
          <w:noProof/>
          <w:u w:val="single"/>
        </w:rPr>
        <w:drawing>
          <wp:inline distT="0" distB="0" distL="0" distR="0" wp14:anchorId="3ABAFD5A" wp14:editId="3296430F">
            <wp:extent cx="2822713" cy="3482929"/>
            <wp:effectExtent l="0" t="0" r="0" b="381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rotWithShape="1">
                    <a:blip r:embed="rId161">
                      <a:extLst>
                        <a:ext uri="{28A0092B-C50C-407E-A947-70E740481C1C}">
                          <a14:useLocalDpi xmlns:a14="http://schemas.microsoft.com/office/drawing/2010/main" val="0"/>
                        </a:ext>
                      </a:extLst>
                    </a:blip>
                    <a:srcRect t="22488" b="5851"/>
                    <a:stretch/>
                  </pic:blipFill>
                  <pic:spPr bwMode="auto">
                    <a:xfrm>
                      <a:off x="0" y="0"/>
                      <a:ext cx="2834958" cy="3498038"/>
                    </a:xfrm>
                    <a:prstGeom prst="rect">
                      <a:avLst/>
                    </a:prstGeom>
                    <a:noFill/>
                    <a:ln>
                      <a:noFill/>
                    </a:ln>
                    <a:extLst>
                      <a:ext uri="{53640926-AAD7-44D8-BBD7-CCE9431645EC}">
                        <a14:shadowObscured xmlns:a14="http://schemas.microsoft.com/office/drawing/2010/main"/>
                      </a:ext>
                    </a:extLst>
                  </pic:spPr>
                </pic:pic>
              </a:graphicData>
            </a:graphic>
          </wp:inline>
        </w:drawing>
      </w:r>
    </w:p>
    <w:p w:rsidR="003A687C" w:rsidRPr="001A2C5C" w:rsidRDefault="003A687C" w:rsidP="003A687C">
      <w:pPr>
        <w:pStyle w:val="Caption"/>
        <w:jc w:val="center"/>
        <w:rPr>
          <w:rFonts w:cstheme="minorHAnsi"/>
          <w:u w:val="single"/>
        </w:rPr>
      </w:pPr>
      <w:bookmarkStart w:id="712" w:name="_Toc535739023"/>
      <w:bookmarkStart w:id="713" w:name="_Toc536667260"/>
      <w:r w:rsidRPr="001A2C5C">
        <w:rPr>
          <w:rFonts w:cstheme="minorHAnsi"/>
        </w:rPr>
        <w:t xml:space="preserve">Figure </w:t>
      </w:r>
      <w:r w:rsidRPr="001A2C5C">
        <w:rPr>
          <w:rFonts w:cstheme="minorHAnsi"/>
        </w:rPr>
        <w:fldChar w:fldCharType="begin"/>
      </w:r>
      <w:r w:rsidRPr="001A2C5C">
        <w:rPr>
          <w:rFonts w:cstheme="minorHAnsi"/>
        </w:rPr>
        <w:instrText xml:space="preserve"> SEQ Figure \* ARABIC </w:instrText>
      </w:r>
      <w:r w:rsidRPr="001A2C5C">
        <w:rPr>
          <w:rFonts w:cstheme="minorHAnsi"/>
        </w:rPr>
        <w:fldChar w:fldCharType="separate"/>
      </w:r>
      <w:r w:rsidR="00937EF0">
        <w:rPr>
          <w:rFonts w:cstheme="minorHAnsi"/>
          <w:noProof/>
        </w:rPr>
        <w:t>59</w:t>
      </w:r>
      <w:r w:rsidRPr="001A2C5C">
        <w:rPr>
          <w:rFonts w:cstheme="minorHAnsi"/>
        </w:rPr>
        <w:fldChar w:fldCharType="end"/>
      </w:r>
      <w:r w:rsidRPr="001A2C5C">
        <w:rPr>
          <w:rFonts w:cstheme="minorHAnsi"/>
        </w:rPr>
        <w:t xml:space="preserve"> Resuscitation in children (ref: UK's RC)</w:t>
      </w:r>
      <w:bookmarkEnd w:id="712"/>
      <w:bookmarkEnd w:id="713"/>
    </w:p>
    <w:p w:rsidR="003A687C" w:rsidRPr="001A2C5C" w:rsidRDefault="003A687C" w:rsidP="003A687C">
      <w:pPr>
        <w:pStyle w:val="Heading3"/>
        <w:keepLines w:val="0"/>
        <w:numPr>
          <w:ilvl w:val="2"/>
          <w:numId w:val="0"/>
        </w:numPr>
        <w:tabs>
          <w:tab w:val="num" w:pos="2430"/>
        </w:tabs>
        <w:spacing w:before="240" w:after="60" w:line="240" w:lineRule="auto"/>
        <w:ind w:left="2430" w:hanging="720"/>
        <w:jc w:val="both"/>
        <w:rPr>
          <w:rFonts w:asciiTheme="minorHAnsi" w:hAnsiTheme="minorHAnsi" w:cstheme="minorHAnsi"/>
        </w:rPr>
      </w:pPr>
      <w:bookmarkStart w:id="714" w:name="_Toc536667178"/>
      <w:r w:rsidRPr="001A2C5C">
        <w:rPr>
          <w:rFonts w:asciiTheme="minorHAnsi" w:hAnsiTheme="minorHAnsi" w:cstheme="minorHAnsi"/>
        </w:rPr>
        <w:t>Artificial ventilation (Children)</w:t>
      </w:r>
      <w:bookmarkEnd w:id="714"/>
    </w:p>
    <w:p w:rsidR="003A687C" w:rsidRPr="001A2C5C" w:rsidRDefault="003A687C" w:rsidP="003A687C">
      <w:pPr>
        <w:tabs>
          <w:tab w:val="center" w:pos="-567"/>
        </w:tabs>
        <w:rPr>
          <w:rFonts w:cstheme="minorHAnsi"/>
        </w:rPr>
      </w:pPr>
      <w:r w:rsidRPr="001A2C5C">
        <w:rPr>
          <w:rFonts w:cstheme="minorHAnsi"/>
        </w:rPr>
        <w:t>Three techniques: mouth to mouth, mouth to mouth and nose or ambubag</w:t>
      </w:r>
    </w:p>
    <w:p w:rsidR="003A687C" w:rsidRPr="001A2C5C" w:rsidRDefault="003A687C" w:rsidP="003A687C">
      <w:pPr>
        <w:rPr>
          <w:rFonts w:cstheme="minorHAnsi"/>
        </w:rPr>
      </w:pPr>
      <w:r w:rsidRPr="001A2C5C">
        <w:rPr>
          <w:rFonts w:cstheme="minorHAnsi"/>
          <w:b/>
          <w:bCs/>
        </w:rPr>
        <w:t>For child over 1 year: Mouth to mouth</w:t>
      </w:r>
    </w:p>
    <w:tbl>
      <w:tblPr>
        <w:tblStyle w:val="TableGrid"/>
        <w:tblW w:w="0" w:type="auto"/>
        <w:tblInd w:w="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0"/>
        <w:gridCol w:w="4623"/>
      </w:tblGrid>
      <w:tr w:rsidR="003A687C" w:rsidRPr="001A2C5C" w:rsidTr="008A2742">
        <w:tc>
          <w:tcPr>
            <w:tcW w:w="4810" w:type="dxa"/>
          </w:tcPr>
          <w:p w:rsidR="003A687C" w:rsidRPr="001A2C5C" w:rsidRDefault="003A687C" w:rsidP="008A2742">
            <w:pPr>
              <w:tabs>
                <w:tab w:val="center" w:pos="-567"/>
                <w:tab w:val="left" w:pos="57"/>
              </w:tabs>
              <w:rPr>
                <w:rFonts w:cstheme="minorHAnsi"/>
              </w:rPr>
            </w:pPr>
            <w:r w:rsidRPr="001A2C5C">
              <w:rPr>
                <w:rFonts w:cstheme="minorHAnsi"/>
              </w:rPr>
              <w:t>- Pinch the soft part of the nose closed with the index and thumb of your hand on his forehead</w:t>
            </w:r>
          </w:p>
          <w:p w:rsidR="003A687C" w:rsidRPr="001A2C5C" w:rsidRDefault="003A687C" w:rsidP="008A2742">
            <w:pPr>
              <w:tabs>
                <w:tab w:val="center" w:pos="-567"/>
                <w:tab w:val="left" w:pos="57"/>
              </w:tabs>
              <w:rPr>
                <w:rFonts w:cstheme="minorHAnsi"/>
              </w:rPr>
            </w:pPr>
            <w:r w:rsidRPr="001A2C5C">
              <w:rPr>
                <w:rFonts w:cstheme="minorHAnsi"/>
              </w:rPr>
              <w:t>- Open his mouth a little, but maintain the chin</w:t>
            </w:r>
          </w:p>
          <w:p w:rsidR="003A687C" w:rsidRPr="001A2C5C" w:rsidRDefault="003A687C" w:rsidP="008A2742">
            <w:pPr>
              <w:tabs>
                <w:tab w:val="center" w:pos="-567"/>
                <w:tab w:val="left" w:pos="57"/>
              </w:tabs>
              <w:rPr>
                <w:rFonts w:cstheme="minorHAnsi"/>
              </w:rPr>
            </w:pPr>
            <w:r w:rsidRPr="001A2C5C">
              <w:rPr>
                <w:rFonts w:cstheme="minorHAnsi"/>
              </w:rPr>
              <w:t>- Take a breath and blow steadily into the mouth over about 1 – 1.5 seconds. Repeat it 5 times.</w:t>
            </w:r>
          </w:p>
          <w:p w:rsidR="003A687C" w:rsidRPr="001A2C5C" w:rsidRDefault="003A687C" w:rsidP="008A2742">
            <w:pPr>
              <w:tabs>
                <w:tab w:val="center" w:pos="-567"/>
                <w:tab w:val="left" w:pos="57"/>
              </w:tabs>
              <w:rPr>
                <w:rFonts w:cstheme="minorHAnsi"/>
              </w:rPr>
            </w:pPr>
            <w:r w:rsidRPr="001A2C5C">
              <w:rPr>
                <w:rFonts w:cstheme="minorHAnsi"/>
              </w:rPr>
              <w:t>- Identify effectiveness by seeing that the chest has risen and fallen in a similar fashion to your rescue breaths</w:t>
            </w:r>
          </w:p>
        </w:tc>
        <w:tc>
          <w:tcPr>
            <w:tcW w:w="4810" w:type="dxa"/>
          </w:tcPr>
          <w:p w:rsidR="003A687C" w:rsidRPr="001A2C5C" w:rsidRDefault="003A687C" w:rsidP="008A2742">
            <w:pPr>
              <w:keepNext/>
              <w:tabs>
                <w:tab w:val="center" w:pos="-567"/>
                <w:tab w:val="left" w:pos="57"/>
              </w:tabs>
              <w:rPr>
                <w:rFonts w:cstheme="minorHAnsi"/>
              </w:rPr>
            </w:pPr>
            <w:r w:rsidRPr="001A2C5C">
              <w:rPr>
                <w:rFonts w:cstheme="minorHAnsi"/>
                <w:noProof/>
              </w:rPr>
              <w:drawing>
                <wp:inline distT="0" distB="0" distL="0" distR="0" wp14:anchorId="4997565D" wp14:editId="4DD9054D">
                  <wp:extent cx="2427049" cy="2156792"/>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39118" cy="2167517"/>
                          </a:xfrm>
                          <a:prstGeom prst="rect">
                            <a:avLst/>
                          </a:prstGeom>
                          <a:noFill/>
                        </pic:spPr>
                      </pic:pic>
                    </a:graphicData>
                  </a:graphic>
                </wp:inline>
              </w:drawing>
            </w:r>
          </w:p>
          <w:p w:rsidR="003A687C" w:rsidRPr="001A2C5C" w:rsidRDefault="003A687C" w:rsidP="008A2742">
            <w:pPr>
              <w:pStyle w:val="Caption"/>
              <w:rPr>
                <w:rFonts w:cstheme="minorHAnsi"/>
              </w:rPr>
            </w:pPr>
            <w:bookmarkStart w:id="715" w:name="_Toc535739024"/>
            <w:bookmarkStart w:id="716" w:name="_Toc536667261"/>
            <w:r w:rsidRPr="001A2C5C">
              <w:rPr>
                <w:rFonts w:cstheme="minorHAnsi"/>
              </w:rPr>
              <w:t xml:space="preserve">Figure </w:t>
            </w:r>
            <w:r w:rsidRPr="001A2C5C">
              <w:rPr>
                <w:rFonts w:cstheme="minorHAnsi"/>
              </w:rPr>
              <w:fldChar w:fldCharType="begin"/>
            </w:r>
            <w:r w:rsidRPr="001A2C5C">
              <w:rPr>
                <w:rFonts w:cstheme="minorHAnsi"/>
              </w:rPr>
              <w:instrText xml:space="preserve"> SEQ Figure \* ARABIC </w:instrText>
            </w:r>
            <w:r w:rsidRPr="001A2C5C">
              <w:rPr>
                <w:rFonts w:cstheme="minorHAnsi"/>
              </w:rPr>
              <w:fldChar w:fldCharType="separate"/>
            </w:r>
            <w:r w:rsidR="00937EF0">
              <w:rPr>
                <w:rFonts w:cstheme="minorHAnsi"/>
                <w:noProof/>
              </w:rPr>
              <w:t>60</w:t>
            </w:r>
            <w:r w:rsidRPr="001A2C5C">
              <w:rPr>
                <w:rFonts w:cstheme="minorHAnsi"/>
              </w:rPr>
              <w:fldChar w:fldCharType="end"/>
            </w:r>
            <w:r w:rsidRPr="001A2C5C">
              <w:rPr>
                <w:rFonts w:cstheme="minorHAnsi"/>
              </w:rPr>
              <w:t xml:space="preserve"> Mouth to mouth ventilation (Child over 1 year)</w:t>
            </w:r>
            <w:bookmarkEnd w:id="715"/>
            <w:bookmarkEnd w:id="716"/>
          </w:p>
        </w:tc>
      </w:tr>
    </w:tbl>
    <w:p w:rsidR="003A687C" w:rsidRPr="001A2C5C" w:rsidRDefault="003A687C" w:rsidP="003A687C">
      <w:pPr>
        <w:tabs>
          <w:tab w:val="center" w:pos="-567"/>
          <w:tab w:val="left" w:pos="57"/>
        </w:tabs>
        <w:ind w:left="57"/>
        <w:rPr>
          <w:rFonts w:cstheme="minorHAnsi"/>
        </w:rPr>
      </w:pPr>
    </w:p>
    <w:p w:rsidR="003A687C" w:rsidRDefault="003A687C" w:rsidP="003A687C">
      <w:pPr>
        <w:tabs>
          <w:tab w:val="center" w:pos="-567"/>
        </w:tabs>
        <w:spacing w:after="0" w:line="240" w:lineRule="auto"/>
        <w:jc w:val="both"/>
        <w:rPr>
          <w:rFonts w:cstheme="minorHAnsi"/>
          <w:b/>
          <w:bCs/>
        </w:rPr>
      </w:pPr>
    </w:p>
    <w:p w:rsidR="003A687C" w:rsidRDefault="003A687C" w:rsidP="003A687C">
      <w:pPr>
        <w:tabs>
          <w:tab w:val="center" w:pos="-567"/>
        </w:tabs>
        <w:spacing w:after="0" w:line="240" w:lineRule="auto"/>
        <w:jc w:val="both"/>
        <w:rPr>
          <w:rFonts w:cstheme="minorHAnsi"/>
          <w:b/>
          <w:bCs/>
        </w:rPr>
      </w:pPr>
    </w:p>
    <w:p w:rsidR="003A687C" w:rsidRDefault="003A687C" w:rsidP="003A687C">
      <w:pPr>
        <w:tabs>
          <w:tab w:val="center" w:pos="-567"/>
        </w:tabs>
        <w:spacing w:after="0" w:line="240" w:lineRule="auto"/>
        <w:jc w:val="both"/>
        <w:rPr>
          <w:rFonts w:cstheme="minorHAnsi"/>
          <w:b/>
          <w:bCs/>
        </w:rPr>
      </w:pPr>
    </w:p>
    <w:p w:rsidR="003A687C" w:rsidRDefault="003A687C" w:rsidP="003A687C">
      <w:pPr>
        <w:tabs>
          <w:tab w:val="center" w:pos="-567"/>
        </w:tabs>
        <w:spacing w:after="0" w:line="240" w:lineRule="auto"/>
        <w:jc w:val="both"/>
        <w:rPr>
          <w:rFonts w:cstheme="minorHAnsi"/>
          <w:b/>
          <w:bCs/>
        </w:rPr>
      </w:pPr>
    </w:p>
    <w:p w:rsidR="003A687C" w:rsidRDefault="003A687C" w:rsidP="003A687C">
      <w:pPr>
        <w:tabs>
          <w:tab w:val="center" w:pos="-567"/>
        </w:tabs>
        <w:spacing w:after="0" w:line="240" w:lineRule="auto"/>
        <w:jc w:val="both"/>
        <w:rPr>
          <w:rFonts w:cstheme="minorHAnsi"/>
          <w:b/>
          <w:bCs/>
        </w:rPr>
      </w:pPr>
    </w:p>
    <w:p w:rsidR="003A687C" w:rsidRDefault="003A687C" w:rsidP="003A687C">
      <w:pPr>
        <w:tabs>
          <w:tab w:val="center" w:pos="-567"/>
        </w:tabs>
        <w:spacing w:after="0" w:line="240" w:lineRule="auto"/>
        <w:jc w:val="both"/>
        <w:rPr>
          <w:rFonts w:cstheme="minorHAnsi"/>
          <w:b/>
          <w:bCs/>
        </w:rPr>
      </w:pPr>
    </w:p>
    <w:p w:rsidR="003A687C" w:rsidRPr="001A2C5C" w:rsidRDefault="003A687C" w:rsidP="003A687C">
      <w:pPr>
        <w:tabs>
          <w:tab w:val="center" w:pos="-567"/>
        </w:tabs>
        <w:spacing w:after="0" w:line="240" w:lineRule="auto"/>
        <w:jc w:val="both"/>
        <w:rPr>
          <w:rFonts w:cstheme="minorHAnsi"/>
          <w:b/>
          <w:bCs/>
        </w:rPr>
      </w:pPr>
      <w:r w:rsidRPr="001A2C5C">
        <w:rPr>
          <w:rFonts w:cstheme="minorHAnsi"/>
          <w:b/>
          <w:bCs/>
        </w:rPr>
        <w:t>For infant: Mouth to mouth and nose</w:t>
      </w:r>
    </w:p>
    <w:tbl>
      <w:tblPr>
        <w:tblStyle w:val="TableGrid"/>
        <w:tblW w:w="0" w:type="auto"/>
        <w:tblInd w:w="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3"/>
        <w:gridCol w:w="4560"/>
      </w:tblGrid>
      <w:tr w:rsidR="003A687C" w:rsidRPr="001A2C5C" w:rsidTr="008A2742">
        <w:tc>
          <w:tcPr>
            <w:tcW w:w="4777" w:type="dxa"/>
          </w:tcPr>
          <w:p w:rsidR="003A687C" w:rsidRPr="001A2C5C" w:rsidRDefault="003A687C" w:rsidP="008A2742">
            <w:pPr>
              <w:tabs>
                <w:tab w:val="center" w:pos="-567"/>
                <w:tab w:val="left" w:pos="540"/>
              </w:tabs>
              <w:rPr>
                <w:rFonts w:cstheme="minorHAnsi"/>
                <w:b/>
                <w:bCs/>
              </w:rPr>
            </w:pPr>
          </w:p>
          <w:p w:rsidR="003A687C" w:rsidRPr="001A2C5C" w:rsidRDefault="003A687C" w:rsidP="008A2742">
            <w:pPr>
              <w:tabs>
                <w:tab w:val="center" w:pos="-567"/>
                <w:tab w:val="left" w:pos="540"/>
              </w:tabs>
              <w:rPr>
                <w:rFonts w:cstheme="minorHAnsi"/>
              </w:rPr>
            </w:pPr>
            <w:r w:rsidRPr="001A2C5C">
              <w:rPr>
                <w:rFonts w:cstheme="minorHAnsi"/>
              </w:rPr>
              <w:t>- Ensure a neutral position of the head and chin lift</w:t>
            </w:r>
          </w:p>
          <w:p w:rsidR="003A687C" w:rsidRPr="001A2C5C" w:rsidRDefault="003A687C" w:rsidP="008A2742">
            <w:pPr>
              <w:tabs>
                <w:tab w:val="center" w:pos="-567"/>
                <w:tab w:val="left" w:pos="540"/>
              </w:tabs>
              <w:rPr>
                <w:rFonts w:cstheme="minorHAnsi"/>
              </w:rPr>
            </w:pPr>
            <w:r w:rsidRPr="001A2C5C">
              <w:rPr>
                <w:rFonts w:cstheme="minorHAnsi"/>
              </w:rPr>
              <w:t>- Same procedure as above. But cover the mouth and nasal apertures with your mouth</w:t>
            </w:r>
          </w:p>
          <w:p w:rsidR="003A687C" w:rsidRPr="001A2C5C" w:rsidRDefault="003A687C" w:rsidP="008A2742">
            <w:pPr>
              <w:tabs>
                <w:tab w:val="center" w:pos="-567"/>
                <w:tab w:val="left" w:pos="57"/>
              </w:tabs>
              <w:rPr>
                <w:rFonts w:cstheme="minorHAnsi"/>
              </w:rPr>
            </w:pPr>
          </w:p>
        </w:tc>
        <w:tc>
          <w:tcPr>
            <w:tcW w:w="4786" w:type="dxa"/>
          </w:tcPr>
          <w:p w:rsidR="003A687C" w:rsidRPr="001A2C5C" w:rsidRDefault="003A687C" w:rsidP="008A2742">
            <w:pPr>
              <w:keepNext/>
              <w:tabs>
                <w:tab w:val="center" w:pos="-567"/>
                <w:tab w:val="left" w:pos="57"/>
              </w:tabs>
              <w:rPr>
                <w:rFonts w:cstheme="minorHAnsi"/>
              </w:rPr>
            </w:pPr>
            <w:r w:rsidRPr="001A2C5C">
              <w:rPr>
                <w:rFonts w:cstheme="minorHAnsi"/>
                <w:noProof/>
              </w:rPr>
              <w:drawing>
                <wp:inline distT="0" distB="0" distL="0" distR="0" wp14:anchorId="19AD3ACF" wp14:editId="25B5D6E4">
                  <wp:extent cx="2183739" cy="1958008"/>
                  <wp:effectExtent l="0" t="0" r="7620" b="444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193774" cy="1967006"/>
                          </a:xfrm>
                          <a:prstGeom prst="rect">
                            <a:avLst/>
                          </a:prstGeom>
                          <a:noFill/>
                        </pic:spPr>
                      </pic:pic>
                    </a:graphicData>
                  </a:graphic>
                </wp:inline>
              </w:drawing>
            </w:r>
          </w:p>
          <w:p w:rsidR="003A687C" w:rsidRPr="001A2C5C" w:rsidRDefault="003A687C" w:rsidP="008A2742">
            <w:pPr>
              <w:pStyle w:val="Caption"/>
              <w:rPr>
                <w:rFonts w:cstheme="minorHAnsi"/>
              </w:rPr>
            </w:pPr>
            <w:bookmarkStart w:id="717" w:name="_Toc535739025"/>
            <w:bookmarkStart w:id="718" w:name="_Toc536667262"/>
            <w:r w:rsidRPr="001A2C5C">
              <w:rPr>
                <w:rFonts w:cstheme="minorHAnsi"/>
              </w:rPr>
              <w:t xml:space="preserve">Figure </w:t>
            </w:r>
            <w:r w:rsidRPr="001A2C5C">
              <w:rPr>
                <w:rFonts w:cstheme="minorHAnsi"/>
              </w:rPr>
              <w:fldChar w:fldCharType="begin"/>
            </w:r>
            <w:r w:rsidRPr="001A2C5C">
              <w:rPr>
                <w:rFonts w:cstheme="minorHAnsi"/>
              </w:rPr>
              <w:instrText xml:space="preserve"> SEQ Figure \* ARABIC </w:instrText>
            </w:r>
            <w:r w:rsidRPr="001A2C5C">
              <w:rPr>
                <w:rFonts w:cstheme="minorHAnsi"/>
              </w:rPr>
              <w:fldChar w:fldCharType="separate"/>
            </w:r>
            <w:r w:rsidR="00937EF0">
              <w:rPr>
                <w:rFonts w:cstheme="minorHAnsi"/>
                <w:noProof/>
              </w:rPr>
              <w:t>61</w:t>
            </w:r>
            <w:r w:rsidRPr="001A2C5C">
              <w:rPr>
                <w:rFonts w:cstheme="minorHAnsi"/>
              </w:rPr>
              <w:fldChar w:fldCharType="end"/>
            </w:r>
            <w:r w:rsidRPr="001A2C5C">
              <w:rPr>
                <w:rFonts w:cstheme="minorHAnsi"/>
              </w:rPr>
              <w:t xml:space="preserve"> Mouth to mouth and nose ventiation (Infants)</w:t>
            </w:r>
            <w:bookmarkEnd w:id="717"/>
            <w:bookmarkEnd w:id="718"/>
          </w:p>
        </w:tc>
      </w:tr>
    </w:tbl>
    <w:p w:rsidR="003A687C" w:rsidRPr="001A2C5C" w:rsidRDefault="003A687C" w:rsidP="003A687C">
      <w:pPr>
        <w:tabs>
          <w:tab w:val="center" w:pos="-567"/>
          <w:tab w:val="left" w:pos="57"/>
        </w:tabs>
        <w:ind w:left="57"/>
        <w:rPr>
          <w:rFonts w:cstheme="minorHAnsi"/>
        </w:rPr>
      </w:pPr>
    </w:p>
    <w:p w:rsidR="003A687C" w:rsidRPr="001A2C5C" w:rsidRDefault="003A687C" w:rsidP="003A687C">
      <w:pPr>
        <w:tabs>
          <w:tab w:val="center" w:pos="-567"/>
        </w:tabs>
        <w:spacing w:after="0" w:line="240" w:lineRule="auto"/>
        <w:jc w:val="both"/>
        <w:rPr>
          <w:rFonts w:cstheme="minorHAnsi"/>
          <w:b/>
          <w:bCs/>
        </w:rPr>
      </w:pPr>
      <w:r w:rsidRPr="001A2C5C">
        <w:rPr>
          <w:rFonts w:cstheme="minorHAnsi"/>
          <w:b/>
          <w:bCs/>
        </w:rPr>
        <w:t>Ventilation with ambubag</w:t>
      </w:r>
    </w:p>
    <w:tbl>
      <w:tblPr>
        <w:tblStyle w:val="TableGrid"/>
        <w:tblW w:w="0" w:type="auto"/>
        <w:tblInd w:w="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0"/>
        <w:gridCol w:w="4683"/>
      </w:tblGrid>
      <w:tr w:rsidR="003A687C" w:rsidRPr="001A2C5C" w:rsidTr="008A2742">
        <w:tc>
          <w:tcPr>
            <w:tcW w:w="4810" w:type="dxa"/>
          </w:tcPr>
          <w:p w:rsidR="003A687C" w:rsidRPr="001A2C5C" w:rsidRDefault="003A687C" w:rsidP="008A2742">
            <w:pPr>
              <w:tabs>
                <w:tab w:val="center" w:pos="-567"/>
                <w:tab w:val="left" w:pos="57"/>
              </w:tabs>
              <w:rPr>
                <w:rFonts w:cstheme="minorHAnsi"/>
              </w:rPr>
            </w:pPr>
            <w:r w:rsidRPr="001A2C5C">
              <w:rPr>
                <w:rFonts w:cstheme="minorHAnsi"/>
              </w:rPr>
              <w:t>-</w:t>
            </w:r>
            <w:r w:rsidRPr="001A2C5C">
              <w:rPr>
                <w:rFonts w:cstheme="minorHAnsi"/>
              </w:rPr>
              <w:tab/>
              <w:t>Choose the correct size of mask for the patient</w:t>
            </w:r>
          </w:p>
          <w:p w:rsidR="003A687C" w:rsidRPr="001A2C5C" w:rsidRDefault="003A687C" w:rsidP="008A2742">
            <w:pPr>
              <w:tabs>
                <w:tab w:val="center" w:pos="-567"/>
                <w:tab w:val="left" w:pos="57"/>
              </w:tabs>
              <w:rPr>
                <w:rFonts w:cstheme="minorHAnsi"/>
              </w:rPr>
            </w:pPr>
            <w:r w:rsidRPr="001A2C5C">
              <w:rPr>
                <w:rFonts w:cstheme="minorHAnsi"/>
              </w:rPr>
              <w:t>-</w:t>
            </w:r>
            <w:r w:rsidRPr="001A2C5C">
              <w:rPr>
                <w:rFonts w:cstheme="minorHAnsi"/>
              </w:rPr>
              <w:tab/>
              <w:t>Maintain the hyper extension of the head</w:t>
            </w:r>
          </w:p>
          <w:p w:rsidR="003A687C" w:rsidRPr="001A2C5C" w:rsidRDefault="003A687C" w:rsidP="008A2742">
            <w:pPr>
              <w:tabs>
                <w:tab w:val="center" w:pos="-567"/>
                <w:tab w:val="left" w:pos="57"/>
              </w:tabs>
              <w:rPr>
                <w:rFonts w:cstheme="minorHAnsi"/>
              </w:rPr>
            </w:pPr>
            <w:r w:rsidRPr="001A2C5C">
              <w:rPr>
                <w:rFonts w:cstheme="minorHAnsi"/>
              </w:rPr>
              <w:t>-</w:t>
            </w:r>
            <w:r w:rsidRPr="001A2C5C">
              <w:rPr>
                <w:rFonts w:cstheme="minorHAnsi"/>
              </w:rPr>
              <w:tab/>
              <w:t>Apply the mask properly over the patient’s face by grasping his chin but without strangling him</w:t>
            </w:r>
          </w:p>
          <w:p w:rsidR="003A687C" w:rsidRPr="001A2C5C" w:rsidRDefault="003A687C" w:rsidP="008A2742">
            <w:pPr>
              <w:tabs>
                <w:tab w:val="center" w:pos="-567"/>
                <w:tab w:val="left" w:pos="57"/>
              </w:tabs>
              <w:rPr>
                <w:rFonts w:cstheme="minorHAnsi"/>
              </w:rPr>
            </w:pPr>
            <w:r w:rsidRPr="001A2C5C">
              <w:rPr>
                <w:rFonts w:cstheme="minorHAnsi"/>
              </w:rPr>
              <w:t>-</w:t>
            </w:r>
            <w:r w:rsidRPr="001A2C5C">
              <w:rPr>
                <w:rFonts w:cstheme="minorHAnsi"/>
              </w:rPr>
              <w:tab/>
              <w:t>Press the balloon adapted to ambubag at the same rhythm than mouth to mouth.</w:t>
            </w:r>
          </w:p>
          <w:p w:rsidR="003A687C" w:rsidRPr="001A2C5C" w:rsidRDefault="003A687C" w:rsidP="008A2742">
            <w:pPr>
              <w:tabs>
                <w:tab w:val="center" w:pos="-567"/>
                <w:tab w:val="left" w:pos="57"/>
              </w:tabs>
              <w:rPr>
                <w:rFonts w:cstheme="minorHAnsi"/>
              </w:rPr>
            </w:pPr>
          </w:p>
          <w:p w:rsidR="003A687C" w:rsidRPr="001A2C5C" w:rsidRDefault="003A687C" w:rsidP="008A2742">
            <w:pPr>
              <w:tabs>
                <w:tab w:val="center" w:pos="-567"/>
                <w:tab w:val="left" w:pos="57"/>
              </w:tabs>
              <w:rPr>
                <w:rFonts w:cstheme="minorHAnsi"/>
              </w:rPr>
            </w:pPr>
            <w:r w:rsidRPr="001A2C5C">
              <w:rPr>
                <w:rFonts w:cstheme="minorHAnsi"/>
              </w:rPr>
              <w:t>Always check the effect of your artificial respiration:</w:t>
            </w:r>
          </w:p>
          <w:p w:rsidR="003A687C" w:rsidRPr="001A2C5C" w:rsidRDefault="003A687C" w:rsidP="008A2742">
            <w:pPr>
              <w:tabs>
                <w:tab w:val="center" w:pos="-567"/>
                <w:tab w:val="left" w:pos="57"/>
              </w:tabs>
              <w:rPr>
                <w:rFonts w:cstheme="minorHAnsi"/>
              </w:rPr>
            </w:pPr>
            <w:r w:rsidRPr="001A2C5C">
              <w:rPr>
                <w:rFonts w:cstheme="minorHAnsi"/>
              </w:rPr>
              <w:t>-</w:t>
            </w:r>
            <w:r w:rsidRPr="001A2C5C">
              <w:rPr>
                <w:rFonts w:cstheme="minorHAnsi"/>
              </w:rPr>
              <w:tab/>
              <w:t>Avoid air escaping</w:t>
            </w:r>
          </w:p>
          <w:p w:rsidR="003A687C" w:rsidRPr="001A2C5C" w:rsidRDefault="003A687C" w:rsidP="008A2742">
            <w:pPr>
              <w:tabs>
                <w:tab w:val="center" w:pos="-567"/>
                <w:tab w:val="left" w:pos="57"/>
              </w:tabs>
              <w:rPr>
                <w:rFonts w:cstheme="minorHAnsi"/>
              </w:rPr>
            </w:pPr>
            <w:r w:rsidRPr="001A2C5C">
              <w:rPr>
                <w:rFonts w:cstheme="minorHAnsi"/>
              </w:rPr>
              <w:t>-</w:t>
            </w:r>
            <w:r w:rsidRPr="001A2C5C">
              <w:rPr>
                <w:rFonts w:cstheme="minorHAnsi"/>
              </w:rPr>
              <w:tab/>
              <w:t>Look at the chest movement</w:t>
            </w:r>
          </w:p>
        </w:tc>
        <w:tc>
          <w:tcPr>
            <w:tcW w:w="4810" w:type="dxa"/>
          </w:tcPr>
          <w:p w:rsidR="003A687C" w:rsidRPr="001A2C5C" w:rsidRDefault="003A687C" w:rsidP="008A2742">
            <w:pPr>
              <w:keepNext/>
              <w:tabs>
                <w:tab w:val="center" w:pos="-567"/>
                <w:tab w:val="left" w:pos="57"/>
              </w:tabs>
              <w:rPr>
                <w:rFonts w:cstheme="minorHAnsi"/>
              </w:rPr>
            </w:pPr>
            <w:r w:rsidRPr="001A2C5C">
              <w:rPr>
                <w:rFonts w:cstheme="minorHAnsi"/>
                <w:noProof/>
              </w:rPr>
              <w:drawing>
                <wp:inline distT="0" distB="0" distL="0" distR="0" wp14:anchorId="4C01AB70" wp14:editId="771AD3E2">
                  <wp:extent cx="2633870" cy="1719113"/>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heart_and_stroke.jpg"/>
                          <pic:cNvPicPr/>
                        </pic:nvPicPr>
                        <pic:blipFill rotWithShape="1">
                          <a:blip r:embed="rId164">
                            <a:extLst>
                              <a:ext uri="{28A0092B-C50C-407E-A947-70E740481C1C}">
                                <a14:useLocalDpi xmlns:a14="http://schemas.microsoft.com/office/drawing/2010/main" val="0"/>
                              </a:ext>
                            </a:extLst>
                          </a:blip>
                          <a:srcRect r="8031" b="9874"/>
                          <a:stretch/>
                        </pic:blipFill>
                        <pic:spPr bwMode="auto">
                          <a:xfrm>
                            <a:off x="0" y="0"/>
                            <a:ext cx="2652419" cy="1731220"/>
                          </a:xfrm>
                          <a:prstGeom prst="rect">
                            <a:avLst/>
                          </a:prstGeom>
                          <a:ln>
                            <a:noFill/>
                          </a:ln>
                          <a:extLst>
                            <a:ext uri="{53640926-AAD7-44D8-BBD7-CCE9431645EC}">
                              <a14:shadowObscured xmlns:a14="http://schemas.microsoft.com/office/drawing/2010/main"/>
                            </a:ext>
                          </a:extLst>
                        </pic:spPr>
                      </pic:pic>
                    </a:graphicData>
                  </a:graphic>
                </wp:inline>
              </w:drawing>
            </w:r>
          </w:p>
          <w:p w:rsidR="003A687C" w:rsidRPr="001A2C5C" w:rsidRDefault="003A687C" w:rsidP="008A2742">
            <w:pPr>
              <w:pStyle w:val="Caption"/>
              <w:rPr>
                <w:rFonts w:cstheme="minorHAnsi"/>
              </w:rPr>
            </w:pPr>
            <w:bookmarkStart w:id="719" w:name="_Toc535739026"/>
            <w:bookmarkStart w:id="720" w:name="_Toc536667263"/>
            <w:r w:rsidRPr="001A2C5C">
              <w:rPr>
                <w:rFonts w:cstheme="minorHAnsi"/>
              </w:rPr>
              <w:t xml:space="preserve">Figure </w:t>
            </w:r>
            <w:r w:rsidRPr="001A2C5C">
              <w:rPr>
                <w:rFonts w:cstheme="minorHAnsi"/>
              </w:rPr>
              <w:fldChar w:fldCharType="begin"/>
            </w:r>
            <w:r w:rsidRPr="001A2C5C">
              <w:rPr>
                <w:rFonts w:cstheme="minorHAnsi"/>
              </w:rPr>
              <w:instrText xml:space="preserve"> SEQ Figure \* ARABIC </w:instrText>
            </w:r>
            <w:r w:rsidRPr="001A2C5C">
              <w:rPr>
                <w:rFonts w:cstheme="minorHAnsi"/>
              </w:rPr>
              <w:fldChar w:fldCharType="separate"/>
            </w:r>
            <w:r w:rsidR="00937EF0">
              <w:rPr>
                <w:rFonts w:cstheme="minorHAnsi"/>
                <w:noProof/>
              </w:rPr>
              <w:t>62</w:t>
            </w:r>
            <w:r w:rsidRPr="001A2C5C">
              <w:rPr>
                <w:rFonts w:cstheme="minorHAnsi"/>
              </w:rPr>
              <w:fldChar w:fldCharType="end"/>
            </w:r>
            <w:r w:rsidRPr="001A2C5C">
              <w:rPr>
                <w:rFonts w:cstheme="minorHAnsi"/>
              </w:rPr>
              <w:t xml:space="preserve"> Ventilation with Ambu bag (Infants, Children and adults)</w:t>
            </w:r>
            <w:bookmarkEnd w:id="719"/>
            <w:bookmarkEnd w:id="720"/>
          </w:p>
        </w:tc>
      </w:tr>
    </w:tbl>
    <w:p w:rsidR="003A687C" w:rsidRPr="001A2C5C" w:rsidRDefault="003A687C" w:rsidP="003A687C">
      <w:pPr>
        <w:tabs>
          <w:tab w:val="center" w:pos="-567"/>
          <w:tab w:val="left" w:pos="57"/>
        </w:tabs>
        <w:ind w:left="57"/>
        <w:rPr>
          <w:rFonts w:cstheme="minorHAnsi"/>
        </w:rPr>
      </w:pPr>
    </w:p>
    <w:p w:rsidR="003A687C" w:rsidRPr="001A2C5C" w:rsidRDefault="003A687C" w:rsidP="003A687C">
      <w:pPr>
        <w:tabs>
          <w:tab w:val="center" w:pos="-567"/>
          <w:tab w:val="left" w:pos="540"/>
        </w:tabs>
        <w:rPr>
          <w:rFonts w:cstheme="minorHAnsi"/>
        </w:rPr>
      </w:pPr>
    </w:p>
    <w:p w:rsidR="003A687C" w:rsidRPr="001A2C5C" w:rsidRDefault="003A687C" w:rsidP="003A687C">
      <w:pPr>
        <w:tabs>
          <w:tab w:val="center" w:pos="-567"/>
          <w:tab w:val="left" w:pos="540"/>
        </w:tabs>
        <w:rPr>
          <w:rFonts w:cstheme="minorHAnsi"/>
        </w:rPr>
      </w:pPr>
      <w:r w:rsidRPr="001A2C5C">
        <w:rPr>
          <w:rFonts w:cstheme="minorHAnsi"/>
        </w:rPr>
        <w:tab/>
      </w:r>
      <w:r w:rsidRPr="001A2C5C">
        <w:rPr>
          <w:rFonts w:cstheme="minorHAnsi"/>
        </w:rPr>
        <w:sym w:font="Wingdings" w:char="F0E8"/>
      </w:r>
      <w:r w:rsidRPr="001A2C5C">
        <w:rPr>
          <w:rFonts w:cstheme="minorHAnsi"/>
        </w:rPr>
        <w:tab/>
        <w:t>If you detect signs of circulation:</w:t>
      </w:r>
    </w:p>
    <w:p w:rsidR="003A687C" w:rsidRPr="001A2C5C" w:rsidRDefault="003A687C" w:rsidP="003A687C">
      <w:pPr>
        <w:tabs>
          <w:tab w:val="center" w:pos="-567"/>
          <w:tab w:val="left" w:pos="540"/>
        </w:tabs>
        <w:rPr>
          <w:rFonts w:cstheme="minorHAnsi"/>
        </w:rPr>
      </w:pPr>
      <w:r w:rsidRPr="001A2C5C">
        <w:rPr>
          <w:rFonts w:cstheme="minorHAnsi"/>
        </w:rPr>
        <w:tab/>
        <w:t>Continue rescue breathing until it starts spontaneously</w:t>
      </w:r>
    </w:p>
    <w:p w:rsidR="003A687C" w:rsidRPr="001A2C5C" w:rsidRDefault="003A687C" w:rsidP="003A687C">
      <w:pPr>
        <w:tabs>
          <w:tab w:val="center" w:pos="-567"/>
          <w:tab w:val="left" w:pos="540"/>
        </w:tabs>
        <w:rPr>
          <w:rFonts w:cstheme="minorHAnsi"/>
        </w:rPr>
      </w:pPr>
      <w:r w:rsidRPr="001A2C5C">
        <w:rPr>
          <w:rFonts w:cstheme="minorHAnsi"/>
        </w:rPr>
        <w:tab/>
        <w:t>Put the child in safety lateral position</w:t>
      </w:r>
    </w:p>
    <w:p w:rsidR="003A687C" w:rsidRPr="001A2C5C" w:rsidRDefault="003A687C" w:rsidP="003A687C">
      <w:pPr>
        <w:tabs>
          <w:tab w:val="center" w:pos="-567"/>
          <w:tab w:val="left" w:pos="540"/>
        </w:tabs>
        <w:rPr>
          <w:rFonts w:cstheme="minorHAnsi"/>
        </w:rPr>
      </w:pPr>
      <w:r w:rsidRPr="001A2C5C">
        <w:rPr>
          <w:rFonts w:cstheme="minorHAnsi"/>
        </w:rPr>
        <w:tab/>
        <w:t>Check frequently the child</w:t>
      </w:r>
    </w:p>
    <w:p w:rsidR="003A687C" w:rsidRDefault="003A687C" w:rsidP="003A687C">
      <w:pPr>
        <w:tabs>
          <w:tab w:val="center" w:pos="-567"/>
          <w:tab w:val="left" w:pos="540"/>
        </w:tabs>
        <w:rPr>
          <w:rFonts w:cstheme="minorHAnsi"/>
        </w:rPr>
      </w:pPr>
    </w:p>
    <w:p w:rsidR="003A687C" w:rsidRDefault="003A687C" w:rsidP="003A687C">
      <w:pPr>
        <w:tabs>
          <w:tab w:val="center" w:pos="-567"/>
          <w:tab w:val="left" w:pos="540"/>
        </w:tabs>
        <w:rPr>
          <w:rFonts w:cstheme="minorHAnsi"/>
        </w:rPr>
      </w:pPr>
    </w:p>
    <w:p w:rsidR="003A687C" w:rsidRDefault="003A687C" w:rsidP="003A687C">
      <w:pPr>
        <w:tabs>
          <w:tab w:val="center" w:pos="-567"/>
          <w:tab w:val="left" w:pos="540"/>
        </w:tabs>
        <w:rPr>
          <w:rFonts w:cstheme="minorHAnsi"/>
        </w:rPr>
      </w:pPr>
    </w:p>
    <w:p w:rsidR="003A687C" w:rsidRDefault="003A687C" w:rsidP="003A687C">
      <w:pPr>
        <w:tabs>
          <w:tab w:val="center" w:pos="-567"/>
          <w:tab w:val="left" w:pos="540"/>
        </w:tabs>
        <w:rPr>
          <w:rFonts w:cstheme="minorHAnsi"/>
        </w:rPr>
      </w:pPr>
    </w:p>
    <w:p w:rsidR="003A687C" w:rsidRDefault="003A687C" w:rsidP="003A687C">
      <w:pPr>
        <w:tabs>
          <w:tab w:val="center" w:pos="-567"/>
          <w:tab w:val="left" w:pos="540"/>
        </w:tabs>
        <w:rPr>
          <w:rFonts w:cstheme="minorHAnsi"/>
        </w:rPr>
      </w:pPr>
    </w:p>
    <w:p w:rsidR="003A687C" w:rsidRPr="001A2C5C" w:rsidRDefault="003A687C" w:rsidP="003A687C">
      <w:pPr>
        <w:tabs>
          <w:tab w:val="center" w:pos="-567"/>
          <w:tab w:val="left" w:pos="540"/>
        </w:tabs>
        <w:rPr>
          <w:rFonts w:cstheme="minorHAnsi"/>
        </w:rPr>
      </w:pPr>
    </w:p>
    <w:p w:rsidR="003A687C" w:rsidRPr="001A2C5C" w:rsidRDefault="003A687C" w:rsidP="003A687C">
      <w:pPr>
        <w:tabs>
          <w:tab w:val="center" w:pos="-567"/>
          <w:tab w:val="left" w:pos="540"/>
        </w:tabs>
        <w:rPr>
          <w:rFonts w:cstheme="minorHAnsi"/>
        </w:rPr>
      </w:pPr>
      <w:r w:rsidRPr="001A2C5C">
        <w:rPr>
          <w:rFonts w:cstheme="minorHAnsi"/>
        </w:rPr>
        <w:t>Two fingers chest compression (Infants)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4"/>
        <w:gridCol w:w="4386"/>
      </w:tblGrid>
      <w:tr w:rsidR="003A687C" w:rsidRPr="001A2C5C" w:rsidTr="008A2742">
        <w:tc>
          <w:tcPr>
            <w:tcW w:w="4810" w:type="dxa"/>
          </w:tcPr>
          <w:p w:rsidR="003A687C" w:rsidRPr="001A2C5C" w:rsidRDefault="003A687C" w:rsidP="008A2742">
            <w:pPr>
              <w:tabs>
                <w:tab w:val="center" w:pos="-567"/>
                <w:tab w:val="left" w:pos="540"/>
              </w:tabs>
              <w:rPr>
                <w:rFonts w:cstheme="minorHAnsi"/>
              </w:rPr>
            </w:pPr>
            <w:r w:rsidRPr="001A2C5C">
              <w:rPr>
                <w:rFonts w:cstheme="minorHAnsi"/>
              </w:rPr>
              <w:t>Use 2 fingers for an infant under 1 year. Place both thumbs flat side by side while the other hand is holding the head</w:t>
            </w:r>
          </w:p>
          <w:p w:rsidR="003A687C" w:rsidRPr="001A2C5C" w:rsidRDefault="003A687C" w:rsidP="008A2742">
            <w:pPr>
              <w:tabs>
                <w:tab w:val="center" w:pos="-567"/>
                <w:tab w:val="left" w:pos="540"/>
              </w:tabs>
              <w:rPr>
                <w:rFonts w:cstheme="minorHAnsi"/>
              </w:rPr>
            </w:pPr>
          </w:p>
          <w:p w:rsidR="003A687C" w:rsidRPr="001A2C5C" w:rsidRDefault="003A687C" w:rsidP="008A2742">
            <w:pPr>
              <w:tabs>
                <w:tab w:val="center" w:pos="-567"/>
                <w:tab w:val="left" w:pos="540"/>
              </w:tabs>
              <w:rPr>
                <w:rFonts w:cstheme="minorHAnsi"/>
              </w:rPr>
            </w:pPr>
            <w:r w:rsidRPr="001A2C5C">
              <w:rPr>
                <w:rFonts w:cstheme="minorHAnsi"/>
                <w:noProof/>
              </w:rPr>
              <w:drawing>
                <wp:inline distT="0" distB="0" distL="0" distR="0" wp14:anchorId="5B3F6A07" wp14:editId="2AD38229">
                  <wp:extent cx="2534478" cy="1900990"/>
                  <wp:effectExtent l="0" t="0" r="0" b="444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2014-11-30-16.53.031.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546615" cy="1910093"/>
                          </a:xfrm>
                          <a:prstGeom prst="rect">
                            <a:avLst/>
                          </a:prstGeom>
                        </pic:spPr>
                      </pic:pic>
                    </a:graphicData>
                  </a:graphic>
                </wp:inline>
              </w:drawing>
            </w:r>
          </w:p>
        </w:tc>
        <w:tc>
          <w:tcPr>
            <w:tcW w:w="4810" w:type="dxa"/>
          </w:tcPr>
          <w:p w:rsidR="003A687C" w:rsidRPr="001A2C5C" w:rsidRDefault="003A687C" w:rsidP="008A2742">
            <w:pPr>
              <w:keepNext/>
              <w:tabs>
                <w:tab w:val="center" w:pos="-567"/>
                <w:tab w:val="left" w:pos="540"/>
              </w:tabs>
              <w:rPr>
                <w:rFonts w:cstheme="minorHAnsi"/>
              </w:rPr>
            </w:pPr>
            <w:r w:rsidRPr="001A2C5C">
              <w:rPr>
                <w:rFonts w:cstheme="minorHAnsi"/>
                <w:noProof/>
              </w:rPr>
              <w:drawing>
                <wp:inline distT="0" distB="0" distL="0" distR="0" wp14:anchorId="0F351CCA" wp14:editId="039E2636">
                  <wp:extent cx="2613991" cy="174266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634006" cy="1756003"/>
                          </a:xfrm>
                          <a:prstGeom prst="rect">
                            <a:avLst/>
                          </a:prstGeom>
                          <a:noFill/>
                        </pic:spPr>
                      </pic:pic>
                    </a:graphicData>
                  </a:graphic>
                </wp:inline>
              </w:drawing>
            </w:r>
          </w:p>
          <w:p w:rsidR="003A687C" w:rsidRPr="001A2C5C" w:rsidRDefault="003A687C" w:rsidP="008A2742">
            <w:pPr>
              <w:pStyle w:val="Caption"/>
              <w:rPr>
                <w:rFonts w:cstheme="minorHAnsi"/>
              </w:rPr>
            </w:pPr>
            <w:bookmarkStart w:id="721" w:name="_Toc535739027"/>
            <w:bookmarkStart w:id="722" w:name="_Toc536667264"/>
            <w:r w:rsidRPr="001A2C5C">
              <w:rPr>
                <w:rFonts w:cstheme="minorHAnsi"/>
              </w:rPr>
              <w:t xml:space="preserve">Figure </w:t>
            </w:r>
            <w:r w:rsidRPr="001A2C5C">
              <w:rPr>
                <w:rFonts w:cstheme="minorHAnsi"/>
              </w:rPr>
              <w:fldChar w:fldCharType="begin"/>
            </w:r>
            <w:r w:rsidRPr="001A2C5C">
              <w:rPr>
                <w:rFonts w:cstheme="minorHAnsi"/>
              </w:rPr>
              <w:instrText xml:space="preserve"> SEQ Figure \* ARABIC </w:instrText>
            </w:r>
            <w:r w:rsidRPr="001A2C5C">
              <w:rPr>
                <w:rFonts w:cstheme="minorHAnsi"/>
              </w:rPr>
              <w:fldChar w:fldCharType="separate"/>
            </w:r>
            <w:r w:rsidR="00937EF0">
              <w:rPr>
                <w:rFonts w:cstheme="minorHAnsi"/>
                <w:noProof/>
              </w:rPr>
              <w:t>63</w:t>
            </w:r>
            <w:r w:rsidRPr="001A2C5C">
              <w:rPr>
                <w:rFonts w:cstheme="minorHAnsi"/>
              </w:rPr>
              <w:fldChar w:fldCharType="end"/>
            </w:r>
            <w:r w:rsidRPr="001A2C5C">
              <w:rPr>
                <w:rFonts w:cstheme="minorHAnsi"/>
              </w:rPr>
              <w:t xml:space="preserve"> Two fingers technique (Infants)</w:t>
            </w:r>
            <w:bookmarkEnd w:id="721"/>
            <w:bookmarkEnd w:id="722"/>
          </w:p>
        </w:tc>
      </w:tr>
      <w:tr w:rsidR="003A687C" w:rsidRPr="001A2C5C" w:rsidTr="008A2742">
        <w:tc>
          <w:tcPr>
            <w:tcW w:w="4810" w:type="dxa"/>
          </w:tcPr>
          <w:p w:rsidR="003A687C" w:rsidRPr="001A2C5C" w:rsidRDefault="003A687C" w:rsidP="008A2742">
            <w:pPr>
              <w:tabs>
                <w:tab w:val="center" w:pos="-567"/>
                <w:tab w:val="left" w:pos="540"/>
              </w:tabs>
              <w:rPr>
                <w:rFonts w:cstheme="minorHAnsi"/>
                <w:b/>
                <w:bCs/>
              </w:rPr>
            </w:pPr>
          </w:p>
          <w:p w:rsidR="003A687C" w:rsidRPr="001A2C5C" w:rsidRDefault="003A687C" w:rsidP="008A2742">
            <w:pPr>
              <w:tabs>
                <w:tab w:val="center" w:pos="-567"/>
                <w:tab w:val="left" w:pos="540"/>
              </w:tabs>
              <w:rPr>
                <w:rFonts w:cstheme="minorHAnsi"/>
                <w:b/>
                <w:bCs/>
              </w:rPr>
            </w:pPr>
          </w:p>
          <w:p w:rsidR="003A687C" w:rsidRPr="001A2C5C" w:rsidRDefault="003A687C" w:rsidP="008A2742">
            <w:pPr>
              <w:tabs>
                <w:tab w:val="center" w:pos="-567"/>
                <w:tab w:val="left" w:pos="540"/>
              </w:tabs>
              <w:rPr>
                <w:rFonts w:cstheme="minorHAnsi"/>
                <w:b/>
                <w:bCs/>
              </w:rPr>
            </w:pPr>
          </w:p>
          <w:p w:rsidR="003A687C" w:rsidRPr="001A2C5C" w:rsidRDefault="003A687C" w:rsidP="008A2742">
            <w:pPr>
              <w:tabs>
                <w:tab w:val="center" w:pos="-567"/>
                <w:tab w:val="left" w:pos="540"/>
              </w:tabs>
              <w:rPr>
                <w:rFonts w:cstheme="minorHAnsi"/>
                <w:b/>
                <w:bCs/>
              </w:rPr>
            </w:pPr>
          </w:p>
          <w:p w:rsidR="003A687C" w:rsidRPr="001A2C5C" w:rsidRDefault="003A687C" w:rsidP="008A2742">
            <w:pPr>
              <w:tabs>
                <w:tab w:val="center" w:pos="-567"/>
                <w:tab w:val="left" w:pos="540"/>
              </w:tabs>
              <w:rPr>
                <w:rFonts w:cstheme="minorHAnsi"/>
                <w:b/>
                <w:bCs/>
              </w:rPr>
            </w:pPr>
          </w:p>
          <w:p w:rsidR="003A687C" w:rsidRPr="001A2C5C" w:rsidRDefault="003A687C" w:rsidP="008A2742">
            <w:pPr>
              <w:tabs>
                <w:tab w:val="center" w:pos="-567"/>
                <w:tab w:val="left" w:pos="540"/>
              </w:tabs>
              <w:rPr>
                <w:rFonts w:cstheme="minorHAnsi"/>
                <w:b/>
                <w:bCs/>
              </w:rPr>
            </w:pPr>
            <w:r w:rsidRPr="001A2C5C">
              <w:rPr>
                <w:rFonts w:cstheme="minorHAnsi"/>
                <w:b/>
                <w:bCs/>
              </w:rPr>
              <w:t>Use one or 2 hands for a child over 1 year</w:t>
            </w:r>
          </w:p>
          <w:p w:rsidR="003A687C" w:rsidRPr="001A2C5C" w:rsidRDefault="003A687C" w:rsidP="00D44FE6">
            <w:pPr>
              <w:pStyle w:val="ListParagraph"/>
              <w:numPr>
                <w:ilvl w:val="0"/>
                <w:numId w:val="323"/>
              </w:numPr>
              <w:tabs>
                <w:tab w:val="center" w:pos="-567"/>
                <w:tab w:val="left" w:pos="540"/>
              </w:tabs>
              <w:rPr>
                <w:rFonts w:cstheme="minorHAnsi"/>
              </w:rPr>
            </w:pPr>
            <w:r w:rsidRPr="001A2C5C">
              <w:rPr>
                <w:rFonts w:cstheme="minorHAnsi"/>
              </w:rPr>
              <w:t>1 hand technique (Children)</w:t>
            </w:r>
          </w:p>
          <w:p w:rsidR="003A687C" w:rsidRPr="001A2C5C" w:rsidRDefault="003A687C" w:rsidP="00D44FE6">
            <w:pPr>
              <w:pStyle w:val="ListParagraph"/>
              <w:numPr>
                <w:ilvl w:val="0"/>
                <w:numId w:val="323"/>
              </w:numPr>
              <w:tabs>
                <w:tab w:val="center" w:pos="-567"/>
                <w:tab w:val="left" w:pos="540"/>
              </w:tabs>
              <w:rPr>
                <w:rFonts w:cstheme="minorHAnsi"/>
              </w:rPr>
            </w:pPr>
            <w:r w:rsidRPr="001A2C5C">
              <w:rPr>
                <w:rFonts w:cstheme="minorHAnsi"/>
              </w:rPr>
              <w:t>2 hands technique (same as adult)</w:t>
            </w:r>
          </w:p>
        </w:tc>
        <w:tc>
          <w:tcPr>
            <w:tcW w:w="4810" w:type="dxa"/>
          </w:tcPr>
          <w:p w:rsidR="003A687C" w:rsidRPr="001A2C5C" w:rsidRDefault="003A687C" w:rsidP="008A2742">
            <w:pPr>
              <w:keepNext/>
              <w:tabs>
                <w:tab w:val="center" w:pos="-567"/>
                <w:tab w:val="left" w:pos="540"/>
              </w:tabs>
              <w:rPr>
                <w:rFonts w:cstheme="minorHAnsi"/>
              </w:rPr>
            </w:pPr>
            <w:r w:rsidRPr="001A2C5C">
              <w:rPr>
                <w:rFonts w:cstheme="minorHAnsi"/>
                <w:noProof/>
              </w:rPr>
              <w:drawing>
                <wp:inline distT="0" distB="0" distL="0" distR="0" wp14:anchorId="652C9B44" wp14:editId="7B4D5BA3">
                  <wp:extent cx="2613660" cy="1821388"/>
                  <wp:effectExtent l="0" t="0" r="0" b="762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30365" t="52845" r="31573"/>
                          <a:stretch/>
                        </pic:blipFill>
                        <pic:spPr bwMode="auto">
                          <a:xfrm>
                            <a:off x="0" y="0"/>
                            <a:ext cx="2636321" cy="1837180"/>
                          </a:xfrm>
                          <a:prstGeom prst="rect">
                            <a:avLst/>
                          </a:prstGeom>
                          <a:noFill/>
                          <a:ln>
                            <a:noFill/>
                          </a:ln>
                          <a:extLst>
                            <a:ext uri="{53640926-AAD7-44D8-BBD7-CCE9431645EC}">
                              <a14:shadowObscured xmlns:a14="http://schemas.microsoft.com/office/drawing/2010/main"/>
                            </a:ext>
                          </a:extLst>
                        </pic:spPr>
                      </pic:pic>
                    </a:graphicData>
                  </a:graphic>
                </wp:inline>
              </w:drawing>
            </w:r>
          </w:p>
          <w:p w:rsidR="003A687C" w:rsidRPr="001A2C5C" w:rsidRDefault="003A687C" w:rsidP="008A2742">
            <w:pPr>
              <w:pStyle w:val="Caption"/>
              <w:rPr>
                <w:rFonts w:cstheme="minorHAnsi"/>
                <w:noProof/>
              </w:rPr>
            </w:pPr>
            <w:bookmarkStart w:id="723" w:name="_Toc535739028"/>
            <w:bookmarkStart w:id="724" w:name="_Toc536667265"/>
            <w:r w:rsidRPr="001A2C5C">
              <w:rPr>
                <w:rFonts w:cstheme="minorHAnsi"/>
              </w:rPr>
              <w:t xml:space="preserve">Figure </w:t>
            </w:r>
            <w:r w:rsidRPr="001A2C5C">
              <w:rPr>
                <w:rFonts w:cstheme="minorHAnsi"/>
              </w:rPr>
              <w:fldChar w:fldCharType="begin"/>
            </w:r>
            <w:r w:rsidRPr="001A2C5C">
              <w:rPr>
                <w:rFonts w:cstheme="minorHAnsi"/>
              </w:rPr>
              <w:instrText xml:space="preserve"> SEQ Figure \* ARABIC </w:instrText>
            </w:r>
            <w:r w:rsidRPr="001A2C5C">
              <w:rPr>
                <w:rFonts w:cstheme="minorHAnsi"/>
              </w:rPr>
              <w:fldChar w:fldCharType="separate"/>
            </w:r>
            <w:r w:rsidR="00937EF0">
              <w:rPr>
                <w:rFonts w:cstheme="minorHAnsi"/>
                <w:noProof/>
              </w:rPr>
              <w:t>64</w:t>
            </w:r>
            <w:r w:rsidRPr="001A2C5C">
              <w:rPr>
                <w:rFonts w:cstheme="minorHAnsi"/>
              </w:rPr>
              <w:fldChar w:fldCharType="end"/>
            </w:r>
            <w:r w:rsidRPr="001A2C5C">
              <w:rPr>
                <w:rFonts w:cstheme="minorHAnsi"/>
              </w:rPr>
              <w:t xml:space="preserve"> One hand technique CPR (Children)</w:t>
            </w:r>
            <w:bookmarkEnd w:id="723"/>
            <w:bookmarkEnd w:id="724"/>
          </w:p>
        </w:tc>
      </w:tr>
    </w:tbl>
    <w:p w:rsidR="003A687C" w:rsidRPr="001A2C5C" w:rsidRDefault="003A687C" w:rsidP="003A687C">
      <w:pPr>
        <w:tabs>
          <w:tab w:val="center" w:pos="-567"/>
          <w:tab w:val="left" w:pos="540"/>
        </w:tabs>
        <w:rPr>
          <w:rFonts w:cstheme="minorHAnsi"/>
        </w:rPr>
      </w:pPr>
    </w:p>
    <w:p w:rsidR="003A687C" w:rsidRPr="001A2C5C" w:rsidRDefault="003A687C" w:rsidP="003A687C">
      <w:pPr>
        <w:pStyle w:val="Heading3"/>
        <w:keepLines w:val="0"/>
        <w:numPr>
          <w:ilvl w:val="2"/>
          <w:numId w:val="0"/>
        </w:numPr>
        <w:tabs>
          <w:tab w:val="num" w:pos="2430"/>
        </w:tabs>
        <w:spacing w:before="240" w:after="60" w:line="240" w:lineRule="auto"/>
        <w:ind w:left="2430" w:hanging="720"/>
        <w:jc w:val="both"/>
        <w:rPr>
          <w:rFonts w:asciiTheme="minorHAnsi" w:hAnsiTheme="minorHAnsi" w:cstheme="minorHAnsi"/>
        </w:rPr>
      </w:pPr>
      <w:bookmarkStart w:id="725" w:name="_Toc536667179"/>
      <w:r w:rsidRPr="001A2C5C">
        <w:rPr>
          <w:rFonts w:asciiTheme="minorHAnsi" w:hAnsiTheme="minorHAnsi" w:cstheme="minorHAnsi"/>
        </w:rPr>
        <w:t>In addition to resuscitation:</w:t>
      </w:r>
      <w:bookmarkEnd w:id="725"/>
    </w:p>
    <w:p w:rsidR="003A687C" w:rsidRPr="001A2C5C" w:rsidRDefault="003A687C" w:rsidP="00D44FE6">
      <w:pPr>
        <w:numPr>
          <w:ilvl w:val="0"/>
          <w:numId w:val="312"/>
        </w:numPr>
        <w:tabs>
          <w:tab w:val="clear" w:pos="1428"/>
          <w:tab w:val="center" w:pos="-567"/>
          <w:tab w:val="left" w:pos="0"/>
          <w:tab w:val="num" w:pos="456"/>
        </w:tabs>
        <w:spacing w:after="0" w:line="240" w:lineRule="auto"/>
        <w:ind w:left="456" w:hanging="456"/>
        <w:jc w:val="both"/>
        <w:rPr>
          <w:rFonts w:cstheme="minorHAnsi"/>
        </w:rPr>
      </w:pPr>
      <w:r w:rsidRPr="001A2C5C">
        <w:rPr>
          <w:rFonts w:cstheme="minorHAnsi"/>
        </w:rPr>
        <w:t>Raise and support the victim legs to improve the blood supply to the heart and brain. Take care if you suspect a fracture.</w:t>
      </w:r>
    </w:p>
    <w:p w:rsidR="003A687C" w:rsidRPr="001A2C5C" w:rsidRDefault="003A687C" w:rsidP="00D44FE6">
      <w:pPr>
        <w:numPr>
          <w:ilvl w:val="0"/>
          <w:numId w:val="312"/>
        </w:numPr>
        <w:tabs>
          <w:tab w:val="clear" w:pos="1428"/>
          <w:tab w:val="center" w:pos="-567"/>
          <w:tab w:val="left" w:pos="0"/>
          <w:tab w:val="num" w:pos="456"/>
        </w:tabs>
        <w:spacing w:after="0" w:line="240" w:lineRule="auto"/>
        <w:ind w:left="456" w:hanging="456"/>
        <w:jc w:val="both"/>
        <w:rPr>
          <w:rFonts w:cstheme="minorHAnsi"/>
        </w:rPr>
      </w:pPr>
      <w:r w:rsidRPr="001A2C5C">
        <w:rPr>
          <w:rFonts w:cstheme="minorHAnsi"/>
        </w:rPr>
        <w:t>Give appropriate treatment for the cause of shock</w:t>
      </w:r>
    </w:p>
    <w:p w:rsidR="003A687C" w:rsidRPr="001A2C5C" w:rsidRDefault="003A687C" w:rsidP="00D44FE6">
      <w:pPr>
        <w:numPr>
          <w:ilvl w:val="0"/>
          <w:numId w:val="312"/>
        </w:numPr>
        <w:tabs>
          <w:tab w:val="clear" w:pos="1428"/>
          <w:tab w:val="center" w:pos="-567"/>
          <w:tab w:val="left" w:pos="0"/>
          <w:tab w:val="num" w:pos="456"/>
        </w:tabs>
        <w:spacing w:after="0" w:line="240" w:lineRule="auto"/>
        <w:ind w:left="456" w:hanging="456"/>
        <w:jc w:val="both"/>
        <w:rPr>
          <w:rFonts w:cstheme="minorHAnsi"/>
        </w:rPr>
      </w:pPr>
      <w:r w:rsidRPr="001A2C5C">
        <w:rPr>
          <w:rFonts w:cstheme="minorHAnsi"/>
        </w:rPr>
        <w:t>Reassure the victim</w:t>
      </w:r>
    </w:p>
    <w:p w:rsidR="003A687C" w:rsidRPr="001A2C5C" w:rsidRDefault="003A687C" w:rsidP="00D44FE6">
      <w:pPr>
        <w:numPr>
          <w:ilvl w:val="0"/>
          <w:numId w:val="312"/>
        </w:numPr>
        <w:tabs>
          <w:tab w:val="clear" w:pos="1428"/>
          <w:tab w:val="center" w:pos="-567"/>
          <w:tab w:val="left" w:pos="0"/>
          <w:tab w:val="num" w:pos="456"/>
        </w:tabs>
        <w:spacing w:after="0" w:line="240" w:lineRule="auto"/>
        <w:ind w:left="456" w:hanging="456"/>
        <w:jc w:val="both"/>
        <w:rPr>
          <w:rFonts w:cstheme="minorHAnsi"/>
        </w:rPr>
      </w:pPr>
      <w:r w:rsidRPr="001A2C5C">
        <w:rPr>
          <w:rFonts w:cstheme="minorHAnsi"/>
        </w:rPr>
        <w:t>Keep the victim warm by covering with coat or blanket</w:t>
      </w:r>
    </w:p>
    <w:p w:rsidR="003A687C" w:rsidRPr="001A2C5C" w:rsidRDefault="003A687C" w:rsidP="003A687C">
      <w:pPr>
        <w:tabs>
          <w:tab w:val="center" w:pos="-567"/>
          <w:tab w:val="left" w:pos="0"/>
        </w:tabs>
        <w:rPr>
          <w:rFonts w:cstheme="minorHAnsi"/>
        </w:rPr>
      </w:pPr>
    </w:p>
    <w:p w:rsidR="003A687C" w:rsidRPr="001A2C5C" w:rsidRDefault="003A687C" w:rsidP="003A687C">
      <w:pPr>
        <w:pStyle w:val="Heading2"/>
        <w:keepLines w:val="0"/>
        <w:numPr>
          <w:ilvl w:val="1"/>
          <w:numId w:val="0"/>
        </w:numPr>
        <w:tabs>
          <w:tab w:val="num" w:pos="2106"/>
        </w:tabs>
        <w:spacing w:before="240" w:after="60" w:line="240" w:lineRule="auto"/>
        <w:ind w:left="2106" w:hanging="576"/>
        <w:jc w:val="both"/>
        <w:rPr>
          <w:rFonts w:asciiTheme="minorHAnsi" w:hAnsiTheme="minorHAnsi" w:cstheme="minorHAnsi"/>
          <w:noProof/>
        </w:rPr>
      </w:pPr>
      <w:bookmarkStart w:id="726" w:name="_Toc536667180"/>
      <w:r w:rsidRPr="001A2C5C">
        <w:rPr>
          <w:rFonts w:asciiTheme="minorHAnsi" w:hAnsiTheme="minorHAnsi" w:cstheme="minorHAnsi"/>
          <w:noProof/>
        </w:rPr>
        <w:t>What do you do in case of airway obstruction?</w:t>
      </w:r>
      <w:bookmarkEnd w:id="726"/>
    </w:p>
    <w:p w:rsidR="003A687C" w:rsidRPr="001A2C5C" w:rsidRDefault="003A687C" w:rsidP="003A687C">
      <w:pPr>
        <w:rPr>
          <w:rFonts w:cstheme="minorHAnsi"/>
          <w:noProof/>
        </w:rPr>
      </w:pPr>
      <w:r w:rsidRPr="001A2C5C">
        <w:rPr>
          <w:rFonts w:cstheme="minorHAnsi"/>
          <w:noProof/>
        </w:rPr>
        <w:t xml:space="preserve">Airway obstruct ion occurs when the airway becomes blocked due to a solid object, fluids or the back of the tongue. </w:t>
      </w:r>
    </w:p>
    <w:p w:rsidR="003A687C" w:rsidRPr="001A2C5C" w:rsidRDefault="003A687C" w:rsidP="003A687C">
      <w:pPr>
        <w:rPr>
          <w:rFonts w:cstheme="minorHAnsi"/>
          <w:noProof/>
        </w:rPr>
      </w:pPr>
      <w:r w:rsidRPr="001A2C5C">
        <w:rPr>
          <w:rFonts w:cstheme="minorHAnsi"/>
          <w:noProof/>
        </w:rPr>
        <w:t>A person who is choking may quickly stop speaking, stop breathing, attempt to cough, lose consciousness and finally die.</w:t>
      </w:r>
    </w:p>
    <w:p w:rsidR="003A687C" w:rsidRPr="001A2C5C" w:rsidRDefault="003A687C" w:rsidP="003A687C">
      <w:pPr>
        <w:rPr>
          <w:rFonts w:cstheme="minorHAnsi"/>
          <w:b/>
          <w:bCs/>
          <w:noProof/>
        </w:rPr>
      </w:pPr>
      <w:r w:rsidRPr="001A2C5C">
        <w:rPr>
          <w:rFonts w:cstheme="minorHAnsi"/>
          <w:noProof/>
        </w:rPr>
        <w:t>It’s important not to confuse the ariway obstruction with heart attack, seizures, fainting, …</w:t>
      </w:r>
    </w:p>
    <w:p w:rsidR="003A687C" w:rsidRPr="001A2C5C" w:rsidRDefault="003A687C" w:rsidP="003A687C">
      <w:pPr>
        <w:pStyle w:val="Heading3"/>
        <w:keepLines w:val="0"/>
        <w:numPr>
          <w:ilvl w:val="2"/>
          <w:numId w:val="0"/>
        </w:numPr>
        <w:tabs>
          <w:tab w:val="num" w:pos="2430"/>
        </w:tabs>
        <w:spacing w:before="240" w:after="60" w:line="240" w:lineRule="auto"/>
        <w:ind w:left="2430" w:hanging="720"/>
        <w:jc w:val="both"/>
        <w:rPr>
          <w:rFonts w:asciiTheme="minorHAnsi" w:hAnsiTheme="minorHAnsi" w:cstheme="minorHAnsi"/>
          <w:noProof/>
        </w:rPr>
      </w:pPr>
      <w:bookmarkStart w:id="727" w:name="_Toc536667181"/>
      <w:r w:rsidRPr="001A2C5C">
        <w:rPr>
          <w:rFonts w:asciiTheme="minorHAnsi" w:hAnsiTheme="minorHAnsi" w:cstheme="minorHAnsi"/>
          <w:noProof/>
        </w:rPr>
        <w:t>Chest thrusts for baby and child</w:t>
      </w:r>
      <w:bookmarkEnd w:id="727"/>
    </w:p>
    <w:tbl>
      <w:tblPr>
        <w:tblStyle w:val="TableGrid"/>
        <w:tblW w:w="0" w:type="auto"/>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4"/>
        <w:gridCol w:w="4043"/>
      </w:tblGrid>
      <w:tr w:rsidR="003A687C" w:rsidRPr="001A2C5C" w:rsidTr="008A2742">
        <w:tc>
          <w:tcPr>
            <w:tcW w:w="5572" w:type="dxa"/>
          </w:tcPr>
          <w:p w:rsidR="003A687C" w:rsidRPr="001A2C5C" w:rsidRDefault="003A687C" w:rsidP="008A2742">
            <w:pPr>
              <w:rPr>
                <w:rFonts w:cstheme="minorHAnsi"/>
                <w:noProof/>
              </w:rPr>
            </w:pPr>
            <w:r w:rsidRPr="001A2C5C">
              <w:rPr>
                <w:rFonts w:cstheme="minorHAnsi"/>
                <w:noProof/>
              </w:rPr>
              <w:t>-</w:t>
            </w:r>
            <w:r w:rsidRPr="001A2C5C">
              <w:rPr>
                <w:rFonts w:cstheme="minorHAnsi"/>
                <w:noProof/>
              </w:rPr>
              <w:tab/>
              <w:t>If a baby is distressed or stops coughing, lay face down on your forearm with the head low and support his back and chin.</w:t>
            </w:r>
          </w:p>
          <w:p w:rsidR="003A687C" w:rsidRPr="001A2C5C" w:rsidRDefault="003A687C" w:rsidP="008A2742">
            <w:pPr>
              <w:rPr>
                <w:rFonts w:cstheme="minorHAnsi"/>
                <w:noProof/>
              </w:rPr>
            </w:pPr>
            <w:r w:rsidRPr="001A2C5C">
              <w:rPr>
                <w:rFonts w:cstheme="minorHAnsi"/>
                <w:noProof/>
              </w:rPr>
              <w:t>-</w:t>
            </w:r>
            <w:r w:rsidRPr="001A2C5C">
              <w:rPr>
                <w:rFonts w:cstheme="minorHAnsi"/>
                <w:noProof/>
              </w:rPr>
              <w:tab/>
              <w:t>Give up to 5 back slaps between the shoulder blades.</w:t>
            </w:r>
          </w:p>
          <w:p w:rsidR="003A687C" w:rsidRPr="001A2C5C" w:rsidRDefault="003A687C" w:rsidP="008A2742">
            <w:pPr>
              <w:rPr>
                <w:rFonts w:cstheme="minorHAnsi"/>
                <w:noProof/>
              </w:rPr>
            </w:pPr>
            <w:r w:rsidRPr="001A2C5C">
              <w:rPr>
                <w:rFonts w:cstheme="minorHAnsi"/>
                <w:noProof/>
              </w:rPr>
              <w:t>-</w:t>
            </w:r>
            <w:r w:rsidRPr="001A2C5C">
              <w:rPr>
                <w:rFonts w:cstheme="minorHAnsi"/>
                <w:noProof/>
              </w:rPr>
              <w:tab/>
              <w:t>Check the mouth. Remove any noticeable obstruction with one finger.</w:t>
            </w:r>
          </w:p>
          <w:p w:rsidR="003A687C" w:rsidRPr="001A2C5C" w:rsidRDefault="003A687C" w:rsidP="008A2742">
            <w:pPr>
              <w:rPr>
                <w:rFonts w:cstheme="minorHAnsi"/>
                <w:noProof/>
              </w:rPr>
            </w:pPr>
            <w:r w:rsidRPr="001A2C5C">
              <w:rPr>
                <w:rFonts w:cstheme="minorHAnsi"/>
                <w:noProof/>
              </w:rPr>
              <w:t>-</w:t>
            </w:r>
            <w:r w:rsidRPr="001A2C5C">
              <w:rPr>
                <w:rFonts w:cstheme="minorHAnsi"/>
                <w:noProof/>
              </w:rPr>
              <w:tab/>
              <w:t>If this fails, turn the baby on to his/her back. Give up to 5 forceful chest thrusts with 2 fingers. Check the mouth.</w:t>
            </w:r>
          </w:p>
          <w:p w:rsidR="003A687C" w:rsidRPr="001A2C5C" w:rsidRDefault="003A687C" w:rsidP="008A2742">
            <w:pPr>
              <w:rPr>
                <w:rFonts w:cstheme="minorHAnsi"/>
                <w:noProof/>
              </w:rPr>
            </w:pPr>
          </w:p>
          <w:p w:rsidR="003A687C" w:rsidRPr="001A2C5C" w:rsidRDefault="003A687C" w:rsidP="008A2742">
            <w:pPr>
              <w:rPr>
                <w:rFonts w:cstheme="minorHAnsi"/>
                <w:noProof/>
              </w:rPr>
            </w:pPr>
            <w:r w:rsidRPr="001A2C5C">
              <w:rPr>
                <w:rFonts w:cstheme="minorHAnsi"/>
                <w:noProof/>
              </w:rPr>
              <w:t xml:space="preserve">If the baby is unconscious, try up to 5 mouth-to-mouth breathings. </w:t>
            </w:r>
          </w:p>
          <w:p w:rsidR="003A687C" w:rsidRPr="001A2C5C" w:rsidRDefault="003A687C" w:rsidP="008A2742">
            <w:pPr>
              <w:rPr>
                <w:rFonts w:cstheme="minorHAnsi"/>
                <w:noProof/>
              </w:rPr>
            </w:pPr>
            <w:r w:rsidRPr="001A2C5C">
              <w:rPr>
                <w:rFonts w:cstheme="minorHAnsi"/>
                <w:noProof/>
              </w:rPr>
              <w:t>Continue the cycle: back slaps, chest thrusts, mouth checks and breathing attempts until the baby restarts breathing.</w:t>
            </w:r>
          </w:p>
        </w:tc>
        <w:tc>
          <w:tcPr>
            <w:tcW w:w="4045" w:type="dxa"/>
          </w:tcPr>
          <w:p w:rsidR="003A687C" w:rsidRPr="001A2C5C" w:rsidRDefault="003A687C" w:rsidP="008A2742">
            <w:pPr>
              <w:keepNext/>
              <w:jc w:val="right"/>
              <w:rPr>
                <w:rFonts w:cstheme="minorHAnsi"/>
              </w:rPr>
            </w:pPr>
            <w:r w:rsidRPr="001A2C5C">
              <w:rPr>
                <w:rFonts w:cstheme="minorHAnsi"/>
                <w:noProof/>
              </w:rPr>
              <w:drawing>
                <wp:inline distT="0" distB="0" distL="0" distR="0" wp14:anchorId="61C1778C" wp14:editId="56140F19">
                  <wp:extent cx="2426495" cy="1550504"/>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439498" cy="1558813"/>
                          </a:xfrm>
                          <a:prstGeom prst="rect">
                            <a:avLst/>
                          </a:prstGeom>
                          <a:noFill/>
                        </pic:spPr>
                      </pic:pic>
                    </a:graphicData>
                  </a:graphic>
                </wp:inline>
              </w:drawing>
            </w:r>
          </w:p>
          <w:p w:rsidR="003A687C" w:rsidRPr="001A2C5C" w:rsidRDefault="003A687C" w:rsidP="008A2742">
            <w:pPr>
              <w:pStyle w:val="Caption"/>
              <w:jc w:val="right"/>
              <w:rPr>
                <w:rFonts w:cstheme="minorHAnsi"/>
                <w:noProof/>
              </w:rPr>
            </w:pPr>
            <w:bookmarkStart w:id="728" w:name="_Toc535739029"/>
            <w:bookmarkStart w:id="729" w:name="_Toc536667266"/>
            <w:r w:rsidRPr="001A2C5C">
              <w:rPr>
                <w:rFonts w:cstheme="minorHAnsi"/>
              </w:rPr>
              <w:t xml:space="preserve">Figure </w:t>
            </w:r>
            <w:r w:rsidRPr="001A2C5C">
              <w:rPr>
                <w:rFonts w:cstheme="minorHAnsi"/>
              </w:rPr>
              <w:fldChar w:fldCharType="begin"/>
            </w:r>
            <w:r w:rsidRPr="001A2C5C">
              <w:rPr>
                <w:rFonts w:cstheme="minorHAnsi"/>
              </w:rPr>
              <w:instrText xml:space="preserve"> SEQ Figure \* ARABIC </w:instrText>
            </w:r>
            <w:r w:rsidRPr="001A2C5C">
              <w:rPr>
                <w:rFonts w:cstheme="minorHAnsi"/>
              </w:rPr>
              <w:fldChar w:fldCharType="separate"/>
            </w:r>
            <w:r w:rsidR="00937EF0">
              <w:rPr>
                <w:rFonts w:cstheme="minorHAnsi"/>
                <w:noProof/>
              </w:rPr>
              <w:t>65</w:t>
            </w:r>
            <w:r w:rsidRPr="001A2C5C">
              <w:rPr>
                <w:rFonts w:cstheme="minorHAnsi"/>
              </w:rPr>
              <w:fldChar w:fldCharType="end"/>
            </w:r>
            <w:r w:rsidRPr="001A2C5C">
              <w:rPr>
                <w:rFonts w:cstheme="minorHAnsi"/>
              </w:rPr>
              <w:t xml:space="preserve"> Chest thrusts for baby and child</w:t>
            </w:r>
            <w:bookmarkEnd w:id="728"/>
            <w:bookmarkEnd w:id="729"/>
          </w:p>
        </w:tc>
      </w:tr>
    </w:tbl>
    <w:p w:rsidR="003A687C" w:rsidRPr="001A2C5C" w:rsidRDefault="003A687C" w:rsidP="003A687C">
      <w:pPr>
        <w:ind w:left="3"/>
        <w:rPr>
          <w:rFonts w:cstheme="minorHAnsi"/>
          <w:noProof/>
        </w:rPr>
      </w:pPr>
    </w:p>
    <w:p w:rsidR="003A687C" w:rsidRPr="001A2C5C" w:rsidRDefault="003A687C" w:rsidP="003A687C">
      <w:pPr>
        <w:rPr>
          <w:rFonts w:cstheme="minorHAnsi"/>
        </w:rPr>
      </w:pPr>
    </w:p>
    <w:p w:rsidR="003A687C" w:rsidRPr="001A2C5C" w:rsidRDefault="003A687C" w:rsidP="003A687C">
      <w:pPr>
        <w:pStyle w:val="Heading3"/>
        <w:keepLines w:val="0"/>
        <w:numPr>
          <w:ilvl w:val="2"/>
          <w:numId w:val="0"/>
        </w:numPr>
        <w:tabs>
          <w:tab w:val="num" w:pos="2430"/>
        </w:tabs>
        <w:spacing w:before="240" w:after="60" w:line="240" w:lineRule="auto"/>
        <w:ind w:left="2430" w:hanging="720"/>
        <w:jc w:val="both"/>
        <w:rPr>
          <w:rFonts w:asciiTheme="minorHAnsi" w:hAnsiTheme="minorHAnsi" w:cstheme="minorHAnsi"/>
        </w:rPr>
      </w:pPr>
      <w:bookmarkStart w:id="730" w:name="_Toc536667182"/>
      <w:r w:rsidRPr="001A2C5C">
        <w:rPr>
          <w:rFonts w:asciiTheme="minorHAnsi" w:hAnsiTheme="minorHAnsi" w:cstheme="minorHAnsi"/>
        </w:rPr>
        <w:t>Chests thrusts and abdominal thrusts for adult</w:t>
      </w:r>
      <w:bookmarkEnd w:id="7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55"/>
        <w:gridCol w:w="3205"/>
      </w:tblGrid>
      <w:tr w:rsidR="003A687C" w:rsidRPr="001A2C5C" w:rsidTr="008A2742">
        <w:tc>
          <w:tcPr>
            <w:tcW w:w="6385" w:type="dxa"/>
          </w:tcPr>
          <w:p w:rsidR="003A687C" w:rsidRPr="001A2C5C" w:rsidRDefault="003A687C" w:rsidP="008A2742">
            <w:pPr>
              <w:rPr>
                <w:rFonts w:cstheme="minorHAnsi"/>
              </w:rPr>
            </w:pPr>
            <w:r w:rsidRPr="001A2C5C">
              <w:rPr>
                <w:rFonts w:cstheme="minorHAnsi"/>
              </w:rPr>
              <w:t xml:space="preserve">Apply up to 5 back blows as follows: </w:t>
            </w:r>
          </w:p>
          <w:p w:rsidR="003A687C" w:rsidRPr="001A2C5C" w:rsidRDefault="003A687C" w:rsidP="008A2742">
            <w:pPr>
              <w:rPr>
                <w:rFonts w:cstheme="minorHAnsi"/>
              </w:rPr>
            </w:pPr>
            <w:r w:rsidRPr="001A2C5C">
              <w:rPr>
                <w:rFonts w:cstheme="minorHAnsi"/>
              </w:rPr>
              <w:t>1.</w:t>
            </w:r>
            <w:r w:rsidRPr="001A2C5C">
              <w:rPr>
                <w:rFonts w:cstheme="minorHAnsi"/>
              </w:rPr>
              <w:tab/>
              <w:t>Stand to the side and slightly behind the victim</w:t>
            </w:r>
          </w:p>
          <w:p w:rsidR="003A687C" w:rsidRPr="001A2C5C" w:rsidRDefault="003A687C" w:rsidP="008A2742">
            <w:pPr>
              <w:rPr>
                <w:rFonts w:cstheme="minorHAnsi"/>
              </w:rPr>
            </w:pPr>
            <w:r w:rsidRPr="001A2C5C">
              <w:rPr>
                <w:rFonts w:cstheme="minorHAnsi"/>
              </w:rPr>
              <w:t>2.</w:t>
            </w:r>
            <w:r w:rsidRPr="001A2C5C">
              <w:rPr>
                <w:rFonts w:cstheme="minorHAnsi"/>
              </w:rPr>
              <w:tab/>
              <w:t>Support the chest on one hand</w:t>
            </w:r>
          </w:p>
          <w:p w:rsidR="003A687C" w:rsidRPr="001A2C5C" w:rsidRDefault="003A687C" w:rsidP="008A2742">
            <w:pPr>
              <w:rPr>
                <w:rFonts w:cstheme="minorHAnsi"/>
              </w:rPr>
            </w:pPr>
            <w:r w:rsidRPr="001A2C5C">
              <w:rPr>
                <w:rFonts w:cstheme="minorHAnsi"/>
              </w:rPr>
              <w:t>3.</w:t>
            </w:r>
            <w:r w:rsidRPr="001A2C5C">
              <w:rPr>
                <w:rFonts w:cstheme="minorHAnsi"/>
              </w:rPr>
              <w:tab/>
              <w:t>Give up to five sharp blows between the shoulder blades with the heel of other hand</w:t>
            </w:r>
          </w:p>
          <w:p w:rsidR="003A687C" w:rsidRPr="001A2C5C" w:rsidRDefault="003A687C" w:rsidP="008A2742">
            <w:pPr>
              <w:rPr>
                <w:rFonts w:cstheme="minorHAnsi"/>
              </w:rPr>
            </w:pPr>
          </w:p>
          <w:p w:rsidR="003A687C" w:rsidRPr="001A2C5C" w:rsidRDefault="003A687C" w:rsidP="008A2742">
            <w:pPr>
              <w:rPr>
                <w:rFonts w:cstheme="minorHAnsi"/>
              </w:rPr>
            </w:pPr>
            <w:r w:rsidRPr="001A2C5C">
              <w:rPr>
                <w:rFonts w:cstheme="minorHAnsi"/>
              </w:rPr>
              <w:t>If it fails: do abdominal thrust (Heimlich maneuver)</w:t>
            </w:r>
          </w:p>
          <w:p w:rsidR="003A687C" w:rsidRPr="001A2C5C" w:rsidRDefault="003A687C" w:rsidP="008A2742">
            <w:pPr>
              <w:rPr>
                <w:rFonts w:cstheme="minorHAnsi"/>
              </w:rPr>
            </w:pPr>
            <w:r w:rsidRPr="001A2C5C">
              <w:rPr>
                <w:rFonts w:cstheme="minorHAnsi"/>
              </w:rPr>
              <w:t>1.</w:t>
            </w:r>
            <w:r w:rsidRPr="001A2C5C">
              <w:rPr>
                <w:rFonts w:cstheme="minorHAnsi"/>
              </w:rPr>
              <w:tab/>
              <w:t>Stand behind the patient and put both arms round the upper part of his abdomen</w:t>
            </w:r>
          </w:p>
          <w:p w:rsidR="003A687C" w:rsidRPr="001A2C5C" w:rsidRDefault="003A687C" w:rsidP="008A2742">
            <w:pPr>
              <w:rPr>
                <w:rFonts w:cstheme="minorHAnsi"/>
              </w:rPr>
            </w:pPr>
            <w:r w:rsidRPr="001A2C5C">
              <w:rPr>
                <w:rFonts w:cstheme="minorHAnsi"/>
              </w:rPr>
              <w:t>4.</w:t>
            </w:r>
            <w:r w:rsidRPr="001A2C5C">
              <w:rPr>
                <w:rFonts w:cstheme="minorHAnsi"/>
              </w:rPr>
              <w:tab/>
              <w:t>Clench your fist and place it above the umbilicus</w:t>
            </w:r>
          </w:p>
          <w:p w:rsidR="003A687C" w:rsidRPr="001A2C5C" w:rsidRDefault="003A687C" w:rsidP="008A2742">
            <w:pPr>
              <w:rPr>
                <w:rFonts w:cstheme="minorHAnsi"/>
              </w:rPr>
            </w:pPr>
            <w:r w:rsidRPr="001A2C5C">
              <w:rPr>
                <w:rFonts w:cstheme="minorHAnsi"/>
              </w:rPr>
              <w:t>5.</w:t>
            </w:r>
            <w:r w:rsidRPr="001A2C5C">
              <w:rPr>
                <w:rFonts w:cstheme="minorHAnsi"/>
              </w:rPr>
              <w:tab/>
              <w:t>Grasp this hand with your other hand and pull sharply</w:t>
            </w:r>
          </w:p>
          <w:p w:rsidR="003A687C" w:rsidRPr="001A2C5C" w:rsidRDefault="003A687C" w:rsidP="008A2742">
            <w:pPr>
              <w:rPr>
                <w:rFonts w:cstheme="minorHAnsi"/>
              </w:rPr>
            </w:pPr>
            <w:r w:rsidRPr="001A2C5C">
              <w:rPr>
                <w:rFonts w:cstheme="minorHAnsi"/>
              </w:rPr>
              <w:t>Repeat 5 times</w:t>
            </w:r>
          </w:p>
          <w:p w:rsidR="003A687C" w:rsidRPr="001A2C5C" w:rsidRDefault="003A687C" w:rsidP="008A2742">
            <w:pPr>
              <w:rPr>
                <w:rFonts w:cstheme="minorHAnsi"/>
              </w:rPr>
            </w:pPr>
            <w:r w:rsidRPr="001A2C5C">
              <w:rPr>
                <w:rFonts w:cstheme="minorHAnsi"/>
              </w:rPr>
              <w:t>If necessary: alternate five back blows with five abdominal thrusts</w:t>
            </w:r>
          </w:p>
        </w:tc>
        <w:tc>
          <w:tcPr>
            <w:tcW w:w="3235" w:type="dxa"/>
          </w:tcPr>
          <w:p w:rsidR="003A687C" w:rsidRPr="001A2C5C" w:rsidRDefault="003A687C" w:rsidP="008A2742">
            <w:pPr>
              <w:keepNext/>
              <w:jc w:val="right"/>
              <w:rPr>
                <w:rFonts w:cstheme="minorHAnsi"/>
              </w:rPr>
            </w:pPr>
            <w:r w:rsidRPr="001A2C5C">
              <w:rPr>
                <w:rFonts w:cstheme="minorHAnsi"/>
                <w:noProof/>
              </w:rPr>
              <w:drawing>
                <wp:inline distT="0" distB="0" distL="0" distR="0" wp14:anchorId="5A9418BC" wp14:editId="7E85B84A">
                  <wp:extent cx="1816735" cy="2816860"/>
                  <wp:effectExtent l="0" t="0" r="0" b="254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816735" cy="2816860"/>
                          </a:xfrm>
                          <a:prstGeom prst="rect">
                            <a:avLst/>
                          </a:prstGeom>
                          <a:noFill/>
                        </pic:spPr>
                      </pic:pic>
                    </a:graphicData>
                  </a:graphic>
                </wp:inline>
              </w:drawing>
            </w:r>
          </w:p>
          <w:p w:rsidR="003A687C" w:rsidRPr="001A2C5C" w:rsidRDefault="003A687C" w:rsidP="008A2742">
            <w:pPr>
              <w:pStyle w:val="Caption"/>
              <w:jc w:val="right"/>
              <w:rPr>
                <w:rFonts w:cstheme="minorHAnsi"/>
              </w:rPr>
            </w:pPr>
            <w:bookmarkStart w:id="731" w:name="_Toc535739030"/>
            <w:bookmarkStart w:id="732" w:name="_Toc536667267"/>
            <w:r w:rsidRPr="001A2C5C">
              <w:rPr>
                <w:rFonts w:cstheme="minorHAnsi"/>
              </w:rPr>
              <w:t xml:space="preserve">Figure </w:t>
            </w:r>
            <w:r w:rsidRPr="001A2C5C">
              <w:rPr>
                <w:rFonts w:cstheme="minorHAnsi"/>
              </w:rPr>
              <w:fldChar w:fldCharType="begin"/>
            </w:r>
            <w:r w:rsidRPr="001A2C5C">
              <w:rPr>
                <w:rFonts w:cstheme="minorHAnsi"/>
              </w:rPr>
              <w:instrText xml:space="preserve"> SEQ Figure \* ARABIC </w:instrText>
            </w:r>
            <w:r w:rsidRPr="001A2C5C">
              <w:rPr>
                <w:rFonts w:cstheme="minorHAnsi"/>
              </w:rPr>
              <w:fldChar w:fldCharType="separate"/>
            </w:r>
            <w:r w:rsidR="00937EF0">
              <w:rPr>
                <w:rFonts w:cstheme="minorHAnsi"/>
                <w:noProof/>
              </w:rPr>
              <w:t>66</w:t>
            </w:r>
            <w:r w:rsidRPr="001A2C5C">
              <w:rPr>
                <w:rFonts w:cstheme="minorHAnsi"/>
              </w:rPr>
              <w:fldChar w:fldCharType="end"/>
            </w:r>
            <w:r w:rsidRPr="001A2C5C">
              <w:rPr>
                <w:rFonts w:cstheme="minorHAnsi"/>
              </w:rPr>
              <w:t xml:space="preserve"> Chest thrusts for adult</w:t>
            </w:r>
            <w:bookmarkEnd w:id="731"/>
            <w:bookmarkEnd w:id="732"/>
          </w:p>
        </w:tc>
      </w:tr>
    </w:tbl>
    <w:p w:rsidR="005D5797" w:rsidRDefault="005D5797" w:rsidP="002F00A7">
      <w:pPr>
        <w:tabs>
          <w:tab w:val="left" w:pos="1307"/>
        </w:tabs>
        <w:spacing w:after="0" w:line="232" w:lineRule="auto"/>
        <w:ind w:right="459"/>
        <w:rPr>
          <w:rFonts w:eastAsia="Symbol" w:cstheme="minorHAnsi"/>
        </w:rPr>
      </w:pPr>
    </w:p>
    <w:p w:rsidR="003A687C" w:rsidRDefault="003A687C" w:rsidP="002F00A7">
      <w:pPr>
        <w:tabs>
          <w:tab w:val="left" w:pos="1307"/>
        </w:tabs>
        <w:spacing w:after="0" w:line="232" w:lineRule="auto"/>
        <w:ind w:right="459"/>
        <w:rPr>
          <w:rFonts w:eastAsia="Symbol" w:cstheme="minorHAnsi"/>
        </w:rPr>
      </w:pPr>
    </w:p>
    <w:p w:rsidR="003A687C" w:rsidRDefault="003A687C" w:rsidP="002F00A7">
      <w:pPr>
        <w:tabs>
          <w:tab w:val="left" w:pos="1307"/>
        </w:tabs>
        <w:spacing w:after="0" w:line="232" w:lineRule="auto"/>
        <w:ind w:right="459"/>
        <w:rPr>
          <w:rFonts w:eastAsia="Symbol" w:cstheme="minorHAnsi"/>
        </w:rPr>
      </w:pPr>
    </w:p>
    <w:p w:rsidR="003A687C" w:rsidRDefault="003A687C" w:rsidP="002F00A7">
      <w:pPr>
        <w:tabs>
          <w:tab w:val="left" w:pos="1307"/>
        </w:tabs>
        <w:spacing w:after="0" w:line="232" w:lineRule="auto"/>
        <w:ind w:right="459"/>
        <w:rPr>
          <w:rFonts w:eastAsia="Symbol" w:cstheme="minorHAnsi"/>
        </w:rPr>
      </w:pPr>
    </w:p>
    <w:p w:rsidR="003A687C" w:rsidRDefault="003A687C" w:rsidP="002F00A7">
      <w:pPr>
        <w:tabs>
          <w:tab w:val="left" w:pos="1307"/>
        </w:tabs>
        <w:spacing w:after="0" w:line="232" w:lineRule="auto"/>
        <w:ind w:right="459"/>
        <w:rPr>
          <w:rFonts w:eastAsia="Symbol" w:cstheme="minorHAnsi"/>
        </w:rPr>
      </w:pPr>
    </w:p>
    <w:p w:rsidR="003A687C" w:rsidRDefault="003A687C" w:rsidP="002F00A7">
      <w:pPr>
        <w:tabs>
          <w:tab w:val="left" w:pos="1307"/>
        </w:tabs>
        <w:spacing w:after="0" w:line="232" w:lineRule="auto"/>
        <w:ind w:right="459"/>
        <w:rPr>
          <w:rFonts w:eastAsia="Symbol" w:cstheme="minorHAnsi"/>
        </w:rPr>
      </w:pPr>
    </w:p>
    <w:p w:rsidR="003A687C" w:rsidRDefault="003A687C" w:rsidP="002F00A7">
      <w:pPr>
        <w:tabs>
          <w:tab w:val="left" w:pos="1307"/>
        </w:tabs>
        <w:spacing w:after="0" w:line="232" w:lineRule="auto"/>
        <w:ind w:right="459"/>
        <w:rPr>
          <w:rFonts w:eastAsia="Symbol" w:cstheme="minorHAnsi"/>
        </w:rPr>
      </w:pPr>
    </w:p>
    <w:p w:rsidR="003A687C" w:rsidRDefault="003A687C" w:rsidP="002F00A7">
      <w:pPr>
        <w:tabs>
          <w:tab w:val="left" w:pos="1307"/>
        </w:tabs>
        <w:spacing w:after="0" w:line="232" w:lineRule="auto"/>
        <w:ind w:right="459"/>
        <w:rPr>
          <w:rFonts w:eastAsia="Symbol" w:cstheme="minorHAnsi"/>
        </w:rPr>
      </w:pPr>
    </w:p>
    <w:p w:rsidR="003A687C" w:rsidRDefault="003A687C" w:rsidP="002F00A7">
      <w:pPr>
        <w:tabs>
          <w:tab w:val="left" w:pos="1307"/>
        </w:tabs>
        <w:spacing w:after="0" w:line="232" w:lineRule="auto"/>
        <w:ind w:right="459"/>
        <w:rPr>
          <w:rFonts w:eastAsia="Symbol" w:cstheme="minorHAnsi"/>
        </w:rPr>
      </w:pPr>
    </w:p>
    <w:p w:rsidR="003A687C" w:rsidRDefault="003A687C" w:rsidP="002F00A7">
      <w:pPr>
        <w:tabs>
          <w:tab w:val="left" w:pos="1307"/>
        </w:tabs>
        <w:spacing w:after="0" w:line="232" w:lineRule="auto"/>
        <w:ind w:right="459"/>
        <w:rPr>
          <w:rFonts w:eastAsia="Symbol" w:cstheme="minorHAnsi"/>
        </w:rPr>
      </w:pPr>
    </w:p>
    <w:p w:rsidR="003A687C" w:rsidRDefault="003A687C" w:rsidP="002F00A7">
      <w:pPr>
        <w:tabs>
          <w:tab w:val="left" w:pos="1307"/>
        </w:tabs>
        <w:spacing w:after="0" w:line="232" w:lineRule="auto"/>
        <w:ind w:right="459"/>
        <w:rPr>
          <w:rFonts w:eastAsia="Symbol" w:cstheme="minorHAnsi"/>
        </w:rPr>
      </w:pPr>
    </w:p>
    <w:p w:rsidR="003A687C" w:rsidRDefault="003A687C" w:rsidP="002F00A7">
      <w:pPr>
        <w:tabs>
          <w:tab w:val="left" w:pos="1307"/>
        </w:tabs>
        <w:spacing w:after="0" w:line="232" w:lineRule="auto"/>
        <w:ind w:right="459"/>
        <w:rPr>
          <w:rFonts w:eastAsia="Symbol" w:cstheme="minorHAnsi"/>
        </w:rPr>
      </w:pPr>
    </w:p>
    <w:p w:rsidR="003A687C" w:rsidRDefault="003A687C" w:rsidP="00B512CC">
      <w:pPr>
        <w:pStyle w:val="Heading2"/>
        <w:rPr>
          <w:rFonts w:eastAsia="Symbol"/>
        </w:rPr>
      </w:pPr>
      <w:bookmarkStart w:id="733" w:name="_Toc536667183"/>
      <w:r>
        <w:rPr>
          <w:rFonts w:eastAsia="Symbol"/>
        </w:rPr>
        <w:t>SHOCK</w:t>
      </w:r>
      <w:bookmarkEnd w:id="733"/>
    </w:p>
    <w:p w:rsidR="003A687C" w:rsidRPr="003A687C" w:rsidRDefault="003A687C" w:rsidP="003A687C">
      <w:pPr>
        <w:tabs>
          <w:tab w:val="left" w:pos="1307"/>
        </w:tabs>
        <w:spacing w:after="0" w:line="232" w:lineRule="auto"/>
        <w:ind w:right="459"/>
        <w:rPr>
          <w:rFonts w:eastAsia="Symbol" w:cstheme="minorHAnsi"/>
        </w:rPr>
      </w:pPr>
      <w:r w:rsidRPr="003A687C">
        <w:rPr>
          <w:rFonts w:eastAsia="Symbol" w:cstheme="minorHAnsi"/>
        </w:rPr>
        <w:t>In shock, the blood flow (and blood volume) is not enough to keep the person alive. The vital organs (e.g. brain, heart) do not get enough blood and oxygen to work.</w:t>
      </w:r>
    </w:p>
    <w:p w:rsidR="003A687C" w:rsidRPr="003A687C" w:rsidRDefault="003A687C" w:rsidP="003A687C">
      <w:pPr>
        <w:tabs>
          <w:tab w:val="left" w:pos="1307"/>
        </w:tabs>
        <w:spacing w:after="0" w:line="232" w:lineRule="auto"/>
        <w:ind w:right="459"/>
        <w:rPr>
          <w:rFonts w:eastAsia="Symbol" w:cstheme="minorHAnsi"/>
        </w:rPr>
      </w:pPr>
    </w:p>
    <w:p w:rsidR="003A687C" w:rsidRPr="003A687C" w:rsidRDefault="003A687C" w:rsidP="003A687C">
      <w:pPr>
        <w:tabs>
          <w:tab w:val="left" w:pos="1307"/>
        </w:tabs>
        <w:spacing w:after="0" w:line="232" w:lineRule="auto"/>
        <w:ind w:right="459"/>
        <w:rPr>
          <w:rFonts w:eastAsia="Symbol" w:cstheme="minorHAnsi"/>
        </w:rPr>
      </w:pPr>
      <w:r w:rsidRPr="003A687C">
        <w:rPr>
          <w:rFonts w:eastAsia="Symbol" w:cstheme="minorHAnsi"/>
        </w:rPr>
        <w:t>Shock is an emergency, delay in treatment causes death</w:t>
      </w:r>
    </w:p>
    <w:p w:rsidR="003A687C" w:rsidRPr="003A687C" w:rsidRDefault="003A687C" w:rsidP="003A687C">
      <w:pPr>
        <w:tabs>
          <w:tab w:val="left" w:pos="1307"/>
        </w:tabs>
        <w:spacing w:after="0" w:line="232" w:lineRule="auto"/>
        <w:ind w:right="459"/>
        <w:rPr>
          <w:rFonts w:eastAsia="Symbol" w:cstheme="minorHAnsi"/>
        </w:rPr>
      </w:pPr>
    </w:p>
    <w:p w:rsidR="003A687C" w:rsidRPr="003A687C" w:rsidRDefault="003A687C" w:rsidP="003A687C">
      <w:pPr>
        <w:tabs>
          <w:tab w:val="left" w:pos="1307"/>
        </w:tabs>
        <w:spacing w:after="0" w:line="232" w:lineRule="auto"/>
        <w:ind w:right="459"/>
        <w:rPr>
          <w:rFonts w:eastAsia="Symbol" w:cstheme="minorHAnsi"/>
        </w:rPr>
      </w:pPr>
      <w:r w:rsidRPr="003A687C">
        <w:rPr>
          <w:rFonts w:eastAsia="Symbol" w:cstheme="minorHAnsi"/>
        </w:rPr>
        <w:t>Low BP is a late sign in shock. Do not wait for low BP before treating shock</w:t>
      </w:r>
    </w:p>
    <w:p w:rsidR="003A687C" w:rsidRPr="003A687C" w:rsidRDefault="003A687C" w:rsidP="003A687C">
      <w:pPr>
        <w:tabs>
          <w:tab w:val="left" w:pos="1307"/>
        </w:tabs>
        <w:spacing w:after="0" w:line="232" w:lineRule="auto"/>
        <w:ind w:right="459"/>
        <w:rPr>
          <w:rFonts w:eastAsia="Symbol" w:cstheme="minorHAnsi"/>
        </w:rPr>
      </w:pPr>
    </w:p>
    <w:p w:rsidR="003A687C" w:rsidRPr="003A687C" w:rsidRDefault="003A687C" w:rsidP="003A687C">
      <w:pPr>
        <w:tabs>
          <w:tab w:val="left" w:pos="1307"/>
        </w:tabs>
        <w:spacing w:after="0" w:line="232" w:lineRule="auto"/>
        <w:ind w:right="459"/>
        <w:rPr>
          <w:rFonts w:eastAsia="Symbol" w:cstheme="minorHAnsi"/>
        </w:rPr>
      </w:pPr>
    </w:p>
    <w:p w:rsidR="003A687C" w:rsidRPr="003A687C" w:rsidRDefault="003A687C" w:rsidP="003A687C">
      <w:pPr>
        <w:tabs>
          <w:tab w:val="left" w:pos="1307"/>
        </w:tabs>
        <w:spacing w:after="0" w:line="232" w:lineRule="auto"/>
        <w:ind w:right="459"/>
        <w:rPr>
          <w:rFonts w:eastAsia="Symbol" w:cstheme="minorHAnsi"/>
        </w:rPr>
      </w:pPr>
      <w:r w:rsidRPr="003A687C">
        <w:rPr>
          <w:rFonts w:eastAsia="Symbol" w:cstheme="minorHAnsi"/>
        </w:rPr>
        <w:t>CAUSES</w:t>
      </w:r>
    </w:p>
    <w:p w:rsidR="003A687C" w:rsidRPr="003A687C" w:rsidRDefault="003A687C" w:rsidP="003A687C">
      <w:pPr>
        <w:tabs>
          <w:tab w:val="left" w:pos="1307"/>
        </w:tabs>
        <w:spacing w:after="0" w:line="232" w:lineRule="auto"/>
        <w:ind w:right="459"/>
        <w:rPr>
          <w:rFonts w:eastAsia="Symbol" w:cstheme="minorHAnsi"/>
        </w:rPr>
      </w:pPr>
    </w:p>
    <w:p w:rsidR="00873944" w:rsidRDefault="003A687C" w:rsidP="003A687C">
      <w:pPr>
        <w:tabs>
          <w:tab w:val="left" w:pos="1307"/>
        </w:tabs>
        <w:spacing w:after="0" w:line="232" w:lineRule="auto"/>
        <w:ind w:right="459"/>
        <w:rPr>
          <w:rFonts w:eastAsia="Symbol" w:cstheme="minorHAnsi"/>
        </w:rPr>
      </w:pPr>
      <w:r w:rsidRPr="003A687C">
        <w:rPr>
          <w:rFonts w:eastAsia="Symbol" w:cstheme="minorHAnsi"/>
        </w:rPr>
        <w:t>1.</w:t>
      </w:r>
      <w:r w:rsidR="00873944">
        <w:rPr>
          <w:rFonts w:eastAsia="Symbol" w:cstheme="minorHAnsi"/>
        </w:rPr>
        <w:t xml:space="preserve"> </w:t>
      </w:r>
      <w:r w:rsidRPr="003A687C">
        <w:rPr>
          <w:rFonts w:eastAsia="Symbol" w:cstheme="minorHAnsi"/>
        </w:rPr>
        <w:t xml:space="preserve">HYPOVOLEMIC SHOCK (Shock caused by loss of blood or fluids): </w:t>
      </w:r>
    </w:p>
    <w:p w:rsidR="003A687C" w:rsidRPr="003A687C" w:rsidRDefault="003A687C" w:rsidP="003A687C">
      <w:pPr>
        <w:tabs>
          <w:tab w:val="left" w:pos="1307"/>
        </w:tabs>
        <w:spacing w:after="0" w:line="232" w:lineRule="auto"/>
        <w:ind w:right="459"/>
        <w:rPr>
          <w:rFonts w:eastAsia="Symbol" w:cstheme="minorHAnsi"/>
        </w:rPr>
      </w:pPr>
      <w:r w:rsidRPr="003A687C">
        <w:rPr>
          <w:rFonts w:eastAsia="Symbol" w:cstheme="minorHAnsi"/>
        </w:rPr>
        <w:t>Causes:</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Severe bleeding anywhere in the body (e.g. trauma, ectopic pregnancy, ruptured aorta aneurysm)</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Severe fluid loss (e.g. severe vomiting and diarrhoea, burns, severe ascites, severe dengue)</w:t>
      </w:r>
    </w:p>
    <w:p w:rsidR="003A687C" w:rsidRPr="003A687C" w:rsidRDefault="003A687C" w:rsidP="003A687C">
      <w:pPr>
        <w:tabs>
          <w:tab w:val="left" w:pos="1307"/>
        </w:tabs>
        <w:spacing w:after="0" w:line="232" w:lineRule="auto"/>
        <w:ind w:right="459"/>
        <w:rPr>
          <w:rFonts w:eastAsia="Symbol" w:cstheme="minorHAnsi"/>
        </w:rPr>
      </w:pPr>
    </w:p>
    <w:p w:rsidR="003A687C" w:rsidRPr="003A687C" w:rsidRDefault="003A687C" w:rsidP="003A687C">
      <w:pPr>
        <w:tabs>
          <w:tab w:val="left" w:pos="1307"/>
        </w:tabs>
        <w:spacing w:after="0" w:line="232" w:lineRule="auto"/>
        <w:ind w:right="459"/>
        <w:rPr>
          <w:rFonts w:eastAsia="Symbol" w:cstheme="minorHAnsi"/>
        </w:rPr>
      </w:pPr>
      <w:r w:rsidRPr="003A687C">
        <w:rPr>
          <w:rFonts w:eastAsia="Symbol" w:cstheme="minorHAnsi"/>
        </w:rPr>
        <w:t>2.</w:t>
      </w:r>
      <w:r w:rsidR="00873944">
        <w:rPr>
          <w:rFonts w:eastAsia="Symbol" w:cstheme="minorHAnsi"/>
        </w:rPr>
        <w:t xml:space="preserve"> </w:t>
      </w:r>
      <w:r w:rsidRPr="003A687C">
        <w:rPr>
          <w:rFonts w:eastAsia="Symbol" w:cstheme="minorHAnsi"/>
        </w:rPr>
        <w:t>VASODILATORY SHOCK (Shock caused by widening of the blood vessels):</w:t>
      </w:r>
    </w:p>
    <w:p w:rsidR="003A687C" w:rsidRPr="003A687C" w:rsidRDefault="003A687C" w:rsidP="003A687C">
      <w:pPr>
        <w:tabs>
          <w:tab w:val="left" w:pos="1307"/>
        </w:tabs>
        <w:spacing w:after="0" w:line="232" w:lineRule="auto"/>
        <w:ind w:right="459"/>
        <w:rPr>
          <w:rFonts w:eastAsia="Symbol" w:cstheme="minorHAnsi"/>
        </w:rPr>
      </w:pPr>
      <w:r w:rsidRPr="003A687C">
        <w:rPr>
          <w:rFonts w:eastAsia="Symbol" w:cstheme="minorHAnsi"/>
        </w:rPr>
        <w:t xml:space="preserve"> </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Bacterial infection (septic shock)</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Severe allergic reaction (anaphylactic shock)</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Severe brain injury or bleeding (neurogenic shock)</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Taking of certain drugs or poisons.</w:t>
      </w:r>
    </w:p>
    <w:p w:rsidR="003A687C" w:rsidRPr="003A687C" w:rsidRDefault="003A687C" w:rsidP="003A687C">
      <w:pPr>
        <w:tabs>
          <w:tab w:val="left" w:pos="1307"/>
        </w:tabs>
        <w:spacing w:after="0" w:line="232" w:lineRule="auto"/>
        <w:ind w:right="459"/>
        <w:rPr>
          <w:rFonts w:eastAsia="Symbol" w:cstheme="minorHAnsi"/>
        </w:rPr>
      </w:pPr>
    </w:p>
    <w:p w:rsidR="003A687C" w:rsidRPr="003A687C" w:rsidRDefault="003A687C" w:rsidP="003A687C">
      <w:pPr>
        <w:tabs>
          <w:tab w:val="left" w:pos="1307"/>
        </w:tabs>
        <w:spacing w:after="0" w:line="232" w:lineRule="auto"/>
        <w:ind w:right="459"/>
        <w:rPr>
          <w:rFonts w:eastAsia="Symbol" w:cstheme="minorHAnsi"/>
        </w:rPr>
      </w:pPr>
      <w:r w:rsidRPr="003A687C">
        <w:rPr>
          <w:rFonts w:eastAsia="Symbol" w:cstheme="minorHAnsi"/>
        </w:rPr>
        <w:t xml:space="preserve"> </w:t>
      </w:r>
    </w:p>
    <w:p w:rsidR="003A687C" w:rsidRPr="003A687C" w:rsidRDefault="003A687C" w:rsidP="003A687C">
      <w:pPr>
        <w:tabs>
          <w:tab w:val="left" w:pos="1307"/>
        </w:tabs>
        <w:spacing w:after="0" w:line="232" w:lineRule="auto"/>
        <w:ind w:right="459"/>
        <w:rPr>
          <w:rFonts w:eastAsia="Symbol" w:cstheme="minorHAnsi"/>
        </w:rPr>
      </w:pPr>
      <w:r w:rsidRPr="003A687C">
        <w:rPr>
          <w:rFonts w:eastAsia="Symbol" w:cstheme="minorHAnsi"/>
        </w:rPr>
        <w:t>3.</w:t>
      </w:r>
      <w:r w:rsidR="00873944">
        <w:rPr>
          <w:rFonts w:eastAsia="Symbol" w:cstheme="minorHAnsi"/>
        </w:rPr>
        <w:t xml:space="preserve"> </w:t>
      </w:r>
      <w:r w:rsidRPr="003A687C">
        <w:rPr>
          <w:rFonts w:eastAsia="Symbol" w:cstheme="minorHAnsi"/>
        </w:rPr>
        <w:t>CARDIOGENIC SHOCK (Shock caused by weak pumping of heart = heart failure):</w:t>
      </w:r>
    </w:p>
    <w:p w:rsidR="003A687C" w:rsidRPr="003A687C" w:rsidRDefault="003A687C" w:rsidP="003A687C">
      <w:pPr>
        <w:tabs>
          <w:tab w:val="left" w:pos="1307"/>
        </w:tabs>
        <w:spacing w:after="0" w:line="232" w:lineRule="auto"/>
        <w:ind w:right="459"/>
        <w:rPr>
          <w:rFonts w:eastAsia="Symbol" w:cstheme="minorHAnsi"/>
        </w:rPr>
      </w:pPr>
      <w:r w:rsidRPr="003A687C">
        <w:rPr>
          <w:rFonts w:eastAsia="Symbol" w:cstheme="minorHAnsi"/>
        </w:rPr>
        <w:t xml:space="preserve"> </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Vitamin B1 deficiency (see p.187)</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Damaged heart valve (see p.40)</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Abnormal rhythm of the heart: too fast (tachycardia) or too slow (bradycardia)</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Lung collapse (pneumothorax)</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Heart attack (myocardial infarction)</w:t>
      </w:r>
    </w:p>
    <w:p w:rsidR="003A687C" w:rsidRPr="003A687C" w:rsidRDefault="003A687C" w:rsidP="003A687C">
      <w:pPr>
        <w:tabs>
          <w:tab w:val="left" w:pos="1307"/>
        </w:tabs>
        <w:spacing w:after="0" w:line="232" w:lineRule="auto"/>
        <w:ind w:right="459"/>
        <w:rPr>
          <w:rFonts w:eastAsia="Symbol" w:cstheme="minorHAnsi"/>
        </w:rPr>
      </w:pPr>
    </w:p>
    <w:p w:rsidR="003A687C" w:rsidRPr="003A687C" w:rsidRDefault="003A687C" w:rsidP="003A687C">
      <w:pPr>
        <w:tabs>
          <w:tab w:val="left" w:pos="1307"/>
        </w:tabs>
        <w:spacing w:after="0" w:line="232" w:lineRule="auto"/>
        <w:ind w:right="459"/>
        <w:rPr>
          <w:rFonts w:eastAsia="Symbol" w:cstheme="minorHAnsi"/>
        </w:rPr>
      </w:pPr>
      <w:r w:rsidRPr="003A687C">
        <w:rPr>
          <w:rFonts w:eastAsia="Symbol" w:cstheme="minorHAnsi"/>
        </w:rPr>
        <w:t xml:space="preserve"> </w:t>
      </w:r>
    </w:p>
    <w:p w:rsidR="00873944" w:rsidRDefault="003A687C" w:rsidP="003A687C">
      <w:pPr>
        <w:tabs>
          <w:tab w:val="left" w:pos="1307"/>
        </w:tabs>
        <w:spacing w:after="0" w:line="232" w:lineRule="auto"/>
        <w:ind w:right="459"/>
        <w:rPr>
          <w:rFonts w:eastAsia="Symbol" w:cstheme="minorHAnsi"/>
        </w:rPr>
      </w:pPr>
      <w:r w:rsidRPr="003A687C">
        <w:rPr>
          <w:rFonts w:eastAsia="Symbol" w:cstheme="minorHAnsi"/>
        </w:rPr>
        <w:t>4.</w:t>
      </w:r>
      <w:r w:rsidR="00873944">
        <w:rPr>
          <w:rFonts w:eastAsia="Symbol" w:cstheme="minorHAnsi"/>
        </w:rPr>
        <w:t xml:space="preserve"> </w:t>
      </w:r>
      <w:r w:rsidRPr="003A687C">
        <w:rPr>
          <w:rFonts w:eastAsia="Symbol" w:cstheme="minorHAnsi"/>
        </w:rPr>
        <w:t xml:space="preserve">SEPTIC SHOCK (shock caused by the effects of an infection on the body) </w:t>
      </w:r>
    </w:p>
    <w:p w:rsidR="003A687C" w:rsidRPr="003A687C" w:rsidRDefault="003A687C" w:rsidP="003A687C">
      <w:pPr>
        <w:tabs>
          <w:tab w:val="left" w:pos="1307"/>
        </w:tabs>
        <w:spacing w:after="0" w:line="232" w:lineRule="auto"/>
        <w:ind w:right="459"/>
        <w:rPr>
          <w:rFonts w:eastAsia="Symbol" w:cstheme="minorHAnsi"/>
        </w:rPr>
      </w:pPr>
      <w:r w:rsidRPr="003A687C">
        <w:rPr>
          <w:rFonts w:eastAsia="Symbol" w:cstheme="minorHAnsi"/>
        </w:rPr>
        <w:t>Causes:</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Any severe infection</w:t>
      </w:r>
    </w:p>
    <w:p w:rsidR="003A687C" w:rsidRPr="003A687C" w:rsidRDefault="003A687C" w:rsidP="003A687C">
      <w:pPr>
        <w:tabs>
          <w:tab w:val="left" w:pos="1307"/>
        </w:tabs>
        <w:spacing w:after="0" w:line="232" w:lineRule="auto"/>
        <w:ind w:right="459"/>
        <w:rPr>
          <w:rFonts w:eastAsia="Symbol" w:cstheme="minorHAnsi"/>
        </w:rPr>
      </w:pPr>
    </w:p>
    <w:p w:rsidR="003A687C" w:rsidRPr="003A687C" w:rsidRDefault="003A687C" w:rsidP="003A687C">
      <w:pPr>
        <w:tabs>
          <w:tab w:val="left" w:pos="1307"/>
        </w:tabs>
        <w:spacing w:after="0" w:line="232" w:lineRule="auto"/>
        <w:ind w:right="459"/>
        <w:rPr>
          <w:rFonts w:eastAsia="Symbol" w:cstheme="minorHAnsi"/>
        </w:rPr>
      </w:pPr>
      <w:r w:rsidRPr="003A687C">
        <w:rPr>
          <w:rFonts w:eastAsia="Symbol" w:cstheme="minorHAnsi"/>
        </w:rPr>
        <w:t>5.</w:t>
      </w:r>
      <w:r w:rsidR="00873944">
        <w:rPr>
          <w:rFonts w:eastAsia="Symbol" w:cstheme="minorHAnsi"/>
        </w:rPr>
        <w:t xml:space="preserve"> </w:t>
      </w:r>
      <w:r w:rsidRPr="003A687C">
        <w:rPr>
          <w:rFonts w:eastAsia="Symbol" w:cstheme="minorHAnsi"/>
        </w:rPr>
        <w:t>ANAPHYLACTIC SHOCK (Shock caused by a severe allergic reaction): Causes:</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Severe allergic reaction e.g. penicillin, peanuts</w:t>
      </w:r>
    </w:p>
    <w:p w:rsidR="003A687C" w:rsidRPr="003A687C" w:rsidRDefault="003A687C" w:rsidP="003A687C">
      <w:pPr>
        <w:tabs>
          <w:tab w:val="left" w:pos="1307"/>
        </w:tabs>
        <w:spacing w:after="0" w:line="232" w:lineRule="auto"/>
        <w:ind w:right="459"/>
        <w:rPr>
          <w:rFonts w:eastAsia="Symbol" w:cstheme="minorHAnsi"/>
        </w:rPr>
      </w:pPr>
    </w:p>
    <w:p w:rsidR="003A687C" w:rsidRPr="003A687C" w:rsidRDefault="003A687C" w:rsidP="003A687C">
      <w:pPr>
        <w:tabs>
          <w:tab w:val="left" w:pos="1307"/>
        </w:tabs>
        <w:spacing w:after="0" w:line="232" w:lineRule="auto"/>
        <w:ind w:right="459"/>
        <w:rPr>
          <w:rFonts w:eastAsia="Symbol" w:cstheme="minorHAnsi"/>
        </w:rPr>
      </w:pPr>
      <w:r w:rsidRPr="003A687C">
        <w:rPr>
          <w:rFonts w:eastAsia="Symbol" w:cstheme="minorHAnsi"/>
        </w:rPr>
        <w:t>SIGNS AND SYMPTOMS</w:t>
      </w:r>
    </w:p>
    <w:p w:rsidR="003A687C" w:rsidRPr="003A687C" w:rsidRDefault="003A687C" w:rsidP="003A687C">
      <w:pPr>
        <w:tabs>
          <w:tab w:val="left" w:pos="1307"/>
        </w:tabs>
        <w:spacing w:after="0" w:line="232" w:lineRule="auto"/>
        <w:ind w:right="459"/>
        <w:rPr>
          <w:rFonts w:eastAsia="Symbol" w:cstheme="minorHAnsi"/>
        </w:rPr>
      </w:pPr>
      <w:r w:rsidRPr="003A687C">
        <w:rPr>
          <w:rFonts w:eastAsia="Symbol" w:cstheme="minorHAnsi"/>
        </w:rPr>
        <w:t>Signs and symptoms can vary with the different kinds of shock, but some are common in most patients:</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Fast and weak pulse (&gt;100 bpm in adults).</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Fast, shallow breathing (&gt; 30 respirations per minute in adults).</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Cold, sweaty (‘clammy’) skin occurs in most shock patients. An exception is the flushed skin in the early stages of vasodilatory shock (for example, in septic shock).</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Hypotension (low blood pressure) – Systolic BP &lt; 90 mmHg occurs in most shock patients. Note: Low BP is a late sign of shock, do not wait for low BP in treating a patient with other signs of shock</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Low urine output (= oliguria): urine production less than 0.5ml/kg/hr in adults and 1ml/kg/hr in children</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Change in mental state: at the onset patients are agitated, then confused, then drowsy and then in coma.</w:t>
      </w:r>
    </w:p>
    <w:p w:rsidR="003A687C" w:rsidRPr="003A687C" w:rsidRDefault="003A687C" w:rsidP="003A687C">
      <w:pPr>
        <w:tabs>
          <w:tab w:val="left" w:pos="1307"/>
        </w:tabs>
        <w:spacing w:after="0" w:line="232" w:lineRule="auto"/>
        <w:ind w:right="459"/>
        <w:rPr>
          <w:rFonts w:eastAsia="Symbol" w:cstheme="minorHAnsi"/>
        </w:rPr>
      </w:pPr>
    </w:p>
    <w:p w:rsidR="003A687C" w:rsidRPr="003A687C" w:rsidRDefault="003A687C" w:rsidP="003A687C">
      <w:pPr>
        <w:tabs>
          <w:tab w:val="left" w:pos="1307"/>
        </w:tabs>
        <w:spacing w:after="0" w:line="232" w:lineRule="auto"/>
        <w:ind w:right="459"/>
        <w:rPr>
          <w:rFonts w:eastAsia="Symbol" w:cstheme="minorHAnsi"/>
        </w:rPr>
      </w:pPr>
      <w:r w:rsidRPr="003A687C">
        <w:rPr>
          <w:rFonts w:eastAsia="Symbol" w:cstheme="minorHAnsi"/>
        </w:rPr>
        <w:t>In SEPTIC SHOCK you also find:</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High or low temperature.</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History of chills before the fever started.</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Warm skin.</w:t>
      </w:r>
    </w:p>
    <w:p w:rsidR="003A687C" w:rsidRPr="003A687C" w:rsidRDefault="003A687C" w:rsidP="003A687C">
      <w:pPr>
        <w:tabs>
          <w:tab w:val="left" w:pos="1307"/>
        </w:tabs>
        <w:spacing w:after="0" w:line="232" w:lineRule="auto"/>
        <w:ind w:right="459"/>
        <w:rPr>
          <w:rFonts w:eastAsia="Symbol" w:cstheme="minorHAnsi"/>
        </w:rPr>
      </w:pPr>
    </w:p>
    <w:p w:rsidR="003A687C" w:rsidRPr="003A687C" w:rsidRDefault="003A687C" w:rsidP="003A687C">
      <w:pPr>
        <w:tabs>
          <w:tab w:val="left" w:pos="1307"/>
        </w:tabs>
        <w:spacing w:after="0" w:line="232" w:lineRule="auto"/>
        <w:ind w:right="459"/>
        <w:rPr>
          <w:rFonts w:eastAsia="Symbol" w:cstheme="minorHAnsi"/>
        </w:rPr>
      </w:pPr>
      <w:r w:rsidRPr="003A687C">
        <w:rPr>
          <w:rFonts w:eastAsia="Symbol" w:cstheme="minorHAnsi"/>
        </w:rPr>
        <w:t>In ANAPHYLACTIC SHOCK you also find:</w:t>
      </w:r>
    </w:p>
    <w:p w:rsidR="003A687C" w:rsidRPr="003A687C" w:rsidRDefault="003A687C" w:rsidP="003A687C">
      <w:pPr>
        <w:tabs>
          <w:tab w:val="left" w:pos="1307"/>
        </w:tabs>
        <w:spacing w:after="0" w:line="232" w:lineRule="auto"/>
        <w:ind w:right="459"/>
        <w:rPr>
          <w:rFonts w:eastAsia="Symbol" w:cstheme="minorHAnsi"/>
        </w:rPr>
      </w:pP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Sometimes a history of taking certain medicines (especially penicillins and anti-inflammatories), of insect bite, or ingestion of some food (especially seafood and nuts). Symptoms of anaphylaxis can last from 5 minutes to several hours.</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Oedema (swelling) of lips and throat which makes breathing difficult.</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Wheezing.</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High BP before it drops to low levels.</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Sometimes an itchy rash quickly spreading over all the body.</w:t>
      </w:r>
    </w:p>
    <w:p w:rsidR="003A687C" w:rsidRPr="00873944" w:rsidRDefault="003A687C"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Sometimes vomiting and diarrhoea.</w:t>
      </w: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tbl>
      <w:tblPr>
        <w:tblStyle w:val="TableGrid"/>
        <w:tblW w:w="0" w:type="auto"/>
        <w:tblLook w:val="04A0" w:firstRow="1" w:lastRow="0" w:firstColumn="1" w:lastColumn="0" w:noHBand="0" w:noVBand="1"/>
      </w:tblPr>
      <w:tblGrid>
        <w:gridCol w:w="930"/>
        <w:gridCol w:w="2575"/>
        <w:gridCol w:w="5145"/>
      </w:tblGrid>
      <w:tr w:rsidR="00873944" w:rsidTr="00873944">
        <w:tc>
          <w:tcPr>
            <w:tcW w:w="930" w:type="dxa"/>
          </w:tcPr>
          <w:p w:rsidR="00873944" w:rsidRDefault="00873944" w:rsidP="00873944">
            <w:pPr>
              <w:tabs>
                <w:tab w:val="left" w:pos="1307"/>
              </w:tabs>
              <w:spacing w:line="232" w:lineRule="auto"/>
              <w:ind w:right="459"/>
              <w:rPr>
                <w:rFonts w:eastAsia="Symbol" w:cstheme="minorHAnsi"/>
              </w:rPr>
            </w:pPr>
          </w:p>
        </w:tc>
        <w:tc>
          <w:tcPr>
            <w:tcW w:w="2575" w:type="dxa"/>
          </w:tcPr>
          <w:p w:rsidR="00873944" w:rsidRDefault="00873944" w:rsidP="00873944">
            <w:pPr>
              <w:tabs>
                <w:tab w:val="left" w:pos="1307"/>
              </w:tabs>
              <w:spacing w:line="232" w:lineRule="auto"/>
              <w:ind w:right="459"/>
              <w:rPr>
                <w:rFonts w:eastAsia="Symbol" w:cstheme="minorHAnsi"/>
              </w:rPr>
            </w:pPr>
            <w:r>
              <w:rPr>
                <w:rFonts w:eastAsia="Symbol" w:cstheme="minorHAnsi"/>
              </w:rPr>
              <w:t>ASSESS FOR</w:t>
            </w:r>
          </w:p>
        </w:tc>
        <w:tc>
          <w:tcPr>
            <w:tcW w:w="5145" w:type="dxa"/>
            <w:vAlign w:val="bottom"/>
          </w:tcPr>
          <w:p w:rsidR="00873944" w:rsidRDefault="00873944" w:rsidP="00873944">
            <w:pPr>
              <w:ind w:left="360"/>
              <w:rPr>
                <w:sz w:val="20"/>
                <w:szCs w:val="20"/>
              </w:rPr>
            </w:pPr>
            <w:r>
              <w:rPr>
                <w:rFonts w:ascii="Arial" w:eastAsia="Arial" w:hAnsi="Arial" w:cs="Arial"/>
                <w:sz w:val="18"/>
                <w:szCs w:val="18"/>
              </w:rPr>
              <w:t xml:space="preserve">TREATMENTS LIKELY TO BE NEEDED FOR </w:t>
            </w:r>
            <w:r>
              <w:rPr>
                <w:rFonts w:ascii="Arial" w:eastAsia="Arial" w:hAnsi="Arial" w:cs="Arial"/>
                <w:b/>
                <w:bCs/>
                <w:sz w:val="18"/>
                <w:szCs w:val="18"/>
              </w:rPr>
              <w:t>SHOCK</w:t>
            </w:r>
          </w:p>
        </w:tc>
      </w:tr>
      <w:tr w:rsidR="00873944" w:rsidTr="00873944">
        <w:tc>
          <w:tcPr>
            <w:tcW w:w="930" w:type="dxa"/>
          </w:tcPr>
          <w:p w:rsidR="00873944" w:rsidRDefault="00873944" w:rsidP="00873944">
            <w:pPr>
              <w:tabs>
                <w:tab w:val="left" w:pos="1307"/>
              </w:tabs>
              <w:spacing w:line="232" w:lineRule="auto"/>
              <w:ind w:right="459"/>
              <w:rPr>
                <w:rFonts w:eastAsia="Symbol" w:cstheme="minorHAnsi"/>
              </w:rPr>
            </w:pPr>
            <w:r>
              <w:rPr>
                <w:rFonts w:eastAsia="Symbol" w:cstheme="minorHAnsi"/>
              </w:rPr>
              <w:t>DR</w:t>
            </w:r>
          </w:p>
        </w:tc>
        <w:tc>
          <w:tcPr>
            <w:tcW w:w="2575" w:type="dxa"/>
          </w:tcPr>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Danger</w:t>
            </w:r>
          </w:p>
          <w:p w:rsidR="00873944" w:rsidRDefault="00873944" w:rsidP="00873944">
            <w:pPr>
              <w:tabs>
                <w:tab w:val="left" w:pos="1307"/>
              </w:tabs>
              <w:spacing w:line="232" w:lineRule="auto"/>
              <w:ind w:right="459"/>
              <w:rPr>
                <w:rFonts w:eastAsia="Symbol" w:cstheme="minorHAnsi"/>
              </w:rPr>
            </w:pPr>
            <w:r w:rsidRPr="00873944">
              <w:rPr>
                <w:rFonts w:eastAsia="Symbol" w:cstheme="minorHAnsi"/>
              </w:rPr>
              <w:t>Response</w:t>
            </w:r>
          </w:p>
        </w:tc>
        <w:tc>
          <w:tcPr>
            <w:tcW w:w="5145" w:type="dxa"/>
          </w:tcPr>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Gloves</w:t>
            </w:r>
          </w:p>
          <w:p w:rsidR="00873944" w:rsidRDefault="00873944" w:rsidP="00873944">
            <w:pPr>
              <w:tabs>
                <w:tab w:val="left" w:pos="1307"/>
              </w:tabs>
              <w:spacing w:line="232" w:lineRule="auto"/>
              <w:ind w:right="459"/>
              <w:rPr>
                <w:rFonts w:eastAsia="Symbol" w:cstheme="minorHAnsi"/>
              </w:rPr>
            </w:pPr>
            <w:r w:rsidRPr="00873944">
              <w:rPr>
                <w:rFonts w:eastAsia="Symbol" w:cstheme="minorHAnsi"/>
              </w:rPr>
              <w:t>Safe place, call for help</w:t>
            </w:r>
          </w:p>
        </w:tc>
      </w:tr>
      <w:tr w:rsidR="00873944" w:rsidTr="00873944">
        <w:tc>
          <w:tcPr>
            <w:tcW w:w="930" w:type="dxa"/>
          </w:tcPr>
          <w:p w:rsidR="00873944" w:rsidRDefault="00873944" w:rsidP="00873944">
            <w:pPr>
              <w:tabs>
                <w:tab w:val="left" w:pos="1307"/>
              </w:tabs>
              <w:spacing w:line="232" w:lineRule="auto"/>
              <w:ind w:right="459"/>
              <w:rPr>
                <w:rFonts w:eastAsia="Symbol" w:cstheme="minorHAnsi"/>
              </w:rPr>
            </w:pPr>
            <w:r>
              <w:rPr>
                <w:rFonts w:eastAsia="Symbol" w:cstheme="minorHAnsi"/>
              </w:rPr>
              <w:t>A</w:t>
            </w:r>
          </w:p>
        </w:tc>
        <w:tc>
          <w:tcPr>
            <w:tcW w:w="2575" w:type="dxa"/>
          </w:tcPr>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Airway obstruction</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Speaking, stridor,</w:t>
            </w:r>
          </w:p>
          <w:p w:rsidR="00873944" w:rsidRDefault="00873944" w:rsidP="00873944">
            <w:pPr>
              <w:tabs>
                <w:tab w:val="left" w:pos="1307"/>
              </w:tabs>
              <w:spacing w:line="232" w:lineRule="auto"/>
              <w:ind w:right="459"/>
              <w:rPr>
                <w:rFonts w:eastAsia="Symbol" w:cstheme="minorHAnsi"/>
              </w:rPr>
            </w:pPr>
            <w:r w:rsidRPr="00873944">
              <w:rPr>
                <w:rFonts w:eastAsia="Symbol" w:cstheme="minorHAnsi"/>
              </w:rPr>
              <w:t>swelling, secretions</w:t>
            </w:r>
          </w:p>
        </w:tc>
        <w:tc>
          <w:tcPr>
            <w:tcW w:w="5145" w:type="dxa"/>
          </w:tcPr>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Simple airway manoeuvres +/- airway if needed</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Suction if needed (and available)</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Oxygen (high flow)</w:t>
            </w:r>
          </w:p>
          <w:p w:rsidR="00873944" w:rsidRDefault="00873944" w:rsidP="00873944">
            <w:pPr>
              <w:tabs>
                <w:tab w:val="left" w:pos="1307"/>
              </w:tabs>
              <w:spacing w:line="232" w:lineRule="auto"/>
              <w:ind w:right="459"/>
              <w:rPr>
                <w:rFonts w:eastAsia="Symbol" w:cstheme="minorHAnsi"/>
              </w:rPr>
            </w:pPr>
            <w:r w:rsidRPr="00873944">
              <w:rPr>
                <w:rFonts w:eastAsia="Symbol" w:cstheme="minorHAnsi"/>
              </w:rPr>
              <w:t>Adrenaline nebuliser 5ml STAT if anaphylactic shock and airway swelling or stridor</w:t>
            </w:r>
          </w:p>
        </w:tc>
      </w:tr>
      <w:tr w:rsidR="00873944" w:rsidTr="00873944">
        <w:tc>
          <w:tcPr>
            <w:tcW w:w="930" w:type="dxa"/>
          </w:tcPr>
          <w:p w:rsidR="00873944" w:rsidRDefault="00873944" w:rsidP="00873944">
            <w:pPr>
              <w:tabs>
                <w:tab w:val="left" w:pos="1307"/>
              </w:tabs>
              <w:spacing w:line="232" w:lineRule="auto"/>
              <w:ind w:right="459"/>
              <w:rPr>
                <w:rFonts w:eastAsia="Symbol" w:cstheme="minorHAnsi"/>
              </w:rPr>
            </w:pPr>
            <w:r>
              <w:rPr>
                <w:rFonts w:eastAsia="Symbol" w:cstheme="minorHAnsi"/>
              </w:rPr>
              <w:t>B</w:t>
            </w:r>
          </w:p>
        </w:tc>
        <w:tc>
          <w:tcPr>
            <w:tcW w:w="2575" w:type="dxa"/>
          </w:tcPr>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RR, SpO2, Chest indrawing/cyanosis</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tracheal tug</w:t>
            </w:r>
          </w:p>
          <w:p w:rsidR="00873944" w:rsidRDefault="00873944" w:rsidP="00873944">
            <w:pPr>
              <w:tabs>
                <w:tab w:val="left" w:pos="1307"/>
              </w:tabs>
              <w:spacing w:line="232" w:lineRule="auto"/>
              <w:ind w:right="459"/>
              <w:rPr>
                <w:rFonts w:eastAsia="Symbol" w:cstheme="minorHAnsi"/>
              </w:rPr>
            </w:pPr>
            <w:r w:rsidRPr="00873944">
              <w:rPr>
                <w:rFonts w:eastAsia="Symbol" w:cstheme="minorHAnsi"/>
              </w:rPr>
              <w:t>Listen to chest</w:t>
            </w:r>
          </w:p>
        </w:tc>
        <w:tc>
          <w:tcPr>
            <w:tcW w:w="5145" w:type="dxa"/>
          </w:tcPr>
          <w:p w:rsidR="00873944" w:rsidRDefault="00873944" w:rsidP="00873944">
            <w:pPr>
              <w:tabs>
                <w:tab w:val="left" w:pos="1307"/>
              </w:tabs>
              <w:spacing w:line="232" w:lineRule="auto"/>
              <w:ind w:right="459"/>
              <w:rPr>
                <w:rFonts w:eastAsia="Symbol" w:cstheme="minorHAnsi"/>
              </w:rPr>
            </w:pPr>
            <w:r w:rsidRPr="00873944">
              <w:rPr>
                <w:rFonts w:eastAsia="Symbol" w:cstheme="minorHAnsi"/>
              </w:rPr>
              <w:t>Salbutamol nebuliser Adult/&gt;5yr 5mg; Child &lt;5yr 2.5mg STAT if have wheeze</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(consider anaphylactic shock)</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Position patient: If dyspnoea sit up right (but if very low BP raise legs to level</w:t>
            </w:r>
          </w:p>
          <w:p w:rsidR="00873944" w:rsidRDefault="00873944" w:rsidP="00873944">
            <w:pPr>
              <w:tabs>
                <w:tab w:val="left" w:pos="1307"/>
              </w:tabs>
              <w:spacing w:line="232" w:lineRule="auto"/>
              <w:ind w:right="459"/>
              <w:rPr>
                <w:rFonts w:eastAsia="Symbol" w:cstheme="minorHAnsi"/>
              </w:rPr>
            </w:pPr>
            <w:r w:rsidRPr="00873944">
              <w:rPr>
                <w:rFonts w:eastAsia="Symbol" w:cstheme="minorHAnsi"/>
              </w:rPr>
              <w:t>above head)</w:t>
            </w:r>
          </w:p>
        </w:tc>
      </w:tr>
      <w:tr w:rsidR="00873944" w:rsidTr="00873944">
        <w:tc>
          <w:tcPr>
            <w:tcW w:w="930" w:type="dxa"/>
          </w:tcPr>
          <w:p w:rsidR="00873944" w:rsidRDefault="00873944" w:rsidP="00873944">
            <w:pPr>
              <w:tabs>
                <w:tab w:val="left" w:pos="1307"/>
              </w:tabs>
              <w:spacing w:line="232" w:lineRule="auto"/>
              <w:ind w:right="459"/>
              <w:rPr>
                <w:rFonts w:eastAsia="Symbol" w:cstheme="minorHAnsi"/>
              </w:rPr>
            </w:pPr>
            <w:r>
              <w:rPr>
                <w:rFonts w:eastAsia="Symbol" w:cstheme="minorHAnsi"/>
              </w:rPr>
              <w:t>C</w:t>
            </w:r>
          </w:p>
        </w:tc>
        <w:tc>
          <w:tcPr>
            <w:tcW w:w="2575" w:type="dxa"/>
          </w:tcPr>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HR, BP, Cap refill</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Urine output, Temp</w:t>
            </w:r>
          </w:p>
          <w:p w:rsidR="00873944" w:rsidRDefault="00873944" w:rsidP="00873944">
            <w:pPr>
              <w:tabs>
                <w:tab w:val="left" w:pos="1307"/>
              </w:tabs>
              <w:spacing w:line="232" w:lineRule="auto"/>
              <w:ind w:right="459"/>
              <w:rPr>
                <w:rFonts w:eastAsia="Symbol" w:cstheme="minorHAnsi"/>
              </w:rPr>
            </w:pPr>
            <w:r w:rsidRPr="00873944">
              <w:rPr>
                <w:rFonts w:eastAsia="Symbol" w:cstheme="minorHAnsi"/>
              </w:rPr>
              <w:t>Listen to HS</w:t>
            </w:r>
          </w:p>
        </w:tc>
        <w:tc>
          <w:tcPr>
            <w:tcW w:w="5145" w:type="dxa"/>
          </w:tcPr>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Put in 2 biggest (16G or 18G) IV cannula – take bloods e.g. Hct, CBC, MS, BC,</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dextrose etc.</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If signs of shock give fluid bolus NSS or R/L if diarrhoea (unless cardiogenic</w:t>
            </w:r>
          </w:p>
          <w:p w:rsidR="00873944" w:rsidRDefault="00873944" w:rsidP="00873944">
            <w:pPr>
              <w:tabs>
                <w:tab w:val="left" w:pos="1307"/>
              </w:tabs>
              <w:spacing w:line="232" w:lineRule="auto"/>
              <w:ind w:right="459"/>
              <w:rPr>
                <w:rFonts w:eastAsia="Symbol" w:cstheme="minorHAnsi"/>
              </w:rPr>
            </w:pPr>
            <w:r w:rsidRPr="00873944">
              <w:rPr>
                <w:rFonts w:eastAsia="Symbol" w:cstheme="minorHAnsi"/>
              </w:rPr>
              <w:t>shock)</w:t>
            </w:r>
          </w:p>
        </w:tc>
      </w:tr>
      <w:tr w:rsidR="00873944" w:rsidTr="00873944">
        <w:tc>
          <w:tcPr>
            <w:tcW w:w="930" w:type="dxa"/>
          </w:tcPr>
          <w:p w:rsidR="00873944" w:rsidRDefault="00873944" w:rsidP="00873944">
            <w:pPr>
              <w:tabs>
                <w:tab w:val="left" w:pos="1307"/>
              </w:tabs>
              <w:spacing w:line="232" w:lineRule="auto"/>
              <w:ind w:right="459"/>
              <w:rPr>
                <w:rFonts w:eastAsia="Symbol" w:cstheme="minorHAnsi"/>
              </w:rPr>
            </w:pPr>
            <w:r>
              <w:rPr>
                <w:rFonts w:eastAsia="Symbol" w:cstheme="minorHAnsi"/>
              </w:rPr>
              <w:t>D</w:t>
            </w:r>
          </w:p>
        </w:tc>
        <w:tc>
          <w:tcPr>
            <w:tcW w:w="2575" w:type="dxa"/>
          </w:tcPr>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Check dextrose</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Any  drugs  needed  e.g.</w:t>
            </w:r>
          </w:p>
          <w:p w:rsidR="00873944" w:rsidRDefault="00873944" w:rsidP="00873944">
            <w:pPr>
              <w:tabs>
                <w:tab w:val="left" w:pos="1307"/>
              </w:tabs>
              <w:spacing w:line="232" w:lineRule="auto"/>
              <w:ind w:right="459"/>
              <w:rPr>
                <w:rFonts w:eastAsia="Symbol" w:cstheme="minorHAnsi"/>
              </w:rPr>
            </w:pPr>
            <w:r w:rsidRPr="00873944">
              <w:rPr>
                <w:rFonts w:eastAsia="Symbol" w:cstheme="minorHAnsi"/>
              </w:rPr>
              <w:t>antibiotics, paracetamol</w:t>
            </w:r>
          </w:p>
        </w:tc>
        <w:tc>
          <w:tcPr>
            <w:tcW w:w="5145" w:type="dxa"/>
          </w:tcPr>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For details on specific treatment see below</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Septic shock: ceftriaxone</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Anaphylactic shock: adrenaline IM, chlorpheniramine, hydrocortisone</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Cardiogenic shock: furosemide +/- vitamin B1</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Give dextrose if low</w:t>
            </w:r>
          </w:p>
        </w:tc>
      </w:tr>
      <w:tr w:rsidR="00873944" w:rsidTr="00873944">
        <w:tc>
          <w:tcPr>
            <w:tcW w:w="930" w:type="dxa"/>
          </w:tcPr>
          <w:p w:rsidR="00873944" w:rsidRDefault="00873944" w:rsidP="00873944">
            <w:pPr>
              <w:tabs>
                <w:tab w:val="left" w:pos="1307"/>
              </w:tabs>
              <w:spacing w:line="232" w:lineRule="auto"/>
              <w:ind w:right="459"/>
              <w:rPr>
                <w:rFonts w:eastAsia="Symbol" w:cstheme="minorHAnsi"/>
              </w:rPr>
            </w:pPr>
            <w:r>
              <w:rPr>
                <w:rFonts w:eastAsia="Symbol" w:cstheme="minorHAnsi"/>
              </w:rPr>
              <w:t>E</w:t>
            </w:r>
          </w:p>
        </w:tc>
        <w:tc>
          <w:tcPr>
            <w:tcW w:w="2575" w:type="dxa"/>
          </w:tcPr>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AVPU/GCS</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Expose and examine all</w:t>
            </w:r>
          </w:p>
          <w:p w:rsidR="00873944" w:rsidRDefault="00873944" w:rsidP="00873944">
            <w:pPr>
              <w:tabs>
                <w:tab w:val="left" w:pos="1307"/>
              </w:tabs>
              <w:spacing w:line="232" w:lineRule="auto"/>
              <w:ind w:right="459"/>
              <w:rPr>
                <w:rFonts w:eastAsia="Symbol" w:cstheme="minorHAnsi"/>
              </w:rPr>
            </w:pPr>
            <w:r w:rsidRPr="00873944">
              <w:rPr>
                <w:rFonts w:eastAsia="Symbol" w:cstheme="minorHAnsi"/>
              </w:rPr>
              <w:t>over body</w:t>
            </w:r>
          </w:p>
        </w:tc>
        <w:tc>
          <w:tcPr>
            <w:tcW w:w="5145" w:type="dxa"/>
          </w:tcPr>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Review notes and charts</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History, further investigations, treatment plan</w:t>
            </w:r>
          </w:p>
        </w:tc>
      </w:tr>
    </w:tbl>
    <w:p w:rsidR="005D5797" w:rsidRDefault="005D5797" w:rsidP="002F00A7">
      <w:pPr>
        <w:tabs>
          <w:tab w:val="left" w:pos="1307"/>
        </w:tabs>
        <w:spacing w:after="0" w:line="232" w:lineRule="auto"/>
        <w:ind w:right="459"/>
        <w:rPr>
          <w:rFonts w:eastAsia="Symbol" w:cstheme="minorHAnsi"/>
        </w:rPr>
      </w:pPr>
    </w:p>
    <w:p w:rsidR="00873944" w:rsidRPr="00873944" w:rsidRDefault="00873944" w:rsidP="00873944">
      <w:pPr>
        <w:tabs>
          <w:tab w:val="left" w:pos="1307"/>
        </w:tabs>
        <w:spacing w:after="0" w:line="232" w:lineRule="auto"/>
        <w:ind w:right="459"/>
        <w:rPr>
          <w:rFonts w:eastAsia="Symbol" w:cstheme="minorHAnsi"/>
        </w:rPr>
      </w:pPr>
      <w:r w:rsidRPr="00873944">
        <w:rPr>
          <w:rFonts w:eastAsia="Symbol" w:cstheme="minorHAnsi"/>
        </w:rPr>
        <w:t>1. HYPOVOLEMIC SHOCK: BLOOD/FLUID LOSS</w:t>
      </w:r>
    </w:p>
    <w:p w:rsidR="00873944" w:rsidRPr="00873944" w:rsidRDefault="00873944"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If bleeding stop by applying pressure</w:t>
      </w:r>
    </w:p>
    <w:p w:rsidR="00873944" w:rsidRPr="00873944" w:rsidRDefault="00873944"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Give IV fluids NSS Adult: 500ml-1L STAT; Child 10-20ml/kg STAT (or R/L if diarrhoea). If severe hypovolaemia may need to give at least 2L in the first hour in adults.</w:t>
      </w:r>
    </w:p>
    <w:p w:rsidR="00873944" w:rsidRPr="00873944" w:rsidRDefault="00873944"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If there is still bleeding, fluid replacement must include ongoing losses: this could mean giving 2L of fluids per 1 hour in adults.</w:t>
      </w:r>
    </w:p>
    <w:p w:rsidR="00873944" w:rsidRPr="00873944" w:rsidRDefault="00873944"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Shock from blood loss requires blood transfusion, several units may be necessary.</w:t>
      </w:r>
    </w:p>
    <w:p w:rsidR="00873944" w:rsidRPr="00873944" w:rsidRDefault="00873944" w:rsidP="00873944">
      <w:pPr>
        <w:tabs>
          <w:tab w:val="left" w:pos="1307"/>
        </w:tabs>
        <w:spacing w:after="0" w:line="232" w:lineRule="auto"/>
        <w:ind w:right="459"/>
        <w:rPr>
          <w:rFonts w:eastAsia="Symbol" w:cstheme="minorHAnsi"/>
        </w:rPr>
      </w:pPr>
    </w:p>
    <w:p w:rsidR="00873944" w:rsidRPr="00873944" w:rsidRDefault="00873944" w:rsidP="00873944">
      <w:pPr>
        <w:tabs>
          <w:tab w:val="left" w:pos="1307"/>
        </w:tabs>
        <w:spacing w:after="0" w:line="232" w:lineRule="auto"/>
        <w:ind w:right="459"/>
        <w:jc w:val="center"/>
        <w:rPr>
          <w:rFonts w:eastAsia="Symbol" w:cstheme="minorHAnsi"/>
        </w:rPr>
      </w:pPr>
      <w:r w:rsidRPr="00873944">
        <w:rPr>
          <w:rFonts w:eastAsia="Symbol" w:cstheme="minorHAnsi"/>
        </w:rPr>
        <w:t>AIM TO REPLACE 2-3 TIMES THE ESTIMATED LOSS</w:t>
      </w:r>
    </w:p>
    <w:p w:rsidR="00873944" w:rsidRPr="00873944" w:rsidRDefault="00873944" w:rsidP="00873944">
      <w:pPr>
        <w:tabs>
          <w:tab w:val="left" w:pos="1307"/>
        </w:tabs>
        <w:spacing w:after="0" w:line="232" w:lineRule="auto"/>
        <w:ind w:right="459"/>
        <w:jc w:val="center"/>
        <w:rPr>
          <w:rFonts w:eastAsia="Symbol" w:cstheme="minorHAnsi"/>
        </w:rPr>
      </w:pPr>
    </w:p>
    <w:p w:rsidR="00873944" w:rsidRPr="00873944" w:rsidRDefault="00873944" w:rsidP="00873944">
      <w:pPr>
        <w:tabs>
          <w:tab w:val="left" w:pos="1307"/>
        </w:tabs>
        <w:spacing w:after="0" w:line="232" w:lineRule="auto"/>
        <w:ind w:right="459"/>
        <w:jc w:val="center"/>
        <w:rPr>
          <w:rFonts w:eastAsia="Symbol" w:cstheme="minorHAnsi"/>
        </w:rPr>
      </w:pPr>
      <w:r w:rsidRPr="00873944">
        <w:rPr>
          <w:rFonts w:eastAsia="Symbol" w:cstheme="minorHAnsi"/>
        </w:rPr>
        <w:t>e.g. if loss is 1L then the patient will need 2-3L rapidly</w:t>
      </w:r>
    </w:p>
    <w:p w:rsidR="00873944" w:rsidRPr="00873944" w:rsidRDefault="00873944" w:rsidP="00873944">
      <w:pPr>
        <w:tabs>
          <w:tab w:val="left" w:pos="1307"/>
        </w:tabs>
        <w:spacing w:after="0" w:line="232" w:lineRule="auto"/>
        <w:ind w:right="459"/>
        <w:rPr>
          <w:rFonts w:eastAsia="Symbol" w:cstheme="minorHAnsi"/>
        </w:rPr>
      </w:pPr>
    </w:p>
    <w:p w:rsidR="00873944" w:rsidRPr="00873944" w:rsidRDefault="00873944" w:rsidP="00873944">
      <w:pPr>
        <w:tabs>
          <w:tab w:val="left" w:pos="1307"/>
        </w:tabs>
        <w:spacing w:after="0" w:line="232" w:lineRule="auto"/>
        <w:ind w:right="459"/>
        <w:rPr>
          <w:rFonts w:eastAsia="Symbol" w:cstheme="minorHAnsi"/>
        </w:rPr>
      </w:pPr>
      <w:r w:rsidRPr="00873944">
        <w:rPr>
          <w:rFonts w:eastAsia="Symbol" w:cstheme="minorHAnsi"/>
        </w:rPr>
        <w:t>2. SEPTIC SHOCK</w:t>
      </w:r>
    </w:p>
    <w:p w:rsidR="00873944" w:rsidRPr="00873944" w:rsidRDefault="00873944"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Give IV fluids NSS Adult: 500ml-1L STAT; Child 10-20ml/kg STAT (or R/L if diarrhoea). Re-assess vital signs after fluid bolus.</w:t>
      </w:r>
    </w:p>
    <w:p w:rsidR="00873944" w:rsidRPr="00873944" w:rsidRDefault="00873944"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Give high doses: ceftriaxone, preferably IV (or IM if cannot get IV access).</w:t>
      </w:r>
    </w:p>
    <w:p w:rsidR="00873944" w:rsidRPr="00873944" w:rsidRDefault="00873944"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Try to find the source of the infection.</w:t>
      </w:r>
    </w:p>
    <w:p w:rsidR="00873944" w:rsidRPr="00873944" w:rsidRDefault="00873944" w:rsidP="00873944">
      <w:pPr>
        <w:tabs>
          <w:tab w:val="left" w:pos="1307"/>
        </w:tabs>
        <w:spacing w:after="0" w:line="232" w:lineRule="auto"/>
        <w:ind w:right="459"/>
        <w:rPr>
          <w:rFonts w:eastAsia="Symbol" w:cstheme="minorHAnsi"/>
        </w:rPr>
      </w:pPr>
    </w:p>
    <w:p w:rsidR="00873944" w:rsidRPr="00873944" w:rsidRDefault="00873944" w:rsidP="00873944">
      <w:pPr>
        <w:tabs>
          <w:tab w:val="left" w:pos="1307"/>
        </w:tabs>
        <w:spacing w:after="0" w:line="232" w:lineRule="auto"/>
        <w:ind w:right="459"/>
        <w:rPr>
          <w:rFonts w:eastAsia="Symbol" w:cstheme="minorHAnsi"/>
        </w:rPr>
      </w:pPr>
      <w:r w:rsidRPr="00873944">
        <w:rPr>
          <w:rFonts w:eastAsia="Symbol" w:cstheme="minorHAnsi"/>
        </w:rPr>
        <w:t>3. ANAPHYLACTIC SHOCK</w:t>
      </w:r>
    </w:p>
    <w:p w:rsidR="00873944" w:rsidRPr="00873944" w:rsidRDefault="00873944"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Drug or blood infusions should be stopped immediately.</w:t>
      </w:r>
    </w:p>
    <w:p w:rsidR="00873944" w:rsidRPr="00873944" w:rsidRDefault="00873944"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Give IV fluids NSS Adult: 500ml-1L STAT; Child 10-20ml/kg STAT. You may need to give at least 2L in the first hour in adults.</w:t>
      </w:r>
    </w:p>
    <w:p w:rsidR="00873944" w:rsidRPr="00873944" w:rsidRDefault="00873944" w:rsidP="00D44FE6">
      <w:pPr>
        <w:pStyle w:val="ListParagraph"/>
        <w:numPr>
          <w:ilvl w:val="0"/>
          <w:numId w:val="268"/>
        </w:numPr>
        <w:tabs>
          <w:tab w:val="left" w:pos="1307"/>
        </w:tabs>
        <w:spacing w:after="0" w:line="232" w:lineRule="auto"/>
        <w:ind w:right="459"/>
        <w:rPr>
          <w:rFonts w:eastAsia="Symbol" w:cstheme="minorHAnsi"/>
        </w:rPr>
      </w:pPr>
      <w:r w:rsidRPr="00873944">
        <w:rPr>
          <w:rFonts w:eastAsia="Symbol" w:cstheme="minorHAnsi"/>
        </w:rPr>
        <w:t>Give:</w:t>
      </w:r>
    </w:p>
    <w:p w:rsidR="00873944" w:rsidRPr="00873944" w:rsidRDefault="00873944" w:rsidP="00873944">
      <w:pPr>
        <w:tabs>
          <w:tab w:val="left" w:pos="1307"/>
        </w:tabs>
        <w:spacing w:after="0" w:line="232" w:lineRule="auto"/>
        <w:ind w:right="459"/>
        <w:rPr>
          <w:rFonts w:eastAsia="Symbol" w:cstheme="minorHAnsi"/>
        </w:rPr>
      </w:pPr>
      <w:r w:rsidRPr="00873944">
        <w:rPr>
          <w:rFonts w:eastAsia="Symbol" w:cstheme="minorHAnsi"/>
        </w:rPr>
        <w:t xml:space="preserve"> </w:t>
      </w:r>
    </w:p>
    <w:tbl>
      <w:tblPr>
        <w:tblStyle w:val="TableGrid"/>
        <w:tblW w:w="0" w:type="auto"/>
        <w:tblLook w:val="04A0" w:firstRow="1" w:lastRow="0" w:firstColumn="1" w:lastColumn="0" w:noHBand="0" w:noVBand="1"/>
      </w:tblPr>
      <w:tblGrid>
        <w:gridCol w:w="2883"/>
        <w:gridCol w:w="2883"/>
        <w:gridCol w:w="2884"/>
      </w:tblGrid>
      <w:tr w:rsidR="00873944" w:rsidTr="00873944">
        <w:tc>
          <w:tcPr>
            <w:tcW w:w="2883" w:type="dxa"/>
          </w:tcPr>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ADRENALINE</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IM: 1 in 1,000</w:t>
            </w:r>
          </w:p>
          <w:p w:rsidR="00873944" w:rsidRDefault="00873944" w:rsidP="00873944">
            <w:pPr>
              <w:tabs>
                <w:tab w:val="left" w:pos="1307"/>
              </w:tabs>
              <w:spacing w:line="232" w:lineRule="auto"/>
              <w:ind w:right="459"/>
              <w:rPr>
                <w:rFonts w:eastAsia="Symbol" w:cstheme="minorHAnsi"/>
              </w:rPr>
            </w:pPr>
            <w:r w:rsidRPr="00873944">
              <w:rPr>
                <w:rFonts w:eastAsia="Symbol" w:cstheme="minorHAnsi"/>
              </w:rPr>
              <w:t>(1 vial = 1ml = 1mg)</w:t>
            </w:r>
          </w:p>
        </w:tc>
        <w:tc>
          <w:tcPr>
            <w:tcW w:w="2883" w:type="dxa"/>
          </w:tcPr>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CHLORPHENIRAMINE</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IV or IM</w:t>
            </w:r>
          </w:p>
          <w:p w:rsidR="00873944" w:rsidRDefault="00873944" w:rsidP="00873944">
            <w:pPr>
              <w:tabs>
                <w:tab w:val="left" w:pos="1307"/>
              </w:tabs>
              <w:spacing w:line="232" w:lineRule="auto"/>
              <w:ind w:right="459"/>
              <w:rPr>
                <w:rFonts w:eastAsia="Symbol" w:cstheme="minorHAnsi"/>
              </w:rPr>
            </w:pPr>
            <w:r w:rsidRPr="00873944">
              <w:rPr>
                <w:rFonts w:eastAsia="Symbol" w:cstheme="minorHAnsi"/>
              </w:rPr>
              <w:t>(1 vial = 1ml = 10mg)</w:t>
            </w:r>
          </w:p>
        </w:tc>
        <w:tc>
          <w:tcPr>
            <w:tcW w:w="2884" w:type="dxa"/>
          </w:tcPr>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HYDROCORTISONE</w:t>
            </w:r>
          </w:p>
          <w:p w:rsidR="00873944" w:rsidRPr="00873944" w:rsidRDefault="00873944" w:rsidP="00873944">
            <w:pPr>
              <w:tabs>
                <w:tab w:val="left" w:pos="1307"/>
              </w:tabs>
              <w:spacing w:line="232" w:lineRule="auto"/>
              <w:ind w:right="459"/>
              <w:rPr>
                <w:rFonts w:eastAsia="Symbol" w:cstheme="minorHAnsi"/>
              </w:rPr>
            </w:pPr>
          </w:p>
          <w:p w:rsidR="00873944" w:rsidRDefault="00873944" w:rsidP="00873944">
            <w:pPr>
              <w:tabs>
                <w:tab w:val="left" w:pos="1307"/>
              </w:tabs>
              <w:spacing w:line="232" w:lineRule="auto"/>
              <w:ind w:right="459"/>
              <w:rPr>
                <w:rFonts w:eastAsia="Symbol" w:cstheme="minorHAnsi"/>
              </w:rPr>
            </w:pPr>
            <w:r w:rsidRPr="00873944">
              <w:rPr>
                <w:rFonts w:eastAsia="Symbol" w:cstheme="minorHAnsi"/>
              </w:rPr>
              <w:t>SLOW IV OR IM</w:t>
            </w:r>
          </w:p>
        </w:tc>
      </w:tr>
      <w:tr w:rsidR="00873944" w:rsidTr="008A2742">
        <w:tc>
          <w:tcPr>
            <w:tcW w:w="8650" w:type="dxa"/>
            <w:gridSpan w:val="3"/>
          </w:tcPr>
          <w:p w:rsidR="00873944" w:rsidRPr="00873944" w:rsidRDefault="00873944" w:rsidP="00873944">
            <w:pPr>
              <w:tabs>
                <w:tab w:val="left" w:pos="1307"/>
              </w:tabs>
              <w:spacing w:line="232" w:lineRule="auto"/>
              <w:ind w:right="459"/>
              <w:rPr>
                <w:rFonts w:eastAsia="Symbol" w:cstheme="minorHAnsi"/>
              </w:rPr>
            </w:pPr>
            <w:r>
              <w:rPr>
                <w:rFonts w:eastAsia="Symbol" w:cstheme="minorHAnsi"/>
              </w:rPr>
              <w:t>ACUTE PHASE</w:t>
            </w:r>
          </w:p>
        </w:tc>
      </w:tr>
      <w:tr w:rsidR="00873944" w:rsidTr="00873944">
        <w:tc>
          <w:tcPr>
            <w:tcW w:w="2883" w:type="dxa"/>
          </w:tcPr>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&gt;12yrs/Adult:</w:t>
            </w:r>
            <w:r w:rsidRPr="00873944">
              <w:rPr>
                <w:rFonts w:eastAsia="Symbol" w:cstheme="minorHAnsi"/>
              </w:rPr>
              <w:tab/>
              <w:t>0.5ml</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6yrs-12yrs:</w:t>
            </w:r>
            <w:r w:rsidRPr="00873944">
              <w:rPr>
                <w:rFonts w:eastAsia="Symbol" w:cstheme="minorHAnsi"/>
              </w:rPr>
              <w:tab/>
              <w:t>0.25ml</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6m-6yrs:</w:t>
            </w:r>
            <w:r w:rsidRPr="00873944">
              <w:rPr>
                <w:rFonts w:eastAsia="Symbol" w:cstheme="minorHAnsi"/>
              </w:rPr>
              <w:tab/>
              <w:t>0.12ml</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&lt;6m:</w:t>
            </w:r>
            <w:r w:rsidRPr="00873944">
              <w:rPr>
                <w:rFonts w:eastAsia="Symbol" w:cstheme="minorHAnsi"/>
              </w:rPr>
              <w:tab/>
              <w:t>0.05ml</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ab/>
            </w:r>
          </w:p>
          <w:p w:rsidR="00873944" w:rsidRDefault="00873944" w:rsidP="00873944">
            <w:pPr>
              <w:tabs>
                <w:tab w:val="left" w:pos="1307"/>
              </w:tabs>
              <w:spacing w:line="232" w:lineRule="auto"/>
              <w:ind w:right="459"/>
              <w:rPr>
                <w:rFonts w:eastAsia="Symbol" w:cstheme="minorHAnsi"/>
              </w:rPr>
            </w:pPr>
            <w:r w:rsidRPr="00873944">
              <w:rPr>
                <w:rFonts w:eastAsia="Symbol" w:cstheme="minorHAnsi"/>
              </w:rPr>
              <w:tab/>
            </w:r>
          </w:p>
        </w:tc>
        <w:tc>
          <w:tcPr>
            <w:tcW w:w="2883" w:type="dxa"/>
          </w:tcPr>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Adult:</w:t>
            </w:r>
            <w:r w:rsidRPr="00873944">
              <w:rPr>
                <w:rFonts w:eastAsia="Symbol" w:cstheme="minorHAnsi"/>
              </w:rPr>
              <w:tab/>
              <w:t>10-20mg</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12–18yrs:</w:t>
            </w:r>
            <w:r w:rsidRPr="00873944">
              <w:rPr>
                <w:rFonts w:eastAsia="Symbol" w:cstheme="minorHAnsi"/>
              </w:rPr>
              <w:tab/>
              <w:t>10mg</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6–12yrs:</w:t>
            </w:r>
            <w:r w:rsidRPr="00873944">
              <w:rPr>
                <w:rFonts w:eastAsia="Symbol" w:cstheme="minorHAnsi"/>
              </w:rPr>
              <w:tab/>
              <w:t>5mg</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6m–6yrs:</w:t>
            </w:r>
            <w:r w:rsidRPr="00873944">
              <w:rPr>
                <w:rFonts w:eastAsia="Symbol" w:cstheme="minorHAnsi"/>
              </w:rPr>
              <w:tab/>
              <w:t>2.5mg</w:t>
            </w:r>
          </w:p>
          <w:p w:rsidR="00873944" w:rsidRDefault="00873944" w:rsidP="00873944">
            <w:pPr>
              <w:tabs>
                <w:tab w:val="left" w:pos="1307"/>
              </w:tabs>
              <w:spacing w:line="232" w:lineRule="auto"/>
              <w:ind w:right="459"/>
              <w:rPr>
                <w:rFonts w:eastAsia="Symbol" w:cstheme="minorHAnsi"/>
              </w:rPr>
            </w:pPr>
            <w:r w:rsidRPr="00873944">
              <w:rPr>
                <w:rFonts w:eastAsia="Symbol" w:cstheme="minorHAnsi"/>
              </w:rPr>
              <w:t>&lt;6m</w:t>
            </w:r>
            <w:r w:rsidRPr="00873944">
              <w:rPr>
                <w:rFonts w:eastAsia="Symbol" w:cstheme="minorHAnsi"/>
              </w:rPr>
              <w:tab/>
              <w:t>250 mcg/kg (max.2.5 mg)</w:t>
            </w:r>
          </w:p>
        </w:tc>
        <w:tc>
          <w:tcPr>
            <w:tcW w:w="2884" w:type="dxa"/>
          </w:tcPr>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&gt;12yrs/Adult</w:t>
            </w:r>
            <w:r w:rsidRPr="00873944">
              <w:rPr>
                <w:rFonts w:eastAsia="Symbol" w:cstheme="minorHAnsi"/>
              </w:rPr>
              <w:tab/>
              <w:t>200mg</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6-12yrs:</w:t>
            </w:r>
            <w:r w:rsidRPr="00873944">
              <w:rPr>
                <w:rFonts w:eastAsia="Symbol" w:cstheme="minorHAnsi"/>
              </w:rPr>
              <w:tab/>
              <w:t>100mg</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1-5yrs:</w:t>
            </w:r>
            <w:r w:rsidRPr="00873944">
              <w:rPr>
                <w:rFonts w:eastAsia="Symbol" w:cstheme="minorHAnsi"/>
              </w:rPr>
              <w:tab/>
              <w:t>50mg</w:t>
            </w:r>
          </w:p>
          <w:p w:rsidR="00873944" w:rsidRDefault="00873944" w:rsidP="00873944">
            <w:pPr>
              <w:tabs>
                <w:tab w:val="left" w:pos="1307"/>
              </w:tabs>
              <w:spacing w:line="232" w:lineRule="auto"/>
              <w:ind w:right="459"/>
              <w:rPr>
                <w:rFonts w:eastAsia="Symbol" w:cstheme="minorHAnsi"/>
              </w:rPr>
            </w:pPr>
            <w:r w:rsidRPr="00873944">
              <w:rPr>
                <w:rFonts w:eastAsia="Symbol" w:cstheme="minorHAnsi"/>
              </w:rPr>
              <w:t>&lt;1yr:</w:t>
            </w:r>
            <w:r w:rsidRPr="00873944">
              <w:rPr>
                <w:rFonts w:eastAsia="Symbol" w:cstheme="minorHAnsi"/>
              </w:rPr>
              <w:tab/>
              <w:t>25mg</w:t>
            </w:r>
          </w:p>
        </w:tc>
      </w:tr>
      <w:tr w:rsidR="00873944" w:rsidTr="00873944">
        <w:tc>
          <w:tcPr>
            <w:tcW w:w="2883" w:type="dxa"/>
          </w:tcPr>
          <w:p w:rsidR="00873944" w:rsidRPr="00873944" w:rsidRDefault="00873944" w:rsidP="00873944">
            <w:pPr>
              <w:tabs>
                <w:tab w:val="left" w:pos="1307"/>
              </w:tabs>
              <w:spacing w:line="232" w:lineRule="auto"/>
              <w:ind w:right="459"/>
              <w:rPr>
                <w:rFonts w:eastAsia="Symbol" w:cstheme="minorHAnsi"/>
              </w:rPr>
            </w:pPr>
            <w:r>
              <w:rPr>
                <w:rFonts w:eastAsia="Symbol" w:cstheme="minorHAnsi"/>
              </w:rPr>
              <w:t xml:space="preserve">Repeat dose at </w:t>
            </w:r>
            <w:r w:rsidRPr="00873944">
              <w:rPr>
                <w:rFonts w:eastAsia="Symbol" w:cstheme="minorHAnsi"/>
              </w:rPr>
              <w:t>intervals until BP and pulse are</w:t>
            </w:r>
          </w:p>
          <w:p w:rsidR="00873944" w:rsidRDefault="00873944" w:rsidP="00873944">
            <w:pPr>
              <w:tabs>
                <w:tab w:val="left" w:pos="1307"/>
              </w:tabs>
              <w:spacing w:line="232" w:lineRule="auto"/>
              <w:ind w:right="459"/>
              <w:rPr>
                <w:rFonts w:eastAsia="Symbol" w:cstheme="minorHAnsi"/>
              </w:rPr>
            </w:pPr>
            <w:r w:rsidRPr="00873944">
              <w:rPr>
                <w:rFonts w:eastAsia="Symbol" w:cstheme="minorHAnsi"/>
              </w:rPr>
              <w:t>back to normal</w:t>
            </w:r>
          </w:p>
        </w:tc>
        <w:tc>
          <w:tcPr>
            <w:tcW w:w="2883" w:type="dxa"/>
          </w:tcPr>
          <w:p w:rsidR="00873944" w:rsidRDefault="00873944" w:rsidP="002F00A7">
            <w:pPr>
              <w:tabs>
                <w:tab w:val="left" w:pos="1307"/>
              </w:tabs>
              <w:spacing w:line="232" w:lineRule="auto"/>
              <w:ind w:right="459"/>
              <w:rPr>
                <w:rFonts w:eastAsia="Symbol" w:cstheme="minorHAnsi"/>
              </w:rPr>
            </w:pPr>
            <w:r w:rsidRPr="00873944">
              <w:rPr>
                <w:rFonts w:eastAsia="Symbol" w:cstheme="minorHAnsi"/>
              </w:rPr>
              <w:t>Give STAT over 1 minute</w:t>
            </w:r>
          </w:p>
        </w:tc>
        <w:tc>
          <w:tcPr>
            <w:tcW w:w="2884" w:type="dxa"/>
          </w:tcPr>
          <w:p w:rsidR="00873944" w:rsidRDefault="00873944" w:rsidP="002F00A7">
            <w:pPr>
              <w:tabs>
                <w:tab w:val="left" w:pos="1307"/>
              </w:tabs>
              <w:spacing w:line="232" w:lineRule="auto"/>
              <w:ind w:right="459"/>
              <w:rPr>
                <w:rFonts w:eastAsia="Symbol" w:cstheme="minorHAnsi"/>
              </w:rPr>
            </w:pPr>
            <w:r w:rsidRPr="00873944">
              <w:rPr>
                <w:rFonts w:eastAsia="Symbol" w:cstheme="minorHAnsi"/>
              </w:rPr>
              <w:t>(Can also use dexamethasone)</w:t>
            </w:r>
          </w:p>
        </w:tc>
      </w:tr>
      <w:tr w:rsidR="00873944" w:rsidTr="008A2742">
        <w:tc>
          <w:tcPr>
            <w:tcW w:w="8650" w:type="dxa"/>
            <w:gridSpan w:val="3"/>
          </w:tcPr>
          <w:p w:rsidR="00873944" w:rsidRPr="00873944" w:rsidRDefault="000870CC" w:rsidP="00873944">
            <w:pPr>
              <w:tabs>
                <w:tab w:val="left" w:pos="1307"/>
              </w:tabs>
              <w:spacing w:line="232" w:lineRule="auto"/>
              <w:ind w:right="459"/>
              <w:rPr>
                <w:rFonts w:eastAsia="Symbol" w:cstheme="minorHAnsi"/>
              </w:rPr>
            </w:pPr>
            <w:r>
              <w:rPr>
                <w:rFonts w:eastAsia="Symbol" w:cstheme="minorHAnsi"/>
              </w:rPr>
              <w:t>AFTER ACUTE PHASE</w:t>
            </w:r>
          </w:p>
        </w:tc>
      </w:tr>
      <w:tr w:rsidR="00873944" w:rsidTr="00873944">
        <w:tc>
          <w:tcPr>
            <w:tcW w:w="2883" w:type="dxa"/>
          </w:tcPr>
          <w:p w:rsidR="00873944" w:rsidRDefault="00873944" w:rsidP="00873944">
            <w:pPr>
              <w:tabs>
                <w:tab w:val="left" w:pos="1307"/>
              </w:tabs>
              <w:spacing w:line="232" w:lineRule="auto"/>
              <w:ind w:right="459"/>
              <w:rPr>
                <w:rFonts w:eastAsia="Symbol" w:cstheme="minorHAnsi"/>
              </w:rPr>
            </w:pPr>
          </w:p>
        </w:tc>
        <w:tc>
          <w:tcPr>
            <w:tcW w:w="2883" w:type="dxa"/>
          </w:tcPr>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Continue QID, switch to PO chlorpheniramine when improved:</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&gt;12yrs/Adult:</w:t>
            </w:r>
            <w:r w:rsidRPr="00873944">
              <w:rPr>
                <w:rFonts w:eastAsia="Symbol" w:cstheme="minorHAnsi"/>
              </w:rPr>
              <w:tab/>
              <w:t>4mg QID</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(max 24mg/d)</w:t>
            </w:r>
          </w:p>
          <w:p w:rsidR="00873944" w:rsidRPr="00873944" w:rsidRDefault="00873944" w:rsidP="00873944">
            <w:pPr>
              <w:tabs>
                <w:tab w:val="left" w:pos="1307"/>
              </w:tabs>
              <w:spacing w:line="232" w:lineRule="auto"/>
              <w:ind w:right="459"/>
              <w:rPr>
                <w:rFonts w:eastAsia="Symbol" w:cstheme="minorHAnsi"/>
              </w:rPr>
            </w:pP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6-12yrs:</w:t>
            </w:r>
            <w:r w:rsidRPr="00873944">
              <w:rPr>
                <w:rFonts w:eastAsia="Symbol" w:cstheme="minorHAnsi"/>
              </w:rPr>
              <w:tab/>
              <w:t>2mg QID</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(max 12mg/d)</w:t>
            </w:r>
          </w:p>
          <w:p w:rsidR="00873944" w:rsidRPr="00873944" w:rsidRDefault="00873944" w:rsidP="00873944">
            <w:pPr>
              <w:tabs>
                <w:tab w:val="left" w:pos="1307"/>
              </w:tabs>
              <w:spacing w:line="232" w:lineRule="auto"/>
              <w:ind w:right="459"/>
              <w:rPr>
                <w:rFonts w:eastAsia="Symbol" w:cstheme="minorHAnsi"/>
              </w:rPr>
            </w:pP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3-5yrs:</w:t>
            </w:r>
            <w:r w:rsidRPr="00873944">
              <w:rPr>
                <w:rFonts w:eastAsia="Symbol" w:cstheme="minorHAnsi"/>
              </w:rPr>
              <w:tab/>
              <w:t>2mg QID</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(max 6mg/d)</w:t>
            </w:r>
          </w:p>
          <w:p w:rsidR="00873944" w:rsidRPr="00873944" w:rsidRDefault="00873944" w:rsidP="00873944">
            <w:pPr>
              <w:tabs>
                <w:tab w:val="left" w:pos="1307"/>
              </w:tabs>
              <w:spacing w:line="232" w:lineRule="auto"/>
              <w:ind w:right="459"/>
              <w:rPr>
                <w:rFonts w:eastAsia="Symbol" w:cstheme="minorHAnsi"/>
              </w:rPr>
            </w:pP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1-2yrs:</w:t>
            </w:r>
            <w:r w:rsidRPr="00873944">
              <w:rPr>
                <w:rFonts w:eastAsia="Symbol" w:cstheme="minorHAnsi"/>
              </w:rPr>
              <w:tab/>
              <w:t>1mg BID</w:t>
            </w: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(max 3mg/d)</w:t>
            </w:r>
          </w:p>
        </w:tc>
        <w:tc>
          <w:tcPr>
            <w:tcW w:w="2884" w:type="dxa"/>
          </w:tcPr>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Can repeat hydrocortisone 3-4 times per day if required.</w:t>
            </w:r>
          </w:p>
          <w:p w:rsidR="00873944" w:rsidRPr="00873944" w:rsidRDefault="00873944" w:rsidP="00873944">
            <w:pPr>
              <w:tabs>
                <w:tab w:val="left" w:pos="1307"/>
              </w:tabs>
              <w:spacing w:line="232" w:lineRule="auto"/>
              <w:ind w:right="459"/>
              <w:rPr>
                <w:rFonts w:eastAsia="Symbol" w:cstheme="minorHAnsi"/>
              </w:rPr>
            </w:pPr>
          </w:p>
          <w:p w:rsidR="00873944" w:rsidRPr="00873944" w:rsidRDefault="00873944" w:rsidP="00873944">
            <w:pPr>
              <w:tabs>
                <w:tab w:val="left" w:pos="1307"/>
              </w:tabs>
              <w:spacing w:line="232" w:lineRule="auto"/>
              <w:ind w:right="459"/>
              <w:rPr>
                <w:rFonts w:eastAsia="Symbol" w:cstheme="minorHAnsi"/>
              </w:rPr>
            </w:pPr>
            <w:r w:rsidRPr="00873944">
              <w:rPr>
                <w:rFonts w:eastAsia="Symbol" w:cstheme="minorHAnsi"/>
              </w:rPr>
              <w:t>Switch to PO prednisolone when improved/stable.</w:t>
            </w:r>
          </w:p>
        </w:tc>
      </w:tr>
    </w:tbl>
    <w:p w:rsidR="000870CC" w:rsidRPr="000870CC" w:rsidRDefault="000870CC" w:rsidP="000870CC">
      <w:pPr>
        <w:tabs>
          <w:tab w:val="left" w:pos="1307"/>
        </w:tabs>
        <w:spacing w:after="0" w:line="232" w:lineRule="auto"/>
        <w:ind w:right="459"/>
        <w:rPr>
          <w:rFonts w:eastAsia="Symbol" w:cstheme="minorHAnsi"/>
        </w:rPr>
      </w:pPr>
      <w:r>
        <w:rPr>
          <w:rFonts w:eastAsia="Symbol" w:cstheme="minorHAnsi"/>
        </w:rPr>
        <w:t xml:space="preserve">4. </w:t>
      </w:r>
      <w:r w:rsidRPr="000870CC">
        <w:rPr>
          <w:rFonts w:eastAsia="Symbol" w:cstheme="minorHAnsi"/>
        </w:rPr>
        <w:t>CARDIOGENIC SHOCK</w:t>
      </w:r>
    </w:p>
    <w:p w:rsidR="000870CC" w:rsidRPr="000870CC" w:rsidRDefault="000870CC" w:rsidP="000870CC">
      <w:pPr>
        <w:tabs>
          <w:tab w:val="left" w:pos="1307"/>
        </w:tabs>
        <w:spacing w:after="0" w:line="232" w:lineRule="auto"/>
        <w:ind w:right="459"/>
        <w:rPr>
          <w:rFonts w:eastAsia="Symbol" w:cstheme="minorHAnsi"/>
        </w:rPr>
      </w:pPr>
    </w:p>
    <w:p w:rsidR="000870CC" w:rsidRPr="000870CC" w:rsidRDefault="000870CC" w:rsidP="00D44FE6">
      <w:pPr>
        <w:pStyle w:val="ListParagraph"/>
        <w:numPr>
          <w:ilvl w:val="0"/>
          <w:numId w:val="268"/>
        </w:numPr>
        <w:tabs>
          <w:tab w:val="left" w:pos="1307"/>
        </w:tabs>
        <w:spacing w:after="0" w:line="232" w:lineRule="auto"/>
        <w:ind w:right="459"/>
        <w:rPr>
          <w:rFonts w:eastAsia="Symbol" w:cstheme="minorHAnsi"/>
        </w:rPr>
      </w:pPr>
      <w:r w:rsidRPr="000870CC">
        <w:rPr>
          <w:rFonts w:eastAsia="Symbol" w:cstheme="minorHAnsi"/>
        </w:rPr>
        <w:t>Treat the cause (e.g. anaemia, Beriberi).</w:t>
      </w:r>
    </w:p>
    <w:p w:rsidR="000870CC" w:rsidRPr="000870CC" w:rsidRDefault="000870CC" w:rsidP="00D44FE6">
      <w:pPr>
        <w:pStyle w:val="ListParagraph"/>
        <w:numPr>
          <w:ilvl w:val="0"/>
          <w:numId w:val="268"/>
        </w:numPr>
        <w:tabs>
          <w:tab w:val="left" w:pos="1307"/>
        </w:tabs>
        <w:spacing w:after="0" w:line="232" w:lineRule="auto"/>
        <w:ind w:right="459"/>
        <w:rPr>
          <w:rFonts w:eastAsia="Symbol" w:cstheme="minorHAnsi"/>
        </w:rPr>
      </w:pPr>
      <w:r w:rsidRPr="000870CC">
        <w:rPr>
          <w:rFonts w:eastAsia="Symbol" w:cstheme="minorHAnsi"/>
        </w:rPr>
        <w:t>For heart failure treatment see pg.36.</w:t>
      </w:r>
    </w:p>
    <w:p w:rsidR="000870CC" w:rsidRPr="000870CC" w:rsidRDefault="000870CC" w:rsidP="000870CC">
      <w:pPr>
        <w:tabs>
          <w:tab w:val="left" w:pos="1307"/>
        </w:tabs>
        <w:spacing w:after="0" w:line="232" w:lineRule="auto"/>
        <w:ind w:right="459"/>
        <w:rPr>
          <w:rFonts w:eastAsia="Symbol" w:cstheme="minorHAnsi"/>
        </w:rPr>
      </w:pPr>
    </w:p>
    <w:p w:rsidR="000870CC" w:rsidRPr="000870CC" w:rsidRDefault="000870CC" w:rsidP="000870CC">
      <w:pPr>
        <w:tabs>
          <w:tab w:val="left" w:pos="1307"/>
        </w:tabs>
        <w:spacing w:after="0" w:line="232" w:lineRule="auto"/>
        <w:ind w:right="459"/>
        <w:rPr>
          <w:rFonts w:eastAsia="Symbol" w:cstheme="minorHAnsi"/>
          <w:b/>
        </w:rPr>
      </w:pPr>
      <w:r w:rsidRPr="000870CC">
        <w:rPr>
          <w:rFonts w:eastAsia="Symbol" w:cstheme="minorHAnsi"/>
          <w:b/>
        </w:rPr>
        <w:t>GENERAL REMARKS</w:t>
      </w:r>
    </w:p>
    <w:p w:rsidR="000870CC" w:rsidRPr="000870CC" w:rsidRDefault="000870CC" w:rsidP="000870CC">
      <w:pPr>
        <w:tabs>
          <w:tab w:val="left" w:pos="1307"/>
        </w:tabs>
        <w:spacing w:after="0" w:line="232" w:lineRule="auto"/>
        <w:ind w:right="459"/>
        <w:rPr>
          <w:rFonts w:eastAsia="Symbol" w:cstheme="minorHAnsi"/>
        </w:rPr>
      </w:pPr>
    </w:p>
    <w:p w:rsidR="000870CC" w:rsidRPr="000870CC" w:rsidRDefault="000870CC" w:rsidP="000870CC">
      <w:pPr>
        <w:tabs>
          <w:tab w:val="left" w:pos="1307"/>
        </w:tabs>
        <w:spacing w:after="0" w:line="232" w:lineRule="auto"/>
        <w:ind w:right="459"/>
        <w:rPr>
          <w:rFonts w:eastAsia="Symbol" w:cstheme="minorHAnsi"/>
        </w:rPr>
      </w:pPr>
      <w:r w:rsidRPr="000870CC">
        <w:rPr>
          <w:rFonts w:eastAsia="Symbol" w:cstheme="minorHAnsi"/>
        </w:rPr>
        <w:t>Careful monitoring in all patients of:</w:t>
      </w:r>
    </w:p>
    <w:p w:rsidR="000870CC" w:rsidRPr="000870CC" w:rsidRDefault="000870CC" w:rsidP="00D44FE6">
      <w:pPr>
        <w:pStyle w:val="ListParagraph"/>
        <w:numPr>
          <w:ilvl w:val="0"/>
          <w:numId w:val="268"/>
        </w:numPr>
        <w:tabs>
          <w:tab w:val="left" w:pos="1307"/>
        </w:tabs>
        <w:spacing w:after="0" w:line="232" w:lineRule="auto"/>
        <w:ind w:right="459"/>
        <w:rPr>
          <w:rFonts w:eastAsia="Symbol" w:cstheme="minorHAnsi"/>
        </w:rPr>
      </w:pPr>
      <w:r w:rsidRPr="000870CC">
        <w:rPr>
          <w:rFonts w:eastAsia="Symbol" w:cstheme="minorHAnsi"/>
        </w:rPr>
        <w:t>Vital signs (pulse rate, blood pressure, respiratory rate) every 15 minutes.</w:t>
      </w:r>
    </w:p>
    <w:p w:rsidR="000870CC" w:rsidRPr="000870CC" w:rsidRDefault="000870CC" w:rsidP="00D44FE6">
      <w:pPr>
        <w:pStyle w:val="ListParagraph"/>
        <w:numPr>
          <w:ilvl w:val="0"/>
          <w:numId w:val="268"/>
        </w:numPr>
        <w:tabs>
          <w:tab w:val="left" w:pos="1307"/>
        </w:tabs>
        <w:spacing w:after="0" w:line="232" w:lineRule="auto"/>
        <w:ind w:right="459"/>
        <w:rPr>
          <w:rFonts w:eastAsia="Symbol" w:cstheme="minorHAnsi"/>
        </w:rPr>
      </w:pPr>
      <w:r w:rsidRPr="000870CC">
        <w:rPr>
          <w:rFonts w:eastAsia="Symbol" w:cstheme="minorHAnsi"/>
        </w:rPr>
        <w:t>Urine output (consider a urinary catheter) – minimum output should be at least 0.5ml/kg/hr in adults and 1ml/kg/ hr in children.</w:t>
      </w:r>
    </w:p>
    <w:p w:rsidR="000870CC" w:rsidRPr="000870CC" w:rsidRDefault="000870CC" w:rsidP="00D44FE6">
      <w:pPr>
        <w:pStyle w:val="ListParagraph"/>
        <w:numPr>
          <w:ilvl w:val="0"/>
          <w:numId w:val="268"/>
        </w:numPr>
        <w:tabs>
          <w:tab w:val="left" w:pos="1307"/>
        </w:tabs>
        <w:spacing w:after="0" w:line="232" w:lineRule="auto"/>
        <w:ind w:right="459"/>
        <w:rPr>
          <w:rFonts w:eastAsia="Symbol" w:cstheme="minorHAnsi"/>
        </w:rPr>
      </w:pPr>
      <w:r w:rsidRPr="000870CC">
        <w:rPr>
          <w:rFonts w:eastAsia="Symbol" w:cstheme="minorHAnsi"/>
        </w:rPr>
        <w:t>Fluid balance chart: record all fluid input and all fluid losses: urine, blood.</w:t>
      </w:r>
    </w:p>
    <w:p w:rsidR="000870CC" w:rsidRPr="000870CC" w:rsidRDefault="000870CC" w:rsidP="00D44FE6">
      <w:pPr>
        <w:pStyle w:val="ListParagraph"/>
        <w:numPr>
          <w:ilvl w:val="0"/>
          <w:numId w:val="268"/>
        </w:numPr>
        <w:tabs>
          <w:tab w:val="left" w:pos="1307"/>
        </w:tabs>
        <w:spacing w:after="0" w:line="232" w:lineRule="auto"/>
        <w:ind w:right="459"/>
        <w:rPr>
          <w:rFonts w:eastAsia="Symbol" w:cstheme="minorHAnsi"/>
        </w:rPr>
      </w:pPr>
      <w:r w:rsidRPr="000870CC">
        <w:rPr>
          <w:rFonts w:eastAsia="Symbol" w:cstheme="minorHAnsi"/>
        </w:rPr>
        <w:t>Lung crepitations and/or rising respiratory rate may indicate too much fluid.</w:t>
      </w:r>
    </w:p>
    <w:p w:rsidR="000870CC" w:rsidRPr="000870CC" w:rsidRDefault="000870CC" w:rsidP="000870CC">
      <w:pPr>
        <w:tabs>
          <w:tab w:val="left" w:pos="1307"/>
        </w:tabs>
        <w:spacing w:after="0" w:line="232" w:lineRule="auto"/>
        <w:ind w:right="459"/>
        <w:rPr>
          <w:rFonts w:eastAsia="Symbol" w:cstheme="minorHAnsi"/>
        </w:rPr>
      </w:pPr>
    </w:p>
    <w:p w:rsidR="000870CC" w:rsidRPr="000870CC" w:rsidRDefault="000870CC" w:rsidP="000870CC">
      <w:pPr>
        <w:tabs>
          <w:tab w:val="left" w:pos="1307"/>
        </w:tabs>
        <w:spacing w:after="0" w:line="232" w:lineRule="auto"/>
        <w:ind w:right="459"/>
        <w:rPr>
          <w:rFonts w:eastAsia="Symbol" w:cstheme="minorHAnsi"/>
          <w:b/>
        </w:rPr>
      </w:pPr>
      <w:r w:rsidRPr="000870CC">
        <w:rPr>
          <w:rFonts w:eastAsia="Symbol" w:cstheme="minorHAnsi"/>
          <w:b/>
        </w:rPr>
        <w:t>DIAGNOSIS</w:t>
      </w:r>
    </w:p>
    <w:p w:rsidR="000870CC" w:rsidRPr="000870CC" w:rsidRDefault="000870CC" w:rsidP="000870CC">
      <w:pPr>
        <w:tabs>
          <w:tab w:val="left" w:pos="1307"/>
        </w:tabs>
        <w:spacing w:after="0" w:line="232" w:lineRule="auto"/>
        <w:ind w:right="459"/>
        <w:rPr>
          <w:rFonts w:eastAsia="Symbol" w:cstheme="minorHAnsi"/>
        </w:rPr>
      </w:pPr>
    </w:p>
    <w:p w:rsidR="000870CC" w:rsidRPr="000870CC" w:rsidRDefault="000870CC" w:rsidP="000870CC">
      <w:pPr>
        <w:tabs>
          <w:tab w:val="left" w:pos="1307"/>
        </w:tabs>
        <w:spacing w:after="0" w:line="232" w:lineRule="auto"/>
        <w:ind w:right="459"/>
        <w:rPr>
          <w:rFonts w:eastAsia="Symbol" w:cstheme="minorHAnsi"/>
        </w:rPr>
      </w:pPr>
      <w:r w:rsidRPr="000870CC">
        <w:rPr>
          <w:rFonts w:eastAsia="Symbol" w:cstheme="minorHAnsi"/>
        </w:rPr>
        <w:t>Determine the cause of shock AFTER the patient is stabilised (using DR-ABCDE)</w:t>
      </w:r>
    </w:p>
    <w:p w:rsidR="000870CC" w:rsidRPr="000870CC" w:rsidRDefault="000870CC" w:rsidP="000870CC">
      <w:pPr>
        <w:tabs>
          <w:tab w:val="left" w:pos="1307"/>
        </w:tabs>
        <w:spacing w:after="0" w:line="232" w:lineRule="auto"/>
        <w:ind w:right="459"/>
        <w:rPr>
          <w:rFonts w:eastAsia="Symbol" w:cstheme="minorHAnsi"/>
        </w:rPr>
      </w:pPr>
    </w:p>
    <w:p w:rsidR="000870CC" w:rsidRPr="000870CC" w:rsidRDefault="000870CC" w:rsidP="000870CC">
      <w:pPr>
        <w:tabs>
          <w:tab w:val="left" w:pos="1307"/>
        </w:tabs>
        <w:spacing w:after="0" w:line="232" w:lineRule="auto"/>
        <w:ind w:right="459"/>
        <w:rPr>
          <w:rFonts w:eastAsia="Symbol" w:cstheme="minorHAnsi"/>
          <w:b/>
        </w:rPr>
      </w:pPr>
      <w:r w:rsidRPr="000870CC">
        <w:rPr>
          <w:rFonts w:eastAsia="Symbol" w:cstheme="minorHAnsi"/>
          <w:b/>
        </w:rPr>
        <w:t>TREATMENT</w:t>
      </w:r>
    </w:p>
    <w:p w:rsidR="000870CC" w:rsidRPr="000870CC" w:rsidRDefault="000870CC" w:rsidP="000870CC">
      <w:pPr>
        <w:tabs>
          <w:tab w:val="left" w:pos="1307"/>
        </w:tabs>
        <w:spacing w:after="0" w:line="232" w:lineRule="auto"/>
        <w:ind w:right="459"/>
        <w:rPr>
          <w:rFonts w:eastAsia="Symbol" w:cstheme="minorHAnsi"/>
        </w:rPr>
      </w:pPr>
    </w:p>
    <w:p w:rsidR="000870CC" w:rsidRPr="000870CC" w:rsidRDefault="000870CC" w:rsidP="000870CC">
      <w:pPr>
        <w:tabs>
          <w:tab w:val="left" w:pos="1307"/>
        </w:tabs>
        <w:spacing w:after="0" w:line="232" w:lineRule="auto"/>
        <w:ind w:right="459"/>
        <w:rPr>
          <w:rFonts w:eastAsia="Symbol" w:cstheme="minorHAnsi"/>
        </w:rPr>
      </w:pPr>
      <w:r w:rsidRPr="000870CC">
        <w:rPr>
          <w:rFonts w:eastAsia="Symbol" w:cstheme="minorHAnsi"/>
        </w:rPr>
        <w:t>Try to identify the underlying cause and treat as above.</w:t>
      </w:r>
    </w:p>
    <w:p w:rsidR="000870CC" w:rsidRPr="000870CC" w:rsidRDefault="000870CC" w:rsidP="000870CC">
      <w:pPr>
        <w:tabs>
          <w:tab w:val="left" w:pos="1307"/>
        </w:tabs>
        <w:spacing w:after="0" w:line="232" w:lineRule="auto"/>
        <w:ind w:right="459"/>
        <w:rPr>
          <w:rFonts w:eastAsia="Symbol" w:cstheme="minorHAnsi"/>
        </w:rPr>
      </w:pPr>
    </w:p>
    <w:p w:rsidR="000870CC" w:rsidRPr="000870CC" w:rsidRDefault="000870CC" w:rsidP="000870CC">
      <w:pPr>
        <w:tabs>
          <w:tab w:val="left" w:pos="1307"/>
        </w:tabs>
        <w:spacing w:after="0" w:line="232" w:lineRule="auto"/>
        <w:ind w:right="459"/>
        <w:rPr>
          <w:rFonts w:eastAsia="Symbol" w:cstheme="minorHAnsi"/>
          <w:b/>
        </w:rPr>
      </w:pPr>
      <w:r w:rsidRPr="000870CC">
        <w:rPr>
          <w:rFonts w:eastAsia="Symbol" w:cstheme="minorHAnsi"/>
          <w:b/>
        </w:rPr>
        <w:t>LONG-TERM MANAGEMENT</w:t>
      </w:r>
    </w:p>
    <w:p w:rsidR="000870CC" w:rsidRPr="000870CC" w:rsidRDefault="000870CC" w:rsidP="000870CC">
      <w:pPr>
        <w:tabs>
          <w:tab w:val="left" w:pos="1307"/>
        </w:tabs>
        <w:spacing w:after="0" w:line="232" w:lineRule="auto"/>
        <w:ind w:right="459"/>
        <w:rPr>
          <w:rFonts w:eastAsia="Symbol" w:cstheme="minorHAnsi"/>
        </w:rPr>
      </w:pPr>
    </w:p>
    <w:p w:rsidR="000870CC" w:rsidRPr="000870CC" w:rsidRDefault="000870CC" w:rsidP="000870CC">
      <w:pPr>
        <w:tabs>
          <w:tab w:val="left" w:pos="1307"/>
        </w:tabs>
        <w:spacing w:after="0" w:line="232" w:lineRule="auto"/>
        <w:ind w:right="459"/>
        <w:rPr>
          <w:rFonts w:eastAsia="Symbol" w:cstheme="minorHAnsi"/>
        </w:rPr>
      </w:pPr>
      <w:r w:rsidRPr="000870CC">
        <w:rPr>
          <w:rFonts w:eastAsia="Symbol" w:cstheme="minorHAnsi"/>
        </w:rPr>
        <w:t>Shock is an acute condition – if you do not manage to improve the patient’s vital signs rapidly, he/she will die.</w:t>
      </w:r>
    </w:p>
    <w:p w:rsidR="000870CC" w:rsidRPr="000870CC" w:rsidRDefault="000870CC" w:rsidP="000870CC">
      <w:pPr>
        <w:tabs>
          <w:tab w:val="left" w:pos="1307"/>
        </w:tabs>
        <w:spacing w:after="0" w:line="232" w:lineRule="auto"/>
        <w:ind w:right="459"/>
        <w:rPr>
          <w:rFonts w:eastAsia="Symbol" w:cstheme="minorHAnsi"/>
        </w:rPr>
      </w:pPr>
    </w:p>
    <w:p w:rsidR="000870CC" w:rsidRPr="000870CC" w:rsidRDefault="000870CC" w:rsidP="000870CC">
      <w:pPr>
        <w:tabs>
          <w:tab w:val="left" w:pos="1307"/>
        </w:tabs>
        <w:spacing w:after="0" w:line="232" w:lineRule="auto"/>
        <w:ind w:right="459"/>
        <w:rPr>
          <w:rFonts w:eastAsia="Symbol" w:cstheme="minorHAnsi"/>
        </w:rPr>
      </w:pPr>
      <w:r w:rsidRPr="000870CC">
        <w:rPr>
          <w:rFonts w:eastAsia="Symbol" w:cstheme="minorHAnsi"/>
        </w:rPr>
        <w:t>If the condition improves and vital signs return to normal (e.g. Adults: pulse &lt;100 bpm, systolic BP&gt;90 mmHg, urine output &gt;0.5ml/kg/hr and mental condition improves) adjust the rate of infusion to 1L in 6hrs.</w:t>
      </w:r>
    </w:p>
    <w:p w:rsidR="000870CC" w:rsidRPr="000870CC" w:rsidRDefault="000870CC" w:rsidP="000870CC">
      <w:pPr>
        <w:tabs>
          <w:tab w:val="left" w:pos="1307"/>
        </w:tabs>
        <w:spacing w:after="0" w:line="232" w:lineRule="auto"/>
        <w:ind w:right="459"/>
        <w:rPr>
          <w:rFonts w:eastAsia="Symbol" w:cstheme="minorHAnsi"/>
        </w:rPr>
      </w:pPr>
    </w:p>
    <w:p w:rsidR="000870CC" w:rsidRPr="000870CC" w:rsidRDefault="000870CC" w:rsidP="000870CC">
      <w:pPr>
        <w:tabs>
          <w:tab w:val="left" w:pos="1307"/>
        </w:tabs>
        <w:spacing w:after="0" w:line="232" w:lineRule="auto"/>
        <w:ind w:right="459"/>
        <w:rPr>
          <w:rFonts w:eastAsia="Symbol" w:cstheme="minorHAnsi"/>
          <w:b/>
        </w:rPr>
      </w:pPr>
      <w:r w:rsidRPr="000870CC">
        <w:rPr>
          <w:rFonts w:eastAsia="Symbol" w:cstheme="minorHAnsi"/>
          <w:b/>
        </w:rPr>
        <w:t>PREVENTION</w:t>
      </w:r>
    </w:p>
    <w:p w:rsidR="000870CC" w:rsidRPr="000870CC" w:rsidRDefault="000870CC" w:rsidP="000870CC">
      <w:pPr>
        <w:tabs>
          <w:tab w:val="left" w:pos="1307"/>
        </w:tabs>
        <w:spacing w:after="0" w:line="232" w:lineRule="auto"/>
        <w:ind w:right="459"/>
        <w:rPr>
          <w:rFonts w:eastAsia="Symbol" w:cstheme="minorHAnsi"/>
        </w:rPr>
      </w:pPr>
    </w:p>
    <w:p w:rsidR="000870CC" w:rsidRPr="000870CC" w:rsidRDefault="000870CC" w:rsidP="000870CC">
      <w:pPr>
        <w:tabs>
          <w:tab w:val="left" w:pos="1307"/>
        </w:tabs>
        <w:spacing w:after="0" w:line="232" w:lineRule="auto"/>
        <w:ind w:right="459"/>
        <w:rPr>
          <w:rFonts w:eastAsia="Symbol" w:cstheme="minorHAnsi"/>
        </w:rPr>
      </w:pPr>
      <w:r w:rsidRPr="000870CC">
        <w:rPr>
          <w:rFonts w:eastAsia="Symbol" w:cstheme="minorHAnsi"/>
        </w:rPr>
        <w:t>Once someone is in shock, the sooner shock is treated the less damage there may be to the person’s vital organs such as the kidney, liver and brain. Early first aid and emergency medical help can save his or her life.</w:t>
      </w:r>
    </w:p>
    <w:p w:rsidR="000870CC" w:rsidRPr="000870CC" w:rsidRDefault="000870CC" w:rsidP="000870CC">
      <w:pPr>
        <w:tabs>
          <w:tab w:val="left" w:pos="1307"/>
        </w:tabs>
        <w:spacing w:after="0" w:line="232" w:lineRule="auto"/>
        <w:ind w:right="459"/>
        <w:rPr>
          <w:rFonts w:eastAsia="Symbol" w:cstheme="minorHAnsi"/>
        </w:rPr>
      </w:pPr>
    </w:p>
    <w:p w:rsidR="005D5797" w:rsidRDefault="000870CC" w:rsidP="000870CC">
      <w:pPr>
        <w:tabs>
          <w:tab w:val="left" w:pos="1307"/>
        </w:tabs>
        <w:spacing w:after="0" w:line="232" w:lineRule="auto"/>
        <w:ind w:right="459"/>
        <w:rPr>
          <w:rFonts w:eastAsia="Symbol" w:cstheme="minorHAnsi"/>
        </w:rPr>
      </w:pPr>
      <w:r w:rsidRPr="000870CC">
        <w:rPr>
          <w:rFonts w:eastAsia="Symbol" w:cstheme="minorHAnsi"/>
        </w:rPr>
        <w:t>Ideally, people who have a history of a severe allergy reaction to insect bites or medicines should be instructed to carry (and use) an emergency kit consisting of injectable adrenaline (epinephrine) and chewable antihistamine (if available). They should also wear a bracelet or necklace stating their allergy.</w:t>
      </w: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B512CC" w:rsidRPr="00B512CC" w:rsidRDefault="00B512CC" w:rsidP="00B512CC">
      <w:pPr>
        <w:pStyle w:val="Heading2"/>
        <w:rPr>
          <w:rFonts w:eastAsia="Symbol"/>
        </w:rPr>
      </w:pPr>
      <w:bookmarkStart w:id="734" w:name="_Toc536667184"/>
      <w:r w:rsidRPr="00B512CC">
        <w:rPr>
          <w:rFonts w:eastAsia="Symbol"/>
        </w:rPr>
        <w:t>COMA</w:t>
      </w:r>
      <w:bookmarkEnd w:id="734"/>
    </w:p>
    <w:p w:rsidR="00B512CC" w:rsidRPr="00B512CC" w:rsidRDefault="00B512CC" w:rsidP="00B512CC">
      <w:pPr>
        <w:tabs>
          <w:tab w:val="left" w:pos="1307"/>
        </w:tabs>
        <w:spacing w:after="0" w:line="232" w:lineRule="auto"/>
        <w:ind w:right="459"/>
        <w:rPr>
          <w:rFonts w:eastAsia="Symbol" w:cstheme="minorHAnsi"/>
        </w:rPr>
      </w:pPr>
    </w:p>
    <w:p w:rsidR="00B512CC" w:rsidRPr="00B512CC" w:rsidRDefault="00B512CC" w:rsidP="00B512CC">
      <w:pPr>
        <w:tabs>
          <w:tab w:val="left" w:pos="1307"/>
        </w:tabs>
        <w:spacing w:after="0" w:line="232" w:lineRule="auto"/>
        <w:ind w:right="459"/>
        <w:rPr>
          <w:rFonts w:eastAsia="Symbol" w:cstheme="minorHAnsi"/>
        </w:rPr>
      </w:pPr>
      <w:r w:rsidRPr="00B512CC">
        <w:rPr>
          <w:rFonts w:eastAsia="Symbol" w:cstheme="minorHAnsi"/>
        </w:rPr>
        <w:t>DEFINITION</w:t>
      </w:r>
    </w:p>
    <w:p w:rsidR="00B512CC" w:rsidRPr="00B512CC" w:rsidRDefault="00B512CC" w:rsidP="00B512CC">
      <w:pPr>
        <w:tabs>
          <w:tab w:val="left" w:pos="1307"/>
        </w:tabs>
        <w:spacing w:after="0" w:line="232" w:lineRule="auto"/>
        <w:ind w:right="459"/>
        <w:rPr>
          <w:rFonts w:eastAsia="Symbol" w:cstheme="minorHAnsi"/>
        </w:rPr>
      </w:pPr>
    </w:p>
    <w:p w:rsidR="00B512CC" w:rsidRPr="00B512CC" w:rsidRDefault="00B512CC" w:rsidP="00B512CC">
      <w:pPr>
        <w:tabs>
          <w:tab w:val="left" w:pos="1307"/>
        </w:tabs>
        <w:spacing w:after="0" w:line="232" w:lineRule="auto"/>
        <w:ind w:right="459"/>
        <w:rPr>
          <w:rFonts w:eastAsia="Symbol" w:cstheme="minorHAnsi"/>
        </w:rPr>
      </w:pPr>
      <w:r w:rsidRPr="00B512CC">
        <w:rPr>
          <w:rFonts w:eastAsia="Symbol" w:cstheme="minorHAnsi"/>
        </w:rPr>
        <w:t>Reduced level of consciousness. There are different degrees of reduced level of consciousness and coma is the most severe.</w:t>
      </w:r>
    </w:p>
    <w:p w:rsidR="00B512CC" w:rsidRPr="00B512CC" w:rsidRDefault="00B512CC" w:rsidP="00B512CC">
      <w:pPr>
        <w:tabs>
          <w:tab w:val="left" w:pos="1307"/>
        </w:tabs>
        <w:spacing w:after="0" w:line="232" w:lineRule="auto"/>
        <w:ind w:right="459"/>
        <w:rPr>
          <w:rFonts w:eastAsia="Symbol" w:cstheme="minorHAnsi"/>
        </w:rPr>
      </w:pPr>
    </w:p>
    <w:p w:rsidR="00B512CC" w:rsidRPr="00B512CC" w:rsidRDefault="00B512CC" w:rsidP="00B512CC">
      <w:pPr>
        <w:ind w:left="720"/>
      </w:pPr>
      <w:r w:rsidRPr="00B512CC">
        <w:t>Drowsiness</w:t>
      </w:r>
      <w:r w:rsidRPr="00B512CC">
        <w:tab/>
        <w:t>Patient can be easily woken up by talking or touching them</w:t>
      </w:r>
    </w:p>
    <w:p w:rsidR="00B512CC" w:rsidRPr="00B512CC" w:rsidRDefault="00B512CC" w:rsidP="00B512CC">
      <w:pPr>
        <w:ind w:left="2160" w:hanging="1440"/>
      </w:pPr>
      <w:r w:rsidRPr="00B512CC">
        <w:t>Stupor</w:t>
      </w:r>
      <w:r w:rsidRPr="00B512CC">
        <w:tab/>
        <w:t>Patient can be woken up with strong stimulation (e.g. speaking loudly or touching firmly).</w:t>
      </w:r>
    </w:p>
    <w:p w:rsidR="00B512CC" w:rsidRPr="00B512CC" w:rsidRDefault="00B512CC" w:rsidP="00B512CC">
      <w:pPr>
        <w:ind w:left="720"/>
      </w:pPr>
      <w:r w:rsidRPr="00B512CC">
        <w:t>Coma</w:t>
      </w:r>
      <w:r w:rsidRPr="00B512CC">
        <w:tab/>
      </w:r>
      <w:r>
        <w:tab/>
      </w:r>
      <w:r w:rsidRPr="00B512CC">
        <w:t>Patient cannot be woken up</w:t>
      </w:r>
    </w:p>
    <w:p w:rsidR="00B512CC" w:rsidRPr="00B512CC" w:rsidRDefault="00B512CC" w:rsidP="00B512CC"/>
    <w:p w:rsidR="00B512CC" w:rsidRPr="00B512CC" w:rsidRDefault="00B512CC" w:rsidP="00B512CC">
      <w:pPr>
        <w:tabs>
          <w:tab w:val="left" w:pos="1307"/>
        </w:tabs>
        <w:spacing w:after="0" w:line="232" w:lineRule="auto"/>
        <w:ind w:right="459"/>
        <w:rPr>
          <w:rFonts w:eastAsia="Symbol" w:cstheme="minorHAnsi"/>
        </w:rPr>
      </w:pPr>
      <w:r w:rsidRPr="00B512CC">
        <w:rPr>
          <w:rFonts w:eastAsia="Symbol" w:cstheme="minorHAnsi"/>
        </w:rPr>
        <w:t>EMERGENCY TREATMENT</w:t>
      </w:r>
    </w:p>
    <w:tbl>
      <w:tblPr>
        <w:tblStyle w:val="TableGrid"/>
        <w:tblW w:w="5000" w:type="pct"/>
        <w:tblLook w:val="04A0" w:firstRow="1" w:lastRow="0" w:firstColumn="1" w:lastColumn="0" w:noHBand="0" w:noVBand="1"/>
      </w:tblPr>
      <w:tblGrid>
        <w:gridCol w:w="931"/>
        <w:gridCol w:w="2574"/>
        <w:gridCol w:w="5145"/>
      </w:tblGrid>
      <w:tr w:rsidR="00B512CC" w:rsidTr="00B512CC">
        <w:tc>
          <w:tcPr>
            <w:tcW w:w="538" w:type="pct"/>
          </w:tcPr>
          <w:p w:rsidR="00B512CC" w:rsidRDefault="00B512CC" w:rsidP="008A2742">
            <w:pPr>
              <w:tabs>
                <w:tab w:val="left" w:pos="1307"/>
              </w:tabs>
              <w:spacing w:line="232" w:lineRule="auto"/>
              <w:ind w:right="459"/>
              <w:rPr>
                <w:rFonts w:eastAsia="Symbol" w:cstheme="minorHAnsi"/>
              </w:rPr>
            </w:pPr>
          </w:p>
        </w:tc>
        <w:tc>
          <w:tcPr>
            <w:tcW w:w="1488" w:type="pct"/>
          </w:tcPr>
          <w:p w:rsidR="00B512CC" w:rsidRDefault="00B512CC" w:rsidP="008A2742">
            <w:pPr>
              <w:tabs>
                <w:tab w:val="left" w:pos="1307"/>
              </w:tabs>
              <w:spacing w:line="232" w:lineRule="auto"/>
              <w:ind w:right="459"/>
              <w:rPr>
                <w:rFonts w:eastAsia="Symbol" w:cstheme="minorHAnsi"/>
              </w:rPr>
            </w:pPr>
            <w:r>
              <w:rPr>
                <w:rFonts w:eastAsia="Symbol" w:cstheme="minorHAnsi"/>
              </w:rPr>
              <w:t>ASSESS FOR</w:t>
            </w:r>
          </w:p>
        </w:tc>
        <w:tc>
          <w:tcPr>
            <w:tcW w:w="2974" w:type="pct"/>
            <w:vAlign w:val="bottom"/>
          </w:tcPr>
          <w:p w:rsidR="00B512CC" w:rsidRDefault="00B512CC" w:rsidP="008A2742">
            <w:pPr>
              <w:ind w:left="360"/>
              <w:rPr>
                <w:sz w:val="20"/>
                <w:szCs w:val="20"/>
              </w:rPr>
            </w:pPr>
            <w:r>
              <w:rPr>
                <w:rFonts w:ascii="Arial" w:eastAsia="Arial" w:hAnsi="Arial" w:cs="Arial"/>
                <w:sz w:val="18"/>
                <w:szCs w:val="18"/>
              </w:rPr>
              <w:t xml:space="preserve">TREATMENTS LIKELY TO BE NEEDED FOR </w:t>
            </w:r>
            <w:r>
              <w:rPr>
                <w:rFonts w:ascii="Arial" w:eastAsia="Arial" w:hAnsi="Arial" w:cs="Arial"/>
                <w:b/>
                <w:bCs/>
                <w:sz w:val="18"/>
                <w:szCs w:val="18"/>
              </w:rPr>
              <w:t>SHOCK</w:t>
            </w:r>
          </w:p>
        </w:tc>
      </w:tr>
      <w:tr w:rsidR="00B512CC" w:rsidTr="00B512CC">
        <w:tc>
          <w:tcPr>
            <w:tcW w:w="538" w:type="pct"/>
          </w:tcPr>
          <w:p w:rsidR="00B512CC" w:rsidRDefault="00B512CC" w:rsidP="008A2742">
            <w:pPr>
              <w:tabs>
                <w:tab w:val="left" w:pos="1307"/>
              </w:tabs>
              <w:spacing w:line="232" w:lineRule="auto"/>
              <w:ind w:right="459"/>
              <w:rPr>
                <w:rFonts w:eastAsia="Symbol" w:cstheme="minorHAnsi"/>
              </w:rPr>
            </w:pPr>
            <w:r>
              <w:rPr>
                <w:rFonts w:eastAsia="Symbol" w:cstheme="minorHAnsi"/>
              </w:rPr>
              <w:t>DR</w:t>
            </w:r>
          </w:p>
        </w:tc>
        <w:tc>
          <w:tcPr>
            <w:tcW w:w="1488" w:type="pct"/>
          </w:tcPr>
          <w:p w:rsidR="00B512CC" w:rsidRPr="00873944" w:rsidRDefault="00B512CC" w:rsidP="008A2742">
            <w:pPr>
              <w:tabs>
                <w:tab w:val="left" w:pos="1307"/>
              </w:tabs>
              <w:spacing w:line="232" w:lineRule="auto"/>
              <w:ind w:right="459"/>
              <w:rPr>
                <w:rFonts w:eastAsia="Symbol" w:cstheme="minorHAnsi"/>
              </w:rPr>
            </w:pPr>
            <w:r w:rsidRPr="00873944">
              <w:rPr>
                <w:rFonts w:eastAsia="Symbol" w:cstheme="minorHAnsi"/>
              </w:rPr>
              <w:t>Danger</w:t>
            </w:r>
          </w:p>
          <w:p w:rsidR="00B512CC" w:rsidRDefault="00B512CC" w:rsidP="008A2742">
            <w:pPr>
              <w:tabs>
                <w:tab w:val="left" w:pos="1307"/>
              </w:tabs>
              <w:spacing w:line="232" w:lineRule="auto"/>
              <w:ind w:right="459"/>
              <w:rPr>
                <w:rFonts w:eastAsia="Symbol" w:cstheme="minorHAnsi"/>
              </w:rPr>
            </w:pPr>
            <w:r w:rsidRPr="00873944">
              <w:rPr>
                <w:rFonts w:eastAsia="Symbol" w:cstheme="minorHAnsi"/>
              </w:rPr>
              <w:t>Response</w:t>
            </w:r>
          </w:p>
        </w:tc>
        <w:tc>
          <w:tcPr>
            <w:tcW w:w="2974" w:type="pct"/>
          </w:tcPr>
          <w:p w:rsidR="00B512CC" w:rsidRPr="00873944" w:rsidRDefault="00B512CC" w:rsidP="008A2742">
            <w:pPr>
              <w:tabs>
                <w:tab w:val="left" w:pos="1307"/>
              </w:tabs>
              <w:spacing w:line="232" w:lineRule="auto"/>
              <w:ind w:right="459"/>
              <w:rPr>
                <w:rFonts w:eastAsia="Symbol" w:cstheme="minorHAnsi"/>
              </w:rPr>
            </w:pPr>
            <w:r w:rsidRPr="00873944">
              <w:rPr>
                <w:rFonts w:eastAsia="Symbol" w:cstheme="minorHAnsi"/>
              </w:rPr>
              <w:t>Gloves</w:t>
            </w:r>
          </w:p>
          <w:p w:rsidR="00B512CC" w:rsidRDefault="00B512CC" w:rsidP="008A2742">
            <w:pPr>
              <w:tabs>
                <w:tab w:val="left" w:pos="1307"/>
              </w:tabs>
              <w:spacing w:line="232" w:lineRule="auto"/>
              <w:ind w:right="459"/>
              <w:rPr>
                <w:rFonts w:eastAsia="Symbol" w:cstheme="minorHAnsi"/>
              </w:rPr>
            </w:pPr>
            <w:r w:rsidRPr="00873944">
              <w:rPr>
                <w:rFonts w:eastAsia="Symbol" w:cstheme="minorHAnsi"/>
              </w:rPr>
              <w:t>Safe place, call for help</w:t>
            </w:r>
          </w:p>
        </w:tc>
      </w:tr>
      <w:tr w:rsidR="00B512CC" w:rsidTr="00B512CC">
        <w:tc>
          <w:tcPr>
            <w:tcW w:w="538" w:type="pct"/>
          </w:tcPr>
          <w:p w:rsidR="00B512CC" w:rsidRDefault="00B512CC" w:rsidP="008A2742">
            <w:pPr>
              <w:tabs>
                <w:tab w:val="left" w:pos="1307"/>
              </w:tabs>
              <w:spacing w:line="232" w:lineRule="auto"/>
              <w:ind w:right="459"/>
              <w:rPr>
                <w:rFonts w:eastAsia="Symbol" w:cstheme="minorHAnsi"/>
              </w:rPr>
            </w:pPr>
            <w:r>
              <w:rPr>
                <w:rFonts w:eastAsia="Symbol" w:cstheme="minorHAnsi"/>
              </w:rPr>
              <w:t>A</w:t>
            </w:r>
          </w:p>
        </w:tc>
        <w:tc>
          <w:tcPr>
            <w:tcW w:w="1488" w:type="pct"/>
          </w:tcPr>
          <w:p w:rsidR="00B512CC" w:rsidRPr="00873944" w:rsidRDefault="00B512CC" w:rsidP="008A2742">
            <w:pPr>
              <w:tabs>
                <w:tab w:val="left" w:pos="1307"/>
              </w:tabs>
              <w:spacing w:line="232" w:lineRule="auto"/>
              <w:ind w:right="459"/>
              <w:rPr>
                <w:rFonts w:eastAsia="Symbol" w:cstheme="minorHAnsi"/>
              </w:rPr>
            </w:pPr>
            <w:r w:rsidRPr="00873944">
              <w:rPr>
                <w:rFonts w:eastAsia="Symbol" w:cstheme="minorHAnsi"/>
              </w:rPr>
              <w:t>Airway obstruction</w:t>
            </w:r>
          </w:p>
          <w:p w:rsidR="00B512CC" w:rsidRPr="00873944" w:rsidRDefault="00B512CC" w:rsidP="008A2742">
            <w:pPr>
              <w:tabs>
                <w:tab w:val="left" w:pos="1307"/>
              </w:tabs>
              <w:spacing w:line="232" w:lineRule="auto"/>
              <w:ind w:right="459"/>
              <w:rPr>
                <w:rFonts w:eastAsia="Symbol" w:cstheme="minorHAnsi"/>
              </w:rPr>
            </w:pPr>
            <w:r w:rsidRPr="00873944">
              <w:rPr>
                <w:rFonts w:eastAsia="Symbol" w:cstheme="minorHAnsi"/>
              </w:rPr>
              <w:t>Speaking, stridor,</w:t>
            </w:r>
          </w:p>
          <w:p w:rsidR="00B512CC" w:rsidRDefault="00B512CC" w:rsidP="008A2742">
            <w:pPr>
              <w:tabs>
                <w:tab w:val="left" w:pos="1307"/>
              </w:tabs>
              <w:spacing w:line="232" w:lineRule="auto"/>
              <w:ind w:right="459"/>
              <w:rPr>
                <w:rFonts w:eastAsia="Symbol" w:cstheme="minorHAnsi"/>
              </w:rPr>
            </w:pPr>
            <w:r w:rsidRPr="00873944">
              <w:rPr>
                <w:rFonts w:eastAsia="Symbol" w:cstheme="minorHAnsi"/>
              </w:rPr>
              <w:t>swelling, secretions</w:t>
            </w:r>
          </w:p>
        </w:tc>
        <w:tc>
          <w:tcPr>
            <w:tcW w:w="2974" w:type="pct"/>
          </w:tcPr>
          <w:p w:rsidR="00B512CC" w:rsidRPr="00873944" w:rsidRDefault="00B512CC" w:rsidP="008A2742">
            <w:pPr>
              <w:tabs>
                <w:tab w:val="left" w:pos="1307"/>
              </w:tabs>
              <w:spacing w:line="232" w:lineRule="auto"/>
              <w:ind w:right="459"/>
              <w:rPr>
                <w:rFonts w:eastAsia="Symbol" w:cstheme="minorHAnsi"/>
              </w:rPr>
            </w:pPr>
            <w:r w:rsidRPr="00873944">
              <w:rPr>
                <w:rFonts w:eastAsia="Symbol" w:cstheme="minorHAnsi"/>
              </w:rPr>
              <w:t>Simple airway manoeuvres +/- airway if needed</w:t>
            </w:r>
          </w:p>
          <w:p w:rsidR="00B512CC" w:rsidRPr="00873944" w:rsidRDefault="00B512CC" w:rsidP="008A2742">
            <w:pPr>
              <w:tabs>
                <w:tab w:val="left" w:pos="1307"/>
              </w:tabs>
              <w:spacing w:line="232" w:lineRule="auto"/>
              <w:ind w:right="459"/>
              <w:rPr>
                <w:rFonts w:eastAsia="Symbol" w:cstheme="minorHAnsi"/>
              </w:rPr>
            </w:pPr>
            <w:r w:rsidRPr="00873944">
              <w:rPr>
                <w:rFonts w:eastAsia="Symbol" w:cstheme="minorHAnsi"/>
              </w:rPr>
              <w:t>Suction if needed (and available)</w:t>
            </w:r>
          </w:p>
          <w:p w:rsidR="00B512CC" w:rsidRDefault="00B512CC" w:rsidP="008A2742">
            <w:pPr>
              <w:tabs>
                <w:tab w:val="left" w:pos="1307"/>
              </w:tabs>
              <w:spacing w:line="232" w:lineRule="auto"/>
              <w:ind w:right="459"/>
              <w:rPr>
                <w:rFonts w:eastAsia="Symbol" w:cstheme="minorHAnsi"/>
              </w:rPr>
            </w:pPr>
            <w:r>
              <w:rPr>
                <w:rFonts w:eastAsia="Symbol" w:cstheme="minorHAnsi"/>
              </w:rPr>
              <w:t>Oxygen (high flow)</w:t>
            </w:r>
          </w:p>
        </w:tc>
      </w:tr>
      <w:tr w:rsidR="00B512CC" w:rsidTr="00B512CC">
        <w:tc>
          <w:tcPr>
            <w:tcW w:w="538" w:type="pct"/>
          </w:tcPr>
          <w:p w:rsidR="00B512CC" w:rsidRDefault="00B512CC" w:rsidP="008A2742">
            <w:pPr>
              <w:tabs>
                <w:tab w:val="left" w:pos="1307"/>
              </w:tabs>
              <w:spacing w:line="232" w:lineRule="auto"/>
              <w:ind w:right="459"/>
              <w:rPr>
                <w:rFonts w:eastAsia="Symbol" w:cstheme="minorHAnsi"/>
              </w:rPr>
            </w:pPr>
            <w:r>
              <w:rPr>
                <w:rFonts w:eastAsia="Symbol" w:cstheme="minorHAnsi"/>
              </w:rPr>
              <w:t>B</w:t>
            </w:r>
          </w:p>
        </w:tc>
        <w:tc>
          <w:tcPr>
            <w:tcW w:w="1488" w:type="pct"/>
          </w:tcPr>
          <w:p w:rsidR="00B512CC" w:rsidRPr="00873944" w:rsidRDefault="00B512CC" w:rsidP="008A2742">
            <w:pPr>
              <w:tabs>
                <w:tab w:val="left" w:pos="1307"/>
              </w:tabs>
              <w:spacing w:line="232" w:lineRule="auto"/>
              <w:ind w:right="459"/>
              <w:rPr>
                <w:rFonts w:eastAsia="Symbol" w:cstheme="minorHAnsi"/>
              </w:rPr>
            </w:pPr>
            <w:r w:rsidRPr="00873944">
              <w:rPr>
                <w:rFonts w:eastAsia="Symbol" w:cstheme="minorHAnsi"/>
              </w:rPr>
              <w:t>RR, SpO2, Chest indrawing/cyanosis</w:t>
            </w:r>
          </w:p>
          <w:p w:rsidR="00B512CC" w:rsidRPr="00873944" w:rsidRDefault="00B512CC" w:rsidP="008A2742">
            <w:pPr>
              <w:tabs>
                <w:tab w:val="left" w:pos="1307"/>
              </w:tabs>
              <w:spacing w:line="232" w:lineRule="auto"/>
              <w:ind w:right="459"/>
              <w:rPr>
                <w:rFonts w:eastAsia="Symbol" w:cstheme="minorHAnsi"/>
              </w:rPr>
            </w:pPr>
            <w:r w:rsidRPr="00873944">
              <w:rPr>
                <w:rFonts w:eastAsia="Symbol" w:cstheme="minorHAnsi"/>
              </w:rPr>
              <w:t>tracheal tug</w:t>
            </w:r>
          </w:p>
          <w:p w:rsidR="00B512CC" w:rsidRDefault="00B512CC" w:rsidP="008A2742">
            <w:pPr>
              <w:tabs>
                <w:tab w:val="left" w:pos="1307"/>
              </w:tabs>
              <w:spacing w:line="232" w:lineRule="auto"/>
              <w:ind w:right="459"/>
              <w:rPr>
                <w:rFonts w:eastAsia="Symbol" w:cstheme="minorHAnsi"/>
              </w:rPr>
            </w:pPr>
            <w:r w:rsidRPr="00873944">
              <w:rPr>
                <w:rFonts w:eastAsia="Symbol" w:cstheme="minorHAnsi"/>
              </w:rPr>
              <w:t>Listen to chest</w:t>
            </w:r>
          </w:p>
        </w:tc>
        <w:tc>
          <w:tcPr>
            <w:tcW w:w="2974" w:type="pct"/>
          </w:tcPr>
          <w:p w:rsidR="00B512CC" w:rsidRPr="00B512CC" w:rsidRDefault="00B512CC" w:rsidP="00B512CC">
            <w:pPr>
              <w:tabs>
                <w:tab w:val="left" w:pos="1307"/>
              </w:tabs>
              <w:spacing w:line="232" w:lineRule="auto"/>
              <w:ind w:right="459"/>
              <w:rPr>
                <w:rFonts w:eastAsia="Symbol" w:cstheme="minorHAnsi"/>
              </w:rPr>
            </w:pPr>
            <w:r w:rsidRPr="00B512CC">
              <w:rPr>
                <w:rFonts w:eastAsia="Symbol" w:cstheme="minorHAnsi"/>
              </w:rPr>
              <w:t>Nebuliser if wheeze</w:t>
            </w:r>
          </w:p>
          <w:p w:rsidR="00B512CC" w:rsidRPr="00B512CC" w:rsidRDefault="00B512CC" w:rsidP="00B512CC">
            <w:pPr>
              <w:tabs>
                <w:tab w:val="left" w:pos="1307"/>
              </w:tabs>
              <w:spacing w:line="232" w:lineRule="auto"/>
              <w:ind w:right="459"/>
              <w:rPr>
                <w:rFonts w:eastAsia="Symbol" w:cstheme="minorHAnsi"/>
              </w:rPr>
            </w:pPr>
            <w:r w:rsidRPr="00B512CC">
              <w:rPr>
                <w:rFonts w:eastAsia="Symbol" w:cstheme="minorHAnsi"/>
              </w:rPr>
              <w:t>Position patient: If dyspnoea sit up right but if very low BP raise legs to level</w:t>
            </w:r>
          </w:p>
          <w:p w:rsidR="00B512CC" w:rsidRDefault="00B512CC" w:rsidP="00B512CC">
            <w:pPr>
              <w:tabs>
                <w:tab w:val="left" w:pos="1307"/>
              </w:tabs>
              <w:spacing w:line="232" w:lineRule="auto"/>
              <w:ind w:right="459"/>
              <w:rPr>
                <w:rFonts w:eastAsia="Symbol" w:cstheme="minorHAnsi"/>
              </w:rPr>
            </w:pPr>
            <w:r w:rsidRPr="00B512CC">
              <w:rPr>
                <w:rFonts w:eastAsia="Symbol" w:cstheme="minorHAnsi"/>
              </w:rPr>
              <w:t>above head</w:t>
            </w:r>
          </w:p>
        </w:tc>
      </w:tr>
      <w:tr w:rsidR="00B512CC" w:rsidTr="00B512CC">
        <w:tc>
          <w:tcPr>
            <w:tcW w:w="538" w:type="pct"/>
          </w:tcPr>
          <w:p w:rsidR="00B512CC" w:rsidRDefault="00B512CC" w:rsidP="008A2742">
            <w:pPr>
              <w:tabs>
                <w:tab w:val="left" w:pos="1307"/>
              </w:tabs>
              <w:spacing w:line="232" w:lineRule="auto"/>
              <w:ind w:right="459"/>
              <w:rPr>
                <w:rFonts w:eastAsia="Symbol" w:cstheme="minorHAnsi"/>
              </w:rPr>
            </w:pPr>
            <w:r>
              <w:rPr>
                <w:rFonts w:eastAsia="Symbol" w:cstheme="minorHAnsi"/>
              </w:rPr>
              <w:t>C</w:t>
            </w:r>
          </w:p>
        </w:tc>
        <w:tc>
          <w:tcPr>
            <w:tcW w:w="1488" w:type="pct"/>
          </w:tcPr>
          <w:p w:rsidR="00B512CC" w:rsidRPr="00873944" w:rsidRDefault="00B512CC" w:rsidP="008A2742">
            <w:pPr>
              <w:tabs>
                <w:tab w:val="left" w:pos="1307"/>
              </w:tabs>
              <w:spacing w:line="232" w:lineRule="auto"/>
              <w:ind w:right="459"/>
              <w:rPr>
                <w:rFonts w:eastAsia="Symbol" w:cstheme="minorHAnsi"/>
              </w:rPr>
            </w:pPr>
            <w:r w:rsidRPr="00873944">
              <w:rPr>
                <w:rFonts w:eastAsia="Symbol" w:cstheme="minorHAnsi"/>
              </w:rPr>
              <w:t>HR, BP, Cap refill</w:t>
            </w:r>
          </w:p>
          <w:p w:rsidR="00B512CC" w:rsidRPr="00873944" w:rsidRDefault="00B512CC" w:rsidP="008A2742">
            <w:pPr>
              <w:tabs>
                <w:tab w:val="left" w:pos="1307"/>
              </w:tabs>
              <w:spacing w:line="232" w:lineRule="auto"/>
              <w:ind w:right="459"/>
              <w:rPr>
                <w:rFonts w:eastAsia="Symbol" w:cstheme="minorHAnsi"/>
              </w:rPr>
            </w:pPr>
            <w:r w:rsidRPr="00873944">
              <w:rPr>
                <w:rFonts w:eastAsia="Symbol" w:cstheme="minorHAnsi"/>
              </w:rPr>
              <w:t>Urine output, Temp</w:t>
            </w:r>
          </w:p>
          <w:p w:rsidR="00B512CC" w:rsidRDefault="00B512CC" w:rsidP="008A2742">
            <w:pPr>
              <w:tabs>
                <w:tab w:val="left" w:pos="1307"/>
              </w:tabs>
              <w:spacing w:line="232" w:lineRule="auto"/>
              <w:ind w:right="459"/>
              <w:rPr>
                <w:rFonts w:eastAsia="Symbol" w:cstheme="minorHAnsi"/>
              </w:rPr>
            </w:pPr>
            <w:r w:rsidRPr="00873944">
              <w:rPr>
                <w:rFonts w:eastAsia="Symbol" w:cstheme="minorHAnsi"/>
              </w:rPr>
              <w:t>Listen to HS</w:t>
            </w:r>
          </w:p>
        </w:tc>
        <w:tc>
          <w:tcPr>
            <w:tcW w:w="2974" w:type="pct"/>
          </w:tcPr>
          <w:p w:rsidR="00B512CC" w:rsidRPr="00B512CC" w:rsidRDefault="00B512CC" w:rsidP="00B512CC">
            <w:pPr>
              <w:tabs>
                <w:tab w:val="left" w:pos="1307"/>
              </w:tabs>
              <w:spacing w:line="232" w:lineRule="auto"/>
              <w:ind w:right="459"/>
              <w:rPr>
                <w:rFonts w:eastAsia="Symbol" w:cstheme="minorHAnsi"/>
              </w:rPr>
            </w:pPr>
            <w:r w:rsidRPr="00B512CC">
              <w:rPr>
                <w:rFonts w:eastAsia="Symbol" w:cstheme="minorHAnsi"/>
              </w:rPr>
              <w:t>Put in 2 biggest (16G or 18G) IV cannula – take bloods e.g. Hct, CBC, MS,BC, dextrose etc.</w:t>
            </w:r>
          </w:p>
          <w:p w:rsidR="00B512CC" w:rsidRDefault="00B512CC" w:rsidP="00B512CC">
            <w:pPr>
              <w:tabs>
                <w:tab w:val="left" w:pos="1307"/>
              </w:tabs>
              <w:spacing w:line="232" w:lineRule="auto"/>
              <w:ind w:right="459"/>
              <w:rPr>
                <w:rFonts w:eastAsia="Symbol" w:cstheme="minorHAnsi"/>
              </w:rPr>
            </w:pPr>
            <w:r w:rsidRPr="00B512CC">
              <w:rPr>
                <w:rFonts w:eastAsia="Symbol" w:cstheme="minorHAnsi"/>
              </w:rPr>
              <w:t>Give fluid bolus NSS Adult: 500ml STAT; Child 10ml/kg STAT (or R/L ifdiarrhoea)</w:t>
            </w:r>
          </w:p>
        </w:tc>
      </w:tr>
      <w:tr w:rsidR="00B512CC" w:rsidTr="00B512CC">
        <w:tc>
          <w:tcPr>
            <w:tcW w:w="538" w:type="pct"/>
          </w:tcPr>
          <w:p w:rsidR="00B512CC" w:rsidRDefault="00B512CC" w:rsidP="008A2742">
            <w:pPr>
              <w:tabs>
                <w:tab w:val="left" w:pos="1307"/>
              </w:tabs>
              <w:spacing w:line="232" w:lineRule="auto"/>
              <w:ind w:right="459"/>
              <w:rPr>
                <w:rFonts w:eastAsia="Symbol" w:cstheme="minorHAnsi"/>
              </w:rPr>
            </w:pPr>
            <w:r>
              <w:rPr>
                <w:rFonts w:eastAsia="Symbol" w:cstheme="minorHAnsi"/>
              </w:rPr>
              <w:t>D</w:t>
            </w:r>
          </w:p>
        </w:tc>
        <w:tc>
          <w:tcPr>
            <w:tcW w:w="1488" w:type="pct"/>
          </w:tcPr>
          <w:p w:rsidR="00B512CC" w:rsidRPr="00873944" w:rsidRDefault="00B512CC" w:rsidP="008A2742">
            <w:pPr>
              <w:tabs>
                <w:tab w:val="left" w:pos="1307"/>
              </w:tabs>
              <w:spacing w:line="232" w:lineRule="auto"/>
              <w:ind w:right="459"/>
              <w:rPr>
                <w:rFonts w:eastAsia="Symbol" w:cstheme="minorHAnsi"/>
              </w:rPr>
            </w:pPr>
            <w:r w:rsidRPr="00873944">
              <w:rPr>
                <w:rFonts w:eastAsia="Symbol" w:cstheme="minorHAnsi"/>
              </w:rPr>
              <w:t>Check dextrose</w:t>
            </w:r>
          </w:p>
          <w:p w:rsidR="00B512CC" w:rsidRDefault="00B512CC" w:rsidP="00B512CC">
            <w:pPr>
              <w:tabs>
                <w:tab w:val="left" w:pos="1307"/>
              </w:tabs>
              <w:spacing w:line="232" w:lineRule="auto"/>
              <w:ind w:right="459"/>
              <w:rPr>
                <w:rFonts w:eastAsia="Symbol" w:cstheme="minorHAnsi"/>
              </w:rPr>
            </w:pPr>
            <w:r w:rsidRPr="00873944">
              <w:rPr>
                <w:rFonts w:eastAsia="Symbol" w:cstheme="minorHAnsi"/>
              </w:rPr>
              <w:t>Any  drugs  needed  e.g.antibiotics, paracetamol</w:t>
            </w:r>
          </w:p>
        </w:tc>
        <w:tc>
          <w:tcPr>
            <w:tcW w:w="2974" w:type="pct"/>
          </w:tcPr>
          <w:p w:rsidR="00B512CC" w:rsidRPr="00B512CC" w:rsidRDefault="00B512CC" w:rsidP="00B512CC">
            <w:pPr>
              <w:tabs>
                <w:tab w:val="left" w:pos="1307"/>
              </w:tabs>
              <w:spacing w:line="232" w:lineRule="auto"/>
              <w:ind w:right="459"/>
              <w:rPr>
                <w:rFonts w:eastAsia="Symbol" w:cstheme="minorHAnsi"/>
              </w:rPr>
            </w:pPr>
            <w:r w:rsidRPr="00B512CC">
              <w:rPr>
                <w:rFonts w:eastAsia="Symbol" w:cstheme="minorHAnsi"/>
              </w:rPr>
              <w:t>Give dextrose if low</w:t>
            </w:r>
          </w:p>
          <w:p w:rsidR="00B512CC" w:rsidRPr="00873944" w:rsidRDefault="00B512CC" w:rsidP="00B512CC">
            <w:pPr>
              <w:tabs>
                <w:tab w:val="left" w:pos="1307"/>
              </w:tabs>
              <w:spacing w:line="232" w:lineRule="auto"/>
              <w:ind w:right="459"/>
              <w:rPr>
                <w:rFonts w:eastAsia="Symbol" w:cstheme="minorHAnsi"/>
              </w:rPr>
            </w:pPr>
            <w:r w:rsidRPr="00B512CC">
              <w:rPr>
                <w:rFonts w:eastAsia="Symbol" w:cstheme="minorHAnsi"/>
              </w:rPr>
              <w:t>Give medications according to cause</w:t>
            </w:r>
          </w:p>
        </w:tc>
      </w:tr>
      <w:tr w:rsidR="00B512CC" w:rsidTr="00B512CC">
        <w:tc>
          <w:tcPr>
            <w:tcW w:w="538" w:type="pct"/>
          </w:tcPr>
          <w:p w:rsidR="00B512CC" w:rsidRDefault="00B512CC" w:rsidP="008A2742">
            <w:pPr>
              <w:tabs>
                <w:tab w:val="left" w:pos="1307"/>
              </w:tabs>
              <w:spacing w:line="232" w:lineRule="auto"/>
              <w:ind w:right="459"/>
              <w:rPr>
                <w:rFonts w:eastAsia="Symbol" w:cstheme="minorHAnsi"/>
              </w:rPr>
            </w:pPr>
            <w:r>
              <w:rPr>
                <w:rFonts w:eastAsia="Symbol" w:cstheme="minorHAnsi"/>
              </w:rPr>
              <w:t>E</w:t>
            </w:r>
          </w:p>
        </w:tc>
        <w:tc>
          <w:tcPr>
            <w:tcW w:w="1488" w:type="pct"/>
          </w:tcPr>
          <w:p w:rsidR="00B512CC" w:rsidRPr="00873944" w:rsidRDefault="00B512CC" w:rsidP="008A2742">
            <w:pPr>
              <w:tabs>
                <w:tab w:val="left" w:pos="1307"/>
              </w:tabs>
              <w:spacing w:line="232" w:lineRule="auto"/>
              <w:ind w:right="459"/>
              <w:rPr>
                <w:rFonts w:eastAsia="Symbol" w:cstheme="minorHAnsi"/>
              </w:rPr>
            </w:pPr>
            <w:r w:rsidRPr="00873944">
              <w:rPr>
                <w:rFonts w:eastAsia="Symbol" w:cstheme="minorHAnsi"/>
              </w:rPr>
              <w:t>AVPU/GCS</w:t>
            </w:r>
          </w:p>
          <w:p w:rsidR="00B512CC" w:rsidRPr="00873944" w:rsidRDefault="00B512CC" w:rsidP="008A2742">
            <w:pPr>
              <w:tabs>
                <w:tab w:val="left" w:pos="1307"/>
              </w:tabs>
              <w:spacing w:line="232" w:lineRule="auto"/>
              <w:ind w:right="459"/>
              <w:rPr>
                <w:rFonts w:eastAsia="Symbol" w:cstheme="minorHAnsi"/>
              </w:rPr>
            </w:pPr>
            <w:r w:rsidRPr="00873944">
              <w:rPr>
                <w:rFonts w:eastAsia="Symbol" w:cstheme="minorHAnsi"/>
              </w:rPr>
              <w:t>Expose and examine all</w:t>
            </w:r>
          </w:p>
          <w:p w:rsidR="00B512CC" w:rsidRDefault="00B512CC" w:rsidP="008A2742">
            <w:pPr>
              <w:tabs>
                <w:tab w:val="left" w:pos="1307"/>
              </w:tabs>
              <w:spacing w:line="232" w:lineRule="auto"/>
              <w:ind w:right="459"/>
              <w:rPr>
                <w:rFonts w:eastAsia="Symbol" w:cstheme="minorHAnsi"/>
              </w:rPr>
            </w:pPr>
            <w:r w:rsidRPr="00873944">
              <w:rPr>
                <w:rFonts w:eastAsia="Symbol" w:cstheme="minorHAnsi"/>
              </w:rPr>
              <w:t>over body</w:t>
            </w:r>
          </w:p>
        </w:tc>
        <w:tc>
          <w:tcPr>
            <w:tcW w:w="2974" w:type="pct"/>
          </w:tcPr>
          <w:p w:rsidR="00B512CC" w:rsidRPr="00B512CC" w:rsidRDefault="00B512CC" w:rsidP="00B512CC">
            <w:pPr>
              <w:tabs>
                <w:tab w:val="left" w:pos="1307"/>
              </w:tabs>
              <w:spacing w:line="232" w:lineRule="auto"/>
              <w:ind w:right="459"/>
              <w:rPr>
                <w:rFonts w:eastAsia="Symbol" w:cstheme="minorHAnsi"/>
              </w:rPr>
            </w:pPr>
            <w:r w:rsidRPr="00B512CC">
              <w:rPr>
                <w:rFonts w:eastAsia="Symbol" w:cstheme="minorHAnsi"/>
              </w:rPr>
              <w:t>Review notes and charts</w:t>
            </w:r>
          </w:p>
          <w:p w:rsidR="00B512CC" w:rsidRPr="00B512CC" w:rsidRDefault="00B512CC" w:rsidP="00B512CC">
            <w:pPr>
              <w:tabs>
                <w:tab w:val="left" w:pos="1307"/>
              </w:tabs>
              <w:spacing w:line="232" w:lineRule="auto"/>
              <w:ind w:right="459"/>
              <w:rPr>
                <w:rFonts w:eastAsia="Symbol" w:cstheme="minorHAnsi"/>
              </w:rPr>
            </w:pPr>
            <w:r w:rsidRPr="00B512CC">
              <w:rPr>
                <w:rFonts w:eastAsia="Symbol" w:cstheme="minorHAnsi"/>
              </w:rPr>
              <w:t>History, further investigations, treatment plan</w:t>
            </w:r>
          </w:p>
          <w:p w:rsidR="00B512CC" w:rsidRPr="00B512CC" w:rsidRDefault="00B512CC" w:rsidP="00B512CC">
            <w:pPr>
              <w:tabs>
                <w:tab w:val="left" w:pos="1307"/>
              </w:tabs>
              <w:spacing w:line="232" w:lineRule="auto"/>
              <w:ind w:right="459"/>
              <w:rPr>
                <w:rFonts w:eastAsia="Symbol" w:cstheme="minorHAnsi"/>
              </w:rPr>
            </w:pPr>
            <w:r w:rsidRPr="00B512CC">
              <w:rPr>
                <w:rFonts w:eastAsia="Symbol" w:cstheme="minorHAnsi"/>
              </w:rPr>
              <w:t>Assess for cause of coma, and treat</w:t>
            </w:r>
          </w:p>
          <w:p w:rsidR="00B512CC" w:rsidRPr="00873944" w:rsidRDefault="00B512CC" w:rsidP="00B512CC">
            <w:pPr>
              <w:tabs>
                <w:tab w:val="left" w:pos="1307"/>
              </w:tabs>
              <w:spacing w:line="232" w:lineRule="auto"/>
              <w:ind w:right="459"/>
              <w:rPr>
                <w:rFonts w:eastAsia="Symbol" w:cstheme="minorHAnsi"/>
              </w:rPr>
            </w:pPr>
            <w:r w:rsidRPr="00B512CC">
              <w:rPr>
                <w:rFonts w:eastAsia="Symbol" w:cstheme="minorHAnsi"/>
              </w:rPr>
              <w:t>Coma position to prevent aspiration (see below)</w:t>
            </w:r>
          </w:p>
        </w:tc>
      </w:tr>
    </w:tbl>
    <w:p w:rsidR="005D5797" w:rsidRDefault="005D5797" w:rsidP="002F00A7">
      <w:pPr>
        <w:tabs>
          <w:tab w:val="left" w:pos="1307"/>
        </w:tabs>
        <w:spacing w:after="0" w:line="232" w:lineRule="auto"/>
        <w:ind w:right="459"/>
        <w:rPr>
          <w:rFonts w:eastAsia="Symbol" w:cstheme="minorHAnsi"/>
        </w:rPr>
      </w:pPr>
    </w:p>
    <w:p w:rsidR="005D5797" w:rsidRDefault="00B512CC" w:rsidP="002F00A7">
      <w:pPr>
        <w:tabs>
          <w:tab w:val="left" w:pos="1307"/>
        </w:tabs>
        <w:spacing w:after="0" w:line="232" w:lineRule="auto"/>
        <w:ind w:right="459"/>
        <w:rPr>
          <w:rFonts w:eastAsia="Symbol" w:cstheme="minorHAnsi"/>
        </w:rPr>
      </w:pPr>
      <w:r>
        <w:rPr>
          <w:rFonts w:eastAsia="Symbol" w:cstheme="minorHAnsi"/>
          <w:noProof/>
        </w:rPr>
        <w:drawing>
          <wp:inline distT="0" distB="0" distL="0" distR="0" wp14:anchorId="6AFBE079" wp14:editId="5BDF69E2">
            <wp:extent cx="3464980" cy="1509824"/>
            <wp:effectExtent l="0" t="0" r="2540" b="0"/>
            <wp:docPr id="1467" name="Picture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475384" cy="1514357"/>
                    </a:xfrm>
                    <a:prstGeom prst="rect">
                      <a:avLst/>
                    </a:prstGeom>
                    <a:noFill/>
                  </pic:spPr>
                </pic:pic>
              </a:graphicData>
            </a:graphic>
          </wp:inline>
        </w:drawing>
      </w: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B512CC" w:rsidP="002F00A7">
      <w:pPr>
        <w:tabs>
          <w:tab w:val="left" w:pos="1307"/>
        </w:tabs>
        <w:spacing w:after="0" w:line="232" w:lineRule="auto"/>
        <w:ind w:right="459"/>
        <w:rPr>
          <w:rFonts w:eastAsia="Symbol" w:cstheme="minorHAnsi"/>
        </w:rPr>
      </w:pPr>
      <w:r>
        <w:rPr>
          <w:rFonts w:eastAsia="Symbol" w:cstheme="minorHAnsi"/>
          <w:noProof/>
        </w:rPr>
        <w:drawing>
          <wp:inline distT="0" distB="0" distL="0" distR="0" wp14:anchorId="24EDDA8B" wp14:editId="53E5DF5C">
            <wp:extent cx="5499100" cy="5893272"/>
            <wp:effectExtent l="0" t="0" r="6350" b="0"/>
            <wp:docPr id="1468" name="Picture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 name="CHKpAAMWkAAGjmK.jpg"/>
                    <pic:cNvPicPr/>
                  </pic:nvPicPr>
                  <pic:blipFill rotWithShape="1">
                    <a:blip r:embed="rId171">
                      <a:extLst>
                        <a:ext uri="{28A0092B-C50C-407E-A947-70E740481C1C}">
                          <a14:useLocalDpi xmlns:a14="http://schemas.microsoft.com/office/drawing/2010/main" val="0"/>
                        </a:ext>
                      </a:extLst>
                    </a:blip>
                    <a:srcRect t="7044"/>
                    <a:stretch/>
                  </pic:blipFill>
                  <pic:spPr bwMode="auto">
                    <a:xfrm>
                      <a:off x="0" y="0"/>
                      <a:ext cx="5499100" cy="5893272"/>
                    </a:xfrm>
                    <a:prstGeom prst="rect">
                      <a:avLst/>
                    </a:prstGeom>
                    <a:ln>
                      <a:noFill/>
                    </a:ln>
                    <a:extLst>
                      <a:ext uri="{53640926-AAD7-44D8-BBD7-CCE9431645EC}">
                        <a14:shadowObscured xmlns:a14="http://schemas.microsoft.com/office/drawing/2010/main"/>
                      </a:ext>
                    </a:extLst>
                  </pic:spPr>
                </pic:pic>
              </a:graphicData>
            </a:graphic>
          </wp:inline>
        </w:drawing>
      </w: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tbl>
      <w:tblPr>
        <w:tblStyle w:val="TableGrid"/>
        <w:tblW w:w="0" w:type="auto"/>
        <w:tblLook w:val="04A0" w:firstRow="1" w:lastRow="0" w:firstColumn="1" w:lastColumn="0" w:noHBand="0" w:noVBand="1"/>
      </w:tblPr>
      <w:tblGrid>
        <w:gridCol w:w="2245"/>
        <w:gridCol w:w="6405"/>
      </w:tblGrid>
      <w:tr w:rsidR="00B512CC" w:rsidTr="00B512CC">
        <w:tc>
          <w:tcPr>
            <w:tcW w:w="2245" w:type="dxa"/>
          </w:tcPr>
          <w:p w:rsidR="00B512CC" w:rsidRDefault="00B512CC" w:rsidP="002F00A7">
            <w:pPr>
              <w:tabs>
                <w:tab w:val="left" w:pos="1307"/>
              </w:tabs>
              <w:spacing w:line="232" w:lineRule="auto"/>
              <w:ind w:right="459"/>
              <w:rPr>
                <w:rFonts w:eastAsia="Symbol" w:cstheme="minorHAnsi"/>
              </w:rPr>
            </w:pPr>
          </w:p>
        </w:tc>
        <w:tc>
          <w:tcPr>
            <w:tcW w:w="6405" w:type="dxa"/>
          </w:tcPr>
          <w:p w:rsidR="00B512CC" w:rsidRPr="00B512CC" w:rsidRDefault="00B512CC" w:rsidP="00B512CC">
            <w:pPr>
              <w:tabs>
                <w:tab w:val="left" w:pos="1307"/>
              </w:tabs>
              <w:spacing w:line="232" w:lineRule="auto"/>
              <w:ind w:right="459"/>
              <w:jc w:val="center"/>
              <w:rPr>
                <w:rFonts w:eastAsia="Symbol" w:cstheme="minorHAnsi"/>
                <w:b/>
              </w:rPr>
            </w:pPr>
            <w:r w:rsidRPr="00B512CC">
              <w:rPr>
                <w:rFonts w:eastAsia="Symbol" w:cstheme="minorHAnsi"/>
                <w:b/>
              </w:rPr>
              <w:t>Possible Cause</w:t>
            </w:r>
          </w:p>
        </w:tc>
      </w:tr>
      <w:tr w:rsidR="00B512CC" w:rsidTr="00B512CC">
        <w:tc>
          <w:tcPr>
            <w:tcW w:w="2245" w:type="dxa"/>
          </w:tcPr>
          <w:p w:rsidR="00B512CC" w:rsidRDefault="00B512CC" w:rsidP="002F00A7">
            <w:pPr>
              <w:tabs>
                <w:tab w:val="left" w:pos="1307"/>
              </w:tabs>
              <w:spacing w:line="232" w:lineRule="auto"/>
              <w:ind w:right="459"/>
              <w:rPr>
                <w:rFonts w:eastAsia="Symbol" w:cstheme="minorHAnsi"/>
              </w:rPr>
            </w:pPr>
            <w:r w:rsidRPr="00B512CC">
              <w:rPr>
                <w:rFonts w:eastAsia="Symbol" w:cstheme="minorHAnsi"/>
              </w:rPr>
              <w:t xml:space="preserve">  Coma with fever</w:t>
            </w:r>
          </w:p>
        </w:tc>
        <w:tc>
          <w:tcPr>
            <w:tcW w:w="6405" w:type="dxa"/>
          </w:tcPr>
          <w:p w:rsidR="00B512CC" w:rsidRDefault="00B512CC" w:rsidP="002F00A7">
            <w:pPr>
              <w:tabs>
                <w:tab w:val="left" w:pos="1307"/>
              </w:tabs>
              <w:spacing w:line="232" w:lineRule="auto"/>
              <w:ind w:right="459"/>
              <w:rPr>
                <w:rFonts w:eastAsia="Symbol" w:cstheme="minorHAnsi"/>
              </w:rPr>
            </w:pPr>
            <w:r w:rsidRPr="00B512CC">
              <w:rPr>
                <w:rFonts w:eastAsia="Symbol" w:cstheme="minorHAnsi"/>
              </w:rPr>
              <w:t>Malaria, meningitis, encephalitis, sepsis, or other severe infections</w:t>
            </w:r>
          </w:p>
        </w:tc>
      </w:tr>
      <w:tr w:rsidR="00B512CC" w:rsidTr="00B512CC">
        <w:tc>
          <w:tcPr>
            <w:tcW w:w="2245" w:type="dxa"/>
          </w:tcPr>
          <w:p w:rsidR="00B512CC" w:rsidRDefault="00B512CC" w:rsidP="002F00A7">
            <w:pPr>
              <w:tabs>
                <w:tab w:val="left" w:pos="1307"/>
              </w:tabs>
              <w:spacing w:line="232" w:lineRule="auto"/>
              <w:ind w:right="459"/>
              <w:rPr>
                <w:rFonts w:eastAsia="Symbol" w:cstheme="minorHAnsi"/>
              </w:rPr>
            </w:pPr>
            <w:r w:rsidRPr="00B512CC">
              <w:rPr>
                <w:rFonts w:eastAsia="Symbol" w:cstheme="minorHAnsi"/>
              </w:rPr>
              <w:t xml:space="preserve">  Coma with or without fever</w:t>
            </w:r>
          </w:p>
        </w:tc>
        <w:tc>
          <w:tcPr>
            <w:tcW w:w="6405" w:type="dxa"/>
          </w:tcPr>
          <w:p w:rsidR="00B512CC" w:rsidRPr="00B512CC" w:rsidRDefault="00B512CC" w:rsidP="00B512CC">
            <w:pPr>
              <w:tabs>
                <w:tab w:val="left" w:pos="1307"/>
              </w:tabs>
              <w:spacing w:line="232" w:lineRule="auto"/>
              <w:ind w:right="459"/>
              <w:rPr>
                <w:rFonts w:eastAsia="Symbol" w:cstheme="minorHAnsi"/>
              </w:rPr>
            </w:pPr>
            <w:r w:rsidRPr="00B512CC">
              <w:rPr>
                <w:rFonts w:eastAsia="Symbol" w:cstheme="minorHAnsi"/>
              </w:rPr>
              <w:t>Severe hypoglycaemia (dextrose &lt;45mg/dL or &lt;2.5mmol/l)</w:t>
            </w:r>
          </w:p>
          <w:p w:rsidR="00B512CC" w:rsidRDefault="00B512CC" w:rsidP="00B512CC">
            <w:pPr>
              <w:tabs>
                <w:tab w:val="left" w:pos="1307"/>
              </w:tabs>
              <w:spacing w:line="232" w:lineRule="auto"/>
              <w:ind w:right="459"/>
              <w:rPr>
                <w:rFonts w:eastAsia="Symbol" w:cstheme="minorHAnsi"/>
              </w:rPr>
            </w:pPr>
            <w:r w:rsidRPr="00B512CC">
              <w:rPr>
                <w:rFonts w:eastAsia="Symbol" w:cstheme="minorHAnsi"/>
              </w:rPr>
              <w:t>Severe dehydration</w:t>
            </w:r>
          </w:p>
        </w:tc>
      </w:tr>
      <w:tr w:rsidR="00B512CC" w:rsidTr="00B512CC">
        <w:tc>
          <w:tcPr>
            <w:tcW w:w="2245" w:type="dxa"/>
          </w:tcPr>
          <w:p w:rsidR="00B512CC" w:rsidRDefault="00B512CC" w:rsidP="002F00A7">
            <w:pPr>
              <w:tabs>
                <w:tab w:val="left" w:pos="1307"/>
              </w:tabs>
              <w:spacing w:line="232" w:lineRule="auto"/>
              <w:ind w:right="459"/>
              <w:rPr>
                <w:rFonts w:eastAsia="Symbol" w:cstheme="minorHAnsi"/>
              </w:rPr>
            </w:pPr>
            <w:r w:rsidRPr="00B512CC">
              <w:rPr>
                <w:rFonts w:eastAsia="Symbol" w:cstheme="minorHAnsi"/>
              </w:rPr>
              <w:t xml:space="preserve">  Coma without fever</w:t>
            </w:r>
          </w:p>
        </w:tc>
        <w:tc>
          <w:tcPr>
            <w:tcW w:w="6405" w:type="dxa"/>
          </w:tcPr>
          <w:p w:rsidR="00B512CC" w:rsidRDefault="00B512CC" w:rsidP="002F00A7">
            <w:pPr>
              <w:tabs>
                <w:tab w:val="left" w:pos="1307"/>
              </w:tabs>
              <w:spacing w:line="232" w:lineRule="auto"/>
              <w:ind w:right="459"/>
              <w:rPr>
                <w:rFonts w:eastAsia="Symbol" w:cstheme="minorHAnsi"/>
              </w:rPr>
            </w:pPr>
            <w:r w:rsidRPr="00B512CC">
              <w:rPr>
                <w:rFonts w:eastAsia="Symbol" w:cstheme="minorHAnsi"/>
              </w:rPr>
              <w:t xml:space="preserve"> Head trauma (accident), poisoning, stroke, cerebral haemorrhage</w:t>
            </w:r>
          </w:p>
        </w:tc>
      </w:tr>
    </w:tbl>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B512CC" w:rsidRPr="00B512CC" w:rsidRDefault="00B512CC" w:rsidP="00B512CC">
      <w:pPr>
        <w:tabs>
          <w:tab w:val="left" w:pos="1307"/>
        </w:tabs>
        <w:spacing w:after="0" w:line="232" w:lineRule="auto"/>
        <w:ind w:right="459"/>
        <w:rPr>
          <w:rFonts w:eastAsia="Symbol" w:cstheme="minorHAnsi"/>
        </w:rPr>
      </w:pPr>
      <w:r w:rsidRPr="00B512CC">
        <w:rPr>
          <w:rFonts w:eastAsia="Symbol" w:cstheme="minorHAnsi"/>
        </w:rPr>
        <w:t>LONG TERM MANAGEMENT OF COMA</w:t>
      </w:r>
    </w:p>
    <w:p w:rsidR="00B512CC" w:rsidRPr="00B512CC" w:rsidRDefault="00B512CC" w:rsidP="00B512CC">
      <w:pPr>
        <w:tabs>
          <w:tab w:val="left" w:pos="1307"/>
        </w:tabs>
        <w:spacing w:after="0" w:line="232" w:lineRule="auto"/>
        <w:ind w:right="459"/>
        <w:rPr>
          <w:rFonts w:eastAsia="Symbol" w:cstheme="minorHAnsi"/>
        </w:rPr>
      </w:pPr>
    </w:p>
    <w:p w:rsidR="00B512CC" w:rsidRPr="00B512CC" w:rsidRDefault="00B512CC" w:rsidP="00D44FE6">
      <w:pPr>
        <w:pStyle w:val="ListParagraph"/>
        <w:numPr>
          <w:ilvl w:val="0"/>
          <w:numId w:val="324"/>
        </w:numPr>
      </w:pPr>
      <w:r w:rsidRPr="00B512CC">
        <w:t>Re-position the patient every 2 hours from one side to the other. Show the family how to re-position the patient. Remind them not to let the patient lie flat on his back. In that case the tongue might block the airway or vomit may enter the airway.</w:t>
      </w:r>
    </w:p>
    <w:p w:rsidR="00B512CC" w:rsidRPr="00B512CC" w:rsidRDefault="00B512CC" w:rsidP="00D44FE6">
      <w:pPr>
        <w:pStyle w:val="ListParagraph"/>
        <w:numPr>
          <w:ilvl w:val="0"/>
          <w:numId w:val="324"/>
        </w:numPr>
      </w:pPr>
      <w:r w:rsidRPr="00B512CC">
        <w:t>Put in a urine catheter. Monitor fluid balance (input/output) in order to avoid dehydration.</w:t>
      </w:r>
    </w:p>
    <w:p w:rsidR="00B512CC" w:rsidRPr="00B512CC" w:rsidRDefault="00B512CC" w:rsidP="00D44FE6">
      <w:pPr>
        <w:pStyle w:val="ListParagraph"/>
        <w:numPr>
          <w:ilvl w:val="0"/>
          <w:numId w:val="324"/>
        </w:numPr>
      </w:pPr>
      <w:r w:rsidRPr="00B512CC">
        <w:t>If the coma is following a head trauma DO NOT use 5% dextrose during the first 48 hours (sugar can worsen the brain damage) except in hypoglycaemic patients.</w:t>
      </w:r>
    </w:p>
    <w:p w:rsidR="00B512CC" w:rsidRPr="00B512CC" w:rsidRDefault="00B512CC" w:rsidP="00D44FE6">
      <w:pPr>
        <w:pStyle w:val="ListParagraph"/>
        <w:numPr>
          <w:ilvl w:val="0"/>
          <w:numId w:val="324"/>
        </w:numPr>
      </w:pPr>
      <w:r w:rsidRPr="00B512CC">
        <w:t>Regularly reassess the patient: check the vital signs every 2 hours.</w:t>
      </w:r>
    </w:p>
    <w:p w:rsidR="00B512CC" w:rsidRPr="00B512CC" w:rsidRDefault="00B512CC" w:rsidP="00D44FE6">
      <w:pPr>
        <w:pStyle w:val="ListParagraph"/>
        <w:numPr>
          <w:ilvl w:val="0"/>
          <w:numId w:val="324"/>
        </w:numPr>
      </w:pPr>
      <w:r w:rsidRPr="00B512CC">
        <w:t>Check GCS on admission and then twice a day.</w:t>
      </w:r>
    </w:p>
    <w:p w:rsidR="00B512CC" w:rsidRPr="00B512CC" w:rsidRDefault="00B512CC" w:rsidP="00D44FE6">
      <w:pPr>
        <w:pStyle w:val="ListParagraph"/>
        <w:numPr>
          <w:ilvl w:val="0"/>
          <w:numId w:val="324"/>
        </w:numPr>
      </w:pPr>
      <w:r w:rsidRPr="00B512CC">
        <w:t>Check dextrose twice a day as the patient cannot eat or drink.</w:t>
      </w:r>
    </w:p>
    <w:p w:rsidR="00B512CC" w:rsidRPr="00B512CC" w:rsidRDefault="00B512CC" w:rsidP="00D44FE6">
      <w:pPr>
        <w:pStyle w:val="ListParagraph"/>
        <w:numPr>
          <w:ilvl w:val="0"/>
          <w:numId w:val="324"/>
        </w:numPr>
      </w:pPr>
      <w:r w:rsidRPr="00B512CC">
        <w:t>Wash the patient all over once a day. Clean the patient whenever urine and/or stools are passed. Wash the affected area and do not just wipe with dry cloth or paper. Help the family to do this.</w:t>
      </w:r>
    </w:p>
    <w:p w:rsidR="00B512CC" w:rsidRPr="00B512CC" w:rsidRDefault="00B512CC" w:rsidP="00D44FE6">
      <w:pPr>
        <w:pStyle w:val="ListParagraph"/>
        <w:numPr>
          <w:ilvl w:val="0"/>
          <w:numId w:val="324"/>
        </w:numPr>
      </w:pPr>
      <w:r w:rsidRPr="00B512CC">
        <w:t>Clean the mouth and moisten lips at least 4 times a day. Vaseline applied on the lips prevents cracking.</w:t>
      </w:r>
    </w:p>
    <w:p w:rsidR="00B512CC" w:rsidRPr="00B512CC" w:rsidRDefault="00B512CC" w:rsidP="00D44FE6">
      <w:pPr>
        <w:pStyle w:val="ListParagraph"/>
        <w:numPr>
          <w:ilvl w:val="0"/>
          <w:numId w:val="324"/>
        </w:numPr>
      </w:pPr>
      <w:r w:rsidRPr="00B512CC">
        <w:t>Clean the eyes with NSS and cotton wool. Apply Terramycin Eye Ointment (TEO) BID to avoid conjunctivitis, drying up of cornea, and injury. Drying up of cornea can lead to blindness. Close the eyes with a plaster/tape if they stay open.</w:t>
      </w:r>
    </w:p>
    <w:p w:rsidR="00B512CC" w:rsidRPr="00B512CC" w:rsidRDefault="00B512CC" w:rsidP="00D44FE6">
      <w:pPr>
        <w:pStyle w:val="ListParagraph"/>
        <w:numPr>
          <w:ilvl w:val="0"/>
          <w:numId w:val="324"/>
        </w:numPr>
      </w:pPr>
      <w:r w:rsidRPr="00B512CC">
        <w:t>Teach the family how to do massages and perform passive limb movements every 4 hours to maintain muscle tone and prevent contractions.</w:t>
      </w:r>
    </w:p>
    <w:p w:rsidR="00B512CC" w:rsidRPr="00B512CC" w:rsidRDefault="00B512CC" w:rsidP="00D44FE6">
      <w:pPr>
        <w:pStyle w:val="ListParagraph"/>
        <w:numPr>
          <w:ilvl w:val="0"/>
          <w:numId w:val="324"/>
        </w:numPr>
      </w:pPr>
      <w:r w:rsidRPr="00B512CC">
        <w:t>In prolonged coma consider NG feeding depending on the cause and prognosis. This must be discussed with the doctor.</w:t>
      </w:r>
    </w:p>
    <w:p w:rsidR="00B512CC" w:rsidRPr="00B512CC" w:rsidRDefault="00B512CC" w:rsidP="00D44FE6">
      <w:pPr>
        <w:pStyle w:val="ListParagraph"/>
        <w:numPr>
          <w:ilvl w:val="0"/>
          <w:numId w:val="324"/>
        </w:numPr>
      </w:pPr>
      <w:r w:rsidRPr="00B512CC">
        <w:t>Ask the family not to leave the patient alone.</w:t>
      </w:r>
    </w:p>
    <w:p w:rsidR="005D5797" w:rsidRDefault="00B512CC" w:rsidP="00D44FE6">
      <w:pPr>
        <w:pStyle w:val="ListParagraph"/>
        <w:numPr>
          <w:ilvl w:val="0"/>
          <w:numId w:val="324"/>
        </w:numPr>
      </w:pPr>
      <w:r w:rsidRPr="00B512CC">
        <w:t>If the patient condition does not improve despite full treatment, see palliative care chapter for end of life care.</w:t>
      </w:r>
    </w:p>
    <w:p w:rsidR="00B512CC" w:rsidRDefault="00B512CC" w:rsidP="00B512CC"/>
    <w:p w:rsidR="00B512CC" w:rsidRDefault="00B512CC" w:rsidP="00B512CC"/>
    <w:p w:rsidR="00BD151D" w:rsidRDefault="00BD151D" w:rsidP="00B512CC"/>
    <w:p w:rsidR="00BD151D" w:rsidRPr="00B512CC" w:rsidRDefault="00BD151D" w:rsidP="00B512CC"/>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BD151D" w:rsidRPr="00BD151D" w:rsidRDefault="00BD151D" w:rsidP="00BD151D">
      <w:pPr>
        <w:pStyle w:val="Heading2"/>
        <w:rPr>
          <w:rFonts w:eastAsia="Symbol"/>
        </w:rPr>
      </w:pPr>
      <w:bookmarkStart w:id="735" w:name="_Toc536667185"/>
      <w:r w:rsidRPr="00BD151D">
        <w:rPr>
          <w:rFonts w:eastAsia="Symbol"/>
        </w:rPr>
        <w:t>CONVULSIONS</w:t>
      </w:r>
      <w:bookmarkEnd w:id="735"/>
    </w:p>
    <w:p w:rsidR="00BD151D" w:rsidRPr="00BD151D" w:rsidRDefault="00BD151D" w:rsidP="00BD151D">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Convulsions are a sudden loss of consciousness with or without cyanosis and strong movements of the arms and legs generally lasting for a few minutes. Sometimes the patient also passes urine or bites his tongue.</w:t>
      </w:r>
    </w:p>
    <w:p w:rsidR="00BD151D" w:rsidRPr="00BD151D" w:rsidRDefault="00BD151D" w:rsidP="00BD151D">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**If your patient regains consciousness immediately and is not disorientated after the attack, or if the patient remains conscious during the crisis, it is not a convulsion**</w:t>
      </w:r>
    </w:p>
    <w:p w:rsidR="00BD151D" w:rsidRPr="00BD151D" w:rsidRDefault="00BD151D" w:rsidP="00BD151D">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When the movements stop, the patient may remain unconscious and breathe deeply for up to half an hour. The patient slowly returns to normal consciousness, and during this time the patient may be disoriented, asking the same questions many times (e.g. about what happened to him/her, where he/she is etc.).</w:t>
      </w:r>
    </w:p>
    <w:p w:rsidR="00BD151D" w:rsidRPr="00BD151D" w:rsidRDefault="00BD151D" w:rsidP="00BD151D">
      <w:pPr>
        <w:tabs>
          <w:tab w:val="left" w:pos="1307"/>
        </w:tabs>
        <w:spacing w:after="0" w:line="232" w:lineRule="auto"/>
        <w:ind w:right="459"/>
        <w:rPr>
          <w:rFonts w:eastAsia="Symbol" w:cstheme="minorHAnsi"/>
        </w:rPr>
      </w:pPr>
    </w:p>
    <w:p w:rsidR="005D5797" w:rsidRDefault="00BD151D" w:rsidP="00BD151D">
      <w:pPr>
        <w:pStyle w:val="Heading3"/>
        <w:rPr>
          <w:rFonts w:eastAsia="Symbol"/>
        </w:rPr>
      </w:pPr>
      <w:bookmarkStart w:id="736" w:name="_Toc536667186"/>
      <w:r w:rsidRPr="00BD151D">
        <w:rPr>
          <w:rFonts w:eastAsia="Symbol"/>
        </w:rPr>
        <w:t>EMERGENCY TREATMENT</w:t>
      </w:r>
      <w:bookmarkEnd w:id="736"/>
    </w:p>
    <w:tbl>
      <w:tblPr>
        <w:tblStyle w:val="TableGrid"/>
        <w:tblW w:w="5000" w:type="pct"/>
        <w:tblLook w:val="04A0" w:firstRow="1" w:lastRow="0" w:firstColumn="1" w:lastColumn="0" w:noHBand="0" w:noVBand="1"/>
      </w:tblPr>
      <w:tblGrid>
        <w:gridCol w:w="931"/>
        <w:gridCol w:w="2403"/>
        <w:gridCol w:w="5316"/>
      </w:tblGrid>
      <w:tr w:rsidR="00BD151D" w:rsidTr="00BD151D">
        <w:tc>
          <w:tcPr>
            <w:tcW w:w="538" w:type="pct"/>
          </w:tcPr>
          <w:p w:rsidR="00BD151D" w:rsidRDefault="00BD151D" w:rsidP="008A2742">
            <w:pPr>
              <w:tabs>
                <w:tab w:val="left" w:pos="1307"/>
              </w:tabs>
              <w:spacing w:line="232" w:lineRule="auto"/>
              <w:ind w:right="459"/>
              <w:rPr>
                <w:rFonts w:eastAsia="Symbol" w:cstheme="minorHAnsi"/>
              </w:rPr>
            </w:pPr>
          </w:p>
        </w:tc>
        <w:tc>
          <w:tcPr>
            <w:tcW w:w="1389" w:type="pct"/>
          </w:tcPr>
          <w:p w:rsidR="00BD151D" w:rsidRDefault="00BD151D" w:rsidP="008A2742">
            <w:pPr>
              <w:tabs>
                <w:tab w:val="left" w:pos="1307"/>
              </w:tabs>
              <w:spacing w:line="232" w:lineRule="auto"/>
              <w:ind w:right="459"/>
              <w:rPr>
                <w:rFonts w:eastAsia="Symbol" w:cstheme="minorHAnsi"/>
              </w:rPr>
            </w:pPr>
            <w:r>
              <w:rPr>
                <w:rFonts w:eastAsia="Symbol" w:cstheme="minorHAnsi"/>
              </w:rPr>
              <w:t>ASSESS FOR</w:t>
            </w:r>
          </w:p>
        </w:tc>
        <w:tc>
          <w:tcPr>
            <w:tcW w:w="3073" w:type="pct"/>
            <w:vAlign w:val="bottom"/>
          </w:tcPr>
          <w:p w:rsidR="00BD151D" w:rsidRDefault="00BD151D" w:rsidP="008A2742">
            <w:pPr>
              <w:ind w:left="360"/>
              <w:rPr>
                <w:sz w:val="20"/>
                <w:szCs w:val="20"/>
              </w:rPr>
            </w:pPr>
            <w:r>
              <w:rPr>
                <w:rFonts w:ascii="Arial" w:eastAsia="Arial" w:hAnsi="Arial" w:cs="Arial"/>
                <w:sz w:val="18"/>
                <w:szCs w:val="18"/>
              </w:rPr>
              <w:t xml:space="preserve">TREATMENTS LIKELY TO BE NEEDED FOR </w:t>
            </w:r>
            <w:r>
              <w:rPr>
                <w:rFonts w:ascii="Arial" w:eastAsia="Arial" w:hAnsi="Arial" w:cs="Arial"/>
                <w:b/>
                <w:bCs/>
                <w:sz w:val="18"/>
                <w:szCs w:val="18"/>
              </w:rPr>
              <w:t>SHOCK</w:t>
            </w:r>
          </w:p>
        </w:tc>
      </w:tr>
      <w:tr w:rsidR="00BD151D" w:rsidTr="00BD151D">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DR</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Danger</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Response</w:t>
            </w:r>
          </w:p>
        </w:tc>
        <w:tc>
          <w:tcPr>
            <w:tcW w:w="3073"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Gloves</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Safe place, call for help</w:t>
            </w:r>
          </w:p>
        </w:tc>
      </w:tr>
      <w:tr w:rsidR="00BD151D" w:rsidTr="00BD151D">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A</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Airway obstruction</w:t>
            </w:r>
          </w:p>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Speaking, stridor,</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swelling, secretions</w:t>
            </w:r>
          </w:p>
        </w:tc>
        <w:tc>
          <w:tcPr>
            <w:tcW w:w="3073"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Simple airway manoeuvres +/- airway if needed</w:t>
            </w:r>
          </w:p>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Suction if needed (and available)</w:t>
            </w:r>
          </w:p>
          <w:p w:rsidR="00BD151D" w:rsidRDefault="00BD151D" w:rsidP="008A2742">
            <w:pPr>
              <w:tabs>
                <w:tab w:val="left" w:pos="1307"/>
              </w:tabs>
              <w:spacing w:line="232" w:lineRule="auto"/>
              <w:ind w:right="459"/>
              <w:rPr>
                <w:rFonts w:eastAsia="Symbol" w:cstheme="minorHAnsi"/>
              </w:rPr>
            </w:pPr>
            <w:r>
              <w:rPr>
                <w:rFonts w:eastAsia="Symbol" w:cstheme="minorHAnsi"/>
              </w:rPr>
              <w:t>Oxygen (high flow)</w:t>
            </w:r>
          </w:p>
        </w:tc>
      </w:tr>
      <w:tr w:rsidR="00BD151D" w:rsidTr="00BD151D">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B</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RR, SpO2, Chest indrawing/cyanosis</w:t>
            </w:r>
          </w:p>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tracheal tug</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Listen to chest</w:t>
            </w:r>
          </w:p>
        </w:tc>
        <w:tc>
          <w:tcPr>
            <w:tcW w:w="3073" w:type="pct"/>
          </w:tcPr>
          <w:p w:rsidR="00BD151D" w:rsidRDefault="00BD151D" w:rsidP="008A2742">
            <w:pPr>
              <w:tabs>
                <w:tab w:val="left" w:pos="1307"/>
              </w:tabs>
              <w:spacing w:line="232" w:lineRule="auto"/>
              <w:ind w:right="459"/>
              <w:rPr>
                <w:rFonts w:eastAsia="Symbol" w:cstheme="minorHAnsi"/>
              </w:rPr>
            </w:pPr>
          </w:p>
        </w:tc>
      </w:tr>
      <w:tr w:rsidR="00BD151D" w:rsidTr="00BD151D">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C</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HR, BP, Cap refill</w:t>
            </w:r>
          </w:p>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Urine output, Temp</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Listen to HS</w:t>
            </w:r>
          </w:p>
        </w:tc>
        <w:tc>
          <w:tcPr>
            <w:tcW w:w="3073" w:type="pct"/>
          </w:tcPr>
          <w:p w:rsidR="00BD151D" w:rsidRDefault="00BD151D" w:rsidP="00BD151D">
            <w:pPr>
              <w:tabs>
                <w:tab w:val="left" w:pos="1307"/>
              </w:tabs>
              <w:spacing w:line="232" w:lineRule="auto"/>
              <w:ind w:right="459"/>
              <w:rPr>
                <w:rFonts w:eastAsia="Symbol" w:cstheme="minorHAnsi"/>
              </w:rPr>
            </w:pPr>
            <w:r w:rsidRPr="00B512CC">
              <w:rPr>
                <w:rFonts w:eastAsia="Symbol" w:cstheme="minorHAnsi"/>
              </w:rPr>
              <w:t>Put in 2 biggest (16G or 18G) IV cannula – take bloods e.g. Hct, CBC, MS,BC, dextrose etc.</w:t>
            </w:r>
          </w:p>
        </w:tc>
      </w:tr>
      <w:tr w:rsidR="00BD151D" w:rsidTr="00BD151D">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D</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Check dextrose</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Any  drugs  needed  e.g.antibiotics, paracetamol</w:t>
            </w:r>
          </w:p>
        </w:tc>
        <w:tc>
          <w:tcPr>
            <w:tcW w:w="3073" w:type="pct"/>
          </w:tcPr>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If fitting continues for more than 3 minutes give:</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ab/>
            </w:r>
            <w:r w:rsidRPr="00BD151D">
              <w:rPr>
                <w:rFonts w:eastAsia="Symbol" w:cstheme="minorHAnsi"/>
              </w:rPr>
              <w:tab/>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Diazepam Slow IV or IM or PR</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Adults:</w:t>
            </w:r>
            <w:r w:rsidRPr="00BD151D">
              <w:rPr>
                <w:rFonts w:eastAsia="Symbol" w:cstheme="minorHAnsi"/>
              </w:rPr>
              <w:tab/>
              <w:t>10mg (1 vial) ( if IV max 0.5ml in 30 seconds)</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Child:</w:t>
            </w:r>
            <w:r w:rsidRPr="00BD151D">
              <w:rPr>
                <w:rFonts w:eastAsia="Symbol" w:cstheme="minorHAnsi"/>
              </w:rPr>
              <w:tab/>
              <w:t>0.4mg/kg (max 10mg)</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**When the patient is moving, it can be easier to give first dose IM or PR but IV</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is quicker and better.**</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If dextrose low give IV</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Adult and Child: 5ml/kg 10% dextrose bolus</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Neonates:</w:t>
            </w:r>
            <w:r w:rsidRPr="00BD151D">
              <w:rPr>
                <w:rFonts w:eastAsia="Symbol" w:cstheme="minorHAnsi"/>
              </w:rPr>
              <w:tab/>
            </w:r>
            <w:r w:rsidRPr="00BD151D">
              <w:rPr>
                <w:rFonts w:eastAsia="Symbol" w:cstheme="minorHAnsi"/>
              </w:rPr>
              <w:tab/>
              <w:t>2ml/kg 10% dextrose bolus</w:t>
            </w:r>
          </w:p>
          <w:p w:rsidR="00BD151D" w:rsidRPr="00873944" w:rsidRDefault="00BD151D" w:rsidP="00BD151D">
            <w:pPr>
              <w:tabs>
                <w:tab w:val="left" w:pos="1307"/>
              </w:tabs>
              <w:spacing w:line="232" w:lineRule="auto"/>
              <w:ind w:right="459"/>
              <w:rPr>
                <w:rFonts w:eastAsia="Symbol" w:cstheme="minorHAnsi"/>
              </w:rPr>
            </w:pPr>
            <w:r w:rsidRPr="00BD151D">
              <w:rPr>
                <w:rFonts w:eastAsia="Symbol" w:cstheme="minorHAnsi"/>
              </w:rPr>
              <w:t>Give any other drugs according to cause</w:t>
            </w:r>
          </w:p>
        </w:tc>
      </w:tr>
      <w:tr w:rsidR="00BD151D" w:rsidTr="00BD151D">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E</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AVPU/GCS</w:t>
            </w:r>
          </w:p>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Expose and examine all</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over body</w:t>
            </w:r>
          </w:p>
        </w:tc>
        <w:tc>
          <w:tcPr>
            <w:tcW w:w="3073" w:type="pct"/>
          </w:tcPr>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History, further investigations, treatment plan.</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Assess for cause of convulsion, and treat.</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Coma position to prevent aspiration (see below) after fitting if no respiratory</w:t>
            </w:r>
          </w:p>
          <w:p w:rsidR="00BD151D" w:rsidRPr="00873944" w:rsidRDefault="00BD151D" w:rsidP="00BD151D">
            <w:pPr>
              <w:tabs>
                <w:tab w:val="left" w:pos="1307"/>
              </w:tabs>
              <w:spacing w:line="232" w:lineRule="auto"/>
              <w:ind w:right="459"/>
              <w:rPr>
                <w:rFonts w:eastAsia="Symbol" w:cstheme="minorHAnsi"/>
              </w:rPr>
            </w:pPr>
            <w:r w:rsidRPr="00BD151D">
              <w:rPr>
                <w:rFonts w:eastAsia="Symbol" w:cstheme="minorHAnsi"/>
              </w:rPr>
              <w:t>distress</w:t>
            </w:r>
            <w:r w:rsidRPr="00BD151D">
              <w:rPr>
                <w:rFonts w:eastAsia="Symbol" w:cstheme="minorHAnsi"/>
              </w:rPr>
              <w:tab/>
            </w:r>
            <w:r w:rsidRPr="00BD151D">
              <w:rPr>
                <w:rFonts w:eastAsia="Symbol" w:cstheme="minorHAnsi"/>
              </w:rPr>
              <w:tab/>
            </w:r>
            <w:r w:rsidRPr="00BD151D">
              <w:rPr>
                <w:rFonts w:eastAsia="Symbol" w:cstheme="minorHAnsi"/>
              </w:rPr>
              <w:tab/>
            </w:r>
          </w:p>
        </w:tc>
      </w:tr>
    </w:tbl>
    <w:p w:rsidR="005D5797" w:rsidRDefault="005D5797" w:rsidP="002F00A7">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Diazepam IV</w:t>
      </w: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1 vial = 10mg / 2ml</w:t>
      </w:r>
    </w:p>
    <w:p w:rsidR="00BD151D" w:rsidRPr="00BD151D" w:rsidRDefault="00BD151D" w:rsidP="00BD151D">
      <w:pPr>
        <w:tabs>
          <w:tab w:val="left" w:pos="1307"/>
        </w:tabs>
        <w:spacing w:after="0" w:line="232" w:lineRule="auto"/>
        <w:ind w:right="459"/>
        <w:rPr>
          <w:rFonts w:eastAsia="Symbol" w:cstheme="minorHAnsi"/>
        </w:rPr>
      </w:pPr>
    </w:p>
    <w:p w:rsidR="00BD151D" w:rsidRDefault="00BD151D" w:rsidP="00BD151D">
      <w:pPr>
        <w:tabs>
          <w:tab w:val="left" w:pos="1307"/>
        </w:tabs>
        <w:spacing w:after="0" w:line="232" w:lineRule="auto"/>
        <w:ind w:right="459"/>
        <w:rPr>
          <w:rFonts w:eastAsia="Symbol" w:cstheme="minorHAnsi"/>
        </w:rPr>
      </w:pPr>
      <w:r w:rsidRPr="00BD151D">
        <w:rPr>
          <w:rFonts w:eastAsia="Symbol" w:cstheme="minorHAnsi"/>
        </w:rPr>
        <w:t>Give IV injections SLOWLY (max 0.5 ml in 30 seconds)</w:t>
      </w:r>
    </w:p>
    <w:p w:rsidR="00BD151D" w:rsidRPr="00BD151D" w:rsidRDefault="00BD151D" w:rsidP="00BD151D">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b/>
        </w:rPr>
      </w:pPr>
      <w:r w:rsidRPr="00BD151D">
        <w:rPr>
          <w:rFonts w:eastAsia="Symbol" w:cstheme="minorHAnsi"/>
          <w:b/>
        </w:rPr>
        <w:t>Diazepam Rectally (PR) or IM</w:t>
      </w: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Diazepam PR or IM is NOT diluted</w:t>
      </w: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How to give PR:</w:t>
      </w:r>
    </w:p>
    <w:p w:rsidR="00BD151D" w:rsidRPr="00BD151D" w:rsidRDefault="00BD151D" w:rsidP="00D44FE6">
      <w:pPr>
        <w:pStyle w:val="ListParagraph"/>
        <w:numPr>
          <w:ilvl w:val="0"/>
          <w:numId w:val="268"/>
        </w:numPr>
        <w:tabs>
          <w:tab w:val="left" w:pos="1307"/>
        </w:tabs>
        <w:spacing w:after="0" w:line="232" w:lineRule="auto"/>
        <w:ind w:right="459"/>
        <w:rPr>
          <w:rFonts w:eastAsia="Symbol" w:cstheme="minorHAnsi"/>
        </w:rPr>
      </w:pPr>
      <w:r w:rsidRPr="00BD151D">
        <w:rPr>
          <w:rFonts w:eastAsia="Symbol" w:cstheme="minorHAnsi"/>
        </w:rPr>
        <w:t>Draw up the dose from an ampoule of diazepam into a 1ml syringe</w:t>
      </w:r>
    </w:p>
    <w:p w:rsidR="00BD151D" w:rsidRPr="00BD151D" w:rsidRDefault="00BD151D" w:rsidP="00D44FE6">
      <w:pPr>
        <w:pStyle w:val="ListParagraph"/>
        <w:numPr>
          <w:ilvl w:val="0"/>
          <w:numId w:val="268"/>
        </w:numPr>
        <w:tabs>
          <w:tab w:val="left" w:pos="1307"/>
        </w:tabs>
        <w:spacing w:after="0" w:line="232" w:lineRule="auto"/>
        <w:ind w:right="459"/>
        <w:rPr>
          <w:rFonts w:eastAsia="Symbol" w:cstheme="minorHAnsi"/>
        </w:rPr>
      </w:pPr>
      <w:r w:rsidRPr="00BD151D">
        <w:rPr>
          <w:rFonts w:eastAsia="Symbol" w:cstheme="minorHAnsi"/>
        </w:rPr>
        <w:t>Remove the needle</w:t>
      </w:r>
    </w:p>
    <w:p w:rsidR="00BD151D" w:rsidRPr="00BD151D" w:rsidRDefault="00BD151D" w:rsidP="00D44FE6">
      <w:pPr>
        <w:pStyle w:val="ListParagraph"/>
        <w:numPr>
          <w:ilvl w:val="0"/>
          <w:numId w:val="268"/>
        </w:numPr>
        <w:tabs>
          <w:tab w:val="left" w:pos="1307"/>
        </w:tabs>
        <w:spacing w:after="0" w:line="232" w:lineRule="auto"/>
        <w:ind w:right="459"/>
        <w:rPr>
          <w:rFonts w:eastAsia="Symbol" w:cstheme="minorHAnsi"/>
        </w:rPr>
      </w:pPr>
      <w:r w:rsidRPr="00BD151D">
        <w:rPr>
          <w:rFonts w:eastAsia="Symbol" w:cstheme="minorHAnsi"/>
        </w:rPr>
        <w:t>Insert the syringe into the rectum 4 to 5 cm and inject the diazepam solution</w:t>
      </w:r>
    </w:p>
    <w:p w:rsidR="005D5797" w:rsidRPr="00BD151D" w:rsidRDefault="00BD151D" w:rsidP="00D44FE6">
      <w:pPr>
        <w:pStyle w:val="ListParagraph"/>
        <w:numPr>
          <w:ilvl w:val="0"/>
          <w:numId w:val="268"/>
        </w:numPr>
        <w:tabs>
          <w:tab w:val="left" w:pos="1307"/>
        </w:tabs>
        <w:spacing w:after="0" w:line="232" w:lineRule="auto"/>
        <w:ind w:right="459"/>
        <w:rPr>
          <w:rFonts w:eastAsia="Symbol" w:cstheme="minorHAnsi"/>
        </w:rPr>
      </w:pPr>
      <w:r w:rsidRPr="00BD151D">
        <w:rPr>
          <w:rFonts w:eastAsia="Symbol" w:cstheme="minorHAnsi"/>
        </w:rPr>
        <w:t>Hold buttocks together for a few minutes</w:t>
      </w:r>
    </w:p>
    <w:p w:rsidR="00BD151D" w:rsidRDefault="00BD151D" w:rsidP="002F00A7">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If the patient is still fitting:</w:t>
      </w:r>
    </w:p>
    <w:p w:rsidR="00BD151D" w:rsidRPr="00BD151D" w:rsidRDefault="00BD151D" w:rsidP="00BD151D">
      <w:pPr>
        <w:tabs>
          <w:tab w:val="left" w:pos="1307"/>
        </w:tabs>
        <w:spacing w:after="0" w:line="232" w:lineRule="auto"/>
        <w:ind w:right="459"/>
        <w:rPr>
          <w:rFonts w:eastAsia="Symbol" w:cstheme="minorHAnsi"/>
        </w:rPr>
      </w:pPr>
    </w:p>
    <w:p w:rsidR="00BD151D" w:rsidRPr="00BD151D" w:rsidRDefault="00BD151D" w:rsidP="00D44FE6">
      <w:pPr>
        <w:pStyle w:val="ListParagraph"/>
        <w:numPr>
          <w:ilvl w:val="0"/>
          <w:numId w:val="323"/>
        </w:numPr>
        <w:tabs>
          <w:tab w:val="left" w:pos="1307"/>
        </w:tabs>
        <w:spacing w:after="0" w:line="232" w:lineRule="auto"/>
        <w:ind w:right="459"/>
        <w:rPr>
          <w:rFonts w:eastAsia="Symbol" w:cstheme="minorHAnsi"/>
        </w:rPr>
      </w:pPr>
      <w:r w:rsidRPr="00BD151D">
        <w:rPr>
          <w:rFonts w:eastAsia="Symbol" w:cstheme="minorHAnsi"/>
        </w:rPr>
        <w:t>After 3-5 minutes give a second dose of diazepam</w:t>
      </w:r>
    </w:p>
    <w:p w:rsidR="00BD151D" w:rsidRPr="00BD151D" w:rsidRDefault="00BD151D" w:rsidP="00D44FE6">
      <w:pPr>
        <w:pStyle w:val="ListParagraph"/>
        <w:numPr>
          <w:ilvl w:val="0"/>
          <w:numId w:val="323"/>
        </w:numPr>
        <w:tabs>
          <w:tab w:val="left" w:pos="1307"/>
        </w:tabs>
        <w:spacing w:after="0" w:line="232" w:lineRule="auto"/>
        <w:ind w:right="459"/>
        <w:rPr>
          <w:rFonts w:eastAsia="Symbol" w:cstheme="minorHAnsi"/>
        </w:rPr>
      </w:pPr>
      <w:r w:rsidRPr="00BD151D">
        <w:rPr>
          <w:rFonts w:eastAsia="Symbol" w:cstheme="minorHAnsi"/>
        </w:rPr>
        <w:t>CALL DOCTOR, AND BEGIN REFERRAL PROCESS</w:t>
      </w:r>
    </w:p>
    <w:p w:rsidR="00BD151D" w:rsidRPr="00BD151D" w:rsidRDefault="00BD151D" w:rsidP="00D44FE6">
      <w:pPr>
        <w:pStyle w:val="ListParagraph"/>
        <w:numPr>
          <w:ilvl w:val="0"/>
          <w:numId w:val="323"/>
        </w:numPr>
        <w:tabs>
          <w:tab w:val="left" w:pos="1307"/>
        </w:tabs>
        <w:spacing w:after="0" w:line="232" w:lineRule="auto"/>
        <w:ind w:right="459"/>
        <w:rPr>
          <w:rFonts w:eastAsia="Symbol" w:cstheme="minorHAnsi"/>
        </w:rPr>
      </w:pPr>
      <w:r w:rsidRPr="00BD151D">
        <w:rPr>
          <w:rFonts w:eastAsia="Symbol" w:cstheme="minorHAnsi"/>
        </w:rPr>
        <w:t>After another 3-5 minutes give a third dose of diazepam</w:t>
      </w:r>
    </w:p>
    <w:p w:rsidR="00BD151D" w:rsidRPr="00BD151D" w:rsidRDefault="00BD151D" w:rsidP="00BD151D">
      <w:pPr>
        <w:tabs>
          <w:tab w:val="left" w:pos="1307"/>
        </w:tabs>
        <w:spacing w:after="0" w:line="232" w:lineRule="auto"/>
        <w:ind w:right="459"/>
        <w:rPr>
          <w:rFonts w:eastAsia="Symbol" w:cstheme="minorHAnsi"/>
        </w:rPr>
      </w:pPr>
    </w:p>
    <w:p w:rsidR="00BD151D" w:rsidRDefault="00BD151D" w:rsidP="00BD151D">
      <w:pPr>
        <w:tabs>
          <w:tab w:val="left" w:pos="1307"/>
        </w:tabs>
        <w:spacing w:after="0" w:line="232" w:lineRule="auto"/>
        <w:ind w:right="459"/>
        <w:rPr>
          <w:rFonts w:eastAsia="Symbol" w:cstheme="minorHAnsi"/>
        </w:rPr>
      </w:pPr>
      <w:r w:rsidRPr="00BD151D">
        <w:rPr>
          <w:rFonts w:eastAsia="Symbol" w:cstheme="minorHAnsi"/>
        </w:rPr>
        <w:t>**Note: Ideally we would give IV phenobarbitone but not available so need to refer – the patient is at risk of not getting enough oxygen to the brain so this must be done urgently**</w:t>
      </w:r>
    </w:p>
    <w:p w:rsidR="00BD151D" w:rsidRDefault="00BD151D" w:rsidP="002F00A7">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DIAGNOSIS:</w:t>
      </w:r>
    </w:p>
    <w:p w:rsidR="00BD151D" w:rsidRPr="00BD151D" w:rsidRDefault="00BD151D" w:rsidP="00D44FE6">
      <w:pPr>
        <w:pStyle w:val="ListParagraph"/>
        <w:numPr>
          <w:ilvl w:val="0"/>
          <w:numId w:val="268"/>
        </w:numPr>
        <w:tabs>
          <w:tab w:val="left" w:pos="1307"/>
        </w:tabs>
        <w:spacing w:after="0" w:line="232" w:lineRule="auto"/>
        <w:ind w:right="459"/>
        <w:rPr>
          <w:rFonts w:eastAsia="Symbol" w:cstheme="minorHAnsi"/>
        </w:rPr>
      </w:pPr>
      <w:r w:rsidRPr="00BD151D">
        <w:rPr>
          <w:rFonts w:eastAsia="Symbol" w:cstheme="minorHAnsi"/>
        </w:rPr>
        <w:t>Check blood sugar for hypoglycaemia.</w:t>
      </w:r>
    </w:p>
    <w:p w:rsidR="00BD151D" w:rsidRPr="00BD151D" w:rsidRDefault="00BD151D" w:rsidP="00D44FE6">
      <w:pPr>
        <w:pStyle w:val="ListParagraph"/>
        <w:numPr>
          <w:ilvl w:val="0"/>
          <w:numId w:val="268"/>
        </w:numPr>
        <w:tabs>
          <w:tab w:val="left" w:pos="1307"/>
        </w:tabs>
        <w:spacing w:after="0" w:line="232" w:lineRule="auto"/>
        <w:ind w:right="459"/>
        <w:rPr>
          <w:rFonts w:eastAsia="Symbol" w:cstheme="minorHAnsi"/>
        </w:rPr>
      </w:pPr>
      <w:r w:rsidRPr="00BD151D">
        <w:rPr>
          <w:rFonts w:eastAsia="Symbol" w:cstheme="minorHAnsi"/>
        </w:rPr>
        <w:t>Look for signs of infection (meningitis, malaria etc.).</w:t>
      </w:r>
    </w:p>
    <w:p w:rsidR="005D5797" w:rsidRPr="00BD151D" w:rsidRDefault="00BD151D" w:rsidP="00D44FE6">
      <w:pPr>
        <w:pStyle w:val="ListParagraph"/>
        <w:numPr>
          <w:ilvl w:val="0"/>
          <w:numId w:val="268"/>
        </w:numPr>
        <w:tabs>
          <w:tab w:val="left" w:pos="1307"/>
        </w:tabs>
        <w:spacing w:after="0" w:line="232" w:lineRule="auto"/>
        <w:ind w:right="459"/>
        <w:rPr>
          <w:rFonts w:eastAsia="Symbol" w:cstheme="minorHAnsi"/>
        </w:rPr>
      </w:pPr>
      <w:r w:rsidRPr="00BD151D">
        <w:rPr>
          <w:rFonts w:eastAsia="Symbol" w:cstheme="minorHAnsi"/>
        </w:rPr>
        <w:t>Ask for past and recent medical history, previous convulsion episodes, and medication taken.</w:t>
      </w:r>
    </w:p>
    <w:p w:rsidR="005D5797" w:rsidRDefault="005D5797" w:rsidP="002F00A7">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When looking for causes, the next list could be helpful: remember AEIOU</w:t>
      </w:r>
    </w:p>
    <w:p w:rsidR="00BD151D" w:rsidRPr="00BD151D" w:rsidRDefault="00BD151D" w:rsidP="00BD151D">
      <w:pPr>
        <w:tabs>
          <w:tab w:val="left" w:pos="1307"/>
        </w:tabs>
        <w:spacing w:after="0" w:line="232" w:lineRule="auto"/>
        <w:ind w:right="459"/>
        <w:rPr>
          <w:rFonts w:eastAsia="Symbol" w:cstheme="minorHAnsi"/>
        </w:rPr>
      </w:pPr>
    </w:p>
    <w:p w:rsidR="005D5797" w:rsidRDefault="00BD151D" w:rsidP="00BD151D">
      <w:pPr>
        <w:tabs>
          <w:tab w:val="left" w:pos="1307"/>
        </w:tabs>
        <w:spacing w:after="0" w:line="232" w:lineRule="auto"/>
        <w:ind w:right="459"/>
        <w:rPr>
          <w:rFonts w:eastAsia="Symbol" w:cstheme="minorHAnsi"/>
        </w:rPr>
      </w:pPr>
      <w:r w:rsidRPr="00BD151D">
        <w:rPr>
          <w:rFonts w:eastAsia="Symbol" w:cstheme="minorHAnsi"/>
        </w:rPr>
        <w:t>A:</w:t>
      </w:r>
      <w:r>
        <w:rPr>
          <w:rFonts w:eastAsia="Symbol" w:cstheme="minorHAnsi"/>
        </w:rPr>
        <w:t xml:space="preserve"> </w:t>
      </w:r>
      <w:r w:rsidRPr="00BD151D">
        <w:rPr>
          <w:rFonts w:eastAsia="Symbol" w:cstheme="minorHAnsi"/>
        </w:rPr>
        <w:t>Alcohol, E: Eclampsia, I: Infections, O: Organ failure, U: Uraemia (= renal failure)</w:t>
      </w:r>
    </w:p>
    <w:p w:rsidR="005D5797" w:rsidRDefault="005D5797" w:rsidP="002F00A7">
      <w:pPr>
        <w:tabs>
          <w:tab w:val="left" w:pos="1307"/>
        </w:tabs>
        <w:spacing w:after="0" w:line="232" w:lineRule="auto"/>
        <w:ind w:right="459"/>
        <w:rPr>
          <w:rFonts w:eastAsia="Symbol" w:cstheme="minorHAnsi"/>
        </w:rPr>
      </w:pPr>
    </w:p>
    <w:p w:rsidR="005D5797" w:rsidRDefault="005D5797" w:rsidP="002F00A7">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TREATMENT</w:t>
      </w: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Goals of treatment are:</w:t>
      </w:r>
    </w:p>
    <w:p w:rsidR="00BD151D" w:rsidRPr="00BD151D" w:rsidRDefault="00BD151D" w:rsidP="00D44FE6">
      <w:pPr>
        <w:pStyle w:val="ListParagraph"/>
        <w:numPr>
          <w:ilvl w:val="0"/>
          <w:numId w:val="268"/>
        </w:numPr>
        <w:tabs>
          <w:tab w:val="left" w:pos="1307"/>
        </w:tabs>
        <w:spacing w:after="0" w:line="232" w:lineRule="auto"/>
        <w:ind w:right="459"/>
        <w:rPr>
          <w:rFonts w:eastAsia="Symbol" w:cstheme="minorHAnsi"/>
        </w:rPr>
      </w:pPr>
      <w:r w:rsidRPr="00BD151D">
        <w:rPr>
          <w:rFonts w:eastAsia="Symbol" w:cstheme="minorHAnsi"/>
        </w:rPr>
        <w:t>Stop convulsions quickly.</w:t>
      </w:r>
    </w:p>
    <w:p w:rsidR="00BD151D" w:rsidRPr="00BD151D" w:rsidRDefault="00BD151D" w:rsidP="00D44FE6">
      <w:pPr>
        <w:pStyle w:val="ListParagraph"/>
        <w:numPr>
          <w:ilvl w:val="0"/>
          <w:numId w:val="268"/>
        </w:numPr>
        <w:tabs>
          <w:tab w:val="left" w:pos="1307"/>
        </w:tabs>
        <w:spacing w:after="0" w:line="232" w:lineRule="auto"/>
        <w:ind w:right="459"/>
        <w:rPr>
          <w:rFonts w:eastAsia="Symbol" w:cstheme="minorHAnsi"/>
        </w:rPr>
      </w:pPr>
      <w:r w:rsidRPr="00BD151D">
        <w:rPr>
          <w:rFonts w:eastAsia="Symbol" w:cstheme="minorHAnsi"/>
        </w:rPr>
        <w:t>Treat fever if present especially in children under 5 as it can be the cause of the convulsions.</w:t>
      </w:r>
    </w:p>
    <w:p w:rsidR="00BD151D" w:rsidRPr="00BD151D" w:rsidRDefault="00BD151D" w:rsidP="00D44FE6">
      <w:pPr>
        <w:pStyle w:val="ListParagraph"/>
        <w:numPr>
          <w:ilvl w:val="0"/>
          <w:numId w:val="268"/>
        </w:numPr>
        <w:tabs>
          <w:tab w:val="left" w:pos="1307"/>
        </w:tabs>
        <w:spacing w:after="0" w:line="232" w:lineRule="auto"/>
        <w:ind w:right="459"/>
        <w:rPr>
          <w:rFonts w:eastAsia="Symbol" w:cstheme="minorHAnsi"/>
        </w:rPr>
      </w:pPr>
      <w:r w:rsidRPr="00BD151D">
        <w:rPr>
          <w:rFonts w:eastAsia="Symbol" w:cstheme="minorHAnsi"/>
        </w:rPr>
        <w:t>Find and control the underlying cause.</w:t>
      </w:r>
    </w:p>
    <w:p w:rsidR="00BD151D" w:rsidRPr="00BD151D" w:rsidRDefault="00BD151D" w:rsidP="00D44FE6">
      <w:pPr>
        <w:pStyle w:val="ListParagraph"/>
        <w:numPr>
          <w:ilvl w:val="0"/>
          <w:numId w:val="268"/>
        </w:numPr>
        <w:tabs>
          <w:tab w:val="left" w:pos="1307"/>
        </w:tabs>
        <w:spacing w:after="0" w:line="232" w:lineRule="auto"/>
        <w:ind w:right="459"/>
        <w:rPr>
          <w:rFonts w:eastAsia="Symbol" w:cstheme="minorHAnsi"/>
        </w:rPr>
      </w:pPr>
      <w:r w:rsidRPr="00BD151D">
        <w:rPr>
          <w:rFonts w:eastAsia="Symbol" w:cstheme="minorHAnsi"/>
        </w:rPr>
        <w:t>Prevent complications by protecting the person from injury. Try to prevent a fall. Lay the person on the ground in a safe area. Clear the area of furniture or other sharp objects.</w:t>
      </w: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Pr="00BD151D" w:rsidRDefault="00BD151D" w:rsidP="00BD151D">
      <w:pPr>
        <w:pStyle w:val="Heading2"/>
        <w:rPr>
          <w:rFonts w:eastAsia="Symbol"/>
        </w:rPr>
      </w:pPr>
      <w:bookmarkStart w:id="737" w:name="_Toc536667187"/>
      <w:r w:rsidRPr="00BD151D">
        <w:rPr>
          <w:rFonts w:eastAsia="Symbol"/>
        </w:rPr>
        <w:t>DIABETIC EMERGENCIES</w:t>
      </w:r>
      <w:bookmarkEnd w:id="737"/>
    </w:p>
    <w:tbl>
      <w:tblPr>
        <w:tblStyle w:val="TableGrid"/>
        <w:tblW w:w="5000" w:type="pct"/>
        <w:tblLook w:val="04A0" w:firstRow="1" w:lastRow="0" w:firstColumn="1" w:lastColumn="0" w:noHBand="0" w:noVBand="1"/>
      </w:tblPr>
      <w:tblGrid>
        <w:gridCol w:w="931"/>
        <w:gridCol w:w="2403"/>
        <w:gridCol w:w="5316"/>
      </w:tblGrid>
      <w:tr w:rsidR="00BD151D" w:rsidTr="008A2742">
        <w:tc>
          <w:tcPr>
            <w:tcW w:w="538" w:type="pct"/>
          </w:tcPr>
          <w:p w:rsidR="00BD151D" w:rsidRDefault="00BD151D" w:rsidP="008A2742">
            <w:pPr>
              <w:tabs>
                <w:tab w:val="left" w:pos="1307"/>
              </w:tabs>
              <w:spacing w:line="232" w:lineRule="auto"/>
              <w:ind w:right="459"/>
              <w:rPr>
                <w:rFonts w:eastAsia="Symbol" w:cstheme="minorHAnsi"/>
              </w:rPr>
            </w:pPr>
          </w:p>
        </w:tc>
        <w:tc>
          <w:tcPr>
            <w:tcW w:w="1389" w:type="pct"/>
          </w:tcPr>
          <w:p w:rsidR="00BD151D" w:rsidRDefault="00BD151D" w:rsidP="008A2742">
            <w:pPr>
              <w:tabs>
                <w:tab w:val="left" w:pos="1307"/>
              </w:tabs>
              <w:spacing w:line="232" w:lineRule="auto"/>
              <w:ind w:right="459"/>
              <w:rPr>
                <w:rFonts w:eastAsia="Symbol" w:cstheme="minorHAnsi"/>
              </w:rPr>
            </w:pPr>
            <w:r>
              <w:rPr>
                <w:rFonts w:eastAsia="Symbol" w:cstheme="minorHAnsi"/>
              </w:rPr>
              <w:t>ASSESS FOR</w:t>
            </w:r>
          </w:p>
        </w:tc>
        <w:tc>
          <w:tcPr>
            <w:tcW w:w="3073" w:type="pct"/>
            <w:vAlign w:val="bottom"/>
          </w:tcPr>
          <w:p w:rsidR="00BD151D" w:rsidRDefault="00BD151D" w:rsidP="008A2742">
            <w:pPr>
              <w:ind w:left="360"/>
              <w:rPr>
                <w:sz w:val="20"/>
                <w:szCs w:val="20"/>
              </w:rPr>
            </w:pPr>
            <w:r>
              <w:rPr>
                <w:rFonts w:ascii="Arial" w:eastAsia="Arial" w:hAnsi="Arial" w:cs="Arial"/>
                <w:sz w:val="18"/>
                <w:szCs w:val="18"/>
              </w:rPr>
              <w:t xml:space="preserve">TREATMENTS LIKELY TO BE NEEDED FOR </w:t>
            </w:r>
            <w:r>
              <w:rPr>
                <w:rFonts w:ascii="Arial" w:eastAsia="Arial" w:hAnsi="Arial" w:cs="Arial"/>
                <w:b/>
                <w:bCs/>
                <w:sz w:val="18"/>
                <w:szCs w:val="18"/>
              </w:rPr>
              <w:t>SHOCK</w:t>
            </w:r>
          </w:p>
        </w:tc>
      </w:tr>
      <w:tr w:rsidR="00BD151D" w:rsidTr="008A2742">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DR</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Danger</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Response</w:t>
            </w:r>
          </w:p>
        </w:tc>
        <w:tc>
          <w:tcPr>
            <w:tcW w:w="3073"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Gloves</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Safe place, call for help</w:t>
            </w:r>
          </w:p>
        </w:tc>
      </w:tr>
      <w:tr w:rsidR="00BD151D" w:rsidTr="008A2742">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A</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Airway obstruction</w:t>
            </w:r>
          </w:p>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Speaking, stridor,</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swelling, secretions</w:t>
            </w:r>
          </w:p>
        </w:tc>
        <w:tc>
          <w:tcPr>
            <w:tcW w:w="3073"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Simple airway manoeuvres +/- airway if needed</w:t>
            </w:r>
          </w:p>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Suction if needed (and available)</w:t>
            </w:r>
          </w:p>
          <w:p w:rsidR="00BD151D" w:rsidRDefault="00BD151D" w:rsidP="008A2742">
            <w:pPr>
              <w:tabs>
                <w:tab w:val="left" w:pos="1307"/>
              </w:tabs>
              <w:spacing w:line="232" w:lineRule="auto"/>
              <w:ind w:right="459"/>
              <w:rPr>
                <w:rFonts w:eastAsia="Symbol" w:cstheme="minorHAnsi"/>
              </w:rPr>
            </w:pPr>
            <w:r>
              <w:rPr>
                <w:rFonts w:eastAsia="Symbol" w:cstheme="minorHAnsi"/>
              </w:rPr>
              <w:t>Oxygen (high flow)</w:t>
            </w:r>
          </w:p>
        </w:tc>
      </w:tr>
      <w:tr w:rsidR="00BD151D" w:rsidTr="008A2742">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B</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RR, SpO2, Chest indrawing/cyanosis</w:t>
            </w:r>
          </w:p>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tracheal tug</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Listen to chest</w:t>
            </w:r>
          </w:p>
        </w:tc>
        <w:tc>
          <w:tcPr>
            <w:tcW w:w="3073" w:type="pct"/>
          </w:tcPr>
          <w:p w:rsidR="00BD151D" w:rsidRDefault="00BD151D" w:rsidP="008A2742">
            <w:pPr>
              <w:tabs>
                <w:tab w:val="left" w:pos="1307"/>
              </w:tabs>
              <w:spacing w:line="232" w:lineRule="auto"/>
              <w:ind w:right="459"/>
              <w:rPr>
                <w:rFonts w:eastAsia="Symbol" w:cstheme="minorHAnsi"/>
              </w:rPr>
            </w:pPr>
          </w:p>
        </w:tc>
      </w:tr>
      <w:tr w:rsidR="00BD151D" w:rsidTr="008A2742">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C</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HR, BP, Cap refill</w:t>
            </w:r>
          </w:p>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Urine output, Temp</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Listen to HS</w:t>
            </w:r>
          </w:p>
        </w:tc>
        <w:tc>
          <w:tcPr>
            <w:tcW w:w="3073" w:type="pct"/>
          </w:tcPr>
          <w:p w:rsidR="00BD151D" w:rsidRDefault="00BD151D" w:rsidP="008A2742">
            <w:pPr>
              <w:tabs>
                <w:tab w:val="left" w:pos="1307"/>
              </w:tabs>
              <w:spacing w:line="232" w:lineRule="auto"/>
              <w:ind w:right="459"/>
              <w:rPr>
                <w:rFonts w:eastAsia="Symbol" w:cstheme="minorHAnsi"/>
              </w:rPr>
            </w:pPr>
            <w:r w:rsidRPr="00B512CC">
              <w:rPr>
                <w:rFonts w:eastAsia="Symbol" w:cstheme="minorHAnsi"/>
              </w:rPr>
              <w:t>Put in 2 biggest (16G or 18G) IV cannula – take bloods e.g. Hct, CBC, MS,BC, dextrose etc.</w:t>
            </w:r>
          </w:p>
        </w:tc>
      </w:tr>
      <w:tr w:rsidR="00BD151D" w:rsidTr="008A2742">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D</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Check dextrose</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Any  drugs  needed  e.g.antibiotics, paracetamol</w:t>
            </w:r>
          </w:p>
        </w:tc>
        <w:tc>
          <w:tcPr>
            <w:tcW w:w="3073" w:type="pct"/>
          </w:tcPr>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If dextrose LOW:</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If dextrose 45-70mg/dL:</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Give oral sugar solution (water mixed with sugar) or sweet drink to prevent</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severe hypoglycaemia.</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If dextrose &lt;45mg/dL:</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If able to drink: give oral sugar solution (water mixed with sugar) or sweet</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drink</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If unable to drink e.g. in coma: insert IV cannula and give Adult/Child: 5ml/</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kg 10% dextrose bolus (D10W), Neonate 2ml/kg 10% dextrose</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If dextrose HIGH give IV NSS:</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Adult: 1L in 1 hour</w:t>
            </w:r>
          </w:p>
          <w:p w:rsidR="00BD151D" w:rsidRPr="00873944" w:rsidRDefault="00BD151D" w:rsidP="00BD151D">
            <w:pPr>
              <w:tabs>
                <w:tab w:val="left" w:pos="1307"/>
              </w:tabs>
              <w:spacing w:line="232" w:lineRule="auto"/>
              <w:ind w:right="459"/>
              <w:rPr>
                <w:rFonts w:eastAsia="Symbol" w:cstheme="minorHAnsi"/>
              </w:rPr>
            </w:pPr>
            <w:r w:rsidRPr="00BD151D">
              <w:rPr>
                <w:rFonts w:eastAsia="Symbol" w:cstheme="minorHAnsi"/>
              </w:rPr>
              <w:t>Child: 10ml/kg in 1 hour</w:t>
            </w:r>
          </w:p>
        </w:tc>
      </w:tr>
      <w:tr w:rsidR="00BD151D" w:rsidTr="008A2742">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E</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AVPU/GCS</w:t>
            </w:r>
          </w:p>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Expose and examine all</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over body</w:t>
            </w:r>
          </w:p>
        </w:tc>
        <w:tc>
          <w:tcPr>
            <w:tcW w:w="3073" w:type="pct"/>
          </w:tcPr>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History, further investigations, treatment plan.</w:t>
            </w:r>
          </w:p>
          <w:p w:rsidR="00BD151D" w:rsidRPr="00873944" w:rsidRDefault="00BD151D" w:rsidP="00BD151D">
            <w:pPr>
              <w:tabs>
                <w:tab w:val="left" w:pos="1307"/>
              </w:tabs>
              <w:spacing w:line="232" w:lineRule="auto"/>
              <w:ind w:right="459"/>
              <w:rPr>
                <w:rFonts w:eastAsia="Symbol" w:cstheme="minorHAnsi"/>
              </w:rPr>
            </w:pPr>
            <w:r w:rsidRPr="00BD151D">
              <w:rPr>
                <w:rFonts w:eastAsia="Symbol" w:cstheme="minorHAnsi"/>
              </w:rPr>
              <w:t>Assess for cause of high/low dextrose, and treat /refer</w:t>
            </w:r>
          </w:p>
        </w:tc>
      </w:tr>
    </w:tbl>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b/>
        </w:rPr>
      </w:pPr>
      <w:r w:rsidRPr="00BD151D">
        <w:rPr>
          <w:rFonts w:eastAsia="Symbol" w:cstheme="minorHAnsi"/>
          <w:b/>
        </w:rPr>
        <w:t>HYPERGLYCAEMIA (Dextrose &gt;200mg/dL or &gt;11 mmol/L)</w:t>
      </w: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w:t>
      </w:r>
      <w:r>
        <w:rPr>
          <w:rFonts w:eastAsia="Symbol" w:cstheme="minorHAnsi"/>
        </w:rPr>
        <w:t xml:space="preserve"> </w:t>
      </w:r>
      <w:r w:rsidRPr="00BD151D">
        <w:rPr>
          <w:rFonts w:eastAsia="Symbol" w:cstheme="minorHAnsi"/>
        </w:rPr>
        <w:t>Think about diagnosis of diabetes if</w:t>
      </w:r>
    </w:p>
    <w:p w:rsidR="00BD151D" w:rsidRPr="00BD151D" w:rsidRDefault="00BD151D" w:rsidP="00D44FE6">
      <w:pPr>
        <w:pStyle w:val="ListParagraph"/>
        <w:numPr>
          <w:ilvl w:val="1"/>
          <w:numId w:val="289"/>
        </w:numPr>
        <w:tabs>
          <w:tab w:val="left" w:pos="1307"/>
        </w:tabs>
        <w:spacing w:after="0" w:line="232" w:lineRule="auto"/>
        <w:ind w:right="459"/>
        <w:rPr>
          <w:rFonts w:eastAsia="Symbol" w:cstheme="minorHAnsi"/>
        </w:rPr>
      </w:pPr>
      <w:r w:rsidRPr="00BD151D">
        <w:rPr>
          <w:rFonts w:eastAsia="Symbol" w:cstheme="minorHAnsi"/>
        </w:rPr>
        <w:t>No history but has symptoms of diabetes</w:t>
      </w:r>
    </w:p>
    <w:p w:rsidR="00BD151D" w:rsidRPr="00BD151D" w:rsidRDefault="00BD151D" w:rsidP="00D44FE6">
      <w:pPr>
        <w:pStyle w:val="ListParagraph"/>
        <w:numPr>
          <w:ilvl w:val="1"/>
          <w:numId w:val="289"/>
        </w:numPr>
        <w:tabs>
          <w:tab w:val="left" w:pos="1307"/>
        </w:tabs>
        <w:spacing w:after="0" w:line="232" w:lineRule="auto"/>
        <w:ind w:right="459"/>
        <w:rPr>
          <w:rFonts w:eastAsia="Symbol" w:cstheme="minorHAnsi"/>
        </w:rPr>
      </w:pPr>
      <w:r w:rsidRPr="00BD151D">
        <w:rPr>
          <w:rFonts w:eastAsia="Symbol" w:cstheme="minorHAnsi"/>
        </w:rPr>
        <w:t>Has history of diabetes and has been unwell recently or does</w:t>
      </w:r>
      <w:r>
        <w:rPr>
          <w:rFonts w:eastAsia="Symbol" w:cstheme="minorHAnsi"/>
        </w:rPr>
        <w:t xml:space="preserve"> not take </w:t>
      </w:r>
      <w:r w:rsidRPr="00BD151D">
        <w:rPr>
          <w:rFonts w:eastAsia="Symbol" w:cstheme="minorHAnsi"/>
        </w:rPr>
        <w:t>medications regularly, may have poor appetite</w:t>
      </w:r>
    </w:p>
    <w:p w:rsidR="00BD151D" w:rsidRPr="00BD151D" w:rsidRDefault="00BD151D" w:rsidP="00D44FE6">
      <w:pPr>
        <w:pStyle w:val="ListParagraph"/>
        <w:numPr>
          <w:ilvl w:val="1"/>
          <w:numId w:val="289"/>
        </w:numPr>
        <w:tabs>
          <w:tab w:val="left" w:pos="1307"/>
        </w:tabs>
        <w:spacing w:after="0" w:line="232" w:lineRule="auto"/>
        <w:ind w:right="459"/>
        <w:rPr>
          <w:rFonts w:eastAsia="Symbol" w:cstheme="minorHAnsi"/>
        </w:rPr>
      </w:pPr>
      <w:r w:rsidRPr="00BD151D">
        <w:rPr>
          <w:rFonts w:eastAsia="Symbol" w:cstheme="minorHAnsi"/>
        </w:rPr>
        <w:t>Fast RR, ketotic breath (breath smells sweet), dehydration, vomiting, abdominal pain, coma</w:t>
      </w:r>
    </w:p>
    <w:p w:rsidR="00BD151D" w:rsidRPr="00BD151D" w:rsidRDefault="00BD151D" w:rsidP="00D44FE6">
      <w:pPr>
        <w:pStyle w:val="ListParagraph"/>
        <w:numPr>
          <w:ilvl w:val="1"/>
          <w:numId w:val="289"/>
        </w:numPr>
        <w:tabs>
          <w:tab w:val="left" w:pos="1307"/>
        </w:tabs>
        <w:spacing w:after="0" w:line="232" w:lineRule="auto"/>
        <w:ind w:right="459"/>
        <w:rPr>
          <w:rFonts w:eastAsia="Symbol" w:cstheme="minorHAnsi"/>
        </w:rPr>
      </w:pPr>
      <w:r w:rsidRPr="00BD151D">
        <w:rPr>
          <w:rFonts w:eastAsia="Symbol" w:cstheme="minorHAnsi"/>
        </w:rPr>
        <w:t>Urine dipstick positive for ketones</w:t>
      </w:r>
    </w:p>
    <w:p w:rsidR="00BD151D" w:rsidRPr="00BD151D" w:rsidRDefault="00BD151D" w:rsidP="00BD151D">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w:t>
      </w:r>
      <w:r>
        <w:rPr>
          <w:rFonts w:eastAsia="Symbol" w:cstheme="minorHAnsi"/>
        </w:rPr>
        <w:t xml:space="preserve"> </w:t>
      </w:r>
      <w:r w:rsidRPr="00BD151D">
        <w:rPr>
          <w:rFonts w:eastAsia="Symbol" w:cstheme="minorHAnsi"/>
        </w:rPr>
        <w:t>Insert an IV cannula, start NSS:</w:t>
      </w:r>
    </w:p>
    <w:p w:rsidR="00BD151D" w:rsidRPr="00BD151D" w:rsidRDefault="00BD151D" w:rsidP="00D44FE6">
      <w:pPr>
        <w:pStyle w:val="ListParagraph"/>
        <w:numPr>
          <w:ilvl w:val="1"/>
          <w:numId w:val="289"/>
        </w:numPr>
        <w:tabs>
          <w:tab w:val="left" w:pos="1307"/>
        </w:tabs>
        <w:spacing w:after="0" w:line="232" w:lineRule="auto"/>
        <w:ind w:right="459"/>
        <w:rPr>
          <w:rFonts w:eastAsia="Symbol" w:cstheme="minorHAnsi"/>
        </w:rPr>
      </w:pPr>
      <w:r w:rsidRPr="00BD151D">
        <w:rPr>
          <w:rFonts w:eastAsia="Symbol" w:cstheme="minorHAnsi"/>
        </w:rPr>
        <w:t>Adult 1L in 1 hour</w:t>
      </w:r>
    </w:p>
    <w:p w:rsidR="00BD151D" w:rsidRPr="00BD151D" w:rsidRDefault="00BD151D" w:rsidP="00D44FE6">
      <w:pPr>
        <w:pStyle w:val="ListParagraph"/>
        <w:numPr>
          <w:ilvl w:val="1"/>
          <w:numId w:val="289"/>
        </w:numPr>
        <w:tabs>
          <w:tab w:val="left" w:pos="1307"/>
        </w:tabs>
        <w:spacing w:after="0" w:line="232" w:lineRule="auto"/>
        <w:ind w:right="459"/>
        <w:rPr>
          <w:rFonts w:eastAsia="Symbol" w:cstheme="minorHAnsi"/>
        </w:rPr>
      </w:pPr>
      <w:r w:rsidRPr="00BD151D">
        <w:rPr>
          <w:rFonts w:eastAsia="Symbol" w:cstheme="minorHAnsi"/>
        </w:rPr>
        <w:t>Children 10ml/kg in 1 hour (the risk of fluid overload is higher in children)</w:t>
      </w:r>
    </w:p>
    <w:p w:rsidR="00BD151D" w:rsidRPr="00BD151D" w:rsidRDefault="00BD151D" w:rsidP="00BD151D">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w:t>
      </w:r>
      <w:r>
        <w:rPr>
          <w:rFonts w:eastAsia="Symbol" w:cstheme="minorHAnsi"/>
        </w:rPr>
        <w:t xml:space="preserve"> </w:t>
      </w:r>
      <w:r w:rsidRPr="00BD151D">
        <w:rPr>
          <w:rFonts w:eastAsia="Symbol" w:cstheme="minorHAnsi"/>
        </w:rPr>
        <w:t>This patient needs insulin that is not available at many clinics, after starting IV fluids discuss with the doctor about referring to hospital. (If the patient has Type 2 Diabetes the blood sugar may decrease with IV fluids, and may be treated without referring).</w:t>
      </w:r>
    </w:p>
    <w:p w:rsidR="00BD151D" w:rsidRPr="00BD151D" w:rsidRDefault="00BD151D" w:rsidP="00BD151D">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b/>
        </w:rPr>
      </w:pPr>
      <w:r w:rsidRPr="00BD151D">
        <w:rPr>
          <w:rFonts w:eastAsia="Symbol" w:cstheme="minorHAnsi"/>
          <w:b/>
        </w:rPr>
        <w:t>HYPOGLYCAEMIA (Dextrose &lt;70mg/dL (=3.8mmol/l) Note: &lt;45mg/dL (=2.5mmol/l) is severe hypoglycaemia)</w:t>
      </w: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w:t>
      </w:r>
      <w:r>
        <w:rPr>
          <w:rFonts w:eastAsia="Symbol" w:cstheme="minorHAnsi"/>
        </w:rPr>
        <w:t xml:space="preserve"> </w:t>
      </w:r>
      <w:r w:rsidRPr="00BD151D">
        <w:rPr>
          <w:rFonts w:eastAsia="Symbol" w:cstheme="minorHAnsi"/>
        </w:rPr>
        <w:t>Symptoms: sweating, hunger, tremor, dizziness, drowsiness, aggressive/irritable, confusion, convulsion, coma</w:t>
      </w: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w:t>
      </w:r>
      <w:r>
        <w:rPr>
          <w:rFonts w:eastAsia="Symbol" w:cstheme="minorHAnsi"/>
        </w:rPr>
        <w:t xml:space="preserve"> </w:t>
      </w:r>
      <w:r w:rsidRPr="00BD151D">
        <w:rPr>
          <w:rFonts w:eastAsia="Symbol" w:cstheme="minorHAnsi"/>
        </w:rPr>
        <w:t>If dextrose 45-70mg/dL:</w:t>
      </w:r>
    </w:p>
    <w:p w:rsidR="00BD151D" w:rsidRPr="00BD151D" w:rsidRDefault="00BD151D" w:rsidP="00BD151D">
      <w:pPr>
        <w:tabs>
          <w:tab w:val="left" w:pos="1307"/>
        </w:tabs>
        <w:spacing w:after="0" w:line="232" w:lineRule="auto"/>
        <w:ind w:left="1080" w:right="459"/>
        <w:rPr>
          <w:rFonts w:eastAsia="Symbol" w:cstheme="minorHAnsi"/>
        </w:rPr>
      </w:pPr>
      <w:r w:rsidRPr="00BD151D">
        <w:rPr>
          <w:rFonts w:eastAsia="Symbol" w:cstheme="minorHAnsi"/>
        </w:rPr>
        <w:t>Give oral sugar solution (water mixed with sugar) or sweet drink to prevent severe hypoglycaemia.</w:t>
      </w:r>
    </w:p>
    <w:p w:rsidR="00BD151D" w:rsidRPr="00BD151D" w:rsidRDefault="00BD151D" w:rsidP="00BD151D">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w:t>
      </w:r>
      <w:r>
        <w:rPr>
          <w:rFonts w:eastAsia="Symbol" w:cstheme="minorHAnsi"/>
        </w:rPr>
        <w:t xml:space="preserve"> </w:t>
      </w:r>
      <w:r w:rsidRPr="00BD151D">
        <w:rPr>
          <w:rFonts w:eastAsia="Symbol" w:cstheme="minorHAnsi"/>
        </w:rPr>
        <w:t>If dextrose &lt;45mg/dL:</w:t>
      </w:r>
    </w:p>
    <w:p w:rsidR="00BD151D" w:rsidRPr="00BD151D" w:rsidRDefault="00BD151D" w:rsidP="00BD151D">
      <w:pPr>
        <w:tabs>
          <w:tab w:val="left" w:pos="1307"/>
        </w:tabs>
        <w:spacing w:after="0" w:line="232" w:lineRule="auto"/>
        <w:ind w:left="1080" w:right="459"/>
        <w:rPr>
          <w:rFonts w:eastAsia="Symbol" w:cstheme="minorHAnsi"/>
        </w:rPr>
      </w:pPr>
      <w:r w:rsidRPr="00BD151D">
        <w:rPr>
          <w:rFonts w:eastAsia="Symbol" w:cstheme="minorHAnsi"/>
        </w:rPr>
        <w:t>If able to drink: give oral sugar solution (water mixed with sugar) or sweet drink</w:t>
      </w:r>
    </w:p>
    <w:p w:rsidR="00BD151D" w:rsidRPr="00BD151D" w:rsidRDefault="00BD151D" w:rsidP="00BD151D">
      <w:pPr>
        <w:tabs>
          <w:tab w:val="left" w:pos="1307"/>
        </w:tabs>
        <w:spacing w:after="0" w:line="232" w:lineRule="auto"/>
        <w:ind w:left="1080" w:right="459"/>
        <w:rPr>
          <w:rFonts w:eastAsia="Symbol" w:cstheme="minorHAnsi"/>
        </w:rPr>
      </w:pPr>
      <w:r w:rsidRPr="00BD151D">
        <w:rPr>
          <w:rFonts w:eastAsia="Symbol" w:cstheme="minorHAnsi"/>
        </w:rPr>
        <w:t>If unable to drink e.g. in coma: insert IV cannula and give Adult/Child: 5ml/kg 10% dextrose bolus, Neonate 2ml/ kg 10% dextrose</w:t>
      </w: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w:t>
      </w:r>
      <w:r>
        <w:rPr>
          <w:rFonts w:eastAsia="Symbol" w:cstheme="minorHAnsi"/>
        </w:rPr>
        <w:t xml:space="preserve"> </w:t>
      </w:r>
      <w:r w:rsidRPr="00BD151D">
        <w:rPr>
          <w:rFonts w:eastAsia="Symbol" w:cstheme="minorHAnsi"/>
        </w:rPr>
        <w:t>After giving oral/IV dextrose re-check blood dextrose after 15 minutes to make sure it is &gt;70mg/dL</w:t>
      </w: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Pr="00BD151D" w:rsidRDefault="00BD151D" w:rsidP="00BD151D">
      <w:pPr>
        <w:pStyle w:val="Heading2"/>
      </w:pPr>
      <w:bookmarkStart w:id="738" w:name="_Toc536667188"/>
      <w:r w:rsidRPr="00BD151D">
        <w:t>GASTRO-INTESTINAL BLEEDING</w:t>
      </w:r>
      <w:bookmarkEnd w:id="738"/>
    </w:p>
    <w:p w:rsidR="00BD151D" w:rsidRPr="00BD151D" w:rsidRDefault="00BD151D" w:rsidP="00BD151D">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CAUSES</w:t>
      </w:r>
    </w:p>
    <w:p w:rsidR="00BD151D" w:rsidRPr="00BD151D" w:rsidRDefault="00BD151D" w:rsidP="00D44FE6">
      <w:pPr>
        <w:pStyle w:val="ListParagraph"/>
        <w:numPr>
          <w:ilvl w:val="0"/>
          <w:numId w:val="268"/>
        </w:numPr>
        <w:tabs>
          <w:tab w:val="left" w:pos="1307"/>
        </w:tabs>
        <w:spacing w:after="0" w:line="232" w:lineRule="auto"/>
        <w:ind w:right="459"/>
        <w:rPr>
          <w:rFonts w:eastAsia="Symbol" w:cstheme="minorHAnsi"/>
        </w:rPr>
      </w:pPr>
      <w:r w:rsidRPr="00BD151D">
        <w:rPr>
          <w:rFonts w:eastAsia="Symbol" w:cstheme="minorHAnsi"/>
        </w:rPr>
        <w:t>Peptic ulcer disease</w:t>
      </w:r>
    </w:p>
    <w:p w:rsidR="00BD151D" w:rsidRPr="00BD151D" w:rsidRDefault="00BD151D" w:rsidP="00D44FE6">
      <w:pPr>
        <w:pStyle w:val="ListParagraph"/>
        <w:numPr>
          <w:ilvl w:val="0"/>
          <w:numId w:val="268"/>
        </w:numPr>
        <w:tabs>
          <w:tab w:val="left" w:pos="1307"/>
        </w:tabs>
        <w:spacing w:after="0" w:line="232" w:lineRule="auto"/>
        <w:ind w:right="459"/>
        <w:rPr>
          <w:rFonts w:eastAsia="Symbol" w:cstheme="minorHAnsi"/>
        </w:rPr>
      </w:pPr>
      <w:r w:rsidRPr="00BD151D">
        <w:rPr>
          <w:rFonts w:eastAsia="Symbol" w:cstheme="minorHAnsi"/>
        </w:rPr>
        <w:t>Varices (from portal hypertension from liver disease e.g. alcoholism)</w:t>
      </w:r>
    </w:p>
    <w:p w:rsidR="00BD151D" w:rsidRPr="00BD151D" w:rsidRDefault="00BD151D" w:rsidP="00BD151D">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SIGNS/SYMPTOMS</w:t>
      </w:r>
    </w:p>
    <w:p w:rsidR="00BD151D" w:rsidRPr="00BD151D" w:rsidRDefault="00BD151D" w:rsidP="00D44FE6">
      <w:pPr>
        <w:pStyle w:val="ListParagraph"/>
        <w:numPr>
          <w:ilvl w:val="0"/>
          <w:numId w:val="289"/>
        </w:numPr>
        <w:tabs>
          <w:tab w:val="left" w:pos="1307"/>
        </w:tabs>
        <w:spacing w:after="0" w:line="232" w:lineRule="auto"/>
        <w:ind w:right="459"/>
        <w:rPr>
          <w:rFonts w:eastAsia="Symbol" w:cstheme="minorHAnsi"/>
        </w:rPr>
      </w:pPr>
      <w:r w:rsidRPr="00BD151D">
        <w:rPr>
          <w:rFonts w:eastAsia="Symbol" w:cstheme="minorHAnsi"/>
        </w:rPr>
        <w:t>Will vomit brown liquid (like coffee) or fresh blood and/or will have melaena (black sticky smelly stools). (Remember that patients on iron tablets will have black stools).</w:t>
      </w:r>
    </w:p>
    <w:p w:rsidR="00BD151D" w:rsidRPr="00BD151D" w:rsidRDefault="00BD151D" w:rsidP="00D44FE6">
      <w:pPr>
        <w:pStyle w:val="ListParagraph"/>
        <w:numPr>
          <w:ilvl w:val="0"/>
          <w:numId w:val="289"/>
        </w:numPr>
        <w:tabs>
          <w:tab w:val="left" w:pos="1307"/>
        </w:tabs>
        <w:spacing w:after="0" w:line="232" w:lineRule="auto"/>
        <w:ind w:right="459"/>
        <w:rPr>
          <w:rFonts w:eastAsia="Symbol" w:cstheme="minorHAnsi"/>
        </w:rPr>
      </w:pPr>
      <w:r w:rsidRPr="00BD151D">
        <w:rPr>
          <w:rFonts w:eastAsia="Symbol" w:cstheme="minorHAnsi"/>
        </w:rPr>
        <w:t>May have signs of shock – tachycardia, low BP, high cap refill, cold peripheries</w:t>
      </w:r>
    </w:p>
    <w:p w:rsidR="00BD151D" w:rsidRPr="00BD151D" w:rsidRDefault="00BD151D" w:rsidP="00BD151D">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EMERGENCY TREATMENT</w:t>
      </w:r>
    </w:p>
    <w:p w:rsidR="00BD151D" w:rsidRDefault="00BD151D" w:rsidP="002F00A7">
      <w:pPr>
        <w:tabs>
          <w:tab w:val="left" w:pos="1307"/>
        </w:tabs>
        <w:spacing w:after="0" w:line="232" w:lineRule="auto"/>
        <w:ind w:right="459"/>
        <w:rPr>
          <w:rFonts w:eastAsia="Symbol" w:cstheme="minorHAnsi"/>
        </w:rPr>
      </w:pPr>
    </w:p>
    <w:tbl>
      <w:tblPr>
        <w:tblStyle w:val="TableGrid"/>
        <w:tblW w:w="5000" w:type="pct"/>
        <w:tblLook w:val="04A0" w:firstRow="1" w:lastRow="0" w:firstColumn="1" w:lastColumn="0" w:noHBand="0" w:noVBand="1"/>
      </w:tblPr>
      <w:tblGrid>
        <w:gridCol w:w="931"/>
        <w:gridCol w:w="2403"/>
        <w:gridCol w:w="5316"/>
      </w:tblGrid>
      <w:tr w:rsidR="00BD151D" w:rsidTr="008A2742">
        <w:tc>
          <w:tcPr>
            <w:tcW w:w="538" w:type="pct"/>
          </w:tcPr>
          <w:p w:rsidR="00BD151D" w:rsidRDefault="00BD151D" w:rsidP="008A2742">
            <w:pPr>
              <w:tabs>
                <w:tab w:val="left" w:pos="1307"/>
              </w:tabs>
              <w:spacing w:line="232" w:lineRule="auto"/>
              <w:ind w:right="459"/>
              <w:rPr>
                <w:rFonts w:eastAsia="Symbol" w:cstheme="minorHAnsi"/>
              </w:rPr>
            </w:pPr>
          </w:p>
        </w:tc>
        <w:tc>
          <w:tcPr>
            <w:tcW w:w="1389" w:type="pct"/>
          </w:tcPr>
          <w:p w:rsidR="00BD151D" w:rsidRDefault="00BD151D" w:rsidP="008A2742">
            <w:pPr>
              <w:tabs>
                <w:tab w:val="left" w:pos="1307"/>
              </w:tabs>
              <w:spacing w:line="232" w:lineRule="auto"/>
              <w:ind w:right="459"/>
              <w:rPr>
                <w:rFonts w:eastAsia="Symbol" w:cstheme="minorHAnsi"/>
              </w:rPr>
            </w:pPr>
            <w:r>
              <w:rPr>
                <w:rFonts w:eastAsia="Symbol" w:cstheme="minorHAnsi"/>
              </w:rPr>
              <w:t>ASSESS FOR</w:t>
            </w:r>
          </w:p>
        </w:tc>
        <w:tc>
          <w:tcPr>
            <w:tcW w:w="3073" w:type="pct"/>
            <w:vAlign w:val="bottom"/>
          </w:tcPr>
          <w:p w:rsidR="00BD151D" w:rsidRDefault="00BD151D" w:rsidP="008A2742">
            <w:pPr>
              <w:ind w:left="360"/>
              <w:rPr>
                <w:sz w:val="20"/>
                <w:szCs w:val="20"/>
              </w:rPr>
            </w:pPr>
            <w:r>
              <w:rPr>
                <w:rFonts w:ascii="Arial" w:eastAsia="Arial" w:hAnsi="Arial" w:cs="Arial"/>
                <w:sz w:val="18"/>
                <w:szCs w:val="18"/>
              </w:rPr>
              <w:t xml:space="preserve">TREATMENTS LIKELY TO BE NEEDED FOR </w:t>
            </w:r>
            <w:r>
              <w:rPr>
                <w:rFonts w:ascii="Arial" w:eastAsia="Arial" w:hAnsi="Arial" w:cs="Arial"/>
                <w:b/>
                <w:bCs/>
                <w:sz w:val="18"/>
                <w:szCs w:val="18"/>
              </w:rPr>
              <w:t>SHOCK</w:t>
            </w:r>
          </w:p>
        </w:tc>
      </w:tr>
      <w:tr w:rsidR="00BD151D" w:rsidTr="008A2742">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DR</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Danger</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Response</w:t>
            </w:r>
          </w:p>
        </w:tc>
        <w:tc>
          <w:tcPr>
            <w:tcW w:w="3073"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Gloves</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Safe place, call for help</w:t>
            </w:r>
          </w:p>
        </w:tc>
      </w:tr>
      <w:tr w:rsidR="00BD151D" w:rsidTr="008A2742">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A</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Airway obstruction</w:t>
            </w:r>
          </w:p>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Speaking, stridor,</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swelling, secretions</w:t>
            </w:r>
          </w:p>
        </w:tc>
        <w:tc>
          <w:tcPr>
            <w:tcW w:w="3073"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Simple airway manoeuvres +/- airway if needed</w:t>
            </w:r>
          </w:p>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Suction if needed (and available)</w:t>
            </w:r>
          </w:p>
          <w:p w:rsidR="00BD151D" w:rsidRDefault="00BD151D" w:rsidP="008A2742">
            <w:pPr>
              <w:tabs>
                <w:tab w:val="left" w:pos="1307"/>
              </w:tabs>
              <w:spacing w:line="232" w:lineRule="auto"/>
              <w:ind w:right="459"/>
              <w:rPr>
                <w:rFonts w:eastAsia="Symbol" w:cstheme="minorHAnsi"/>
              </w:rPr>
            </w:pPr>
            <w:r>
              <w:rPr>
                <w:rFonts w:eastAsia="Symbol" w:cstheme="minorHAnsi"/>
              </w:rPr>
              <w:t>Oxygen (high flow)</w:t>
            </w:r>
          </w:p>
        </w:tc>
      </w:tr>
      <w:tr w:rsidR="00BD151D" w:rsidTr="008A2742">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B</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RR, SpO2, Chest indrawing/cyanosis</w:t>
            </w:r>
          </w:p>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tracheal tug</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Listen to chest</w:t>
            </w:r>
          </w:p>
        </w:tc>
        <w:tc>
          <w:tcPr>
            <w:tcW w:w="3073" w:type="pct"/>
          </w:tcPr>
          <w:p w:rsidR="00BD151D" w:rsidRDefault="00BD151D" w:rsidP="008A2742">
            <w:pPr>
              <w:tabs>
                <w:tab w:val="left" w:pos="1307"/>
              </w:tabs>
              <w:spacing w:line="232" w:lineRule="auto"/>
              <w:ind w:right="459"/>
              <w:rPr>
                <w:rFonts w:eastAsia="Symbol" w:cstheme="minorHAnsi"/>
              </w:rPr>
            </w:pPr>
          </w:p>
        </w:tc>
      </w:tr>
      <w:tr w:rsidR="00BD151D" w:rsidTr="008A2742">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C</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HR, BP, Cap refill</w:t>
            </w:r>
          </w:p>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Urine output, Temp</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Listen to HS</w:t>
            </w:r>
          </w:p>
        </w:tc>
        <w:tc>
          <w:tcPr>
            <w:tcW w:w="3073" w:type="pct"/>
          </w:tcPr>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2 IV cannulas (biggest size possible 16G or 18G)</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Take bloods e.g. Hct, blood group, BUN*, CBC, MS, dextrose etc.</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Fluid bolus 1L STAT</w:t>
            </w:r>
            <w:r w:rsidRPr="00BD151D">
              <w:rPr>
                <w:rFonts w:eastAsia="Symbol" w:cstheme="minorHAnsi"/>
              </w:rPr>
              <w:tab/>
            </w:r>
          </w:p>
          <w:p w:rsidR="00BD151D" w:rsidRDefault="00BD151D" w:rsidP="00BD151D">
            <w:pPr>
              <w:tabs>
                <w:tab w:val="left" w:pos="1307"/>
              </w:tabs>
              <w:spacing w:line="232" w:lineRule="auto"/>
              <w:ind w:right="459"/>
              <w:rPr>
                <w:rFonts w:eastAsia="Symbol" w:cstheme="minorHAnsi"/>
              </w:rPr>
            </w:pPr>
            <w:r w:rsidRPr="00BD151D">
              <w:rPr>
                <w:rFonts w:eastAsia="Symbol" w:cstheme="minorHAnsi"/>
              </w:rPr>
              <w:t>Transfuse if signs of shock</w:t>
            </w:r>
            <w:r w:rsidRPr="00BD151D">
              <w:rPr>
                <w:rFonts w:eastAsia="Symbol" w:cstheme="minorHAnsi"/>
              </w:rPr>
              <w:tab/>
            </w:r>
          </w:p>
        </w:tc>
      </w:tr>
      <w:tr w:rsidR="00BD151D" w:rsidTr="008A2742">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D</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Check dextrose</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Any  drugs  needed  e.g.antibiotics, paracetamol</w:t>
            </w:r>
          </w:p>
        </w:tc>
        <w:tc>
          <w:tcPr>
            <w:tcW w:w="3073" w:type="pct"/>
          </w:tcPr>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See below for doses</w:t>
            </w:r>
            <w:r w:rsidRPr="00BD151D">
              <w:rPr>
                <w:rFonts w:eastAsia="Symbol" w:cstheme="minorHAnsi"/>
              </w:rPr>
              <w:tab/>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If  UGI bleeding and suspect PEPTIC</w:t>
            </w:r>
            <w:r w:rsidRPr="00BD151D">
              <w:rPr>
                <w:rFonts w:eastAsia="Symbol" w:cstheme="minorHAnsi"/>
              </w:rPr>
              <w:tab/>
              <w:t>If suspect PORTAL HYPERTENSION e.g.</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ULCER DISEASE e.g. history of abdominal</w:t>
            </w:r>
            <w:r w:rsidRPr="00BD151D">
              <w:rPr>
                <w:rFonts w:eastAsia="Symbol" w:cstheme="minorHAnsi"/>
              </w:rPr>
              <w:tab/>
              <w:t>high alcohol intake, chronic hep B or</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pain, no risk factors for liver disease:</w:t>
            </w:r>
            <w:r w:rsidRPr="00BD151D">
              <w:rPr>
                <w:rFonts w:eastAsia="Symbol" w:cstheme="minorHAnsi"/>
              </w:rPr>
              <w:tab/>
              <w:t>C or signs of cirrhosis discuss with the</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Omeprazole OR Ranitidine</w:t>
            </w:r>
            <w:r w:rsidRPr="00BD151D">
              <w:rPr>
                <w:rFonts w:eastAsia="Symbol" w:cstheme="minorHAnsi"/>
              </w:rPr>
              <w:tab/>
              <w:t>doctor and consider:</w:t>
            </w:r>
          </w:p>
          <w:p w:rsidR="00BD151D" w:rsidRPr="00873944" w:rsidRDefault="00BD151D" w:rsidP="00BD151D">
            <w:pPr>
              <w:tabs>
                <w:tab w:val="left" w:pos="1307"/>
              </w:tabs>
              <w:spacing w:line="232" w:lineRule="auto"/>
              <w:ind w:right="459"/>
              <w:rPr>
                <w:rFonts w:eastAsia="Symbol" w:cstheme="minorHAnsi"/>
              </w:rPr>
            </w:pPr>
            <w:r w:rsidRPr="00BD151D">
              <w:rPr>
                <w:rFonts w:eastAsia="Symbol" w:cstheme="minorHAnsi"/>
              </w:rPr>
              <w:tab/>
            </w:r>
            <w:r w:rsidRPr="00BD151D">
              <w:rPr>
                <w:rFonts w:eastAsia="Symbol" w:cstheme="minorHAnsi"/>
              </w:rPr>
              <w:tab/>
            </w:r>
            <w:r w:rsidRPr="00BD151D">
              <w:rPr>
                <w:rFonts w:eastAsia="Symbol" w:cstheme="minorHAnsi"/>
              </w:rPr>
              <w:tab/>
              <w:t>Ceftriaxone +/- Vitamin K</w:t>
            </w:r>
          </w:p>
        </w:tc>
      </w:tr>
      <w:tr w:rsidR="00BD151D" w:rsidTr="008A2742">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E</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AVPU/GCS</w:t>
            </w:r>
          </w:p>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Expose and examine all</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over body</w:t>
            </w:r>
          </w:p>
        </w:tc>
        <w:tc>
          <w:tcPr>
            <w:tcW w:w="3073" w:type="pct"/>
          </w:tcPr>
          <w:p w:rsidR="00BD151D" w:rsidRPr="00873944" w:rsidRDefault="00BD151D" w:rsidP="008A2742">
            <w:pPr>
              <w:tabs>
                <w:tab w:val="left" w:pos="1307"/>
              </w:tabs>
              <w:spacing w:line="232" w:lineRule="auto"/>
              <w:ind w:right="459"/>
              <w:rPr>
                <w:rFonts w:eastAsia="Symbol" w:cstheme="minorHAnsi"/>
              </w:rPr>
            </w:pPr>
            <w:r w:rsidRPr="00BD151D">
              <w:rPr>
                <w:rFonts w:eastAsia="Symbol" w:cstheme="minorHAnsi"/>
              </w:rPr>
              <w:t>History, further investigations, treatment plan</w:t>
            </w:r>
          </w:p>
        </w:tc>
      </w:tr>
    </w:tbl>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b/>
        </w:rPr>
      </w:pPr>
      <w:r w:rsidRPr="00BD151D">
        <w:rPr>
          <w:rFonts w:eastAsia="Symbol" w:cstheme="minorHAnsi"/>
          <w:b/>
        </w:rPr>
        <w:t>SECONDARY TREAMENT</w:t>
      </w: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No food or drink</w:t>
      </w: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w:t>
      </w:r>
      <w:r>
        <w:rPr>
          <w:rFonts w:eastAsia="Symbol" w:cstheme="minorHAnsi"/>
        </w:rPr>
        <w:t xml:space="preserve"> </w:t>
      </w:r>
      <w:r w:rsidRPr="00BD151D">
        <w:rPr>
          <w:rFonts w:eastAsia="Symbol" w:cstheme="minorHAnsi"/>
        </w:rPr>
        <w:t>REFER TO HOSPITAL URGENTLY</w:t>
      </w:r>
    </w:p>
    <w:p w:rsidR="00BD151D" w:rsidRPr="00BD151D" w:rsidRDefault="00BD151D" w:rsidP="00BD151D">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b/>
        </w:rPr>
      </w:pPr>
      <w:r w:rsidRPr="00BD151D">
        <w:rPr>
          <w:rFonts w:eastAsia="Symbol" w:cstheme="minorHAnsi"/>
          <w:b/>
        </w:rPr>
        <w:t>SPECIFIC TREATMENT</w:t>
      </w:r>
    </w:p>
    <w:p w:rsidR="00BD151D" w:rsidRPr="00BD151D" w:rsidRDefault="00BD151D" w:rsidP="00BD151D">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If suspect peptic ulcer disease (e.g. history of abdominal pain, no risk factors for liver disease) (see p.80)</w:t>
      </w:r>
    </w:p>
    <w:p w:rsidR="00BD151D" w:rsidRPr="00BD151D" w:rsidRDefault="00BD151D" w:rsidP="00BD151D">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w:t>
      </w:r>
      <w:r>
        <w:rPr>
          <w:rFonts w:eastAsia="Symbol" w:cstheme="minorHAnsi"/>
        </w:rPr>
        <w:t xml:space="preserve"> </w:t>
      </w:r>
      <w:r w:rsidRPr="00BD151D">
        <w:rPr>
          <w:rFonts w:eastAsia="Symbol" w:cstheme="minorHAnsi"/>
        </w:rPr>
        <w:t>Give omeprazole IV 40mg (or PO if no IV) or ranitidine 50mg IV (diluted to 20ml given over 2 minutes)</w:t>
      </w:r>
    </w:p>
    <w:p w:rsidR="00BD151D" w:rsidRPr="00BD151D" w:rsidRDefault="00BD151D" w:rsidP="00BD151D">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If suspect portal hypertension from cirrhosis (see p.93) (e.g. history of high alcohol intake, chronic hep B or C or signs or cirrhosis) discuss with the doctor about also doing the following:</w:t>
      </w:r>
    </w:p>
    <w:p w:rsidR="00BD151D" w:rsidRPr="00BD151D" w:rsidRDefault="00BD151D" w:rsidP="00D44FE6">
      <w:pPr>
        <w:pStyle w:val="ListParagraph"/>
        <w:numPr>
          <w:ilvl w:val="0"/>
          <w:numId w:val="268"/>
        </w:numPr>
        <w:tabs>
          <w:tab w:val="left" w:pos="1307"/>
        </w:tabs>
        <w:spacing w:after="0" w:line="232" w:lineRule="auto"/>
        <w:ind w:right="459"/>
        <w:rPr>
          <w:rFonts w:eastAsia="Symbol" w:cstheme="minorHAnsi"/>
        </w:rPr>
      </w:pPr>
      <w:r w:rsidRPr="00BD151D">
        <w:rPr>
          <w:rFonts w:eastAsia="Symbol" w:cstheme="minorHAnsi"/>
        </w:rPr>
        <w:t>IV ceftriaxone 1g OD for 5-7 days – varices are often associated with bacterial infection</w:t>
      </w:r>
    </w:p>
    <w:p w:rsidR="00BD151D" w:rsidRPr="00BD151D" w:rsidRDefault="00BD151D" w:rsidP="00D44FE6">
      <w:pPr>
        <w:pStyle w:val="ListParagraph"/>
        <w:numPr>
          <w:ilvl w:val="0"/>
          <w:numId w:val="268"/>
        </w:numPr>
        <w:tabs>
          <w:tab w:val="left" w:pos="1307"/>
        </w:tabs>
        <w:spacing w:after="0" w:line="232" w:lineRule="auto"/>
        <w:ind w:right="459"/>
        <w:rPr>
          <w:rFonts w:eastAsia="Symbol" w:cstheme="minorHAnsi"/>
        </w:rPr>
      </w:pPr>
      <w:r w:rsidRPr="00BD151D">
        <w:rPr>
          <w:rFonts w:eastAsia="Symbol" w:cstheme="minorHAnsi"/>
        </w:rPr>
        <w:t>Vitamin K IM 2.5-10mg STAT dose</w:t>
      </w:r>
    </w:p>
    <w:p w:rsidR="00BD151D" w:rsidRPr="00BD151D" w:rsidRDefault="00BD151D" w:rsidP="00D44FE6">
      <w:pPr>
        <w:pStyle w:val="ListParagraph"/>
        <w:numPr>
          <w:ilvl w:val="0"/>
          <w:numId w:val="268"/>
        </w:numPr>
        <w:tabs>
          <w:tab w:val="left" w:pos="1307"/>
        </w:tabs>
        <w:spacing w:after="0" w:line="232" w:lineRule="auto"/>
        <w:ind w:right="459"/>
        <w:rPr>
          <w:rFonts w:eastAsia="Symbol" w:cstheme="minorHAnsi"/>
        </w:rPr>
      </w:pPr>
      <w:r w:rsidRPr="00BD151D">
        <w:rPr>
          <w:rFonts w:eastAsia="Symbol" w:cstheme="minorHAnsi"/>
        </w:rPr>
        <w:t>When stable start propranolol 40mg BID</w:t>
      </w:r>
    </w:p>
    <w:p w:rsidR="00BD151D" w:rsidRPr="00BD151D" w:rsidRDefault="00BD151D" w:rsidP="00BD151D">
      <w:pPr>
        <w:tabs>
          <w:tab w:val="left" w:pos="1307"/>
        </w:tabs>
        <w:spacing w:after="0" w:line="232" w:lineRule="auto"/>
        <w:ind w:right="459" w:firstLine="45"/>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Pr="00BD151D" w:rsidRDefault="00BD151D" w:rsidP="00BD151D">
      <w:pPr>
        <w:pStyle w:val="Heading2"/>
        <w:rPr>
          <w:rFonts w:eastAsia="Symbol"/>
        </w:rPr>
      </w:pPr>
      <w:bookmarkStart w:id="739" w:name="_Toc536667189"/>
      <w:r w:rsidRPr="00BD151D">
        <w:rPr>
          <w:rFonts w:eastAsia="Symbol"/>
        </w:rPr>
        <w:t>NEUROLOGICAL EMERGENCY: STROKE</w:t>
      </w:r>
      <w:bookmarkEnd w:id="739"/>
    </w:p>
    <w:p w:rsidR="00BD151D" w:rsidRPr="00BD151D" w:rsidRDefault="00BD151D" w:rsidP="00BD151D">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STROKE IS A LIFE THREATENING EMERGENCY!</w:t>
      </w:r>
    </w:p>
    <w:p w:rsidR="00BD151D" w:rsidRPr="00BD151D" w:rsidRDefault="00BD151D" w:rsidP="00BD151D">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Using FAST technique can be very helpful.</w:t>
      </w:r>
    </w:p>
    <w:p w:rsidR="00BD151D" w:rsidRPr="00BD151D" w:rsidRDefault="00BD151D" w:rsidP="00BD151D">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F - Facial weakness: Has their face fallen on one side? Can they smile?</w:t>
      </w: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A - Arm weakness: Can the person raise both arms and keep them there? Is there weakness on one side?</w:t>
      </w: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S - Speech and communication difficulties: Is their speech slurred?</w:t>
      </w:r>
    </w:p>
    <w:p w:rsidR="00BD151D" w:rsidRDefault="00BD151D" w:rsidP="00BD151D">
      <w:pPr>
        <w:tabs>
          <w:tab w:val="left" w:pos="1307"/>
        </w:tabs>
        <w:spacing w:after="0" w:line="232" w:lineRule="auto"/>
        <w:ind w:right="459"/>
        <w:rPr>
          <w:rFonts w:eastAsia="Symbol" w:cstheme="minorHAnsi"/>
        </w:rPr>
      </w:pPr>
      <w:r w:rsidRPr="00BD151D">
        <w:rPr>
          <w:rFonts w:eastAsia="Symbol" w:cstheme="minorHAnsi"/>
        </w:rPr>
        <w:t>T - Time: Time is important, needs URGENT to transfer to the hospital if you see any single one of these signs</w:t>
      </w:r>
    </w:p>
    <w:p w:rsidR="00BD151D" w:rsidRDefault="00BD151D" w:rsidP="002F00A7">
      <w:pPr>
        <w:tabs>
          <w:tab w:val="left" w:pos="1307"/>
        </w:tabs>
        <w:spacing w:after="0" w:line="232" w:lineRule="auto"/>
        <w:ind w:right="459"/>
        <w:rPr>
          <w:rFonts w:eastAsia="Symbol" w:cstheme="minorHAnsi"/>
        </w:rPr>
      </w:pPr>
    </w:p>
    <w:tbl>
      <w:tblPr>
        <w:tblStyle w:val="TableGrid"/>
        <w:tblW w:w="5000" w:type="pct"/>
        <w:tblLook w:val="04A0" w:firstRow="1" w:lastRow="0" w:firstColumn="1" w:lastColumn="0" w:noHBand="0" w:noVBand="1"/>
      </w:tblPr>
      <w:tblGrid>
        <w:gridCol w:w="931"/>
        <w:gridCol w:w="2403"/>
        <w:gridCol w:w="5316"/>
      </w:tblGrid>
      <w:tr w:rsidR="00BD151D" w:rsidTr="008A2742">
        <w:tc>
          <w:tcPr>
            <w:tcW w:w="538" w:type="pct"/>
          </w:tcPr>
          <w:p w:rsidR="00BD151D" w:rsidRDefault="00BD151D" w:rsidP="008A2742">
            <w:pPr>
              <w:tabs>
                <w:tab w:val="left" w:pos="1307"/>
              </w:tabs>
              <w:spacing w:line="232" w:lineRule="auto"/>
              <w:ind w:right="459"/>
              <w:rPr>
                <w:rFonts w:eastAsia="Symbol" w:cstheme="minorHAnsi"/>
              </w:rPr>
            </w:pPr>
          </w:p>
        </w:tc>
        <w:tc>
          <w:tcPr>
            <w:tcW w:w="1389" w:type="pct"/>
          </w:tcPr>
          <w:p w:rsidR="00BD151D" w:rsidRDefault="00BD151D" w:rsidP="008A2742">
            <w:pPr>
              <w:tabs>
                <w:tab w:val="left" w:pos="1307"/>
              </w:tabs>
              <w:spacing w:line="232" w:lineRule="auto"/>
              <w:ind w:right="459"/>
              <w:rPr>
                <w:rFonts w:eastAsia="Symbol" w:cstheme="minorHAnsi"/>
              </w:rPr>
            </w:pPr>
            <w:r>
              <w:rPr>
                <w:rFonts w:eastAsia="Symbol" w:cstheme="minorHAnsi"/>
              </w:rPr>
              <w:t>ASSESS FOR</w:t>
            </w:r>
          </w:p>
        </w:tc>
        <w:tc>
          <w:tcPr>
            <w:tcW w:w="3073" w:type="pct"/>
            <w:vAlign w:val="bottom"/>
          </w:tcPr>
          <w:p w:rsidR="00BD151D" w:rsidRDefault="00BD151D" w:rsidP="008A2742">
            <w:pPr>
              <w:ind w:left="360"/>
              <w:rPr>
                <w:sz w:val="20"/>
                <w:szCs w:val="20"/>
              </w:rPr>
            </w:pPr>
            <w:r>
              <w:rPr>
                <w:rFonts w:ascii="Arial" w:eastAsia="Arial" w:hAnsi="Arial" w:cs="Arial"/>
                <w:sz w:val="18"/>
                <w:szCs w:val="18"/>
              </w:rPr>
              <w:t xml:space="preserve">TREATMENTS LIKELY TO BE NEEDED FOR </w:t>
            </w:r>
            <w:r>
              <w:rPr>
                <w:rFonts w:ascii="Arial" w:eastAsia="Arial" w:hAnsi="Arial" w:cs="Arial"/>
                <w:b/>
                <w:bCs/>
                <w:sz w:val="18"/>
                <w:szCs w:val="18"/>
              </w:rPr>
              <w:t>SHOCK</w:t>
            </w:r>
          </w:p>
        </w:tc>
      </w:tr>
      <w:tr w:rsidR="00BD151D" w:rsidTr="008A2742">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DR</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Danger</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Response</w:t>
            </w:r>
          </w:p>
        </w:tc>
        <w:tc>
          <w:tcPr>
            <w:tcW w:w="3073"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Gloves</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Safe place, call for help</w:t>
            </w:r>
          </w:p>
        </w:tc>
      </w:tr>
      <w:tr w:rsidR="00BD151D" w:rsidTr="008A2742">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A</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Airway obstruction</w:t>
            </w:r>
          </w:p>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Speaking, stridor,</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swelling, secretions</w:t>
            </w:r>
          </w:p>
        </w:tc>
        <w:tc>
          <w:tcPr>
            <w:tcW w:w="3073"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Simple airway manoeuvres +/- airway if needed</w:t>
            </w:r>
          </w:p>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Suction if needed (and available)</w:t>
            </w:r>
          </w:p>
          <w:p w:rsidR="00BD151D" w:rsidRDefault="00BD151D" w:rsidP="008A2742">
            <w:pPr>
              <w:tabs>
                <w:tab w:val="left" w:pos="1307"/>
              </w:tabs>
              <w:spacing w:line="232" w:lineRule="auto"/>
              <w:ind w:right="459"/>
              <w:rPr>
                <w:rFonts w:eastAsia="Symbol" w:cstheme="minorHAnsi"/>
              </w:rPr>
            </w:pPr>
            <w:r>
              <w:rPr>
                <w:rFonts w:eastAsia="Symbol" w:cstheme="minorHAnsi"/>
              </w:rPr>
              <w:t>Oxygen</w:t>
            </w:r>
          </w:p>
        </w:tc>
      </w:tr>
      <w:tr w:rsidR="00BD151D" w:rsidTr="008A2742">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B</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RR, SpO2, Chest indrawing/cyanosis</w:t>
            </w:r>
          </w:p>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tracheal tug</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Listen to chest</w:t>
            </w:r>
          </w:p>
        </w:tc>
        <w:tc>
          <w:tcPr>
            <w:tcW w:w="3073" w:type="pct"/>
          </w:tcPr>
          <w:p w:rsidR="00BD151D" w:rsidRDefault="00BD151D" w:rsidP="008A2742">
            <w:pPr>
              <w:tabs>
                <w:tab w:val="left" w:pos="1307"/>
              </w:tabs>
              <w:spacing w:line="232" w:lineRule="auto"/>
              <w:ind w:right="459"/>
              <w:rPr>
                <w:rFonts w:eastAsia="Symbol" w:cstheme="minorHAnsi"/>
              </w:rPr>
            </w:pPr>
          </w:p>
        </w:tc>
      </w:tr>
      <w:tr w:rsidR="00BD151D" w:rsidTr="008A2742">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C</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HR, BP, Cap refill</w:t>
            </w:r>
          </w:p>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Urine output, Temp</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Listen to HS</w:t>
            </w:r>
          </w:p>
        </w:tc>
        <w:tc>
          <w:tcPr>
            <w:tcW w:w="3073" w:type="pct"/>
          </w:tcPr>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Put in IV cannula – take bloods e.g. Hct, CBC, MS, dextrose etc.</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**Note: Do not give BP medication to reduce the BP as the high BP may be needed</w:t>
            </w:r>
          </w:p>
          <w:p w:rsidR="00BD151D" w:rsidRDefault="00BD151D" w:rsidP="00BD151D">
            <w:pPr>
              <w:tabs>
                <w:tab w:val="left" w:pos="1307"/>
              </w:tabs>
              <w:spacing w:line="232" w:lineRule="auto"/>
              <w:ind w:right="459"/>
              <w:rPr>
                <w:rFonts w:eastAsia="Symbol" w:cstheme="minorHAnsi"/>
              </w:rPr>
            </w:pPr>
            <w:r w:rsidRPr="00BD151D">
              <w:rPr>
                <w:rFonts w:eastAsia="Symbol" w:cstheme="minorHAnsi"/>
              </w:rPr>
              <w:t>to supply the brain with more oxygen**</w:t>
            </w:r>
          </w:p>
        </w:tc>
      </w:tr>
      <w:tr w:rsidR="00BD151D" w:rsidTr="008A2742">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D</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Check dextrose</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Any  drugs  needed  e.g.antibiotics, paracetamol</w:t>
            </w:r>
          </w:p>
        </w:tc>
        <w:tc>
          <w:tcPr>
            <w:tcW w:w="3073" w:type="pct"/>
          </w:tcPr>
          <w:p w:rsidR="00BD151D" w:rsidRPr="00873944" w:rsidRDefault="00BD151D" w:rsidP="008A2742">
            <w:pPr>
              <w:tabs>
                <w:tab w:val="left" w:pos="1307"/>
              </w:tabs>
              <w:spacing w:line="232" w:lineRule="auto"/>
              <w:ind w:right="459"/>
              <w:rPr>
                <w:rFonts w:eastAsia="Symbol" w:cstheme="minorHAnsi"/>
              </w:rPr>
            </w:pPr>
            <w:r w:rsidRPr="00BD151D">
              <w:rPr>
                <w:rFonts w:eastAsia="Symbol" w:cstheme="minorHAnsi"/>
              </w:rPr>
              <w:t>Give dextrose if low</w:t>
            </w:r>
          </w:p>
        </w:tc>
      </w:tr>
      <w:tr w:rsidR="00BD151D" w:rsidTr="008A2742">
        <w:tc>
          <w:tcPr>
            <w:tcW w:w="538" w:type="pct"/>
          </w:tcPr>
          <w:p w:rsidR="00BD151D" w:rsidRDefault="00BD151D" w:rsidP="008A2742">
            <w:pPr>
              <w:tabs>
                <w:tab w:val="left" w:pos="1307"/>
              </w:tabs>
              <w:spacing w:line="232" w:lineRule="auto"/>
              <w:ind w:right="459"/>
              <w:rPr>
                <w:rFonts w:eastAsia="Symbol" w:cstheme="minorHAnsi"/>
              </w:rPr>
            </w:pPr>
            <w:r>
              <w:rPr>
                <w:rFonts w:eastAsia="Symbol" w:cstheme="minorHAnsi"/>
              </w:rPr>
              <w:t>E</w:t>
            </w:r>
          </w:p>
        </w:tc>
        <w:tc>
          <w:tcPr>
            <w:tcW w:w="1389" w:type="pct"/>
          </w:tcPr>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AVPU/GCS</w:t>
            </w:r>
          </w:p>
          <w:p w:rsidR="00BD151D" w:rsidRPr="00873944" w:rsidRDefault="00BD151D" w:rsidP="008A2742">
            <w:pPr>
              <w:tabs>
                <w:tab w:val="left" w:pos="1307"/>
              </w:tabs>
              <w:spacing w:line="232" w:lineRule="auto"/>
              <w:ind w:right="459"/>
              <w:rPr>
                <w:rFonts w:eastAsia="Symbol" w:cstheme="minorHAnsi"/>
              </w:rPr>
            </w:pPr>
            <w:r w:rsidRPr="00873944">
              <w:rPr>
                <w:rFonts w:eastAsia="Symbol" w:cstheme="minorHAnsi"/>
              </w:rPr>
              <w:t>Expose and examine all</w:t>
            </w:r>
          </w:p>
          <w:p w:rsidR="00BD151D" w:rsidRDefault="00BD151D" w:rsidP="008A2742">
            <w:pPr>
              <w:tabs>
                <w:tab w:val="left" w:pos="1307"/>
              </w:tabs>
              <w:spacing w:line="232" w:lineRule="auto"/>
              <w:ind w:right="459"/>
              <w:rPr>
                <w:rFonts w:eastAsia="Symbol" w:cstheme="minorHAnsi"/>
              </w:rPr>
            </w:pPr>
            <w:r w:rsidRPr="00873944">
              <w:rPr>
                <w:rFonts w:eastAsia="Symbol" w:cstheme="minorHAnsi"/>
              </w:rPr>
              <w:t>over body</w:t>
            </w:r>
          </w:p>
        </w:tc>
        <w:tc>
          <w:tcPr>
            <w:tcW w:w="3073" w:type="pct"/>
          </w:tcPr>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If abnormal neurology exam e.g. facial droop, one sided weakness, high tone, increased</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reflexes → suggests diagnosis of stroke</w:t>
            </w:r>
          </w:p>
          <w:p w:rsidR="00BD151D" w:rsidRPr="00BD151D" w:rsidRDefault="00BD151D" w:rsidP="00BD151D">
            <w:pPr>
              <w:tabs>
                <w:tab w:val="left" w:pos="1307"/>
              </w:tabs>
              <w:spacing w:line="232" w:lineRule="auto"/>
              <w:ind w:right="459"/>
              <w:rPr>
                <w:rFonts w:eastAsia="Symbol" w:cstheme="minorHAnsi"/>
              </w:rPr>
            </w:pPr>
            <w:r w:rsidRPr="00BD151D">
              <w:rPr>
                <w:rFonts w:eastAsia="Symbol" w:cstheme="minorHAnsi"/>
              </w:rPr>
              <w:t>Review notes and charts</w:t>
            </w:r>
          </w:p>
          <w:p w:rsidR="00BD151D" w:rsidRPr="00873944" w:rsidRDefault="00BD151D" w:rsidP="00BD151D">
            <w:pPr>
              <w:tabs>
                <w:tab w:val="left" w:pos="1307"/>
              </w:tabs>
              <w:spacing w:line="232" w:lineRule="auto"/>
              <w:ind w:right="459"/>
              <w:rPr>
                <w:rFonts w:eastAsia="Symbol" w:cstheme="minorHAnsi"/>
              </w:rPr>
            </w:pPr>
            <w:r w:rsidRPr="00BD151D">
              <w:rPr>
                <w:rFonts w:eastAsia="Symbol" w:cstheme="minorHAnsi"/>
              </w:rPr>
              <w:t>History, further investigations, treatment plan</w:t>
            </w:r>
          </w:p>
        </w:tc>
      </w:tr>
    </w:tbl>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Pr="00BD151D" w:rsidRDefault="00BD151D" w:rsidP="00BD151D">
      <w:pPr>
        <w:tabs>
          <w:tab w:val="left" w:pos="1307"/>
        </w:tabs>
        <w:spacing w:after="0" w:line="232" w:lineRule="auto"/>
        <w:ind w:right="459"/>
        <w:rPr>
          <w:rFonts w:eastAsia="Symbol" w:cstheme="minorHAnsi"/>
        </w:rPr>
      </w:pPr>
      <w:r w:rsidRPr="00BD151D">
        <w:rPr>
          <w:rFonts w:eastAsia="Symbol" w:cstheme="minorHAnsi"/>
        </w:rPr>
        <w:t>TREATMENT</w:t>
      </w:r>
    </w:p>
    <w:p w:rsidR="00BD151D" w:rsidRPr="00BD151D" w:rsidRDefault="00BD151D" w:rsidP="00BD151D">
      <w:pPr>
        <w:tabs>
          <w:tab w:val="left" w:pos="1307"/>
        </w:tabs>
        <w:spacing w:after="0" w:line="232" w:lineRule="auto"/>
        <w:ind w:right="459"/>
        <w:rPr>
          <w:rFonts w:eastAsia="Symbol" w:cstheme="minorHAnsi"/>
        </w:rPr>
      </w:pPr>
    </w:p>
    <w:p w:rsidR="00BD151D" w:rsidRPr="00BD151D" w:rsidRDefault="00BD151D" w:rsidP="00D44FE6">
      <w:pPr>
        <w:pStyle w:val="ListParagraph"/>
        <w:numPr>
          <w:ilvl w:val="0"/>
          <w:numId w:val="268"/>
        </w:numPr>
        <w:tabs>
          <w:tab w:val="left" w:pos="1307"/>
        </w:tabs>
        <w:spacing w:after="0" w:line="232" w:lineRule="auto"/>
        <w:ind w:right="459"/>
        <w:rPr>
          <w:rFonts w:eastAsia="Symbol" w:cstheme="minorHAnsi"/>
        </w:rPr>
      </w:pPr>
      <w:r w:rsidRPr="00BD151D">
        <w:rPr>
          <w:rFonts w:eastAsia="Symbol" w:cstheme="minorHAnsi"/>
        </w:rPr>
        <w:t>Urgent referral to hospital if you see any one of these signs – the quicker the patient receives treatment the more they are likely to survive and recover from their symptoms</w:t>
      </w: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BD151D" w:rsidRDefault="00BD151D" w:rsidP="002F00A7">
      <w:pPr>
        <w:tabs>
          <w:tab w:val="left" w:pos="1307"/>
        </w:tabs>
        <w:spacing w:after="0" w:line="232" w:lineRule="auto"/>
        <w:ind w:right="459"/>
        <w:rPr>
          <w:rFonts w:eastAsia="Symbol" w:cstheme="minorHAnsi"/>
        </w:rPr>
      </w:pPr>
    </w:p>
    <w:p w:rsidR="00131DE0" w:rsidRPr="00AA0797" w:rsidRDefault="00131DE0" w:rsidP="00AA0797">
      <w:pPr>
        <w:pStyle w:val="Heading1"/>
      </w:pPr>
      <w:bookmarkStart w:id="740" w:name="_Toc536667190"/>
      <w:r w:rsidRPr="00AA0797">
        <w:t>Appendix</w:t>
      </w:r>
      <w:bookmarkEnd w:id="740"/>
    </w:p>
    <w:p w:rsidR="00131DE0" w:rsidRPr="004F497D" w:rsidRDefault="00AA0797" w:rsidP="00AA0797">
      <w:pPr>
        <w:pStyle w:val="Heading2"/>
        <w:rPr>
          <w:rFonts w:eastAsiaTheme="minorEastAsia"/>
        </w:rPr>
      </w:pPr>
      <w:bookmarkStart w:id="741" w:name="_Toc536667191"/>
      <w:r>
        <w:rPr>
          <w:rFonts w:eastAsiaTheme="minorEastAsia"/>
        </w:rPr>
        <w:t xml:space="preserve">Appendix 1. </w:t>
      </w:r>
      <w:r w:rsidR="00131DE0" w:rsidRPr="004F497D">
        <w:rPr>
          <w:rFonts w:eastAsiaTheme="minorEastAsia"/>
        </w:rPr>
        <w:t>FORMAL DIAGNOSIS OF COPD by SPIROMETRY</w:t>
      </w:r>
      <w:bookmarkEnd w:id="741"/>
    </w:p>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When the ratio of forced expiratory volume in 1 second over forced vital capacity (FEV1/FVC) is less than 70% of that predicted for a matched control, it is diagnostic for a significant obstructive defect. Criteria for assessing the severity of airflow obstruction (based on the percent predicted postbronchodilator FEV1) are as follows:</w:t>
      </w:r>
    </w:p>
    <w:p w:rsidR="00131DE0" w:rsidRPr="004F497D" w:rsidRDefault="00131DE0" w:rsidP="002F00A7">
      <w:pPr>
        <w:pStyle w:val="Caption"/>
        <w:keepNext/>
        <w:ind w:right="459"/>
        <w:rPr>
          <w:rFonts w:cstheme="minorHAnsi"/>
          <w:sz w:val="22"/>
          <w:szCs w:val="22"/>
        </w:rPr>
      </w:pPr>
      <w:bookmarkStart w:id="742" w:name="_Toc536667308"/>
      <w:r w:rsidRPr="004F497D">
        <w:rPr>
          <w:rFonts w:cstheme="minorHAnsi"/>
          <w:sz w:val="22"/>
          <w:szCs w:val="22"/>
        </w:rPr>
        <w:t xml:space="preserve">Table </w:t>
      </w:r>
      <w:r w:rsidRPr="004F497D">
        <w:rPr>
          <w:rFonts w:cstheme="minorHAnsi"/>
          <w:sz w:val="22"/>
          <w:szCs w:val="22"/>
        </w:rPr>
        <w:fldChar w:fldCharType="begin"/>
      </w:r>
      <w:r w:rsidRPr="004F497D">
        <w:rPr>
          <w:rFonts w:cstheme="minorHAnsi"/>
          <w:sz w:val="22"/>
          <w:szCs w:val="22"/>
        </w:rPr>
        <w:instrText xml:space="preserve"> SEQ Table \* ARABIC </w:instrText>
      </w:r>
      <w:r w:rsidRPr="004F497D">
        <w:rPr>
          <w:rFonts w:cstheme="minorHAnsi"/>
          <w:sz w:val="22"/>
          <w:szCs w:val="22"/>
        </w:rPr>
        <w:fldChar w:fldCharType="separate"/>
      </w:r>
      <w:r w:rsidR="00937EF0">
        <w:rPr>
          <w:rFonts w:cstheme="minorHAnsi"/>
          <w:noProof/>
          <w:sz w:val="22"/>
          <w:szCs w:val="22"/>
        </w:rPr>
        <w:t>41</w:t>
      </w:r>
      <w:r w:rsidRPr="004F497D">
        <w:rPr>
          <w:rFonts w:cstheme="minorHAnsi"/>
          <w:sz w:val="22"/>
          <w:szCs w:val="22"/>
        </w:rPr>
        <w:fldChar w:fldCharType="end"/>
      </w:r>
      <w:r w:rsidRPr="004F497D">
        <w:rPr>
          <w:rFonts w:cstheme="minorHAnsi"/>
          <w:sz w:val="22"/>
          <w:szCs w:val="22"/>
        </w:rPr>
        <w:t xml:space="preserve"> Formal diagnosis of COPD by spirometry</w:t>
      </w:r>
      <w:bookmarkEnd w:id="742"/>
    </w:p>
    <w:tbl>
      <w:tblPr>
        <w:tblW w:w="0" w:type="auto"/>
        <w:tblLook w:val="04A0" w:firstRow="1" w:lastRow="0" w:firstColumn="1" w:lastColumn="0" w:noHBand="0" w:noVBand="1"/>
      </w:tblPr>
      <w:tblGrid>
        <w:gridCol w:w="2946"/>
        <w:gridCol w:w="5714"/>
      </w:tblGrid>
      <w:tr w:rsidR="00131DE0" w:rsidRPr="004F497D" w:rsidTr="00AB3C84">
        <w:trPr>
          <w:trHeight w:val="557"/>
        </w:trPr>
        <w:tc>
          <w:tcPr>
            <w:tcW w:w="2946" w:type="dxa"/>
            <w:vAlign w:val="center"/>
          </w:tcPr>
          <w:p w:rsidR="00131DE0" w:rsidRPr="004F497D" w:rsidRDefault="00131DE0" w:rsidP="002F00A7">
            <w:pPr>
              <w:spacing w:line="223" w:lineRule="exact"/>
              <w:ind w:right="459"/>
              <w:jc w:val="center"/>
              <w:rPr>
                <w:rFonts w:eastAsiaTheme="minorEastAsia" w:cstheme="minorHAnsi"/>
                <w:b/>
              </w:rPr>
            </w:pPr>
            <w:r w:rsidRPr="004F497D">
              <w:rPr>
                <w:rFonts w:eastAsiaTheme="minorEastAsia" w:cstheme="minorHAnsi"/>
                <w:b/>
              </w:rPr>
              <w:t>Stages of COPD</w:t>
            </w:r>
          </w:p>
        </w:tc>
        <w:tc>
          <w:tcPr>
            <w:tcW w:w="5714" w:type="dxa"/>
            <w:vAlign w:val="center"/>
          </w:tcPr>
          <w:p w:rsidR="00131DE0" w:rsidRPr="004F497D" w:rsidRDefault="00131DE0" w:rsidP="002F00A7">
            <w:pPr>
              <w:spacing w:line="223" w:lineRule="exact"/>
              <w:ind w:right="459"/>
              <w:jc w:val="center"/>
              <w:rPr>
                <w:rFonts w:eastAsiaTheme="minorEastAsia" w:cstheme="minorHAnsi"/>
                <w:b/>
              </w:rPr>
            </w:pPr>
            <w:r w:rsidRPr="004F497D">
              <w:rPr>
                <w:rFonts w:eastAsiaTheme="minorEastAsia" w:cstheme="minorHAnsi"/>
                <w:b/>
              </w:rPr>
              <w:t>Management summary</w:t>
            </w:r>
          </w:p>
        </w:tc>
      </w:tr>
      <w:tr w:rsidR="00131DE0" w:rsidRPr="004F497D" w:rsidTr="00AB3C84">
        <w:trPr>
          <w:trHeight w:val="441"/>
        </w:trPr>
        <w:tc>
          <w:tcPr>
            <w:tcW w:w="2946" w:type="dxa"/>
          </w:tcPr>
          <w:p w:rsidR="00131DE0" w:rsidRPr="004F497D" w:rsidRDefault="00131DE0" w:rsidP="002F00A7">
            <w:pPr>
              <w:spacing w:line="223" w:lineRule="exact"/>
              <w:ind w:right="459"/>
              <w:rPr>
                <w:rFonts w:eastAsiaTheme="minorEastAsia" w:cstheme="minorHAnsi"/>
                <w:b/>
              </w:rPr>
            </w:pPr>
            <w:r w:rsidRPr="004F497D">
              <w:rPr>
                <w:rFonts w:eastAsiaTheme="minorEastAsia" w:cstheme="minorHAnsi"/>
                <w:b/>
              </w:rPr>
              <w:t xml:space="preserve">Stage I (mild): </w:t>
            </w:r>
          </w:p>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FEV1 80% or greater of predicted</w:t>
            </w:r>
          </w:p>
          <w:p w:rsidR="00131DE0" w:rsidRPr="004F497D" w:rsidRDefault="00131DE0" w:rsidP="002F00A7">
            <w:pPr>
              <w:spacing w:line="223" w:lineRule="exact"/>
              <w:ind w:right="459"/>
              <w:rPr>
                <w:rFonts w:eastAsiaTheme="minorEastAsia" w:cstheme="minorHAnsi"/>
              </w:rPr>
            </w:pPr>
          </w:p>
        </w:tc>
        <w:tc>
          <w:tcPr>
            <w:tcW w:w="5714" w:type="dxa"/>
          </w:tcPr>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Short-acting bronchodilator as needed</w:t>
            </w:r>
          </w:p>
        </w:tc>
      </w:tr>
      <w:tr w:rsidR="00131DE0" w:rsidRPr="004F497D" w:rsidTr="00AB3C84">
        <w:trPr>
          <w:trHeight w:val="709"/>
        </w:trPr>
        <w:tc>
          <w:tcPr>
            <w:tcW w:w="2946" w:type="dxa"/>
          </w:tcPr>
          <w:p w:rsidR="00131DE0" w:rsidRPr="004F497D" w:rsidRDefault="00131DE0" w:rsidP="002F00A7">
            <w:pPr>
              <w:spacing w:line="223" w:lineRule="exact"/>
              <w:ind w:right="459"/>
              <w:rPr>
                <w:rFonts w:eastAsiaTheme="minorEastAsia" w:cstheme="minorHAnsi"/>
                <w:b/>
              </w:rPr>
            </w:pPr>
            <w:r w:rsidRPr="004F497D">
              <w:rPr>
                <w:rFonts w:eastAsiaTheme="minorEastAsia" w:cstheme="minorHAnsi"/>
                <w:b/>
              </w:rPr>
              <w:t xml:space="preserve">Stage II (moderate): </w:t>
            </w:r>
          </w:p>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FEV1 50-79% of predicted</w:t>
            </w:r>
          </w:p>
          <w:p w:rsidR="00131DE0" w:rsidRPr="004F497D" w:rsidRDefault="00131DE0" w:rsidP="002F00A7">
            <w:pPr>
              <w:spacing w:line="223" w:lineRule="exact"/>
              <w:ind w:right="459"/>
              <w:rPr>
                <w:rFonts w:eastAsiaTheme="minorEastAsia" w:cstheme="minorHAnsi"/>
              </w:rPr>
            </w:pPr>
          </w:p>
          <w:p w:rsidR="00131DE0" w:rsidRPr="004F497D" w:rsidRDefault="00131DE0" w:rsidP="002F00A7">
            <w:pPr>
              <w:spacing w:line="223" w:lineRule="exact"/>
              <w:ind w:right="459"/>
              <w:rPr>
                <w:rFonts w:eastAsiaTheme="minorEastAsia" w:cstheme="minorHAnsi"/>
              </w:rPr>
            </w:pPr>
          </w:p>
          <w:p w:rsidR="00131DE0" w:rsidRPr="004F497D" w:rsidRDefault="00131DE0" w:rsidP="002F00A7">
            <w:pPr>
              <w:spacing w:line="223" w:lineRule="exact"/>
              <w:ind w:right="459"/>
              <w:rPr>
                <w:rFonts w:eastAsiaTheme="minorEastAsia" w:cstheme="minorHAnsi"/>
              </w:rPr>
            </w:pPr>
          </w:p>
        </w:tc>
        <w:tc>
          <w:tcPr>
            <w:tcW w:w="5714" w:type="dxa"/>
          </w:tcPr>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 xml:space="preserve">Short-acting bronchodilator as needed; </w:t>
            </w:r>
          </w:p>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 xml:space="preserve">long-acting bronchodilator(s); </w:t>
            </w:r>
          </w:p>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cardiopulmonary rehabilitation</w:t>
            </w:r>
          </w:p>
          <w:p w:rsidR="00131DE0" w:rsidRPr="004F497D" w:rsidRDefault="00131DE0" w:rsidP="002F00A7">
            <w:pPr>
              <w:spacing w:line="223" w:lineRule="exact"/>
              <w:ind w:right="459"/>
              <w:rPr>
                <w:rFonts w:eastAsiaTheme="minorEastAsia" w:cstheme="minorHAnsi"/>
              </w:rPr>
            </w:pPr>
          </w:p>
        </w:tc>
      </w:tr>
      <w:tr w:rsidR="00131DE0" w:rsidRPr="004F497D" w:rsidTr="00AB3C84">
        <w:trPr>
          <w:trHeight w:val="967"/>
        </w:trPr>
        <w:tc>
          <w:tcPr>
            <w:tcW w:w="2946" w:type="dxa"/>
          </w:tcPr>
          <w:p w:rsidR="00131DE0" w:rsidRPr="004F497D" w:rsidRDefault="00131DE0" w:rsidP="002F00A7">
            <w:pPr>
              <w:spacing w:line="223" w:lineRule="exact"/>
              <w:ind w:right="459"/>
              <w:rPr>
                <w:rFonts w:eastAsiaTheme="minorEastAsia" w:cstheme="minorHAnsi"/>
                <w:b/>
              </w:rPr>
            </w:pPr>
            <w:r w:rsidRPr="004F497D">
              <w:rPr>
                <w:rFonts w:eastAsiaTheme="minorEastAsia" w:cstheme="minorHAnsi"/>
                <w:b/>
              </w:rPr>
              <w:t xml:space="preserve">Stage III (severe): </w:t>
            </w:r>
          </w:p>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FEV1 30-49% of predicted</w:t>
            </w:r>
          </w:p>
        </w:tc>
        <w:tc>
          <w:tcPr>
            <w:tcW w:w="5714" w:type="dxa"/>
          </w:tcPr>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 xml:space="preserve">Short-acting bronchodilator as needed; </w:t>
            </w:r>
          </w:p>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 xml:space="preserve">long-acting bronchodilator(s); </w:t>
            </w:r>
          </w:p>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 xml:space="preserve">cardiopulmonary rehabilitation; </w:t>
            </w:r>
          </w:p>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inhaled glucocorticoids if repeated exacerbations</w:t>
            </w:r>
          </w:p>
        </w:tc>
      </w:tr>
      <w:tr w:rsidR="00131DE0" w:rsidRPr="004F497D" w:rsidTr="00AB3C84">
        <w:trPr>
          <w:trHeight w:val="1979"/>
        </w:trPr>
        <w:tc>
          <w:tcPr>
            <w:tcW w:w="2946" w:type="dxa"/>
          </w:tcPr>
          <w:p w:rsidR="00131DE0" w:rsidRPr="004F497D" w:rsidRDefault="00131DE0" w:rsidP="002F00A7">
            <w:pPr>
              <w:spacing w:line="223" w:lineRule="exact"/>
              <w:ind w:right="459"/>
              <w:rPr>
                <w:rFonts w:eastAsiaTheme="minorEastAsia" w:cstheme="minorHAnsi"/>
                <w:b/>
              </w:rPr>
            </w:pPr>
            <w:r w:rsidRPr="004F497D">
              <w:rPr>
                <w:rFonts w:eastAsiaTheme="minorEastAsia" w:cstheme="minorHAnsi"/>
                <w:b/>
              </w:rPr>
              <w:t xml:space="preserve">Stage IV (very severe): </w:t>
            </w:r>
          </w:p>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FEV1 less than 30% of predicted or FEV1 less than 50% and chronic respiratory failure</w:t>
            </w:r>
          </w:p>
        </w:tc>
        <w:tc>
          <w:tcPr>
            <w:tcW w:w="5714" w:type="dxa"/>
          </w:tcPr>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 xml:space="preserve">Short-acting bronchodilator as needed; </w:t>
            </w:r>
          </w:p>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 xml:space="preserve">long-acting bronchodilator(s); </w:t>
            </w:r>
          </w:p>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 xml:space="preserve">cardiopulmonary rehabilitation; </w:t>
            </w:r>
          </w:p>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 xml:space="preserve">inhaled glucocorticoids if repeated exacerbation; </w:t>
            </w:r>
          </w:p>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 xml:space="preserve">long-term oxygen therapy (if criteria met); </w:t>
            </w:r>
          </w:p>
          <w:p w:rsidR="00131DE0" w:rsidRPr="004F497D" w:rsidRDefault="00131DE0" w:rsidP="002F00A7">
            <w:pPr>
              <w:spacing w:line="223" w:lineRule="exact"/>
              <w:ind w:right="459"/>
              <w:rPr>
                <w:rFonts w:eastAsiaTheme="minorEastAsia" w:cstheme="minorHAnsi"/>
              </w:rPr>
            </w:pPr>
            <w:r w:rsidRPr="004F497D">
              <w:rPr>
                <w:rFonts w:eastAsiaTheme="minorEastAsia" w:cstheme="minorHAnsi"/>
              </w:rPr>
              <w:t>consider surgical options such as lung volume reduction surgery (LVRS) and lung transplantation</w:t>
            </w:r>
          </w:p>
        </w:tc>
      </w:tr>
    </w:tbl>
    <w:p w:rsidR="00AA0797" w:rsidRDefault="00AA0797" w:rsidP="00AA0797">
      <w:bookmarkStart w:id="743" w:name="_Toc435096471"/>
    </w:p>
    <w:p w:rsidR="00AA0797" w:rsidRDefault="00AA0797" w:rsidP="00AA0797"/>
    <w:p w:rsidR="00AA0797" w:rsidRDefault="00AA0797" w:rsidP="00AA0797"/>
    <w:p w:rsidR="00AA0797" w:rsidRDefault="00AA0797" w:rsidP="00AA0797"/>
    <w:p w:rsidR="00AA0797" w:rsidRDefault="00AA0797" w:rsidP="00AA0797"/>
    <w:p w:rsidR="00AA0797" w:rsidRDefault="00AA0797" w:rsidP="00AA0797"/>
    <w:p w:rsidR="00AA0797" w:rsidRDefault="00AA0797" w:rsidP="00AA0797"/>
    <w:p w:rsidR="00AA0797" w:rsidRDefault="00AA0797" w:rsidP="00AA0797"/>
    <w:p w:rsidR="00AB3C84" w:rsidRPr="008A2742" w:rsidRDefault="00AA0797" w:rsidP="008A2742">
      <w:pPr>
        <w:pStyle w:val="Heading2"/>
      </w:pPr>
      <w:bookmarkStart w:id="744" w:name="_Toc536667192"/>
      <w:r w:rsidRPr="008A2742">
        <w:t xml:space="preserve">Appendix 2. </w:t>
      </w:r>
      <w:r w:rsidR="00AB3C84" w:rsidRPr="008A2742">
        <w:t>F-75 and F-100 recipes</w:t>
      </w:r>
      <w:bookmarkEnd w:id="743"/>
      <w:bookmarkEnd w:id="744"/>
      <w:r w:rsidR="00AB3C84" w:rsidRPr="008A2742">
        <w:t xml:space="preserve"> </w:t>
      </w:r>
    </w:p>
    <w:p w:rsidR="00AB3C84" w:rsidRPr="00257039" w:rsidRDefault="00AB3C84" w:rsidP="008A2742">
      <w:r w:rsidRPr="00257039">
        <w:t xml:space="preserve">F-75 </w:t>
      </w:r>
    </w:p>
    <w:p w:rsidR="00AB3C84" w:rsidRPr="00257039" w:rsidRDefault="00AB3C84" w:rsidP="00AB3C84">
      <w:pPr>
        <w:pStyle w:val="ListA"/>
      </w:pPr>
      <w:r>
        <w:t>F</w:t>
      </w:r>
      <w:r w:rsidRPr="00257039">
        <w:t xml:space="preserve">ull-cream dried milk 35 g, </w:t>
      </w:r>
    </w:p>
    <w:p w:rsidR="00AB3C84" w:rsidRPr="00257039" w:rsidRDefault="00AB3C84" w:rsidP="00AB3C84">
      <w:pPr>
        <w:pStyle w:val="ListA"/>
      </w:pPr>
      <w:r w:rsidRPr="00257039">
        <w:t xml:space="preserve">100 g sugar, </w:t>
      </w:r>
    </w:p>
    <w:p w:rsidR="00AB3C84" w:rsidRPr="00257039" w:rsidRDefault="00AB3C84" w:rsidP="00AB3C84">
      <w:pPr>
        <w:pStyle w:val="ListA"/>
      </w:pPr>
      <w:r w:rsidRPr="00257039">
        <w:t xml:space="preserve">20 g (or ml) oil, </w:t>
      </w:r>
    </w:p>
    <w:p w:rsidR="00AB3C84" w:rsidRPr="00257039" w:rsidRDefault="00AB3C84" w:rsidP="00AB3C84">
      <w:pPr>
        <w:pStyle w:val="ListA"/>
      </w:pPr>
      <w:r>
        <w:t>M</w:t>
      </w:r>
      <w:r w:rsidRPr="00257039">
        <w:t>ake up to 1</w:t>
      </w:r>
      <w:r>
        <w:t>,</w:t>
      </w:r>
      <w:r w:rsidRPr="00257039">
        <w:t>000 ml with water</w:t>
      </w:r>
    </w:p>
    <w:p w:rsidR="00AB3C84" w:rsidRPr="00257039" w:rsidRDefault="00AB3C84" w:rsidP="00AB3C84">
      <w:pPr>
        <w:pStyle w:val="Paragraph"/>
      </w:pPr>
    </w:p>
    <w:p w:rsidR="00AB3C84" w:rsidRPr="00257039" w:rsidRDefault="00AB3C84" w:rsidP="008A2742">
      <w:r w:rsidRPr="00257039">
        <w:t xml:space="preserve">F-100 </w:t>
      </w:r>
    </w:p>
    <w:p w:rsidR="00AB3C84" w:rsidRPr="00257039" w:rsidRDefault="00AB3C84" w:rsidP="00AB3C84">
      <w:pPr>
        <w:pStyle w:val="ListA"/>
      </w:pPr>
      <w:r>
        <w:t>F</w:t>
      </w:r>
      <w:r w:rsidRPr="00257039">
        <w:t xml:space="preserve">ull-cream dried milk 110 g, </w:t>
      </w:r>
    </w:p>
    <w:p w:rsidR="00AB3C84" w:rsidRPr="00257039" w:rsidRDefault="00AB3C84" w:rsidP="00AB3C84">
      <w:pPr>
        <w:pStyle w:val="ListA"/>
      </w:pPr>
      <w:r w:rsidRPr="00257039">
        <w:t xml:space="preserve">50 g sugar, </w:t>
      </w:r>
    </w:p>
    <w:p w:rsidR="00AB3C84" w:rsidRPr="00257039" w:rsidRDefault="00AB3C84" w:rsidP="00AB3C84">
      <w:pPr>
        <w:pStyle w:val="ListA"/>
      </w:pPr>
      <w:r w:rsidRPr="00257039">
        <w:t xml:space="preserve">30 g (or ml) oil, </w:t>
      </w:r>
    </w:p>
    <w:p w:rsidR="00AB3C84" w:rsidRPr="00257039" w:rsidRDefault="00AB3C84" w:rsidP="00AB3C84">
      <w:pPr>
        <w:pStyle w:val="ListA"/>
      </w:pPr>
      <w:r>
        <w:t>M</w:t>
      </w:r>
      <w:r w:rsidRPr="00257039">
        <w:t>ake up to 1</w:t>
      </w:r>
      <w:r>
        <w:t>,</w:t>
      </w:r>
      <w:r w:rsidRPr="00257039">
        <w:t>000 ml with water</w:t>
      </w:r>
    </w:p>
    <w:p w:rsidR="00AB3C84" w:rsidRPr="00257039" w:rsidRDefault="00AB3C84" w:rsidP="00AB3C84">
      <w:pPr>
        <w:pStyle w:val="Paragraph"/>
      </w:pPr>
    </w:p>
    <w:p w:rsidR="00AB3C84" w:rsidRPr="00257039" w:rsidRDefault="00AB3C84" w:rsidP="008A2742">
      <w:r w:rsidRPr="00257039">
        <w:t xml:space="preserve">Isotonic and cereal based F-75 </w:t>
      </w:r>
    </w:p>
    <w:p w:rsidR="00AB3C84" w:rsidRPr="00257039" w:rsidRDefault="00AB3C84" w:rsidP="00AB3C84">
      <w:pPr>
        <w:pStyle w:val="Paragraph"/>
      </w:pPr>
      <w:r w:rsidRPr="00257039">
        <w:t xml:space="preserve">Cereal-based, low-osmolar F-75 (334 mOsmol/l) - This may be helpful for children with osmotic diarrhoea </w:t>
      </w:r>
    </w:p>
    <w:p w:rsidR="00AB3C84" w:rsidRPr="00257039" w:rsidRDefault="00AB3C84" w:rsidP="00AB3C84">
      <w:pPr>
        <w:pStyle w:val="ListA"/>
      </w:pPr>
      <w:r w:rsidRPr="00257039">
        <w:t>Replace 30 g of the sugar with 35 g cereal flour in F-75 recipes above.</w:t>
      </w:r>
    </w:p>
    <w:p w:rsidR="00AB3C84" w:rsidRDefault="00AB3C84" w:rsidP="00AB3C84">
      <w:pPr>
        <w:pStyle w:val="ListA"/>
      </w:pPr>
      <w:r w:rsidRPr="00257039">
        <w:t xml:space="preserve">Cook for 4 min. </w:t>
      </w: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pStyle w:val="ListA"/>
        <w:numPr>
          <w:ilvl w:val="0"/>
          <w:numId w:val="0"/>
        </w:numPr>
        <w:ind w:left="567" w:hanging="283"/>
      </w:pPr>
    </w:p>
    <w:p w:rsidR="00AA0797" w:rsidRDefault="00AA0797" w:rsidP="00AA0797">
      <w:pPr>
        <w:rPr>
          <w:rFonts w:ascii="Calibri" w:eastAsiaTheme="minorEastAsia" w:hAnsi="Calibri"/>
        </w:rPr>
      </w:pPr>
      <w:bookmarkStart w:id="745" w:name="_Toc435096472"/>
    </w:p>
    <w:p w:rsidR="00AB3C84" w:rsidRPr="00257039" w:rsidRDefault="00AA0797" w:rsidP="00AA0797">
      <w:pPr>
        <w:pStyle w:val="Heading2"/>
      </w:pPr>
      <w:bookmarkStart w:id="746" w:name="_Toc536667193"/>
      <w:r>
        <w:rPr>
          <w:rFonts w:ascii="Calibri" w:eastAsiaTheme="minorEastAsia" w:hAnsi="Calibri"/>
        </w:rPr>
        <w:t xml:space="preserve">Appendix 3. </w:t>
      </w:r>
      <w:r w:rsidR="00AB3C84" w:rsidRPr="00257039">
        <w:t>ReSoMal</w:t>
      </w:r>
      <w:bookmarkEnd w:id="745"/>
      <w:bookmarkEnd w:id="746"/>
    </w:p>
    <w:p w:rsidR="00AB3C84" w:rsidRPr="00257039" w:rsidRDefault="00AB3C84" w:rsidP="00AB3C84">
      <w:pPr>
        <w:pStyle w:val="Paragraph"/>
      </w:pPr>
    </w:p>
    <w:p w:rsidR="00AB3C84" w:rsidRPr="00257039" w:rsidRDefault="00AB3C84" w:rsidP="00AB3C84">
      <w:pPr>
        <w:pStyle w:val="Paragraph"/>
      </w:pPr>
      <w:r w:rsidRPr="00257039">
        <w:t>ReSoMal = Rehydration Solution for Malnutrition</w:t>
      </w:r>
    </w:p>
    <w:p w:rsidR="00AB3C84" w:rsidRPr="00257039" w:rsidRDefault="00AB3C84" w:rsidP="00AB3C84">
      <w:pPr>
        <w:pStyle w:val="Paragraph"/>
      </w:pPr>
      <w:r w:rsidRPr="00257039">
        <w:t xml:space="preserve">ReSoMal is only for patients with severe acute malnutrition. </w:t>
      </w:r>
    </w:p>
    <w:p w:rsidR="00AB3C84" w:rsidRPr="00257039" w:rsidRDefault="00AB3C84" w:rsidP="00AB3C84">
      <w:pPr>
        <w:pStyle w:val="Paragraph"/>
      </w:pPr>
    </w:p>
    <w:p w:rsidR="00AB3C84" w:rsidRDefault="00AB3C84" w:rsidP="00AB3C84">
      <w:pPr>
        <w:pStyle w:val="Paragraph"/>
      </w:pPr>
      <w:r w:rsidRPr="00257039">
        <w:t>1 pack ORS = 150 ml.</w:t>
      </w:r>
    </w:p>
    <w:p w:rsidR="00AB3C84" w:rsidRPr="00257039" w:rsidRDefault="00AB3C84" w:rsidP="00AB3C84">
      <w:pPr>
        <w:pStyle w:val="Paragraph"/>
      </w:pPr>
      <w:r w:rsidRPr="00257039">
        <w:t>But for ReSoMal 2 packs should be diluted with 720</w:t>
      </w:r>
      <w:r>
        <w:t xml:space="preserve"> </w:t>
      </w:r>
      <w:r w:rsidRPr="00257039">
        <w:t>ml – this is to reduce the amount of sodium.</w:t>
      </w:r>
    </w:p>
    <w:p w:rsidR="00AB3C84" w:rsidRPr="00257039" w:rsidRDefault="00AB3C84" w:rsidP="00AB3C84">
      <w:pPr>
        <w:pStyle w:val="Paragraph"/>
      </w:pPr>
    </w:p>
    <w:p w:rsidR="00AB3C84" w:rsidRPr="00AB5ED5" w:rsidRDefault="00AB3C84" w:rsidP="00AB3C84">
      <w:pPr>
        <w:pStyle w:val="Paragraph"/>
        <w:rPr>
          <w:u w:val="single"/>
        </w:rPr>
      </w:pPr>
      <w:r w:rsidRPr="00AB5ED5">
        <w:rPr>
          <w:noProof/>
          <w:u w:val="single"/>
        </w:rPr>
        <mc:AlternateContent>
          <mc:Choice Requires="wps">
            <w:drawing>
              <wp:anchor distT="0" distB="0" distL="114300" distR="114300" simplePos="0" relativeHeight="252169216" behindDoc="0" locked="0" layoutInCell="1" allowOverlap="1" wp14:anchorId="0719938D" wp14:editId="7B3E3960">
                <wp:simplePos x="0" y="0"/>
                <wp:positionH relativeFrom="margin">
                  <wp:align>right</wp:align>
                </wp:positionH>
                <wp:positionV relativeFrom="paragraph">
                  <wp:posOffset>46304</wp:posOffset>
                </wp:positionV>
                <wp:extent cx="2160000" cy="1296000"/>
                <wp:effectExtent l="0" t="0" r="12065" b="19050"/>
                <wp:wrapSquare wrapText="bothSides"/>
                <wp:docPr id="153" name="Text Box 153"/>
                <wp:cNvGraphicFramePr/>
                <a:graphic xmlns:a="http://schemas.openxmlformats.org/drawingml/2006/main">
                  <a:graphicData uri="http://schemas.microsoft.com/office/word/2010/wordprocessingShape">
                    <wps:wsp>
                      <wps:cNvSpPr txBox="1"/>
                      <wps:spPr>
                        <a:xfrm>
                          <a:off x="0" y="0"/>
                          <a:ext cx="2160000" cy="1296000"/>
                        </a:xfrm>
                        <a:prstGeom prst="rect">
                          <a:avLst/>
                        </a:prstGeom>
                        <a:ln w="12700"/>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1="http://schemas.microsoft.com/office/drawing/2015/9/8/chartex" xmlns:cx="http://schemas.microsoft.com/office/drawing/2014/chartex"/>
                          </a:ext>
                        </a:extLst>
                      </wps:spPr>
                      <wps:style>
                        <a:lnRef idx="2">
                          <a:schemeClr val="dk1"/>
                        </a:lnRef>
                        <a:fillRef idx="1">
                          <a:schemeClr val="lt1"/>
                        </a:fillRef>
                        <a:effectRef idx="0">
                          <a:schemeClr val="dk1"/>
                        </a:effectRef>
                        <a:fontRef idx="minor">
                          <a:schemeClr val="dk1"/>
                        </a:fontRef>
                      </wps:style>
                      <wps:txbx>
                        <w:txbxContent>
                          <w:p w:rsidR="008A2742" w:rsidRDefault="008A2742" w:rsidP="00AB3C84">
                            <w:r>
                              <w:t>For this recipe packet ORS should contain in 1 x 150 ml sachet:</w:t>
                            </w:r>
                          </w:p>
                          <w:p w:rsidR="008A2742" w:rsidRPr="00A47B41" w:rsidRDefault="008A2742" w:rsidP="00AB3C84">
                            <w:pPr>
                              <w:pStyle w:val="ListeB"/>
                            </w:pPr>
                            <w:r w:rsidRPr="00A47B41">
                              <w:t>Dextrose 3</w:t>
                            </w:r>
                            <w:r>
                              <w:t xml:space="preserve"> </w:t>
                            </w:r>
                            <w:r w:rsidRPr="00A47B41">
                              <w:t>g</w:t>
                            </w:r>
                          </w:p>
                          <w:p w:rsidR="008A2742" w:rsidRPr="00A47B41" w:rsidRDefault="008A2742" w:rsidP="00AB3C84">
                            <w:pPr>
                              <w:pStyle w:val="ListeB"/>
                            </w:pPr>
                            <w:r w:rsidRPr="00A47B41">
                              <w:t>NaCl 0.53</w:t>
                            </w:r>
                            <w:r>
                              <w:t xml:space="preserve"> </w:t>
                            </w:r>
                            <w:r w:rsidRPr="00A47B41">
                              <w:t>g</w:t>
                            </w:r>
                          </w:p>
                          <w:p w:rsidR="008A2742" w:rsidRPr="00A47B41" w:rsidRDefault="008A2742" w:rsidP="00AB3C84">
                            <w:pPr>
                              <w:pStyle w:val="ListeB"/>
                            </w:pPr>
                            <w:r w:rsidRPr="00A47B41">
                              <w:t>KCl 0.23</w:t>
                            </w:r>
                            <w:r>
                              <w:t xml:space="preserve"> </w:t>
                            </w:r>
                            <w:r w:rsidRPr="00A47B41">
                              <w:t>g</w:t>
                            </w:r>
                          </w:p>
                          <w:p w:rsidR="008A2742" w:rsidRDefault="008A2742" w:rsidP="00AB3C84">
                            <w:pPr>
                              <w:pStyle w:val="ListeB"/>
                            </w:pPr>
                            <w:r w:rsidRPr="00A47B41">
                              <w:t>Na citrate 0.4</w:t>
                            </w:r>
                            <w:r>
                              <w:t xml:space="preserve"> </w:t>
                            </w:r>
                            <w:r w:rsidRPr="00A47B41">
                              <w:t>g</w:t>
                            </w:r>
                          </w:p>
                          <w:p w:rsidR="008A2742" w:rsidRPr="00347151" w:rsidRDefault="008A2742" w:rsidP="00AB3C84">
                            <w:r>
                              <w:t>For mmol/l see below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88CCD" id="Text Box 153" o:spid="_x0000_s1060" type="#_x0000_t202" style="position:absolute;margin-left:118.9pt;margin-top:3.65pt;width:170.1pt;height:102.05pt;z-index:252169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" fillcolor="white [3201]" strokecolor="black [3200]" strokeweight="1pt">
                <v:textbox>
                  <w:txbxContent>
                    <w:p w:rsidR="008A2742" w:rsidRDefault="008A2742" w:rsidP="00AB3C84">
                      <w:r>
                        <w:t>For this recipe packet ORS should contain in 1 x 150 ml sachet:</w:t>
                      </w:r>
                    </w:p>
                    <w:p w:rsidR="008A2742" w:rsidRPr="00A47B41" w:rsidRDefault="008A2742" w:rsidP="00AB3C84">
                      <w:pPr>
                        <w:pStyle w:val="ListeB"/>
                      </w:pPr>
                      <w:r w:rsidRPr="00A47B41">
                        <w:t>Dextrose 3</w:t>
                      </w:r>
                      <w:r>
                        <w:t xml:space="preserve"> </w:t>
                      </w:r>
                      <w:r w:rsidRPr="00A47B41">
                        <w:t>g</w:t>
                      </w:r>
                    </w:p>
                    <w:p w:rsidR="008A2742" w:rsidRPr="00A47B41" w:rsidRDefault="008A2742" w:rsidP="00AB3C84">
                      <w:pPr>
                        <w:pStyle w:val="ListeB"/>
                      </w:pPr>
                      <w:r w:rsidRPr="00A47B41">
                        <w:t>NaCl 0.53</w:t>
                      </w:r>
                      <w:r>
                        <w:t xml:space="preserve"> </w:t>
                      </w:r>
                      <w:r w:rsidRPr="00A47B41">
                        <w:t>g</w:t>
                      </w:r>
                    </w:p>
                    <w:p w:rsidR="008A2742" w:rsidRPr="00A47B41" w:rsidRDefault="008A2742" w:rsidP="00AB3C84">
                      <w:pPr>
                        <w:pStyle w:val="ListeB"/>
                      </w:pPr>
                      <w:r w:rsidRPr="00A47B41">
                        <w:t>KCl 0.23</w:t>
                      </w:r>
                      <w:r>
                        <w:t xml:space="preserve"> </w:t>
                      </w:r>
                      <w:r w:rsidRPr="00A47B41">
                        <w:t>g</w:t>
                      </w:r>
                    </w:p>
                    <w:p w:rsidR="008A2742" w:rsidRDefault="008A2742" w:rsidP="00AB3C84">
                      <w:pPr>
                        <w:pStyle w:val="ListeB"/>
                      </w:pPr>
                      <w:r w:rsidRPr="00A47B41">
                        <w:t>Na citrate 0.4</w:t>
                      </w:r>
                      <w:r>
                        <w:t xml:space="preserve"> </w:t>
                      </w:r>
                      <w:r w:rsidRPr="00A47B41">
                        <w:t>g</w:t>
                      </w:r>
                    </w:p>
                    <w:p w:rsidR="008A2742" w:rsidRPr="00347151" w:rsidRDefault="008A2742" w:rsidP="00AB3C84">
                      <w:r>
                        <w:t>For mmol/l see below *</w:t>
                      </w:r>
                    </w:p>
                  </w:txbxContent>
                </v:textbox>
                <w10:wrap type="square" anchorx="margin"/>
              </v:shape>
            </w:pict>
          </mc:Fallback>
        </mc:AlternateContent>
      </w:r>
      <w:r w:rsidRPr="00AB5ED5">
        <w:rPr>
          <w:u w:val="single"/>
        </w:rPr>
        <w:t>Mix together:</w:t>
      </w:r>
    </w:p>
    <w:p w:rsidR="00AB3C84" w:rsidRPr="00257039" w:rsidRDefault="00AB3C84" w:rsidP="00AB3C84">
      <w:pPr>
        <w:pStyle w:val="ListA"/>
      </w:pPr>
      <w:r w:rsidRPr="00257039">
        <w:t xml:space="preserve">ORS 2 packets </w:t>
      </w:r>
    </w:p>
    <w:p w:rsidR="00AB3C84" w:rsidRPr="00257039" w:rsidRDefault="00AB3C84" w:rsidP="00AB3C84">
      <w:pPr>
        <w:pStyle w:val="ListA"/>
      </w:pPr>
      <w:r w:rsidRPr="00257039">
        <w:t>Water 720 ml</w:t>
      </w:r>
    </w:p>
    <w:p w:rsidR="00AB3C84" w:rsidRPr="00257039" w:rsidRDefault="00AB3C84" w:rsidP="00AB3C84">
      <w:pPr>
        <w:pStyle w:val="ListA"/>
      </w:pPr>
      <w:r w:rsidRPr="00257039">
        <w:t>Sugar 22g</w:t>
      </w:r>
    </w:p>
    <w:p w:rsidR="00AB3C84" w:rsidRDefault="00AB3C84" w:rsidP="00AB3C84">
      <w:pPr>
        <w:pStyle w:val="ListA"/>
      </w:pPr>
      <w:r w:rsidRPr="00257039">
        <w:t>Potassium - KCl 1.75</w:t>
      </w:r>
      <w:r>
        <w:t xml:space="preserve"> </w:t>
      </w:r>
      <w:r w:rsidRPr="00257039">
        <w:t>g (3 ½ tab 500</w:t>
      </w:r>
      <w:r>
        <w:t xml:space="preserve"> mg/tab)</w:t>
      </w:r>
      <w:r>
        <w:br/>
      </w:r>
      <w:r w:rsidRPr="00257039">
        <w:t>Crush well before mixing</w:t>
      </w:r>
    </w:p>
    <w:p w:rsidR="00AB3C84" w:rsidRPr="00257039" w:rsidRDefault="00AB3C84" w:rsidP="00AB3C84"/>
    <w:p w:rsidR="00AB3C84" w:rsidRPr="00AB5ED5" w:rsidRDefault="00AB3C84" w:rsidP="00AB3C84">
      <w:pPr>
        <w:pStyle w:val="Paragraph"/>
        <w:rPr>
          <w:u w:val="single"/>
        </w:rPr>
      </w:pPr>
      <w:r w:rsidRPr="00AB5ED5">
        <w:rPr>
          <w:u w:val="single"/>
        </w:rPr>
        <w:t>If no packet ORS available make ReSoMal with:</w:t>
      </w:r>
    </w:p>
    <w:tbl>
      <w:tblPr>
        <w:tblpPr w:leftFromText="180" w:rightFromText="180" w:vertAnchor="text" w:horzAnchor="margin" w:tblpXSpec="right" w:tblpY="106"/>
        <w:tblW w:w="3402" w:type="dxa"/>
        <w:tblLayout w:type="fixed"/>
        <w:tblLook w:val="04A0" w:firstRow="1" w:lastRow="0" w:firstColumn="1" w:lastColumn="0" w:noHBand="0" w:noVBand="1"/>
      </w:tblPr>
      <w:tblGrid>
        <w:gridCol w:w="1134"/>
        <w:gridCol w:w="1134"/>
        <w:gridCol w:w="1134"/>
      </w:tblGrid>
      <w:tr w:rsidR="00AB3C84" w:rsidRPr="00257039" w:rsidTr="00AB3C84">
        <w:trPr>
          <w:trHeight w:val="340"/>
        </w:trPr>
        <w:tc>
          <w:tcPr>
            <w:tcW w:w="340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AB3C84" w:rsidRPr="00A115C6" w:rsidRDefault="00AB3C84" w:rsidP="00AB3C84">
            <w:pPr>
              <w:jc w:val="center"/>
              <w:rPr>
                <w:b/>
                <w:bCs/>
              </w:rPr>
            </w:pPr>
            <w:r w:rsidRPr="00A115C6">
              <w:rPr>
                <w:b/>
                <w:bCs/>
              </w:rPr>
              <w:t>Conversion g-mmol</w:t>
            </w:r>
          </w:p>
        </w:tc>
      </w:tr>
      <w:tr w:rsidR="00AB3C84" w:rsidRPr="00257039" w:rsidTr="00AB3C84">
        <w:trPr>
          <w:trHeight w:val="340"/>
        </w:trPr>
        <w:tc>
          <w:tcPr>
            <w:tcW w:w="1134" w:type="dxa"/>
            <w:tcBorders>
              <w:top w:val="nil"/>
              <w:left w:val="single" w:sz="4" w:space="0" w:color="auto"/>
              <w:bottom w:val="single" w:sz="4" w:space="0" w:color="auto"/>
              <w:right w:val="single" w:sz="4" w:space="0" w:color="auto"/>
            </w:tcBorders>
            <w:shd w:val="clear" w:color="auto" w:fill="auto"/>
            <w:noWrap/>
            <w:vAlign w:val="bottom"/>
          </w:tcPr>
          <w:p w:rsidR="00AB3C84" w:rsidRPr="00257039" w:rsidRDefault="00AB3C84" w:rsidP="00AB3C84"/>
        </w:tc>
        <w:tc>
          <w:tcPr>
            <w:tcW w:w="1134" w:type="dxa"/>
            <w:tcBorders>
              <w:top w:val="nil"/>
              <w:left w:val="nil"/>
              <w:bottom w:val="single" w:sz="4" w:space="0" w:color="auto"/>
              <w:right w:val="single" w:sz="4" w:space="0" w:color="auto"/>
            </w:tcBorders>
            <w:shd w:val="clear" w:color="auto" w:fill="auto"/>
            <w:noWrap/>
            <w:vAlign w:val="bottom"/>
          </w:tcPr>
          <w:p w:rsidR="00AB3C84" w:rsidRPr="00257039" w:rsidRDefault="00AB3C84" w:rsidP="00AB3C84">
            <w:r w:rsidRPr="00257039">
              <w:t>gram</w:t>
            </w:r>
          </w:p>
        </w:tc>
        <w:tc>
          <w:tcPr>
            <w:tcW w:w="1134" w:type="dxa"/>
            <w:tcBorders>
              <w:top w:val="nil"/>
              <w:left w:val="nil"/>
              <w:bottom w:val="single" w:sz="4" w:space="0" w:color="auto"/>
              <w:right w:val="single" w:sz="4" w:space="0" w:color="auto"/>
            </w:tcBorders>
            <w:shd w:val="clear" w:color="auto" w:fill="auto"/>
            <w:noWrap/>
            <w:vAlign w:val="bottom"/>
          </w:tcPr>
          <w:p w:rsidR="00AB3C84" w:rsidRPr="00257039" w:rsidRDefault="00AB3C84" w:rsidP="00AB3C84">
            <w:r w:rsidRPr="00257039">
              <w:t>mmol</w:t>
            </w:r>
          </w:p>
        </w:tc>
      </w:tr>
      <w:tr w:rsidR="00AB3C84" w:rsidRPr="00257039" w:rsidTr="00AB3C84">
        <w:trPr>
          <w:trHeight w:val="340"/>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AB3C84" w:rsidRPr="00257039" w:rsidRDefault="00AB3C84" w:rsidP="00AB3C84">
            <w:r w:rsidRPr="00257039">
              <w:t>Sugar</w:t>
            </w:r>
          </w:p>
        </w:tc>
        <w:tc>
          <w:tcPr>
            <w:tcW w:w="1134" w:type="dxa"/>
            <w:tcBorders>
              <w:top w:val="nil"/>
              <w:left w:val="nil"/>
              <w:bottom w:val="single" w:sz="4" w:space="0" w:color="auto"/>
              <w:right w:val="single" w:sz="4" w:space="0" w:color="auto"/>
            </w:tcBorders>
            <w:shd w:val="clear" w:color="auto" w:fill="auto"/>
            <w:noWrap/>
            <w:vAlign w:val="bottom"/>
            <w:hideMark/>
          </w:tcPr>
          <w:p w:rsidR="00AB3C84" w:rsidRPr="00257039" w:rsidRDefault="00AB3C84" w:rsidP="00AB3C84">
            <w:r w:rsidRPr="00257039">
              <w:t>1</w:t>
            </w:r>
          </w:p>
        </w:tc>
        <w:tc>
          <w:tcPr>
            <w:tcW w:w="1134" w:type="dxa"/>
            <w:tcBorders>
              <w:top w:val="nil"/>
              <w:left w:val="nil"/>
              <w:bottom w:val="single" w:sz="4" w:space="0" w:color="auto"/>
              <w:right w:val="single" w:sz="4" w:space="0" w:color="auto"/>
            </w:tcBorders>
            <w:shd w:val="clear" w:color="auto" w:fill="auto"/>
            <w:noWrap/>
            <w:vAlign w:val="bottom"/>
            <w:hideMark/>
          </w:tcPr>
          <w:p w:rsidR="00AB3C84" w:rsidRPr="00257039" w:rsidRDefault="00AB3C84" w:rsidP="00AB3C84">
            <w:r w:rsidRPr="00257039">
              <w:t>5.6</w:t>
            </w:r>
          </w:p>
        </w:tc>
      </w:tr>
      <w:tr w:rsidR="00AB3C84" w:rsidRPr="00257039" w:rsidTr="00AB3C84">
        <w:trPr>
          <w:trHeight w:val="340"/>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AB3C84" w:rsidRPr="00257039" w:rsidRDefault="00AB3C84" w:rsidP="00AB3C84">
            <w:r w:rsidRPr="00257039">
              <w:t>NaCl</w:t>
            </w:r>
          </w:p>
        </w:tc>
        <w:tc>
          <w:tcPr>
            <w:tcW w:w="1134" w:type="dxa"/>
            <w:tcBorders>
              <w:top w:val="nil"/>
              <w:left w:val="nil"/>
              <w:bottom w:val="single" w:sz="4" w:space="0" w:color="auto"/>
              <w:right w:val="single" w:sz="4" w:space="0" w:color="auto"/>
            </w:tcBorders>
            <w:shd w:val="clear" w:color="auto" w:fill="auto"/>
            <w:noWrap/>
            <w:vAlign w:val="bottom"/>
            <w:hideMark/>
          </w:tcPr>
          <w:p w:rsidR="00AB3C84" w:rsidRPr="00257039" w:rsidRDefault="00AB3C84" w:rsidP="00AB3C84">
            <w:r w:rsidRPr="00257039">
              <w:t>1</w:t>
            </w:r>
          </w:p>
        </w:tc>
        <w:tc>
          <w:tcPr>
            <w:tcW w:w="1134" w:type="dxa"/>
            <w:tcBorders>
              <w:top w:val="nil"/>
              <w:left w:val="nil"/>
              <w:bottom w:val="single" w:sz="4" w:space="0" w:color="auto"/>
              <w:right w:val="single" w:sz="4" w:space="0" w:color="auto"/>
            </w:tcBorders>
            <w:shd w:val="clear" w:color="auto" w:fill="auto"/>
            <w:noWrap/>
            <w:vAlign w:val="bottom"/>
            <w:hideMark/>
          </w:tcPr>
          <w:p w:rsidR="00AB3C84" w:rsidRPr="00257039" w:rsidRDefault="00AB3C84" w:rsidP="00AB3C84">
            <w:r w:rsidRPr="00257039">
              <w:t>29</w:t>
            </w:r>
          </w:p>
        </w:tc>
      </w:tr>
      <w:tr w:rsidR="00AB3C84" w:rsidRPr="00257039" w:rsidTr="00AB3C84">
        <w:trPr>
          <w:trHeight w:val="34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B3C84" w:rsidRPr="00257039" w:rsidRDefault="00AB3C84" w:rsidP="00AB3C84">
            <w:r w:rsidRPr="00257039">
              <w:t>KCl</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AB3C84" w:rsidRPr="00257039" w:rsidRDefault="00AB3C84" w:rsidP="00AB3C84">
            <w:r w:rsidRPr="00257039">
              <w:t>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AB3C84" w:rsidRPr="00257039" w:rsidRDefault="00AB3C84" w:rsidP="00AB3C84">
            <w:r w:rsidRPr="00257039">
              <w:t>13</w:t>
            </w:r>
          </w:p>
        </w:tc>
      </w:tr>
    </w:tbl>
    <w:p w:rsidR="00AB3C84" w:rsidRPr="00257039" w:rsidRDefault="00AB3C84" w:rsidP="00AB3C84">
      <w:pPr>
        <w:pStyle w:val="ListA"/>
      </w:pPr>
      <w:r w:rsidRPr="00257039">
        <w:t>Water 1</w:t>
      </w:r>
      <w:r>
        <w:t>,</w:t>
      </w:r>
      <w:r w:rsidRPr="00257039">
        <w:t>000</w:t>
      </w:r>
      <w:r>
        <w:t xml:space="preserve"> </w:t>
      </w:r>
      <w:r w:rsidRPr="00257039">
        <w:t>ml</w:t>
      </w:r>
    </w:p>
    <w:p w:rsidR="00AB3C84" w:rsidRPr="00257039" w:rsidRDefault="00AB3C84" w:rsidP="00AB3C84">
      <w:pPr>
        <w:pStyle w:val="ListA"/>
      </w:pPr>
      <w:r w:rsidRPr="00257039">
        <w:t>Sugar 40</w:t>
      </w:r>
      <w:r>
        <w:t xml:space="preserve"> </w:t>
      </w:r>
      <w:r w:rsidRPr="00257039">
        <w:t>g</w:t>
      </w:r>
    </w:p>
    <w:p w:rsidR="00AB3C84" w:rsidRPr="00257039" w:rsidRDefault="00AB3C84" w:rsidP="00AB3C84">
      <w:pPr>
        <w:pStyle w:val="ListA"/>
      </w:pPr>
      <w:r w:rsidRPr="00257039">
        <w:t>1.5</w:t>
      </w:r>
      <w:r>
        <w:t xml:space="preserve"> </w:t>
      </w:r>
      <w:r w:rsidRPr="00257039">
        <w:t>g salt</w:t>
      </w:r>
    </w:p>
    <w:p w:rsidR="00AB3C84" w:rsidRPr="00257039" w:rsidRDefault="00AB3C84" w:rsidP="00AB3C84">
      <w:pPr>
        <w:pStyle w:val="ListA"/>
      </w:pPr>
      <w:r w:rsidRPr="00257039">
        <w:t>3</w:t>
      </w:r>
      <w:r>
        <w:t xml:space="preserve"> </w:t>
      </w:r>
      <w:r w:rsidRPr="00257039">
        <w:t>g potassium (6 tablets 500</w:t>
      </w:r>
      <w:r>
        <w:t xml:space="preserve"> </w:t>
      </w:r>
      <w:r w:rsidRPr="00257039">
        <w:t>mg/tablet)</w:t>
      </w:r>
    </w:p>
    <w:p w:rsidR="00AB3C84" w:rsidRDefault="00AB3C84" w:rsidP="00AB3C84"/>
    <w:p w:rsidR="00AB3C84" w:rsidRDefault="00AB3C84" w:rsidP="00AB3C84"/>
    <w:p w:rsidR="00AB3C84" w:rsidRDefault="00AB3C84" w:rsidP="00AB3C84"/>
    <w:p w:rsidR="00AB3C84" w:rsidRPr="00257039" w:rsidRDefault="00AB3C84" w:rsidP="00AB3C84"/>
    <w:tbl>
      <w:tblPr>
        <w:tblW w:w="5000" w:type="pct"/>
        <w:tblLook w:val="04A0" w:firstRow="1" w:lastRow="0" w:firstColumn="1" w:lastColumn="0" w:noHBand="0" w:noVBand="1"/>
      </w:tblPr>
      <w:tblGrid>
        <w:gridCol w:w="959"/>
        <w:gridCol w:w="959"/>
        <w:gridCol w:w="980"/>
        <w:gridCol w:w="959"/>
        <w:gridCol w:w="960"/>
        <w:gridCol w:w="960"/>
        <w:gridCol w:w="960"/>
        <w:gridCol w:w="960"/>
        <w:gridCol w:w="953"/>
      </w:tblGrid>
      <w:tr w:rsidR="00AB3C84" w:rsidRPr="00257039" w:rsidTr="00AB3C84">
        <w:trPr>
          <w:trHeight w:val="454"/>
        </w:trPr>
        <w:tc>
          <w:tcPr>
            <w:tcW w:w="556" w:type="pct"/>
            <w:tcBorders>
              <w:right w:val="single" w:sz="4" w:space="0" w:color="auto"/>
            </w:tcBorders>
            <w:shd w:val="clear" w:color="auto" w:fill="auto"/>
            <w:noWrap/>
            <w:vAlign w:val="center"/>
          </w:tcPr>
          <w:p w:rsidR="00AB3C84" w:rsidRPr="00257039" w:rsidRDefault="00AB3C84" w:rsidP="00AB3C84">
            <w:pPr>
              <w:jc w:val="center"/>
            </w:pPr>
          </w:p>
        </w:tc>
        <w:tc>
          <w:tcPr>
            <w:tcW w:w="1111" w:type="pct"/>
            <w:gridSpan w:val="2"/>
            <w:tcBorders>
              <w:top w:val="single" w:sz="4" w:space="0" w:color="auto"/>
              <w:left w:val="nil"/>
              <w:bottom w:val="single" w:sz="4" w:space="0" w:color="auto"/>
              <w:right w:val="single" w:sz="4" w:space="0" w:color="auto"/>
            </w:tcBorders>
            <w:shd w:val="clear" w:color="auto" w:fill="auto"/>
            <w:vAlign w:val="center"/>
          </w:tcPr>
          <w:p w:rsidR="00AB3C84" w:rsidRPr="00257039" w:rsidRDefault="00AB3C84" w:rsidP="00AB3C84">
            <w:pPr>
              <w:jc w:val="center"/>
            </w:pPr>
            <w:r w:rsidRPr="00257039">
              <w:t>Packet ORS MTC (same as old WHO ORS)*</w:t>
            </w:r>
          </w:p>
        </w:tc>
        <w:tc>
          <w:tcPr>
            <w:tcW w:w="1111" w:type="pct"/>
            <w:gridSpan w:val="2"/>
            <w:tcBorders>
              <w:top w:val="single" w:sz="4" w:space="0" w:color="auto"/>
              <w:left w:val="nil"/>
              <w:bottom w:val="single" w:sz="4" w:space="0" w:color="auto"/>
              <w:right w:val="single" w:sz="4" w:space="0" w:color="auto"/>
            </w:tcBorders>
            <w:shd w:val="clear" w:color="auto" w:fill="auto"/>
            <w:noWrap/>
            <w:vAlign w:val="center"/>
          </w:tcPr>
          <w:p w:rsidR="00AB3C84" w:rsidRPr="00257039" w:rsidRDefault="00AB3C84" w:rsidP="00AB3C84">
            <w:pPr>
              <w:jc w:val="center"/>
            </w:pPr>
            <w:r w:rsidRPr="00257039">
              <w:t>WHO new</w:t>
            </w:r>
          </w:p>
          <w:p w:rsidR="00AB3C84" w:rsidRPr="00257039" w:rsidRDefault="00AB3C84" w:rsidP="00AB3C84">
            <w:pPr>
              <w:jc w:val="center"/>
            </w:pPr>
            <w:r w:rsidRPr="00257039">
              <w:t>Low osmolality</w:t>
            </w:r>
          </w:p>
        </w:tc>
        <w:tc>
          <w:tcPr>
            <w:tcW w:w="1111" w:type="pct"/>
            <w:gridSpan w:val="2"/>
            <w:tcBorders>
              <w:top w:val="single" w:sz="4" w:space="0" w:color="auto"/>
              <w:left w:val="nil"/>
              <w:bottom w:val="single" w:sz="4" w:space="0" w:color="auto"/>
              <w:right w:val="single" w:sz="4" w:space="0" w:color="auto"/>
            </w:tcBorders>
            <w:shd w:val="clear" w:color="auto" w:fill="auto"/>
            <w:noWrap/>
            <w:vAlign w:val="center"/>
          </w:tcPr>
          <w:p w:rsidR="00AB3C84" w:rsidRPr="00257039" w:rsidRDefault="00AB3C84" w:rsidP="00AB3C84">
            <w:pPr>
              <w:jc w:val="center"/>
            </w:pPr>
            <w:r w:rsidRPr="00257039">
              <w:t>WHO ReSoMal</w:t>
            </w:r>
          </w:p>
        </w:tc>
        <w:tc>
          <w:tcPr>
            <w:tcW w:w="1111" w:type="pct"/>
            <w:gridSpan w:val="2"/>
            <w:tcBorders>
              <w:top w:val="single" w:sz="4" w:space="0" w:color="auto"/>
              <w:left w:val="nil"/>
              <w:bottom w:val="single" w:sz="4" w:space="0" w:color="auto"/>
              <w:right w:val="single" w:sz="4" w:space="0" w:color="auto"/>
            </w:tcBorders>
            <w:shd w:val="clear" w:color="000000" w:fill="auto"/>
            <w:noWrap/>
            <w:vAlign w:val="center"/>
          </w:tcPr>
          <w:p w:rsidR="00AB3C84" w:rsidRPr="00462B9A" w:rsidRDefault="00AB3C84" w:rsidP="00AB3C84">
            <w:pPr>
              <w:jc w:val="center"/>
              <w:rPr>
                <w:b/>
                <w:bCs/>
              </w:rPr>
            </w:pPr>
            <w:r w:rsidRPr="00462B9A">
              <w:rPr>
                <w:b/>
                <w:bCs/>
              </w:rPr>
              <w:t>MTC ReSoMal</w:t>
            </w:r>
          </w:p>
        </w:tc>
      </w:tr>
      <w:tr w:rsidR="00AB3C84" w:rsidRPr="00257039" w:rsidTr="00AB3C84">
        <w:trPr>
          <w:trHeight w:val="454"/>
        </w:trPr>
        <w:tc>
          <w:tcPr>
            <w:tcW w:w="556" w:type="pct"/>
            <w:tcBorders>
              <w:bottom w:val="single" w:sz="4" w:space="0" w:color="auto"/>
              <w:right w:val="single" w:sz="4" w:space="0" w:color="auto"/>
            </w:tcBorders>
            <w:shd w:val="clear" w:color="auto" w:fill="auto"/>
            <w:noWrap/>
            <w:vAlign w:val="center"/>
          </w:tcPr>
          <w:p w:rsidR="00AB3C84" w:rsidRPr="00257039" w:rsidRDefault="00AB3C84" w:rsidP="00AB3C84">
            <w:pPr>
              <w:jc w:val="center"/>
            </w:pPr>
          </w:p>
        </w:tc>
        <w:tc>
          <w:tcPr>
            <w:tcW w:w="556" w:type="pct"/>
            <w:tcBorders>
              <w:top w:val="single" w:sz="4" w:space="0" w:color="auto"/>
              <w:left w:val="nil"/>
              <w:bottom w:val="single" w:sz="4" w:space="0" w:color="auto"/>
              <w:right w:val="single" w:sz="4" w:space="0" w:color="auto"/>
            </w:tcBorders>
            <w:shd w:val="clear" w:color="auto" w:fill="auto"/>
            <w:vAlign w:val="center"/>
          </w:tcPr>
          <w:p w:rsidR="00AB3C84" w:rsidRPr="00257039" w:rsidRDefault="00AB3C84" w:rsidP="00AB3C84">
            <w:pPr>
              <w:jc w:val="center"/>
            </w:pPr>
            <w:r w:rsidRPr="00257039">
              <w:t>gram/l</w:t>
            </w:r>
          </w:p>
        </w:tc>
        <w:tc>
          <w:tcPr>
            <w:tcW w:w="556"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AB3C84" w:rsidRPr="00257039" w:rsidRDefault="00AB3C84" w:rsidP="00AB3C84">
            <w:pPr>
              <w:jc w:val="center"/>
            </w:pPr>
            <w:r w:rsidRPr="00257039">
              <w:t>mmol/l*</w:t>
            </w:r>
          </w:p>
        </w:tc>
        <w:tc>
          <w:tcPr>
            <w:tcW w:w="556" w:type="pct"/>
            <w:tcBorders>
              <w:top w:val="nil"/>
              <w:left w:val="nil"/>
              <w:bottom w:val="single" w:sz="4" w:space="0" w:color="auto"/>
              <w:right w:val="single" w:sz="4" w:space="0" w:color="auto"/>
            </w:tcBorders>
            <w:shd w:val="clear" w:color="auto" w:fill="auto"/>
            <w:noWrap/>
            <w:vAlign w:val="center"/>
          </w:tcPr>
          <w:p w:rsidR="00AB3C84" w:rsidRPr="00257039" w:rsidRDefault="00AB3C84" w:rsidP="00AB3C84">
            <w:pPr>
              <w:jc w:val="center"/>
            </w:pPr>
            <w:r w:rsidRPr="00257039">
              <w:t>gram/l</w:t>
            </w:r>
          </w:p>
        </w:tc>
        <w:tc>
          <w:tcPr>
            <w:tcW w:w="556" w:type="pct"/>
            <w:tcBorders>
              <w:top w:val="nil"/>
              <w:left w:val="nil"/>
              <w:bottom w:val="single" w:sz="4" w:space="0" w:color="auto"/>
              <w:right w:val="single" w:sz="4" w:space="0" w:color="auto"/>
            </w:tcBorders>
            <w:shd w:val="clear" w:color="auto" w:fill="D9D9D9" w:themeFill="background1" w:themeFillShade="D9"/>
            <w:vAlign w:val="center"/>
          </w:tcPr>
          <w:p w:rsidR="00AB3C84" w:rsidRPr="00257039" w:rsidRDefault="00AB3C84" w:rsidP="00AB3C84">
            <w:pPr>
              <w:jc w:val="center"/>
            </w:pPr>
            <w:r w:rsidRPr="00257039">
              <w:t>mmol/l</w:t>
            </w:r>
          </w:p>
        </w:tc>
        <w:tc>
          <w:tcPr>
            <w:tcW w:w="556" w:type="pct"/>
            <w:tcBorders>
              <w:top w:val="nil"/>
              <w:left w:val="nil"/>
              <w:bottom w:val="single" w:sz="4" w:space="0" w:color="auto"/>
              <w:right w:val="single" w:sz="4" w:space="0" w:color="auto"/>
            </w:tcBorders>
            <w:shd w:val="clear" w:color="auto" w:fill="auto"/>
            <w:noWrap/>
            <w:vAlign w:val="center"/>
          </w:tcPr>
          <w:p w:rsidR="00AB3C84" w:rsidRPr="00257039" w:rsidRDefault="00AB3C84" w:rsidP="00AB3C84">
            <w:pPr>
              <w:jc w:val="center"/>
            </w:pPr>
            <w:r w:rsidRPr="00257039">
              <w:t>Gram/l</w:t>
            </w:r>
          </w:p>
        </w:tc>
        <w:tc>
          <w:tcPr>
            <w:tcW w:w="556" w:type="pct"/>
            <w:tcBorders>
              <w:top w:val="nil"/>
              <w:left w:val="nil"/>
              <w:bottom w:val="single" w:sz="4" w:space="0" w:color="auto"/>
              <w:right w:val="single" w:sz="4" w:space="0" w:color="auto"/>
            </w:tcBorders>
            <w:shd w:val="clear" w:color="auto" w:fill="D9D9D9" w:themeFill="background1" w:themeFillShade="D9"/>
            <w:vAlign w:val="center"/>
          </w:tcPr>
          <w:p w:rsidR="00AB3C84" w:rsidRPr="00257039" w:rsidRDefault="00AB3C84" w:rsidP="00AB3C84">
            <w:pPr>
              <w:jc w:val="center"/>
            </w:pPr>
            <w:r w:rsidRPr="00257039">
              <w:t>mmol/l</w:t>
            </w:r>
          </w:p>
        </w:tc>
        <w:tc>
          <w:tcPr>
            <w:tcW w:w="556" w:type="pct"/>
            <w:tcBorders>
              <w:top w:val="nil"/>
              <w:left w:val="nil"/>
              <w:bottom w:val="single" w:sz="4" w:space="0" w:color="auto"/>
              <w:right w:val="single" w:sz="4" w:space="0" w:color="auto"/>
            </w:tcBorders>
            <w:shd w:val="clear" w:color="000000" w:fill="auto"/>
            <w:noWrap/>
            <w:vAlign w:val="center"/>
          </w:tcPr>
          <w:p w:rsidR="00AB3C84" w:rsidRPr="00257039" w:rsidRDefault="00AB3C84" w:rsidP="00AB3C84">
            <w:pPr>
              <w:jc w:val="center"/>
            </w:pPr>
            <w:r w:rsidRPr="00257039">
              <w:t>gram/l</w:t>
            </w:r>
          </w:p>
        </w:tc>
        <w:tc>
          <w:tcPr>
            <w:tcW w:w="556" w:type="pct"/>
            <w:tcBorders>
              <w:top w:val="nil"/>
              <w:left w:val="nil"/>
              <w:bottom w:val="single" w:sz="4" w:space="0" w:color="auto"/>
              <w:right w:val="single" w:sz="4" w:space="0" w:color="auto"/>
            </w:tcBorders>
            <w:shd w:val="clear" w:color="auto" w:fill="D9D9D9" w:themeFill="background1" w:themeFillShade="D9"/>
            <w:vAlign w:val="center"/>
          </w:tcPr>
          <w:p w:rsidR="00AB3C84" w:rsidRPr="00257039" w:rsidRDefault="00AB3C84" w:rsidP="00AB3C84">
            <w:pPr>
              <w:jc w:val="center"/>
            </w:pPr>
            <w:r w:rsidRPr="00257039">
              <w:t>mmol/l</w:t>
            </w:r>
          </w:p>
        </w:tc>
      </w:tr>
      <w:tr w:rsidR="00AB3C84" w:rsidRPr="00257039" w:rsidTr="00AB3C84">
        <w:trPr>
          <w:trHeight w:val="454"/>
        </w:trPr>
        <w:tc>
          <w:tcPr>
            <w:tcW w:w="556" w:type="pct"/>
            <w:tcBorders>
              <w:top w:val="nil"/>
              <w:left w:val="single" w:sz="4" w:space="0" w:color="auto"/>
              <w:bottom w:val="single" w:sz="4" w:space="0" w:color="auto"/>
              <w:right w:val="single" w:sz="4" w:space="0" w:color="auto"/>
            </w:tcBorders>
            <w:shd w:val="clear" w:color="auto" w:fill="auto"/>
            <w:noWrap/>
            <w:vAlign w:val="center"/>
            <w:hideMark/>
          </w:tcPr>
          <w:p w:rsidR="00AB3C84" w:rsidRPr="00257039" w:rsidRDefault="00AB3C84" w:rsidP="00AB3C84">
            <w:pPr>
              <w:jc w:val="center"/>
            </w:pPr>
            <w:r w:rsidRPr="00257039">
              <w:t>Sugar</w:t>
            </w:r>
          </w:p>
        </w:tc>
        <w:tc>
          <w:tcPr>
            <w:tcW w:w="556" w:type="pct"/>
            <w:tcBorders>
              <w:top w:val="single" w:sz="4" w:space="0" w:color="auto"/>
              <w:left w:val="nil"/>
              <w:bottom w:val="single" w:sz="4" w:space="0" w:color="auto"/>
              <w:right w:val="single" w:sz="4" w:space="0" w:color="auto"/>
            </w:tcBorders>
            <w:shd w:val="clear" w:color="auto" w:fill="auto"/>
            <w:noWrap/>
            <w:vAlign w:val="center"/>
            <w:hideMark/>
          </w:tcPr>
          <w:p w:rsidR="00AB3C84" w:rsidRPr="00257039" w:rsidRDefault="00AB3C84" w:rsidP="00AB3C84">
            <w:pPr>
              <w:jc w:val="center"/>
            </w:pPr>
            <w:r w:rsidRPr="00257039">
              <w:t>20</w:t>
            </w:r>
          </w:p>
        </w:tc>
        <w:tc>
          <w:tcPr>
            <w:tcW w:w="556"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AB3C84" w:rsidRPr="00257039" w:rsidRDefault="00AB3C84" w:rsidP="00AB3C84">
            <w:pPr>
              <w:jc w:val="center"/>
            </w:pPr>
            <w:r w:rsidRPr="00257039">
              <w:t>112</w:t>
            </w:r>
          </w:p>
        </w:tc>
        <w:tc>
          <w:tcPr>
            <w:tcW w:w="556" w:type="pct"/>
            <w:tcBorders>
              <w:top w:val="nil"/>
              <w:left w:val="nil"/>
              <w:bottom w:val="single" w:sz="4" w:space="0" w:color="auto"/>
              <w:right w:val="single" w:sz="4" w:space="0" w:color="auto"/>
            </w:tcBorders>
            <w:shd w:val="clear" w:color="auto" w:fill="auto"/>
            <w:noWrap/>
            <w:vAlign w:val="center"/>
          </w:tcPr>
          <w:p w:rsidR="00AB3C84" w:rsidRPr="00257039" w:rsidRDefault="00AB3C84" w:rsidP="00AB3C84">
            <w:pPr>
              <w:jc w:val="center"/>
            </w:pPr>
            <w:r w:rsidRPr="00257039">
              <w:t>13.5</w:t>
            </w:r>
          </w:p>
        </w:tc>
        <w:tc>
          <w:tcPr>
            <w:tcW w:w="556" w:type="pct"/>
            <w:tcBorders>
              <w:top w:val="nil"/>
              <w:left w:val="nil"/>
              <w:bottom w:val="single" w:sz="4" w:space="0" w:color="auto"/>
              <w:right w:val="single" w:sz="4" w:space="0" w:color="auto"/>
            </w:tcBorders>
            <w:shd w:val="clear" w:color="auto" w:fill="D9D9D9" w:themeFill="background1" w:themeFillShade="D9"/>
            <w:vAlign w:val="center"/>
          </w:tcPr>
          <w:p w:rsidR="00AB3C84" w:rsidRPr="00257039" w:rsidRDefault="00AB3C84" w:rsidP="00AB3C84">
            <w:pPr>
              <w:jc w:val="center"/>
            </w:pPr>
            <w:r w:rsidRPr="00257039">
              <w:t>75.6</w:t>
            </w:r>
          </w:p>
        </w:tc>
        <w:tc>
          <w:tcPr>
            <w:tcW w:w="556" w:type="pct"/>
            <w:tcBorders>
              <w:top w:val="nil"/>
              <w:left w:val="nil"/>
              <w:bottom w:val="single" w:sz="4" w:space="0" w:color="auto"/>
              <w:right w:val="single" w:sz="4" w:space="0" w:color="auto"/>
            </w:tcBorders>
            <w:shd w:val="clear" w:color="auto" w:fill="auto"/>
            <w:noWrap/>
            <w:vAlign w:val="center"/>
          </w:tcPr>
          <w:p w:rsidR="00AB3C84" w:rsidRPr="00257039" w:rsidRDefault="00AB3C84" w:rsidP="00AB3C84">
            <w:pPr>
              <w:jc w:val="center"/>
            </w:pPr>
            <w:r w:rsidRPr="00257039">
              <w:t>38.5</w:t>
            </w:r>
          </w:p>
        </w:tc>
        <w:tc>
          <w:tcPr>
            <w:tcW w:w="556" w:type="pct"/>
            <w:tcBorders>
              <w:top w:val="nil"/>
              <w:left w:val="nil"/>
              <w:bottom w:val="single" w:sz="4" w:space="0" w:color="auto"/>
              <w:right w:val="single" w:sz="4" w:space="0" w:color="auto"/>
            </w:tcBorders>
            <w:shd w:val="clear" w:color="auto" w:fill="D9D9D9" w:themeFill="background1" w:themeFillShade="D9"/>
            <w:vAlign w:val="center"/>
          </w:tcPr>
          <w:p w:rsidR="00AB3C84" w:rsidRPr="00257039" w:rsidRDefault="00AB3C84" w:rsidP="00AB3C84">
            <w:pPr>
              <w:jc w:val="center"/>
            </w:pPr>
            <w:r w:rsidRPr="00257039">
              <w:t>215.6</w:t>
            </w:r>
          </w:p>
        </w:tc>
        <w:tc>
          <w:tcPr>
            <w:tcW w:w="556" w:type="pct"/>
            <w:tcBorders>
              <w:top w:val="nil"/>
              <w:left w:val="nil"/>
              <w:bottom w:val="single" w:sz="4" w:space="0" w:color="auto"/>
              <w:right w:val="single" w:sz="4" w:space="0" w:color="auto"/>
            </w:tcBorders>
            <w:shd w:val="clear" w:color="auto" w:fill="auto"/>
            <w:noWrap/>
            <w:vAlign w:val="center"/>
          </w:tcPr>
          <w:p w:rsidR="00AB3C84" w:rsidRPr="00257039" w:rsidRDefault="00AB3C84" w:rsidP="00AB3C84">
            <w:pPr>
              <w:jc w:val="center"/>
            </w:pPr>
            <w:r w:rsidRPr="00257039">
              <w:t>38.9</w:t>
            </w:r>
          </w:p>
        </w:tc>
        <w:tc>
          <w:tcPr>
            <w:tcW w:w="556" w:type="pct"/>
            <w:tcBorders>
              <w:top w:val="nil"/>
              <w:left w:val="nil"/>
              <w:bottom w:val="single" w:sz="4" w:space="0" w:color="auto"/>
              <w:right w:val="single" w:sz="4" w:space="0" w:color="auto"/>
            </w:tcBorders>
            <w:shd w:val="clear" w:color="auto" w:fill="D9D9D9" w:themeFill="background1" w:themeFillShade="D9"/>
            <w:vAlign w:val="center"/>
          </w:tcPr>
          <w:p w:rsidR="00AB3C84" w:rsidRPr="00257039" w:rsidRDefault="00AB3C84" w:rsidP="00AB3C84">
            <w:pPr>
              <w:jc w:val="center"/>
            </w:pPr>
            <w:r w:rsidRPr="00257039">
              <w:t>217.7</w:t>
            </w:r>
          </w:p>
        </w:tc>
      </w:tr>
      <w:tr w:rsidR="00AB3C84" w:rsidRPr="00257039" w:rsidTr="00AB3C84">
        <w:trPr>
          <w:trHeight w:val="454"/>
        </w:trPr>
        <w:tc>
          <w:tcPr>
            <w:tcW w:w="556" w:type="pct"/>
            <w:tcBorders>
              <w:top w:val="nil"/>
              <w:left w:val="single" w:sz="4" w:space="0" w:color="auto"/>
              <w:bottom w:val="single" w:sz="4" w:space="0" w:color="auto"/>
              <w:right w:val="single" w:sz="4" w:space="0" w:color="auto"/>
            </w:tcBorders>
            <w:shd w:val="clear" w:color="auto" w:fill="auto"/>
            <w:noWrap/>
            <w:vAlign w:val="center"/>
            <w:hideMark/>
          </w:tcPr>
          <w:p w:rsidR="00AB3C84" w:rsidRPr="00257039" w:rsidRDefault="00AB3C84" w:rsidP="00AB3C84">
            <w:pPr>
              <w:jc w:val="center"/>
            </w:pPr>
            <w:r w:rsidRPr="00257039">
              <w:t>NaCl</w:t>
            </w:r>
          </w:p>
        </w:tc>
        <w:tc>
          <w:tcPr>
            <w:tcW w:w="556" w:type="pct"/>
            <w:tcBorders>
              <w:top w:val="single" w:sz="4" w:space="0" w:color="auto"/>
              <w:left w:val="nil"/>
              <w:bottom w:val="single" w:sz="4" w:space="0" w:color="auto"/>
              <w:right w:val="single" w:sz="4" w:space="0" w:color="auto"/>
            </w:tcBorders>
            <w:shd w:val="clear" w:color="auto" w:fill="auto"/>
            <w:noWrap/>
            <w:vAlign w:val="center"/>
            <w:hideMark/>
          </w:tcPr>
          <w:p w:rsidR="00AB3C84" w:rsidRPr="00257039" w:rsidRDefault="00AB3C84" w:rsidP="00AB3C84">
            <w:pPr>
              <w:jc w:val="center"/>
            </w:pPr>
            <w:r w:rsidRPr="00257039">
              <w:t>3.5</w:t>
            </w:r>
          </w:p>
        </w:tc>
        <w:tc>
          <w:tcPr>
            <w:tcW w:w="556"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AB3C84" w:rsidRPr="00257039" w:rsidRDefault="00AB3C84" w:rsidP="00AB3C84">
            <w:pPr>
              <w:jc w:val="center"/>
            </w:pPr>
            <w:r w:rsidRPr="00257039">
              <w:t>101.5</w:t>
            </w:r>
          </w:p>
        </w:tc>
        <w:tc>
          <w:tcPr>
            <w:tcW w:w="556" w:type="pct"/>
            <w:tcBorders>
              <w:top w:val="nil"/>
              <w:left w:val="nil"/>
              <w:bottom w:val="single" w:sz="4" w:space="0" w:color="auto"/>
              <w:right w:val="single" w:sz="4" w:space="0" w:color="auto"/>
            </w:tcBorders>
            <w:shd w:val="clear" w:color="auto" w:fill="auto"/>
            <w:noWrap/>
            <w:vAlign w:val="center"/>
          </w:tcPr>
          <w:p w:rsidR="00AB3C84" w:rsidRPr="00257039" w:rsidRDefault="00AB3C84" w:rsidP="00AB3C84">
            <w:pPr>
              <w:jc w:val="center"/>
            </w:pPr>
            <w:r w:rsidRPr="00257039">
              <w:t>2.6</w:t>
            </w:r>
          </w:p>
        </w:tc>
        <w:tc>
          <w:tcPr>
            <w:tcW w:w="556" w:type="pct"/>
            <w:tcBorders>
              <w:top w:val="nil"/>
              <w:left w:val="nil"/>
              <w:bottom w:val="single" w:sz="4" w:space="0" w:color="auto"/>
              <w:right w:val="single" w:sz="4" w:space="0" w:color="auto"/>
            </w:tcBorders>
            <w:shd w:val="clear" w:color="auto" w:fill="D9D9D9" w:themeFill="background1" w:themeFillShade="D9"/>
            <w:vAlign w:val="center"/>
          </w:tcPr>
          <w:p w:rsidR="00AB3C84" w:rsidRPr="00257039" w:rsidRDefault="00AB3C84" w:rsidP="00AB3C84">
            <w:pPr>
              <w:jc w:val="center"/>
            </w:pPr>
            <w:r w:rsidRPr="00257039">
              <w:t>75.4</w:t>
            </w:r>
          </w:p>
        </w:tc>
        <w:tc>
          <w:tcPr>
            <w:tcW w:w="556" w:type="pct"/>
            <w:tcBorders>
              <w:top w:val="nil"/>
              <w:left w:val="nil"/>
              <w:bottom w:val="single" w:sz="4" w:space="0" w:color="auto"/>
              <w:right w:val="single" w:sz="4" w:space="0" w:color="auto"/>
            </w:tcBorders>
            <w:shd w:val="clear" w:color="auto" w:fill="auto"/>
            <w:noWrap/>
            <w:vAlign w:val="center"/>
          </w:tcPr>
          <w:p w:rsidR="00AB3C84" w:rsidRPr="00257039" w:rsidRDefault="00AB3C84" w:rsidP="00AB3C84">
            <w:pPr>
              <w:jc w:val="center"/>
            </w:pPr>
            <w:r w:rsidRPr="00257039">
              <w:t>1.6</w:t>
            </w:r>
          </w:p>
        </w:tc>
        <w:tc>
          <w:tcPr>
            <w:tcW w:w="556" w:type="pct"/>
            <w:tcBorders>
              <w:top w:val="nil"/>
              <w:left w:val="nil"/>
              <w:bottom w:val="single" w:sz="4" w:space="0" w:color="auto"/>
              <w:right w:val="single" w:sz="4" w:space="0" w:color="auto"/>
            </w:tcBorders>
            <w:shd w:val="clear" w:color="auto" w:fill="D9D9D9" w:themeFill="background1" w:themeFillShade="D9"/>
            <w:vAlign w:val="center"/>
          </w:tcPr>
          <w:p w:rsidR="00AB3C84" w:rsidRPr="00257039" w:rsidRDefault="00AB3C84" w:rsidP="00AB3C84">
            <w:pPr>
              <w:jc w:val="center"/>
            </w:pPr>
            <w:r w:rsidRPr="00257039">
              <w:t>45</w:t>
            </w:r>
          </w:p>
        </w:tc>
        <w:tc>
          <w:tcPr>
            <w:tcW w:w="556" w:type="pct"/>
            <w:tcBorders>
              <w:top w:val="nil"/>
              <w:left w:val="nil"/>
              <w:bottom w:val="single" w:sz="4" w:space="0" w:color="auto"/>
              <w:right w:val="single" w:sz="4" w:space="0" w:color="auto"/>
            </w:tcBorders>
            <w:shd w:val="clear" w:color="auto" w:fill="auto"/>
            <w:noWrap/>
            <w:vAlign w:val="center"/>
          </w:tcPr>
          <w:p w:rsidR="00AB3C84" w:rsidRPr="00257039" w:rsidRDefault="00AB3C84" w:rsidP="00AB3C84">
            <w:pPr>
              <w:jc w:val="center"/>
            </w:pPr>
            <w:r w:rsidRPr="00257039">
              <w:t>1.4</w:t>
            </w:r>
          </w:p>
        </w:tc>
        <w:tc>
          <w:tcPr>
            <w:tcW w:w="556" w:type="pct"/>
            <w:tcBorders>
              <w:top w:val="nil"/>
              <w:left w:val="nil"/>
              <w:bottom w:val="single" w:sz="4" w:space="0" w:color="auto"/>
              <w:right w:val="single" w:sz="4" w:space="0" w:color="auto"/>
            </w:tcBorders>
            <w:shd w:val="clear" w:color="auto" w:fill="D9D9D9" w:themeFill="background1" w:themeFillShade="D9"/>
            <w:vAlign w:val="center"/>
          </w:tcPr>
          <w:p w:rsidR="00AB3C84" w:rsidRPr="00257039" w:rsidRDefault="00AB3C84" w:rsidP="00AB3C84">
            <w:pPr>
              <w:jc w:val="center"/>
            </w:pPr>
            <w:r w:rsidRPr="00257039">
              <w:t>42</w:t>
            </w:r>
          </w:p>
        </w:tc>
      </w:tr>
      <w:tr w:rsidR="00AB3C84" w:rsidRPr="00257039" w:rsidTr="00AB3C84">
        <w:trPr>
          <w:trHeight w:val="454"/>
        </w:trPr>
        <w:tc>
          <w:tcPr>
            <w:tcW w:w="556" w:type="pct"/>
            <w:tcBorders>
              <w:top w:val="nil"/>
              <w:left w:val="single" w:sz="4" w:space="0" w:color="auto"/>
              <w:bottom w:val="single" w:sz="4" w:space="0" w:color="auto"/>
              <w:right w:val="single" w:sz="4" w:space="0" w:color="auto"/>
            </w:tcBorders>
            <w:shd w:val="clear" w:color="auto" w:fill="auto"/>
            <w:noWrap/>
            <w:vAlign w:val="center"/>
            <w:hideMark/>
          </w:tcPr>
          <w:p w:rsidR="00AB3C84" w:rsidRPr="00257039" w:rsidRDefault="00AB3C84" w:rsidP="00AB3C84">
            <w:pPr>
              <w:jc w:val="center"/>
            </w:pPr>
            <w:r w:rsidRPr="00257039">
              <w:t>KCl</w:t>
            </w:r>
          </w:p>
        </w:tc>
        <w:tc>
          <w:tcPr>
            <w:tcW w:w="556" w:type="pct"/>
            <w:tcBorders>
              <w:top w:val="single" w:sz="4" w:space="0" w:color="auto"/>
              <w:left w:val="nil"/>
              <w:bottom w:val="single" w:sz="4" w:space="0" w:color="auto"/>
              <w:right w:val="single" w:sz="4" w:space="0" w:color="auto"/>
            </w:tcBorders>
            <w:shd w:val="clear" w:color="auto" w:fill="auto"/>
            <w:noWrap/>
            <w:vAlign w:val="center"/>
            <w:hideMark/>
          </w:tcPr>
          <w:p w:rsidR="00AB3C84" w:rsidRPr="00257039" w:rsidRDefault="00AB3C84" w:rsidP="00AB3C84">
            <w:pPr>
              <w:jc w:val="center"/>
            </w:pPr>
            <w:r w:rsidRPr="00257039">
              <w:t>1.5</w:t>
            </w:r>
          </w:p>
        </w:tc>
        <w:tc>
          <w:tcPr>
            <w:tcW w:w="556"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AB3C84" w:rsidRPr="00257039" w:rsidRDefault="00AB3C84" w:rsidP="00AB3C84">
            <w:pPr>
              <w:jc w:val="center"/>
            </w:pPr>
            <w:r w:rsidRPr="00257039">
              <w:t>19.5</w:t>
            </w:r>
          </w:p>
        </w:tc>
        <w:tc>
          <w:tcPr>
            <w:tcW w:w="556" w:type="pct"/>
            <w:tcBorders>
              <w:top w:val="nil"/>
              <w:left w:val="nil"/>
              <w:bottom w:val="single" w:sz="4" w:space="0" w:color="auto"/>
              <w:right w:val="single" w:sz="4" w:space="0" w:color="auto"/>
            </w:tcBorders>
            <w:shd w:val="clear" w:color="auto" w:fill="auto"/>
            <w:noWrap/>
            <w:vAlign w:val="center"/>
          </w:tcPr>
          <w:p w:rsidR="00AB3C84" w:rsidRPr="00257039" w:rsidRDefault="00AB3C84" w:rsidP="00AB3C84">
            <w:pPr>
              <w:jc w:val="center"/>
            </w:pPr>
            <w:r w:rsidRPr="00257039">
              <w:t>1.5</w:t>
            </w:r>
          </w:p>
        </w:tc>
        <w:tc>
          <w:tcPr>
            <w:tcW w:w="556" w:type="pct"/>
            <w:tcBorders>
              <w:top w:val="nil"/>
              <w:left w:val="nil"/>
              <w:bottom w:val="single" w:sz="4" w:space="0" w:color="auto"/>
              <w:right w:val="single" w:sz="4" w:space="0" w:color="auto"/>
            </w:tcBorders>
            <w:shd w:val="clear" w:color="auto" w:fill="D9D9D9" w:themeFill="background1" w:themeFillShade="D9"/>
            <w:vAlign w:val="center"/>
          </w:tcPr>
          <w:p w:rsidR="00AB3C84" w:rsidRPr="00257039" w:rsidRDefault="00AB3C84" w:rsidP="00AB3C84">
            <w:pPr>
              <w:jc w:val="center"/>
            </w:pPr>
            <w:r w:rsidRPr="00257039">
              <w:t>19.5</w:t>
            </w:r>
          </w:p>
        </w:tc>
        <w:tc>
          <w:tcPr>
            <w:tcW w:w="556" w:type="pct"/>
            <w:tcBorders>
              <w:top w:val="nil"/>
              <w:left w:val="nil"/>
              <w:bottom w:val="single" w:sz="4" w:space="0" w:color="auto"/>
              <w:right w:val="single" w:sz="4" w:space="0" w:color="auto"/>
            </w:tcBorders>
            <w:shd w:val="clear" w:color="auto" w:fill="auto"/>
            <w:noWrap/>
            <w:vAlign w:val="center"/>
          </w:tcPr>
          <w:p w:rsidR="00AB3C84" w:rsidRPr="00257039" w:rsidRDefault="00AB3C84" w:rsidP="00AB3C84">
            <w:pPr>
              <w:jc w:val="center"/>
            </w:pPr>
            <w:r w:rsidRPr="00257039">
              <w:t>3</w:t>
            </w:r>
          </w:p>
        </w:tc>
        <w:tc>
          <w:tcPr>
            <w:tcW w:w="556" w:type="pct"/>
            <w:tcBorders>
              <w:top w:val="nil"/>
              <w:left w:val="nil"/>
              <w:bottom w:val="single" w:sz="4" w:space="0" w:color="auto"/>
              <w:right w:val="single" w:sz="4" w:space="0" w:color="auto"/>
            </w:tcBorders>
            <w:shd w:val="clear" w:color="auto" w:fill="D9D9D9" w:themeFill="background1" w:themeFillShade="D9"/>
            <w:vAlign w:val="center"/>
          </w:tcPr>
          <w:p w:rsidR="00AB3C84" w:rsidRPr="00257039" w:rsidRDefault="00AB3C84" w:rsidP="00AB3C84">
            <w:pPr>
              <w:jc w:val="center"/>
            </w:pPr>
            <w:r w:rsidRPr="00257039">
              <w:t>40</w:t>
            </w:r>
          </w:p>
        </w:tc>
        <w:tc>
          <w:tcPr>
            <w:tcW w:w="556" w:type="pct"/>
            <w:tcBorders>
              <w:top w:val="nil"/>
              <w:left w:val="nil"/>
              <w:bottom w:val="single" w:sz="4" w:space="0" w:color="auto"/>
              <w:right w:val="single" w:sz="4" w:space="0" w:color="auto"/>
            </w:tcBorders>
            <w:shd w:val="clear" w:color="auto" w:fill="auto"/>
            <w:noWrap/>
            <w:vAlign w:val="center"/>
          </w:tcPr>
          <w:p w:rsidR="00AB3C84" w:rsidRPr="00257039" w:rsidRDefault="00AB3C84" w:rsidP="00AB3C84">
            <w:pPr>
              <w:jc w:val="center"/>
            </w:pPr>
            <w:r w:rsidRPr="00257039">
              <w:t>3.1</w:t>
            </w:r>
          </w:p>
        </w:tc>
        <w:tc>
          <w:tcPr>
            <w:tcW w:w="556" w:type="pct"/>
            <w:tcBorders>
              <w:top w:val="nil"/>
              <w:left w:val="nil"/>
              <w:bottom w:val="single" w:sz="4" w:space="0" w:color="auto"/>
              <w:right w:val="single" w:sz="4" w:space="0" w:color="auto"/>
            </w:tcBorders>
            <w:shd w:val="clear" w:color="auto" w:fill="D9D9D9" w:themeFill="background1" w:themeFillShade="D9"/>
            <w:vAlign w:val="center"/>
          </w:tcPr>
          <w:p w:rsidR="00AB3C84" w:rsidRPr="00257039" w:rsidRDefault="00AB3C84" w:rsidP="00AB3C84">
            <w:pPr>
              <w:jc w:val="center"/>
            </w:pPr>
            <w:r w:rsidRPr="00257039">
              <w:t>40</w:t>
            </w:r>
          </w:p>
        </w:tc>
      </w:tr>
      <w:tr w:rsidR="00AB3C84" w:rsidRPr="00257039" w:rsidTr="00AB3C84">
        <w:trPr>
          <w:trHeight w:val="454"/>
        </w:trPr>
        <w:tc>
          <w:tcPr>
            <w:tcW w:w="556" w:type="pct"/>
            <w:tcBorders>
              <w:top w:val="nil"/>
              <w:left w:val="single" w:sz="4" w:space="0" w:color="auto"/>
              <w:bottom w:val="single" w:sz="4" w:space="0" w:color="auto"/>
              <w:right w:val="single" w:sz="4" w:space="0" w:color="auto"/>
            </w:tcBorders>
            <w:shd w:val="clear" w:color="auto" w:fill="auto"/>
            <w:noWrap/>
            <w:vAlign w:val="center"/>
            <w:hideMark/>
          </w:tcPr>
          <w:p w:rsidR="00AB3C84" w:rsidRPr="00257039" w:rsidRDefault="00AB3C84" w:rsidP="00AB3C84">
            <w:pPr>
              <w:jc w:val="center"/>
            </w:pPr>
            <w:r w:rsidRPr="00257039">
              <w:t>Mg</w:t>
            </w:r>
          </w:p>
        </w:tc>
        <w:tc>
          <w:tcPr>
            <w:tcW w:w="556" w:type="pct"/>
            <w:tcBorders>
              <w:top w:val="single" w:sz="4" w:space="0" w:color="auto"/>
              <w:left w:val="nil"/>
              <w:bottom w:val="single" w:sz="4" w:space="0" w:color="auto"/>
              <w:right w:val="single" w:sz="4" w:space="0" w:color="auto"/>
            </w:tcBorders>
            <w:shd w:val="clear" w:color="auto" w:fill="auto"/>
            <w:noWrap/>
            <w:vAlign w:val="center"/>
            <w:hideMark/>
          </w:tcPr>
          <w:p w:rsidR="00AB3C84" w:rsidRPr="00257039" w:rsidRDefault="00AB3C84" w:rsidP="00AB3C84">
            <w:pPr>
              <w:jc w:val="center"/>
            </w:pPr>
            <w:r w:rsidRPr="00257039">
              <w:t>0</w:t>
            </w:r>
          </w:p>
        </w:tc>
        <w:tc>
          <w:tcPr>
            <w:tcW w:w="556" w:type="pct"/>
            <w:tcBorders>
              <w:top w:val="single" w:sz="4" w:space="0" w:color="auto"/>
              <w:left w:val="nil"/>
              <w:bottom w:val="single" w:sz="4" w:space="0" w:color="auto"/>
              <w:right w:val="single" w:sz="4" w:space="0" w:color="auto"/>
            </w:tcBorders>
            <w:shd w:val="clear" w:color="auto" w:fill="D9D9D9" w:themeFill="background1" w:themeFillShade="D9"/>
            <w:vAlign w:val="center"/>
          </w:tcPr>
          <w:p w:rsidR="00AB3C84" w:rsidRPr="00257039" w:rsidRDefault="00AB3C84" w:rsidP="00AB3C84">
            <w:pPr>
              <w:jc w:val="center"/>
            </w:pPr>
            <w:r w:rsidRPr="00257039">
              <w:t>0</w:t>
            </w:r>
          </w:p>
        </w:tc>
        <w:tc>
          <w:tcPr>
            <w:tcW w:w="556" w:type="pct"/>
            <w:tcBorders>
              <w:top w:val="nil"/>
              <w:left w:val="nil"/>
              <w:bottom w:val="single" w:sz="4" w:space="0" w:color="auto"/>
              <w:right w:val="single" w:sz="4" w:space="0" w:color="auto"/>
            </w:tcBorders>
            <w:shd w:val="clear" w:color="auto" w:fill="auto"/>
            <w:noWrap/>
            <w:vAlign w:val="center"/>
          </w:tcPr>
          <w:p w:rsidR="00AB3C84" w:rsidRPr="00257039" w:rsidRDefault="00AB3C84" w:rsidP="00AB3C84">
            <w:pPr>
              <w:jc w:val="center"/>
            </w:pPr>
            <w:r w:rsidRPr="00257039">
              <w:t>0</w:t>
            </w:r>
          </w:p>
        </w:tc>
        <w:tc>
          <w:tcPr>
            <w:tcW w:w="556" w:type="pct"/>
            <w:tcBorders>
              <w:top w:val="nil"/>
              <w:left w:val="nil"/>
              <w:bottom w:val="single" w:sz="4" w:space="0" w:color="auto"/>
              <w:right w:val="single" w:sz="4" w:space="0" w:color="auto"/>
            </w:tcBorders>
            <w:shd w:val="clear" w:color="auto" w:fill="D9D9D9" w:themeFill="background1" w:themeFillShade="D9"/>
            <w:vAlign w:val="center"/>
          </w:tcPr>
          <w:p w:rsidR="00AB3C84" w:rsidRPr="00257039" w:rsidRDefault="00AB3C84" w:rsidP="00AB3C84">
            <w:pPr>
              <w:jc w:val="center"/>
            </w:pPr>
            <w:r w:rsidRPr="00257039">
              <w:t>0</w:t>
            </w:r>
          </w:p>
        </w:tc>
        <w:tc>
          <w:tcPr>
            <w:tcW w:w="556" w:type="pct"/>
            <w:tcBorders>
              <w:top w:val="nil"/>
              <w:left w:val="nil"/>
              <w:bottom w:val="single" w:sz="4" w:space="0" w:color="auto"/>
              <w:right w:val="single" w:sz="4" w:space="0" w:color="auto"/>
            </w:tcBorders>
            <w:shd w:val="clear" w:color="auto" w:fill="auto"/>
            <w:noWrap/>
            <w:vAlign w:val="center"/>
          </w:tcPr>
          <w:p w:rsidR="00AB3C84" w:rsidRPr="00257039" w:rsidRDefault="00AB3C84" w:rsidP="00AB3C84">
            <w:pPr>
              <w:jc w:val="center"/>
            </w:pPr>
          </w:p>
        </w:tc>
        <w:tc>
          <w:tcPr>
            <w:tcW w:w="556" w:type="pct"/>
            <w:tcBorders>
              <w:top w:val="nil"/>
              <w:left w:val="nil"/>
              <w:bottom w:val="single" w:sz="4" w:space="0" w:color="auto"/>
              <w:right w:val="single" w:sz="4" w:space="0" w:color="auto"/>
            </w:tcBorders>
            <w:shd w:val="clear" w:color="auto" w:fill="D9D9D9" w:themeFill="background1" w:themeFillShade="D9"/>
            <w:vAlign w:val="center"/>
          </w:tcPr>
          <w:p w:rsidR="00AB3C84" w:rsidRPr="00257039" w:rsidRDefault="00AB3C84" w:rsidP="00AB3C84">
            <w:pPr>
              <w:jc w:val="center"/>
            </w:pPr>
            <w:r w:rsidRPr="00257039">
              <w:t>3</w:t>
            </w:r>
          </w:p>
        </w:tc>
        <w:tc>
          <w:tcPr>
            <w:tcW w:w="556" w:type="pct"/>
            <w:tcBorders>
              <w:top w:val="nil"/>
              <w:left w:val="nil"/>
              <w:bottom w:val="single" w:sz="4" w:space="0" w:color="auto"/>
              <w:right w:val="single" w:sz="4" w:space="0" w:color="auto"/>
            </w:tcBorders>
            <w:shd w:val="clear" w:color="auto" w:fill="auto"/>
            <w:noWrap/>
            <w:vAlign w:val="center"/>
          </w:tcPr>
          <w:p w:rsidR="00AB3C84" w:rsidRPr="00257039" w:rsidRDefault="00AB3C84" w:rsidP="00AB3C84">
            <w:pPr>
              <w:jc w:val="center"/>
            </w:pPr>
            <w:r w:rsidRPr="00257039">
              <w:t>0</w:t>
            </w:r>
          </w:p>
        </w:tc>
        <w:tc>
          <w:tcPr>
            <w:tcW w:w="556" w:type="pct"/>
            <w:tcBorders>
              <w:top w:val="nil"/>
              <w:left w:val="nil"/>
              <w:bottom w:val="single" w:sz="4" w:space="0" w:color="auto"/>
              <w:right w:val="single" w:sz="4" w:space="0" w:color="auto"/>
            </w:tcBorders>
            <w:shd w:val="clear" w:color="auto" w:fill="D9D9D9" w:themeFill="background1" w:themeFillShade="D9"/>
            <w:vAlign w:val="center"/>
          </w:tcPr>
          <w:p w:rsidR="00AB3C84" w:rsidRPr="00257039" w:rsidRDefault="00AB3C84" w:rsidP="00AB3C84">
            <w:pPr>
              <w:jc w:val="center"/>
            </w:pPr>
            <w:r w:rsidRPr="00257039">
              <w:t>0</w:t>
            </w:r>
          </w:p>
        </w:tc>
      </w:tr>
    </w:tbl>
    <w:p w:rsidR="00AB3C84" w:rsidRPr="00257039" w:rsidRDefault="00AB3C84" w:rsidP="00AB3C84">
      <w:pPr>
        <w:pStyle w:val="Paragraph"/>
      </w:pPr>
      <w:r w:rsidRPr="00257039">
        <w:t>*Note all ORS also contains trisodium citrate dehydrate</w:t>
      </w:r>
    </w:p>
    <w:p w:rsidR="00AB3C84" w:rsidRPr="00257039" w:rsidRDefault="00AB3C84" w:rsidP="00AB3C84"/>
    <w:p w:rsidR="00131DE0" w:rsidRPr="004F497D" w:rsidRDefault="00131DE0" w:rsidP="002F00A7">
      <w:pPr>
        <w:spacing w:line="223" w:lineRule="exact"/>
        <w:ind w:right="459"/>
        <w:rPr>
          <w:rFonts w:eastAsiaTheme="minorEastAsia" w:cstheme="minorHAnsi"/>
        </w:rPr>
      </w:pPr>
    </w:p>
    <w:p w:rsidR="00131DE0" w:rsidRPr="004F497D" w:rsidRDefault="00131DE0" w:rsidP="002F00A7">
      <w:pPr>
        <w:ind w:right="459"/>
        <w:rPr>
          <w:rFonts w:cstheme="minorHAnsi"/>
        </w:rPr>
      </w:pPr>
    </w:p>
    <w:p w:rsidR="004A3390" w:rsidRDefault="004A3390" w:rsidP="002F00A7">
      <w:pPr>
        <w:ind w:right="459"/>
        <w:rPr>
          <w:rFonts w:cstheme="minorHAnsi"/>
        </w:rPr>
      </w:pPr>
    </w:p>
    <w:p w:rsidR="00AA0797" w:rsidRDefault="00AA0797" w:rsidP="002F00A7">
      <w:pPr>
        <w:ind w:right="459"/>
        <w:rPr>
          <w:rFonts w:cstheme="minorHAnsi"/>
        </w:rPr>
      </w:pPr>
    </w:p>
    <w:p w:rsidR="00AA0797" w:rsidRPr="001A2C5C" w:rsidRDefault="00AA0797" w:rsidP="00AA0797">
      <w:pPr>
        <w:pStyle w:val="Heading2"/>
        <w:rPr>
          <w:rFonts w:asciiTheme="minorHAnsi" w:hAnsiTheme="minorHAnsi" w:cstheme="minorHAnsi"/>
        </w:rPr>
      </w:pPr>
      <w:bookmarkStart w:id="747" w:name="_Toc536667194"/>
      <w:r>
        <w:rPr>
          <w:rFonts w:asciiTheme="minorHAnsi" w:hAnsiTheme="minorHAnsi" w:cstheme="minorHAnsi"/>
        </w:rPr>
        <w:t>Appendix 4</w:t>
      </w:r>
      <w:r w:rsidRPr="001A2C5C">
        <w:rPr>
          <w:rFonts w:asciiTheme="minorHAnsi" w:hAnsiTheme="minorHAnsi" w:cstheme="minorHAnsi"/>
        </w:rPr>
        <w:t xml:space="preserve">: </w:t>
      </w:r>
      <w:r w:rsidRPr="001A2C5C">
        <w:rPr>
          <w:rFonts w:asciiTheme="minorHAnsi" w:hAnsiTheme="minorHAnsi" w:cstheme="minorHAnsi"/>
        </w:rPr>
        <w:tab/>
        <w:t>MUAC, z-score table and others nutrition charts</w:t>
      </w:r>
      <w:bookmarkEnd w:id="747"/>
    </w:p>
    <w:p w:rsidR="00AA0797" w:rsidRPr="001A2C5C" w:rsidRDefault="00AA0797" w:rsidP="00AA0797">
      <w:pPr>
        <w:rPr>
          <w:rFonts w:cstheme="minorHAnsi"/>
        </w:rPr>
      </w:pPr>
      <w:r w:rsidRPr="001A2C5C">
        <w:rPr>
          <w:rFonts w:cstheme="minorHAnsi"/>
        </w:rPr>
        <w:t>FOR CHILD:</w:t>
      </w:r>
    </w:p>
    <w:tbl>
      <w:tblPr>
        <w:tblW w:w="73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6"/>
        <w:gridCol w:w="1872"/>
        <w:gridCol w:w="2880"/>
      </w:tblGrid>
      <w:tr w:rsidR="00AA0797" w:rsidRPr="001A2C5C" w:rsidTr="00B23008">
        <w:trPr>
          <w:trHeight w:val="467"/>
          <w:jc w:val="center"/>
        </w:trPr>
        <w:tc>
          <w:tcPr>
            <w:tcW w:w="2556" w:type="dxa"/>
          </w:tcPr>
          <w:p w:rsidR="00AA0797" w:rsidRPr="001A2C5C" w:rsidRDefault="00AA0797" w:rsidP="00B23008">
            <w:pPr>
              <w:rPr>
                <w:rFonts w:cstheme="minorHAnsi"/>
                <w:b/>
              </w:rPr>
            </w:pPr>
            <w:r w:rsidRPr="001A2C5C">
              <w:rPr>
                <w:rFonts w:cstheme="minorHAnsi"/>
                <w:b/>
              </w:rPr>
              <w:t>MUAC measure</w:t>
            </w:r>
          </w:p>
        </w:tc>
        <w:tc>
          <w:tcPr>
            <w:tcW w:w="1872" w:type="dxa"/>
          </w:tcPr>
          <w:p w:rsidR="00AA0797" w:rsidRPr="001A2C5C" w:rsidRDefault="00AA0797" w:rsidP="00B23008">
            <w:pPr>
              <w:rPr>
                <w:rFonts w:cstheme="minorHAnsi"/>
                <w:b/>
              </w:rPr>
            </w:pPr>
            <w:r w:rsidRPr="001A2C5C">
              <w:rPr>
                <w:rFonts w:cstheme="minorHAnsi"/>
                <w:b/>
              </w:rPr>
              <w:t>MUAC colour</w:t>
            </w:r>
          </w:p>
        </w:tc>
        <w:tc>
          <w:tcPr>
            <w:tcW w:w="2880" w:type="dxa"/>
          </w:tcPr>
          <w:p w:rsidR="00AA0797" w:rsidRPr="001A2C5C" w:rsidRDefault="00AA0797" w:rsidP="00B23008">
            <w:pPr>
              <w:rPr>
                <w:rFonts w:cstheme="minorHAnsi"/>
                <w:b/>
              </w:rPr>
            </w:pPr>
            <w:r w:rsidRPr="001A2C5C">
              <w:rPr>
                <w:rFonts w:cstheme="minorHAnsi"/>
                <w:b/>
              </w:rPr>
              <w:t>MUAC meaning</w:t>
            </w:r>
          </w:p>
        </w:tc>
      </w:tr>
      <w:tr w:rsidR="00AA0797" w:rsidRPr="001A2C5C" w:rsidTr="00B23008">
        <w:trPr>
          <w:trHeight w:val="548"/>
          <w:jc w:val="center"/>
        </w:trPr>
        <w:tc>
          <w:tcPr>
            <w:tcW w:w="2556" w:type="dxa"/>
          </w:tcPr>
          <w:p w:rsidR="00AA0797" w:rsidRPr="001A2C5C" w:rsidRDefault="00AA0797" w:rsidP="00B23008">
            <w:pPr>
              <w:rPr>
                <w:rFonts w:cstheme="minorHAnsi"/>
              </w:rPr>
            </w:pPr>
            <w:r w:rsidRPr="001A2C5C">
              <w:rPr>
                <w:rFonts w:cstheme="minorHAnsi"/>
              </w:rPr>
              <w:t xml:space="preserve">More or = to </w:t>
            </w:r>
            <w:smartTag w:uri="urn:schemas-microsoft-com:office:smarttags" w:element="metricconverter">
              <w:smartTagPr>
                <w:attr w:name="ProductID" w:val="135 mm"/>
              </w:smartTagPr>
              <w:r w:rsidRPr="001A2C5C">
                <w:rPr>
                  <w:rFonts w:cstheme="minorHAnsi"/>
                </w:rPr>
                <w:t>135 mm</w:t>
              </w:r>
            </w:smartTag>
          </w:p>
        </w:tc>
        <w:tc>
          <w:tcPr>
            <w:tcW w:w="1872" w:type="dxa"/>
          </w:tcPr>
          <w:p w:rsidR="00AA0797" w:rsidRPr="001A2C5C" w:rsidRDefault="00AA0797" w:rsidP="00B23008">
            <w:pPr>
              <w:rPr>
                <w:rFonts w:cstheme="minorHAnsi"/>
              </w:rPr>
            </w:pPr>
            <w:r w:rsidRPr="001A2C5C">
              <w:rPr>
                <w:rFonts w:cstheme="minorHAnsi"/>
              </w:rPr>
              <w:t>GREEN</w:t>
            </w:r>
          </w:p>
        </w:tc>
        <w:tc>
          <w:tcPr>
            <w:tcW w:w="2880" w:type="dxa"/>
          </w:tcPr>
          <w:p w:rsidR="00AA0797" w:rsidRPr="001A2C5C" w:rsidRDefault="00AA0797" w:rsidP="00B23008">
            <w:pPr>
              <w:rPr>
                <w:rFonts w:cstheme="minorHAnsi"/>
              </w:rPr>
            </w:pPr>
            <w:r w:rsidRPr="001A2C5C">
              <w:rPr>
                <w:rFonts w:cstheme="minorHAnsi"/>
              </w:rPr>
              <w:t>Normal</w:t>
            </w:r>
          </w:p>
        </w:tc>
      </w:tr>
      <w:tr w:rsidR="00AA0797" w:rsidRPr="001A2C5C" w:rsidTr="00B23008">
        <w:trPr>
          <w:trHeight w:val="539"/>
          <w:jc w:val="center"/>
        </w:trPr>
        <w:tc>
          <w:tcPr>
            <w:tcW w:w="2556" w:type="dxa"/>
          </w:tcPr>
          <w:p w:rsidR="00AA0797" w:rsidRPr="001A2C5C" w:rsidRDefault="00AA0797" w:rsidP="00B23008">
            <w:pPr>
              <w:rPr>
                <w:rFonts w:cstheme="minorHAnsi"/>
              </w:rPr>
            </w:pPr>
            <w:smartTag w:uri="urn:schemas-microsoft-com:office:smarttags" w:element="metricconverter">
              <w:smartTagPr>
                <w:attr w:name="ProductID" w:val="125 mm"/>
              </w:smartTagPr>
              <w:r w:rsidRPr="001A2C5C">
                <w:rPr>
                  <w:rFonts w:cstheme="minorHAnsi"/>
                </w:rPr>
                <w:t>125 mm</w:t>
              </w:r>
            </w:smartTag>
            <w:r w:rsidRPr="001A2C5C">
              <w:rPr>
                <w:rFonts w:cstheme="minorHAnsi"/>
              </w:rPr>
              <w:t xml:space="preserve"> to </w:t>
            </w:r>
            <w:smartTag w:uri="urn:schemas-microsoft-com:office:smarttags" w:element="metricconverter">
              <w:smartTagPr>
                <w:attr w:name="ProductID" w:val="134 mm"/>
              </w:smartTagPr>
              <w:r w:rsidRPr="001A2C5C">
                <w:rPr>
                  <w:rFonts w:cstheme="minorHAnsi"/>
                </w:rPr>
                <w:t>134 mm</w:t>
              </w:r>
            </w:smartTag>
          </w:p>
        </w:tc>
        <w:tc>
          <w:tcPr>
            <w:tcW w:w="1872" w:type="dxa"/>
          </w:tcPr>
          <w:p w:rsidR="00AA0797" w:rsidRPr="001A2C5C" w:rsidRDefault="00AA0797" w:rsidP="00B23008">
            <w:pPr>
              <w:rPr>
                <w:rFonts w:cstheme="minorHAnsi"/>
              </w:rPr>
            </w:pPr>
            <w:r w:rsidRPr="001A2C5C">
              <w:rPr>
                <w:rFonts w:cstheme="minorHAnsi"/>
              </w:rPr>
              <w:t>YELLOW</w:t>
            </w:r>
          </w:p>
        </w:tc>
        <w:tc>
          <w:tcPr>
            <w:tcW w:w="2880" w:type="dxa"/>
          </w:tcPr>
          <w:p w:rsidR="00AA0797" w:rsidRPr="001A2C5C" w:rsidRDefault="00AA0797" w:rsidP="00B23008">
            <w:pPr>
              <w:rPr>
                <w:rFonts w:cstheme="minorHAnsi"/>
              </w:rPr>
            </w:pPr>
            <w:r w:rsidRPr="001A2C5C">
              <w:rPr>
                <w:rFonts w:cstheme="minorHAnsi"/>
              </w:rPr>
              <w:t>At risk of malnutrition</w:t>
            </w:r>
          </w:p>
        </w:tc>
      </w:tr>
      <w:tr w:rsidR="00AA0797" w:rsidRPr="001A2C5C" w:rsidTr="00B23008">
        <w:trPr>
          <w:trHeight w:val="539"/>
          <w:jc w:val="center"/>
        </w:trPr>
        <w:tc>
          <w:tcPr>
            <w:tcW w:w="2556" w:type="dxa"/>
          </w:tcPr>
          <w:p w:rsidR="00AA0797" w:rsidRPr="001A2C5C" w:rsidRDefault="00AA0797" w:rsidP="00B23008">
            <w:pPr>
              <w:rPr>
                <w:rFonts w:cstheme="minorHAnsi"/>
              </w:rPr>
            </w:pPr>
            <w:smartTag w:uri="urn:schemas-microsoft-com:office:smarttags" w:element="metricconverter">
              <w:smartTagPr>
                <w:attr w:name="ProductID" w:val="110 mm"/>
              </w:smartTagPr>
              <w:r w:rsidRPr="001A2C5C">
                <w:rPr>
                  <w:rFonts w:cstheme="minorHAnsi"/>
                </w:rPr>
                <w:t>110 mm</w:t>
              </w:r>
            </w:smartTag>
            <w:r w:rsidRPr="001A2C5C">
              <w:rPr>
                <w:rFonts w:cstheme="minorHAnsi"/>
              </w:rPr>
              <w:t xml:space="preserve"> to </w:t>
            </w:r>
            <w:smartTag w:uri="urn:schemas-microsoft-com:office:smarttags" w:element="metricconverter">
              <w:smartTagPr>
                <w:attr w:name="ProductID" w:val="124 mm"/>
              </w:smartTagPr>
              <w:r w:rsidRPr="001A2C5C">
                <w:rPr>
                  <w:rFonts w:cstheme="minorHAnsi"/>
                </w:rPr>
                <w:t>124 mm</w:t>
              </w:r>
            </w:smartTag>
          </w:p>
        </w:tc>
        <w:tc>
          <w:tcPr>
            <w:tcW w:w="1872" w:type="dxa"/>
          </w:tcPr>
          <w:p w:rsidR="00AA0797" w:rsidRPr="001A2C5C" w:rsidRDefault="00AA0797" w:rsidP="00B23008">
            <w:pPr>
              <w:rPr>
                <w:rFonts w:cstheme="minorHAnsi"/>
              </w:rPr>
            </w:pPr>
            <w:r w:rsidRPr="001A2C5C">
              <w:rPr>
                <w:rFonts w:cstheme="minorHAnsi"/>
              </w:rPr>
              <w:t>ORANGE</w:t>
            </w:r>
          </w:p>
        </w:tc>
        <w:tc>
          <w:tcPr>
            <w:tcW w:w="2880" w:type="dxa"/>
          </w:tcPr>
          <w:p w:rsidR="00AA0797" w:rsidRPr="001A2C5C" w:rsidRDefault="00AA0797" w:rsidP="00B23008">
            <w:pPr>
              <w:rPr>
                <w:rFonts w:cstheme="minorHAnsi"/>
              </w:rPr>
            </w:pPr>
            <w:r w:rsidRPr="001A2C5C">
              <w:rPr>
                <w:rFonts w:cstheme="minorHAnsi"/>
              </w:rPr>
              <w:t>Moderate malnutrition</w:t>
            </w:r>
          </w:p>
        </w:tc>
      </w:tr>
      <w:tr w:rsidR="00AA0797" w:rsidRPr="001A2C5C" w:rsidTr="00B23008">
        <w:trPr>
          <w:trHeight w:val="521"/>
          <w:jc w:val="center"/>
        </w:trPr>
        <w:tc>
          <w:tcPr>
            <w:tcW w:w="2556" w:type="dxa"/>
          </w:tcPr>
          <w:p w:rsidR="00AA0797" w:rsidRPr="001A2C5C" w:rsidRDefault="00AA0797" w:rsidP="00B23008">
            <w:pPr>
              <w:rPr>
                <w:rFonts w:cstheme="minorHAnsi"/>
              </w:rPr>
            </w:pPr>
            <w:r w:rsidRPr="001A2C5C">
              <w:rPr>
                <w:rFonts w:cstheme="minorHAnsi"/>
              </w:rPr>
              <w:t xml:space="preserve">less than </w:t>
            </w:r>
            <w:smartTag w:uri="urn:schemas-microsoft-com:office:smarttags" w:element="metricconverter">
              <w:smartTagPr>
                <w:attr w:name="ProductID" w:val="110 mm"/>
              </w:smartTagPr>
              <w:r w:rsidRPr="001A2C5C">
                <w:rPr>
                  <w:rFonts w:cstheme="minorHAnsi"/>
                </w:rPr>
                <w:t>110 mm</w:t>
              </w:r>
            </w:smartTag>
          </w:p>
        </w:tc>
        <w:tc>
          <w:tcPr>
            <w:tcW w:w="1872" w:type="dxa"/>
          </w:tcPr>
          <w:p w:rsidR="00AA0797" w:rsidRPr="001A2C5C" w:rsidRDefault="00AA0797" w:rsidP="00B23008">
            <w:pPr>
              <w:rPr>
                <w:rFonts w:cstheme="minorHAnsi"/>
              </w:rPr>
            </w:pPr>
            <w:r w:rsidRPr="001A2C5C">
              <w:rPr>
                <w:rFonts w:cstheme="minorHAnsi"/>
              </w:rPr>
              <w:t>RED</w:t>
            </w:r>
          </w:p>
        </w:tc>
        <w:tc>
          <w:tcPr>
            <w:tcW w:w="2880" w:type="dxa"/>
          </w:tcPr>
          <w:p w:rsidR="00AA0797" w:rsidRPr="001A2C5C" w:rsidRDefault="00AA0797" w:rsidP="00B23008">
            <w:pPr>
              <w:rPr>
                <w:rFonts w:cstheme="minorHAnsi"/>
              </w:rPr>
            </w:pPr>
            <w:r w:rsidRPr="001A2C5C">
              <w:rPr>
                <w:rFonts w:cstheme="minorHAnsi"/>
              </w:rPr>
              <w:t>Severe malnutrition</w:t>
            </w:r>
          </w:p>
        </w:tc>
      </w:tr>
    </w:tbl>
    <w:p w:rsidR="00AA0797" w:rsidRPr="001A2C5C" w:rsidRDefault="00AA0797" w:rsidP="00AA0797">
      <w:pPr>
        <w:rPr>
          <w:rFonts w:cstheme="minorHAnsi"/>
        </w:rPr>
      </w:pPr>
    </w:p>
    <w:p w:rsidR="00AA0797" w:rsidRPr="001A2C5C" w:rsidRDefault="00AA0797" w:rsidP="00AA0797">
      <w:pPr>
        <w:tabs>
          <w:tab w:val="left" w:pos="4608"/>
        </w:tabs>
        <w:rPr>
          <w:rFonts w:cstheme="minorHAnsi"/>
        </w:rPr>
      </w:pPr>
      <w:r w:rsidRPr="001A2C5C">
        <w:rPr>
          <w:rFonts w:cstheme="minorHAnsi"/>
        </w:rPr>
        <w:t xml:space="preserve">FOR PREGNANT AND LACTATING WOMEN: </w:t>
      </w:r>
      <w:r w:rsidRPr="001A2C5C">
        <w:rPr>
          <w:rFonts w:cstheme="minorHAnsi"/>
        </w:rPr>
        <w:tab/>
        <w:t xml:space="preserve">&lt; </w:t>
      </w:r>
      <w:smartTag w:uri="urn:schemas-microsoft-com:office:smarttags" w:element="metricconverter">
        <w:smartTagPr>
          <w:attr w:name="ProductID" w:val="210 mm"/>
        </w:smartTagPr>
        <w:r w:rsidRPr="001A2C5C">
          <w:rPr>
            <w:rFonts w:cstheme="minorHAnsi"/>
          </w:rPr>
          <w:t>210 mm</w:t>
        </w:r>
      </w:smartTag>
      <w:r w:rsidRPr="001A2C5C">
        <w:rPr>
          <w:rFonts w:cstheme="minorHAnsi"/>
        </w:rPr>
        <w:t xml:space="preserve"> = moderate malnutrition</w:t>
      </w:r>
    </w:p>
    <w:p w:rsidR="00AA0797" w:rsidRPr="001A2C5C" w:rsidRDefault="00AA0797" w:rsidP="00AA0797">
      <w:pPr>
        <w:ind w:left="4332" w:firstLine="276"/>
        <w:rPr>
          <w:rFonts w:cstheme="minorHAnsi"/>
        </w:rPr>
      </w:pPr>
      <w:r w:rsidRPr="001A2C5C">
        <w:rPr>
          <w:rFonts w:cstheme="minorHAnsi"/>
        </w:rPr>
        <w:t xml:space="preserve">&lt; </w:t>
      </w:r>
      <w:smartTag w:uri="urn:schemas-microsoft-com:office:smarttags" w:element="metricconverter">
        <w:smartTagPr>
          <w:attr w:name="ProductID" w:val="170 mm"/>
        </w:smartTagPr>
        <w:r w:rsidRPr="001A2C5C">
          <w:rPr>
            <w:rFonts w:cstheme="minorHAnsi"/>
          </w:rPr>
          <w:t>170 mm</w:t>
        </w:r>
      </w:smartTag>
      <w:r w:rsidRPr="001A2C5C">
        <w:rPr>
          <w:rFonts w:cstheme="minorHAnsi"/>
        </w:rPr>
        <w:t xml:space="preserve"> = severe malnutrition</w:t>
      </w:r>
    </w:p>
    <w:p w:rsidR="00AA0797" w:rsidRPr="001A2C5C" w:rsidRDefault="00AA0797" w:rsidP="00AA0797">
      <w:pPr>
        <w:pStyle w:val="Heading2"/>
        <w:rPr>
          <w:rFonts w:asciiTheme="minorHAnsi" w:hAnsiTheme="minorHAnsi" w:cstheme="minorHAnsi"/>
        </w:rPr>
      </w:pPr>
      <w:bookmarkStart w:id="748" w:name="_Toc536667195"/>
      <w:r>
        <w:rPr>
          <w:rFonts w:asciiTheme="minorHAnsi" w:hAnsiTheme="minorHAnsi" w:cstheme="minorHAnsi"/>
        </w:rPr>
        <w:t>Appendix 5</w:t>
      </w:r>
      <w:r w:rsidRPr="001A2C5C">
        <w:rPr>
          <w:rFonts w:asciiTheme="minorHAnsi" w:hAnsiTheme="minorHAnsi" w:cstheme="minorHAnsi"/>
        </w:rPr>
        <w:t>: Weigh</w:t>
      </w:r>
      <w:r>
        <w:rPr>
          <w:rFonts w:asciiTheme="minorHAnsi" w:hAnsiTheme="minorHAnsi" w:cstheme="minorHAnsi"/>
        </w:rPr>
        <w:t>t for</w:t>
      </w:r>
      <w:r w:rsidRPr="001A2C5C">
        <w:rPr>
          <w:rFonts w:asciiTheme="minorHAnsi" w:hAnsiTheme="minorHAnsi" w:cstheme="minorHAnsi"/>
        </w:rPr>
        <w:t xml:space="preserve"> height and malnutrition</w:t>
      </w:r>
      <w:bookmarkEnd w:id="748"/>
    </w:p>
    <w:tbl>
      <w:tblPr>
        <w:tblW w:w="8586"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4"/>
        <w:gridCol w:w="1512"/>
        <w:gridCol w:w="2700"/>
        <w:gridCol w:w="2790"/>
      </w:tblGrid>
      <w:tr w:rsidR="00AA0797" w:rsidRPr="001A2C5C" w:rsidTr="00B23008">
        <w:trPr>
          <w:trHeight w:val="764"/>
        </w:trPr>
        <w:tc>
          <w:tcPr>
            <w:tcW w:w="1584" w:type="dxa"/>
          </w:tcPr>
          <w:p w:rsidR="00AA0797" w:rsidRPr="001A2C5C" w:rsidRDefault="00AA0797" w:rsidP="00B23008">
            <w:pPr>
              <w:rPr>
                <w:rFonts w:eastAsia="Angsana New" w:cstheme="minorHAnsi"/>
                <w:b/>
              </w:rPr>
            </w:pPr>
            <w:r w:rsidRPr="001A2C5C">
              <w:rPr>
                <w:rFonts w:eastAsia="Angsana New" w:cstheme="minorHAnsi"/>
                <w:b/>
              </w:rPr>
              <w:t>Age</w:t>
            </w:r>
          </w:p>
        </w:tc>
        <w:tc>
          <w:tcPr>
            <w:tcW w:w="1512" w:type="dxa"/>
          </w:tcPr>
          <w:p w:rsidR="00AA0797" w:rsidRPr="001A2C5C" w:rsidRDefault="00AA0797" w:rsidP="00B23008">
            <w:pPr>
              <w:rPr>
                <w:rFonts w:eastAsia="Angsana New" w:cstheme="minorHAnsi"/>
                <w:b/>
              </w:rPr>
            </w:pPr>
            <w:r w:rsidRPr="001A2C5C">
              <w:rPr>
                <w:rFonts w:eastAsia="Angsana New" w:cstheme="minorHAnsi"/>
                <w:b/>
              </w:rPr>
              <w:t>Method</w:t>
            </w:r>
          </w:p>
        </w:tc>
        <w:tc>
          <w:tcPr>
            <w:tcW w:w="2700" w:type="dxa"/>
          </w:tcPr>
          <w:p w:rsidR="00AA0797" w:rsidRPr="001A2C5C" w:rsidRDefault="00AA0797" w:rsidP="00B23008">
            <w:pPr>
              <w:jc w:val="center"/>
              <w:rPr>
                <w:rFonts w:eastAsia="Angsana New" w:cstheme="minorHAnsi"/>
                <w:b/>
              </w:rPr>
            </w:pPr>
            <w:r w:rsidRPr="001A2C5C">
              <w:rPr>
                <w:rFonts w:eastAsia="Angsana New" w:cstheme="minorHAnsi"/>
                <w:b/>
              </w:rPr>
              <w:t>Moderate malnutrition</w:t>
            </w:r>
          </w:p>
        </w:tc>
        <w:tc>
          <w:tcPr>
            <w:tcW w:w="2790" w:type="dxa"/>
          </w:tcPr>
          <w:p w:rsidR="00AA0797" w:rsidRPr="001A2C5C" w:rsidRDefault="00AA0797" w:rsidP="00B23008">
            <w:pPr>
              <w:jc w:val="center"/>
              <w:rPr>
                <w:rFonts w:eastAsia="Angsana New" w:cstheme="minorHAnsi"/>
                <w:b/>
              </w:rPr>
            </w:pPr>
            <w:r w:rsidRPr="001A2C5C">
              <w:rPr>
                <w:rFonts w:eastAsia="Angsana New" w:cstheme="minorHAnsi"/>
                <w:b/>
              </w:rPr>
              <w:t>Severe malnutrition</w:t>
            </w:r>
          </w:p>
        </w:tc>
      </w:tr>
      <w:tr w:rsidR="00AA0797" w:rsidRPr="001A2C5C" w:rsidTr="00B23008">
        <w:trPr>
          <w:trHeight w:val="737"/>
        </w:trPr>
        <w:tc>
          <w:tcPr>
            <w:tcW w:w="1584" w:type="dxa"/>
            <w:vMerge w:val="restart"/>
          </w:tcPr>
          <w:p w:rsidR="00AA0797" w:rsidRPr="001A2C5C" w:rsidRDefault="00AA0797" w:rsidP="00B23008">
            <w:pPr>
              <w:rPr>
                <w:rFonts w:eastAsia="Angsana New" w:cstheme="minorHAnsi"/>
              </w:rPr>
            </w:pPr>
            <w:r w:rsidRPr="001A2C5C">
              <w:rPr>
                <w:rFonts w:eastAsia="Angsana New" w:cstheme="minorHAnsi"/>
              </w:rPr>
              <w:t xml:space="preserve">6 months to 10 years (or under </w:t>
            </w:r>
            <w:smartTag w:uri="urn:schemas-microsoft-com:office:smarttags" w:element="metricconverter">
              <w:smartTagPr>
                <w:attr w:name="ProductID" w:val="130 cm"/>
              </w:smartTagPr>
              <w:r w:rsidRPr="001A2C5C">
                <w:rPr>
                  <w:rFonts w:eastAsia="Angsana New" w:cstheme="minorHAnsi"/>
                </w:rPr>
                <w:t>130 cm</w:t>
              </w:r>
            </w:smartTag>
            <w:r w:rsidRPr="001A2C5C">
              <w:rPr>
                <w:rFonts w:eastAsia="Angsana New" w:cstheme="minorHAnsi"/>
              </w:rPr>
              <w:t>)</w:t>
            </w:r>
          </w:p>
        </w:tc>
        <w:tc>
          <w:tcPr>
            <w:tcW w:w="1512" w:type="dxa"/>
            <w:vMerge w:val="restart"/>
          </w:tcPr>
          <w:p w:rsidR="00AA0797" w:rsidRPr="001A2C5C" w:rsidRDefault="00AA0797" w:rsidP="00B23008">
            <w:pPr>
              <w:rPr>
                <w:rFonts w:eastAsia="Angsana New" w:cstheme="minorHAnsi"/>
              </w:rPr>
            </w:pPr>
            <w:r w:rsidRPr="001A2C5C">
              <w:rPr>
                <w:rFonts w:eastAsia="Angsana New" w:cstheme="minorHAnsi"/>
              </w:rPr>
              <w:t>Z-Score</w:t>
            </w:r>
          </w:p>
        </w:tc>
        <w:tc>
          <w:tcPr>
            <w:tcW w:w="2700" w:type="dxa"/>
          </w:tcPr>
          <w:p w:rsidR="00AA0797" w:rsidRPr="001A2C5C" w:rsidRDefault="00AA0797" w:rsidP="00B23008">
            <w:pPr>
              <w:jc w:val="center"/>
              <w:rPr>
                <w:rFonts w:eastAsia="Angsana New" w:cstheme="minorHAnsi"/>
              </w:rPr>
            </w:pPr>
            <w:r w:rsidRPr="001A2C5C">
              <w:rPr>
                <w:rFonts w:eastAsia="Angsana New" w:cstheme="minorHAnsi"/>
              </w:rPr>
              <w:t>-3 to &lt; -2</w:t>
            </w:r>
          </w:p>
        </w:tc>
        <w:tc>
          <w:tcPr>
            <w:tcW w:w="2790" w:type="dxa"/>
          </w:tcPr>
          <w:p w:rsidR="00AA0797" w:rsidRPr="001A2C5C" w:rsidRDefault="00AA0797" w:rsidP="00B23008">
            <w:pPr>
              <w:jc w:val="center"/>
              <w:rPr>
                <w:rFonts w:eastAsia="Angsana New" w:cstheme="minorHAnsi"/>
              </w:rPr>
            </w:pPr>
            <w:r w:rsidRPr="001A2C5C">
              <w:rPr>
                <w:rFonts w:eastAsia="Angsana New" w:cstheme="minorHAnsi"/>
              </w:rPr>
              <w:t xml:space="preserve">&lt; -3 </w:t>
            </w:r>
          </w:p>
          <w:p w:rsidR="00AA0797" w:rsidRPr="001A2C5C" w:rsidRDefault="00AA0797" w:rsidP="00B23008">
            <w:pPr>
              <w:jc w:val="center"/>
              <w:rPr>
                <w:rFonts w:eastAsia="Angsana New" w:cstheme="minorHAnsi"/>
              </w:rPr>
            </w:pPr>
            <w:r w:rsidRPr="001A2C5C">
              <w:rPr>
                <w:rFonts w:eastAsia="Angsana New" w:cstheme="minorHAnsi"/>
              </w:rPr>
              <w:t>or Oedema</w:t>
            </w:r>
          </w:p>
        </w:tc>
      </w:tr>
      <w:tr w:rsidR="00AA0797" w:rsidRPr="001A2C5C" w:rsidTr="00B23008">
        <w:trPr>
          <w:trHeight w:val="845"/>
        </w:trPr>
        <w:tc>
          <w:tcPr>
            <w:tcW w:w="1584" w:type="dxa"/>
            <w:vMerge/>
          </w:tcPr>
          <w:p w:rsidR="00AA0797" w:rsidRPr="001A2C5C" w:rsidRDefault="00AA0797" w:rsidP="00B23008">
            <w:pPr>
              <w:rPr>
                <w:rFonts w:eastAsia="Angsana New" w:cstheme="minorHAnsi"/>
              </w:rPr>
            </w:pPr>
          </w:p>
        </w:tc>
        <w:tc>
          <w:tcPr>
            <w:tcW w:w="1512" w:type="dxa"/>
            <w:vMerge/>
          </w:tcPr>
          <w:p w:rsidR="00AA0797" w:rsidRPr="001A2C5C" w:rsidRDefault="00AA0797" w:rsidP="00B23008">
            <w:pPr>
              <w:rPr>
                <w:rFonts w:eastAsia="Angsana New" w:cstheme="minorHAnsi"/>
              </w:rPr>
            </w:pPr>
          </w:p>
        </w:tc>
        <w:tc>
          <w:tcPr>
            <w:tcW w:w="2700" w:type="dxa"/>
          </w:tcPr>
          <w:p w:rsidR="00AA0797" w:rsidRPr="001A2C5C" w:rsidRDefault="00AA0797" w:rsidP="00B23008">
            <w:pPr>
              <w:jc w:val="center"/>
              <w:rPr>
                <w:rFonts w:eastAsia="Angsana New" w:cstheme="minorHAnsi"/>
                <w:iCs/>
              </w:rPr>
            </w:pPr>
            <w:r w:rsidRPr="001A2C5C">
              <w:rPr>
                <w:rFonts w:eastAsia="Angsana New" w:cstheme="minorHAnsi"/>
                <w:iCs/>
              </w:rPr>
              <w:t xml:space="preserve">Discharge when </w:t>
            </w:r>
          </w:p>
          <w:p w:rsidR="00AA0797" w:rsidRPr="001A2C5C" w:rsidRDefault="00AA0797" w:rsidP="00B23008">
            <w:pPr>
              <w:jc w:val="center"/>
              <w:rPr>
                <w:rFonts w:eastAsia="Angsana New" w:cstheme="minorHAnsi"/>
                <w:iCs/>
              </w:rPr>
            </w:pPr>
            <w:r w:rsidRPr="001A2C5C">
              <w:rPr>
                <w:rFonts w:eastAsia="Angsana New" w:cstheme="minorHAnsi"/>
                <w:iCs/>
              </w:rPr>
              <w:t>&gt; - 1,5 for 2 weeks</w:t>
            </w:r>
          </w:p>
        </w:tc>
        <w:tc>
          <w:tcPr>
            <w:tcW w:w="2790" w:type="dxa"/>
          </w:tcPr>
          <w:p w:rsidR="00AA0797" w:rsidRPr="001A2C5C" w:rsidRDefault="00AA0797" w:rsidP="00B23008">
            <w:pPr>
              <w:jc w:val="center"/>
              <w:rPr>
                <w:rFonts w:eastAsia="Angsana New" w:cstheme="minorHAnsi"/>
                <w:iCs/>
              </w:rPr>
            </w:pPr>
            <w:r w:rsidRPr="001A2C5C">
              <w:rPr>
                <w:rFonts w:eastAsia="Angsana New" w:cstheme="minorHAnsi"/>
                <w:iCs/>
              </w:rPr>
              <w:t xml:space="preserve">Discharge when </w:t>
            </w:r>
          </w:p>
          <w:p w:rsidR="00AA0797" w:rsidRPr="001A2C5C" w:rsidRDefault="00AA0797" w:rsidP="00B23008">
            <w:pPr>
              <w:jc w:val="center"/>
              <w:rPr>
                <w:rFonts w:eastAsia="Angsana New" w:cstheme="minorHAnsi"/>
                <w:iCs/>
              </w:rPr>
            </w:pPr>
            <w:r w:rsidRPr="001A2C5C">
              <w:rPr>
                <w:rFonts w:eastAsia="Angsana New" w:cstheme="minorHAnsi"/>
                <w:iCs/>
              </w:rPr>
              <w:t>&gt; -2 for 2 weeks (and SFP)</w:t>
            </w:r>
          </w:p>
        </w:tc>
      </w:tr>
      <w:tr w:rsidR="00AA0797" w:rsidRPr="001A2C5C" w:rsidTr="00B23008">
        <w:trPr>
          <w:trHeight w:val="728"/>
        </w:trPr>
        <w:tc>
          <w:tcPr>
            <w:tcW w:w="1584" w:type="dxa"/>
            <w:vMerge w:val="restart"/>
          </w:tcPr>
          <w:p w:rsidR="00AA0797" w:rsidRPr="001A2C5C" w:rsidRDefault="00AA0797" w:rsidP="00B23008">
            <w:pPr>
              <w:rPr>
                <w:rFonts w:eastAsia="Angsana New" w:cstheme="minorHAnsi"/>
              </w:rPr>
            </w:pPr>
            <w:r w:rsidRPr="001A2C5C">
              <w:rPr>
                <w:rFonts w:eastAsia="Angsana New" w:cstheme="minorHAnsi"/>
              </w:rPr>
              <w:t>Adolescents</w:t>
            </w:r>
          </w:p>
          <w:p w:rsidR="00AA0797" w:rsidRPr="001A2C5C" w:rsidRDefault="00AA0797" w:rsidP="00B23008">
            <w:pPr>
              <w:rPr>
                <w:rFonts w:eastAsia="Angsana New" w:cstheme="minorHAnsi"/>
              </w:rPr>
            </w:pPr>
            <w:r w:rsidRPr="001A2C5C">
              <w:rPr>
                <w:rFonts w:eastAsia="Angsana New" w:cstheme="minorHAnsi"/>
              </w:rPr>
              <w:t xml:space="preserve">10 to 18 years (or over </w:t>
            </w:r>
            <w:smartTag w:uri="urn:schemas-microsoft-com:office:smarttags" w:element="metricconverter">
              <w:smartTagPr>
                <w:attr w:name="ProductID" w:val="130 cm"/>
              </w:smartTagPr>
              <w:r w:rsidRPr="001A2C5C">
                <w:rPr>
                  <w:rFonts w:eastAsia="Angsana New" w:cstheme="minorHAnsi"/>
                </w:rPr>
                <w:t>130 cm</w:t>
              </w:r>
            </w:smartTag>
            <w:r w:rsidRPr="001A2C5C">
              <w:rPr>
                <w:rFonts w:eastAsia="Angsana New" w:cstheme="minorHAnsi"/>
              </w:rPr>
              <w:t>)</w:t>
            </w:r>
          </w:p>
        </w:tc>
        <w:tc>
          <w:tcPr>
            <w:tcW w:w="1512" w:type="dxa"/>
            <w:vMerge w:val="restart"/>
          </w:tcPr>
          <w:p w:rsidR="00AA0797" w:rsidRPr="001A2C5C" w:rsidRDefault="00AA0797" w:rsidP="00B23008">
            <w:pPr>
              <w:rPr>
                <w:rFonts w:eastAsia="Angsana New" w:cstheme="minorHAnsi"/>
              </w:rPr>
            </w:pPr>
            <w:r w:rsidRPr="001A2C5C">
              <w:rPr>
                <w:rFonts w:eastAsia="Angsana New" w:cstheme="minorHAnsi"/>
              </w:rPr>
              <w:t>% of median chart</w:t>
            </w:r>
          </w:p>
        </w:tc>
        <w:tc>
          <w:tcPr>
            <w:tcW w:w="2700" w:type="dxa"/>
          </w:tcPr>
          <w:p w:rsidR="00AA0797" w:rsidRPr="001A2C5C" w:rsidRDefault="00AA0797" w:rsidP="00B23008">
            <w:pPr>
              <w:jc w:val="center"/>
              <w:rPr>
                <w:rFonts w:eastAsia="Angsana New" w:cstheme="minorHAnsi"/>
              </w:rPr>
            </w:pPr>
            <w:r w:rsidRPr="001A2C5C">
              <w:rPr>
                <w:rFonts w:eastAsia="Angsana New" w:cstheme="minorHAnsi"/>
              </w:rPr>
              <w:t>&gt; or = 70%</w:t>
            </w:r>
          </w:p>
          <w:p w:rsidR="00AA0797" w:rsidRPr="001A2C5C" w:rsidRDefault="00AA0797" w:rsidP="00B23008">
            <w:pPr>
              <w:jc w:val="center"/>
              <w:rPr>
                <w:rFonts w:eastAsia="Angsana New" w:cstheme="minorHAnsi"/>
              </w:rPr>
            </w:pPr>
            <w:r w:rsidRPr="001A2C5C">
              <w:rPr>
                <w:rFonts w:eastAsia="Angsana New" w:cstheme="minorHAnsi"/>
              </w:rPr>
              <w:t>&lt; 80%</w:t>
            </w:r>
          </w:p>
        </w:tc>
        <w:tc>
          <w:tcPr>
            <w:tcW w:w="2790" w:type="dxa"/>
          </w:tcPr>
          <w:p w:rsidR="00AA0797" w:rsidRPr="001A2C5C" w:rsidRDefault="00AA0797" w:rsidP="00B23008">
            <w:pPr>
              <w:jc w:val="center"/>
              <w:rPr>
                <w:rFonts w:eastAsia="Angsana New" w:cstheme="minorHAnsi"/>
              </w:rPr>
            </w:pPr>
            <w:r w:rsidRPr="001A2C5C">
              <w:rPr>
                <w:rFonts w:eastAsia="Angsana New" w:cstheme="minorHAnsi"/>
              </w:rPr>
              <w:t>&lt; 70%</w:t>
            </w:r>
          </w:p>
        </w:tc>
      </w:tr>
      <w:tr w:rsidR="00AA0797" w:rsidRPr="001A2C5C" w:rsidTr="00B23008">
        <w:trPr>
          <w:trHeight w:val="845"/>
        </w:trPr>
        <w:tc>
          <w:tcPr>
            <w:tcW w:w="1584" w:type="dxa"/>
            <w:vMerge/>
          </w:tcPr>
          <w:p w:rsidR="00AA0797" w:rsidRPr="001A2C5C" w:rsidRDefault="00AA0797" w:rsidP="00B23008">
            <w:pPr>
              <w:rPr>
                <w:rFonts w:eastAsia="Angsana New" w:cstheme="minorHAnsi"/>
              </w:rPr>
            </w:pPr>
          </w:p>
        </w:tc>
        <w:tc>
          <w:tcPr>
            <w:tcW w:w="1512" w:type="dxa"/>
            <w:vMerge/>
          </w:tcPr>
          <w:p w:rsidR="00AA0797" w:rsidRPr="001A2C5C" w:rsidRDefault="00AA0797" w:rsidP="00B23008">
            <w:pPr>
              <w:rPr>
                <w:rFonts w:eastAsia="Angsana New" w:cstheme="minorHAnsi"/>
              </w:rPr>
            </w:pPr>
          </w:p>
        </w:tc>
        <w:tc>
          <w:tcPr>
            <w:tcW w:w="2700" w:type="dxa"/>
          </w:tcPr>
          <w:p w:rsidR="00AA0797" w:rsidRPr="001A2C5C" w:rsidRDefault="00AA0797" w:rsidP="00B23008">
            <w:pPr>
              <w:jc w:val="center"/>
              <w:rPr>
                <w:rFonts w:eastAsia="Angsana New" w:cstheme="minorHAnsi"/>
              </w:rPr>
            </w:pPr>
            <w:r w:rsidRPr="001A2C5C">
              <w:rPr>
                <w:rFonts w:eastAsia="Angsana New" w:cstheme="minorHAnsi"/>
              </w:rPr>
              <w:t xml:space="preserve">Discharge when </w:t>
            </w:r>
          </w:p>
          <w:p w:rsidR="00AA0797" w:rsidRPr="001A2C5C" w:rsidRDefault="00AA0797" w:rsidP="00B23008">
            <w:pPr>
              <w:jc w:val="center"/>
              <w:rPr>
                <w:rFonts w:eastAsia="Angsana New" w:cstheme="minorHAnsi"/>
              </w:rPr>
            </w:pPr>
            <w:r w:rsidRPr="001A2C5C">
              <w:rPr>
                <w:rFonts w:eastAsia="Angsana New" w:cstheme="minorHAnsi"/>
              </w:rPr>
              <w:t>&gt; 85% for 2 weeks</w:t>
            </w:r>
          </w:p>
        </w:tc>
        <w:tc>
          <w:tcPr>
            <w:tcW w:w="2790" w:type="dxa"/>
          </w:tcPr>
          <w:p w:rsidR="00AA0797" w:rsidRPr="001A2C5C" w:rsidRDefault="00AA0797" w:rsidP="00B23008">
            <w:pPr>
              <w:jc w:val="center"/>
              <w:rPr>
                <w:rFonts w:eastAsia="Angsana New" w:cstheme="minorHAnsi"/>
              </w:rPr>
            </w:pPr>
            <w:r w:rsidRPr="001A2C5C">
              <w:rPr>
                <w:rFonts w:eastAsia="Angsana New" w:cstheme="minorHAnsi"/>
              </w:rPr>
              <w:t xml:space="preserve">Discharge when </w:t>
            </w:r>
          </w:p>
          <w:p w:rsidR="00AA0797" w:rsidRPr="001A2C5C" w:rsidRDefault="00AA0797" w:rsidP="00B23008">
            <w:pPr>
              <w:jc w:val="center"/>
              <w:rPr>
                <w:rFonts w:eastAsia="Angsana New" w:cstheme="minorHAnsi"/>
              </w:rPr>
            </w:pPr>
            <w:r w:rsidRPr="001A2C5C">
              <w:rPr>
                <w:rFonts w:eastAsia="Angsana New" w:cstheme="minorHAnsi"/>
              </w:rPr>
              <w:t>&gt; or = 80% for 2 weeks</w:t>
            </w:r>
          </w:p>
        </w:tc>
      </w:tr>
      <w:tr w:rsidR="00AA0797" w:rsidRPr="001A2C5C" w:rsidTr="00B23008">
        <w:trPr>
          <w:trHeight w:val="845"/>
        </w:trPr>
        <w:tc>
          <w:tcPr>
            <w:tcW w:w="1584" w:type="dxa"/>
            <w:vMerge w:val="restart"/>
          </w:tcPr>
          <w:p w:rsidR="00AA0797" w:rsidRPr="001A2C5C" w:rsidRDefault="00AA0797" w:rsidP="00B23008">
            <w:pPr>
              <w:rPr>
                <w:rFonts w:eastAsia="Angsana New" w:cstheme="minorHAnsi"/>
              </w:rPr>
            </w:pPr>
            <w:r w:rsidRPr="001A2C5C">
              <w:rPr>
                <w:rFonts w:eastAsia="Angsana New" w:cstheme="minorHAnsi"/>
              </w:rPr>
              <w:t xml:space="preserve">Adults </w:t>
            </w:r>
          </w:p>
          <w:p w:rsidR="00AA0797" w:rsidRPr="001A2C5C" w:rsidRDefault="00AA0797" w:rsidP="00B23008">
            <w:pPr>
              <w:rPr>
                <w:rFonts w:eastAsia="Angsana New" w:cstheme="minorHAnsi"/>
              </w:rPr>
            </w:pPr>
            <w:r w:rsidRPr="001A2C5C">
              <w:rPr>
                <w:rFonts w:eastAsia="Angsana New" w:cstheme="minorHAnsi"/>
              </w:rPr>
              <w:t>More than 18 years old</w:t>
            </w:r>
          </w:p>
        </w:tc>
        <w:tc>
          <w:tcPr>
            <w:tcW w:w="1512" w:type="dxa"/>
            <w:vMerge w:val="restart"/>
          </w:tcPr>
          <w:p w:rsidR="00AA0797" w:rsidRPr="001A2C5C" w:rsidRDefault="00AA0797" w:rsidP="00B23008">
            <w:pPr>
              <w:rPr>
                <w:rFonts w:eastAsia="Angsana New" w:cstheme="minorHAnsi"/>
              </w:rPr>
            </w:pPr>
            <w:r w:rsidRPr="001A2C5C">
              <w:rPr>
                <w:rFonts w:eastAsia="Angsana New" w:cstheme="minorHAnsi"/>
              </w:rPr>
              <w:t>BMI</w:t>
            </w:r>
          </w:p>
        </w:tc>
        <w:tc>
          <w:tcPr>
            <w:tcW w:w="2700" w:type="dxa"/>
          </w:tcPr>
          <w:p w:rsidR="00AA0797" w:rsidRPr="001A2C5C" w:rsidRDefault="00AA0797" w:rsidP="00B23008">
            <w:pPr>
              <w:jc w:val="center"/>
              <w:rPr>
                <w:rFonts w:eastAsia="Angsana New" w:cstheme="minorHAnsi"/>
              </w:rPr>
            </w:pPr>
            <w:r w:rsidRPr="001A2C5C">
              <w:rPr>
                <w:rFonts w:eastAsia="Angsana New" w:cstheme="minorHAnsi"/>
              </w:rPr>
              <w:t>&gt; or = 16</w:t>
            </w:r>
          </w:p>
          <w:p w:rsidR="00AA0797" w:rsidRPr="001A2C5C" w:rsidRDefault="00AA0797" w:rsidP="00B23008">
            <w:pPr>
              <w:jc w:val="center"/>
              <w:rPr>
                <w:rFonts w:eastAsia="Angsana New" w:cstheme="minorHAnsi"/>
              </w:rPr>
            </w:pPr>
            <w:r w:rsidRPr="001A2C5C">
              <w:rPr>
                <w:rFonts w:eastAsia="Angsana New" w:cstheme="minorHAnsi"/>
              </w:rPr>
              <w:t>&lt; 17</w:t>
            </w:r>
          </w:p>
          <w:p w:rsidR="00AA0797" w:rsidRPr="001A2C5C" w:rsidRDefault="00AA0797" w:rsidP="00B23008">
            <w:pPr>
              <w:jc w:val="center"/>
              <w:rPr>
                <w:rFonts w:eastAsia="Angsana New" w:cstheme="minorHAnsi"/>
              </w:rPr>
            </w:pPr>
          </w:p>
          <w:p w:rsidR="00AA0797" w:rsidRPr="001A2C5C" w:rsidRDefault="00AA0797" w:rsidP="00B23008">
            <w:pPr>
              <w:jc w:val="center"/>
              <w:rPr>
                <w:rFonts w:eastAsia="Angsana New" w:cstheme="minorHAnsi"/>
              </w:rPr>
            </w:pPr>
            <w:r w:rsidRPr="001A2C5C">
              <w:rPr>
                <w:rFonts w:eastAsia="Angsana New" w:cstheme="minorHAnsi"/>
              </w:rPr>
              <w:t>(or &gt; or = 15 and &lt; 16 if over 50 years)</w:t>
            </w:r>
          </w:p>
        </w:tc>
        <w:tc>
          <w:tcPr>
            <w:tcW w:w="2790" w:type="dxa"/>
          </w:tcPr>
          <w:p w:rsidR="00AA0797" w:rsidRPr="001A2C5C" w:rsidRDefault="00AA0797" w:rsidP="00B23008">
            <w:pPr>
              <w:jc w:val="center"/>
              <w:rPr>
                <w:rFonts w:eastAsia="Angsana New" w:cstheme="minorHAnsi"/>
              </w:rPr>
            </w:pPr>
            <w:r w:rsidRPr="001A2C5C">
              <w:rPr>
                <w:rFonts w:eastAsia="Angsana New" w:cstheme="minorHAnsi"/>
              </w:rPr>
              <w:t>&lt; 16</w:t>
            </w:r>
          </w:p>
          <w:p w:rsidR="00AA0797" w:rsidRPr="001A2C5C" w:rsidRDefault="00AA0797" w:rsidP="00B23008">
            <w:pPr>
              <w:jc w:val="center"/>
              <w:rPr>
                <w:rFonts w:eastAsia="Angsana New" w:cstheme="minorHAnsi"/>
              </w:rPr>
            </w:pPr>
          </w:p>
          <w:p w:rsidR="00AA0797" w:rsidRPr="001A2C5C" w:rsidRDefault="00AA0797" w:rsidP="00B23008">
            <w:pPr>
              <w:jc w:val="center"/>
              <w:rPr>
                <w:rFonts w:eastAsia="Angsana New" w:cstheme="minorHAnsi"/>
              </w:rPr>
            </w:pPr>
          </w:p>
          <w:p w:rsidR="00AA0797" w:rsidRPr="001A2C5C" w:rsidRDefault="00AA0797" w:rsidP="00B23008">
            <w:pPr>
              <w:jc w:val="center"/>
              <w:rPr>
                <w:rFonts w:eastAsia="Angsana New" w:cstheme="minorHAnsi"/>
              </w:rPr>
            </w:pPr>
            <w:r w:rsidRPr="001A2C5C">
              <w:rPr>
                <w:rFonts w:eastAsia="Angsana New" w:cstheme="minorHAnsi"/>
              </w:rPr>
              <w:t>(or &lt; 15 if over 50 years)</w:t>
            </w:r>
          </w:p>
        </w:tc>
      </w:tr>
      <w:tr w:rsidR="00AA0797" w:rsidRPr="001A2C5C" w:rsidTr="00B23008">
        <w:trPr>
          <w:trHeight w:val="845"/>
        </w:trPr>
        <w:tc>
          <w:tcPr>
            <w:tcW w:w="1584" w:type="dxa"/>
            <w:vMerge/>
          </w:tcPr>
          <w:p w:rsidR="00AA0797" w:rsidRPr="001A2C5C" w:rsidRDefault="00AA0797" w:rsidP="00B23008">
            <w:pPr>
              <w:rPr>
                <w:rFonts w:cstheme="minorHAnsi"/>
              </w:rPr>
            </w:pPr>
          </w:p>
        </w:tc>
        <w:tc>
          <w:tcPr>
            <w:tcW w:w="1512" w:type="dxa"/>
            <w:vMerge/>
          </w:tcPr>
          <w:p w:rsidR="00AA0797" w:rsidRPr="001A2C5C" w:rsidRDefault="00AA0797" w:rsidP="00B23008">
            <w:pPr>
              <w:rPr>
                <w:rFonts w:cstheme="minorHAnsi"/>
              </w:rPr>
            </w:pPr>
          </w:p>
        </w:tc>
        <w:tc>
          <w:tcPr>
            <w:tcW w:w="2700" w:type="dxa"/>
          </w:tcPr>
          <w:p w:rsidR="00AA0797" w:rsidRPr="001A2C5C" w:rsidRDefault="00AA0797" w:rsidP="00B23008">
            <w:pPr>
              <w:jc w:val="center"/>
              <w:rPr>
                <w:rFonts w:eastAsia="Angsana New" w:cstheme="minorHAnsi"/>
              </w:rPr>
            </w:pPr>
            <w:r w:rsidRPr="001A2C5C">
              <w:rPr>
                <w:rFonts w:eastAsia="Angsana New" w:cstheme="minorHAnsi"/>
              </w:rPr>
              <w:t>Discharge when</w:t>
            </w:r>
          </w:p>
          <w:p w:rsidR="00AA0797" w:rsidRPr="001A2C5C" w:rsidRDefault="00AA0797" w:rsidP="00B23008">
            <w:pPr>
              <w:jc w:val="center"/>
              <w:rPr>
                <w:rFonts w:eastAsia="Angsana New" w:cstheme="minorHAnsi"/>
              </w:rPr>
            </w:pPr>
            <w:r w:rsidRPr="001A2C5C">
              <w:rPr>
                <w:rFonts w:eastAsia="Angsana New" w:cstheme="minorHAnsi"/>
              </w:rPr>
              <w:t>&gt; 17 for 2 weeks</w:t>
            </w:r>
          </w:p>
          <w:p w:rsidR="00AA0797" w:rsidRPr="001A2C5C" w:rsidRDefault="00AA0797" w:rsidP="00B23008">
            <w:pPr>
              <w:rPr>
                <w:rFonts w:eastAsia="Angsana New" w:cstheme="minorHAnsi"/>
              </w:rPr>
            </w:pPr>
          </w:p>
          <w:p w:rsidR="00AA0797" w:rsidRPr="001A2C5C" w:rsidRDefault="00AA0797" w:rsidP="00B23008">
            <w:pPr>
              <w:rPr>
                <w:rFonts w:eastAsia="Angsana New" w:cstheme="minorHAnsi"/>
              </w:rPr>
            </w:pPr>
            <w:r w:rsidRPr="001A2C5C">
              <w:rPr>
                <w:rFonts w:eastAsia="Angsana New" w:cstheme="minorHAnsi"/>
              </w:rPr>
              <w:t>(or &gt; 16 if over 50 years)</w:t>
            </w:r>
          </w:p>
        </w:tc>
        <w:tc>
          <w:tcPr>
            <w:tcW w:w="2790" w:type="dxa"/>
          </w:tcPr>
          <w:p w:rsidR="00AA0797" w:rsidRPr="001A2C5C" w:rsidRDefault="00AA0797" w:rsidP="00B23008">
            <w:pPr>
              <w:jc w:val="center"/>
              <w:rPr>
                <w:rFonts w:eastAsia="Angsana New" w:cstheme="minorHAnsi"/>
              </w:rPr>
            </w:pPr>
            <w:r w:rsidRPr="001A2C5C">
              <w:rPr>
                <w:rFonts w:eastAsia="Angsana New" w:cstheme="minorHAnsi"/>
              </w:rPr>
              <w:t>Discharge when</w:t>
            </w:r>
          </w:p>
          <w:p w:rsidR="00AA0797" w:rsidRPr="001A2C5C" w:rsidRDefault="00AA0797" w:rsidP="00B23008">
            <w:pPr>
              <w:jc w:val="center"/>
              <w:rPr>
                <w:rFonts w:eastAsia="Angsana New" w:cstheme="minorHAnsi"/>
              </w:rPr>
            </w:pPr>
            <w:r w:rsidRPr="001A2C5C">
              <w:rPr>
                <w:rFonts w:eastAsia="Angsana New" w:cstheme="minorHAnsi"/>
              </w:rPr>
              <w:t>&gt; 16 for one week</w:t>
            </w:r>
          </w:p>
          <w:p w:rsidR="00AA0797" w:rsidRPr="001A2C5C" w:rsidRDefault="00AA0797" w:rsidP="00B23008">
            <w:pPr>
              <w:rPr>
                <w:rFonts w:eastAsia="Angsana New" w:cstheme="minorHAnsi"/>
              </w:rPr>
            </w:pPr>
          </w:p>
          <w:p w:rsidR="00AA0797" w:rsidRPr="001A2C5C" w:rsidRDefault="00AA0797" w:rsidP="00B23008">
            <w:pPr>
              <w:rPr>
                <w:rFonts w:eastAsia="Angsana New" w:cstheme="minorHAnsi"/>
              </w:rPr>
            </w:pPr>
            <w:r w:rsidRPr="001A2C5C">
              <w:rPr>
                <w:rFonts w:eastAsia="Angsana New" w:cstheme="minorHAnsi"/>
              </w:rPr>
              <w:t>(or &gt; 15 if over 50 years)</w:t>
            </w:r>
          </w:p>
        </w:tc>
      </w:tr>
    </w:tbl>
    <w:p w:rsidR="00AA0797" w:rsidRDefault="00AA0797" w:rsidP="00AA0797">
      <w:pPr>
        <w:rPr>
          <w:rFonts w:cstheme="minorHAnsi"/>
          <w:sz w:val="28"/>
        </w:rPr>
      </w:pPr>
    </w:p>
    <w:p w:rsidR="00AA0797" w:rsidRDefault="00AA0797" w:rsidP="00AA0797">
      <w:pPr>
        <w:pStyle w:val="Heading2"/>
      </w:pPr>
      <w:bookmarkStart w:id="749" w:name="_Toc536667196"/>
      <w:r>
        <w:t>Appendix 6: WHO growth chart (Boys)</w:t>
      </w:r>
      <w:bookmarkEnd w:id="749"/>
    </w:p>
    <w:p w:rsidR="00AA0797" w:rsidRDefault="00AA0797" w:rsidP="00AA0797">
      <w:pPr>
        <w:rPr>
          <w:lang w:val="en-GB" w:eastAsia="zh-CN" w:bidi="th-TH"/>
        </w:rPr>
      </w:pPr>
      <w:r>
        <w:rPr>
          <w:noProof/>
        </w:rPr>
        <w:drawing>
          <wp:inline distT="0" distB="0" distL="0" distR="0" wp14:anchorId="03A2DDA5" wp14:editId="1A1DACFB">
            <wp:extent cx="5350793" cy="7354957"/>
            <wp:effectExtent l="0" t="0" r="254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354914" cy="7360622"/>
                    </a:xfrm>
                    <a:prstGeom prst="rect">
                      <a:avLst/>
                    </a:prstGeom>
                    <a:noFill/>
                  </pic:spPr>
                </pic:pic>
              </a:graphicData>
            </a:graphic>
          </wp:inline>
        </w:drawing>
      </w:r>
    </w:p>
    <w:p w:rsidR="00AA0797" w:rsidRDefault="00AA0797" w:rsidP="00AA0797">
      <w:pPr>
        <w:rPr>
          <w:lang w:val="en-GB" w:eastAsia="zh-CN" w:bidi="th-TH"/>
        </w:rPr>
      </w:pPr>
    </w:p>
    <w:p w:rsidR="00AA0797" w:rsidRDefault="00AA0797" w:rsidP="00AA0797">
      <w:pPr>
        <w:rPr>
          <w:lang w:val="en-GB" w:eastAsia="zh-CN" w:bidi="th-TH"/>
        </w:rPr>
      </w:pPr>
    </w:p>
    <w:p w:rsidR="00AA0797" w:rsidRDefault="00AA0797" w:rsidP="00AA0797">
      <w:pPr>
        <w:rPr>
          <w:lang w:val="en-GB" w:eastAsia="zh-CN" w:bidi="th-TH"/>
        </w:rPr>
      </w:pPr>
    </w:p>
    <w:p w:rsidR="00AA0797" w:rsidRDefault="00AA0797" w:rsidP="00AA0797">
      <w:pPr>
        <w:rPr>
          <w:lang w:val="en-GB" w:eastAsia="zh-CN" w:bidi="th-TH"/>
        </w:rPr>
      </w:pPr>
    </w:p>
    <w:p w:rsidR="00AA0797" w:rsidRDefault="00AA0797" w:rsidP="00AA0797">
      <w:pPr>
        <w:pStyle w:val="Heading2"/>
      </w:pPr>
      <w:bookmarkStart w:id="750" w:name="_Toc536667197"/>
      <w:r>
        <w:t>Appendix 7: WHO growth chart (Girls)</w:t>
      </w:r>
      <w:bookmarkEnd w:id="750"/>
    </w:p>
    <w:p w:rsidR="00AA0797" w:rsidRDefault="00AA0797" w:rsidP="00AA0797">
      <w:pPr>
        <w:rPr>
          <w:lang w:val="en-GB" w:eastAsia="zh-CN" w:bidi="th-TH"/>
        </w:rPr>
      </w:pPr>
    </w:p>
    <w:p w:rsidR="00AA0797" w:rsidRDefault="00AA0797" w:rsidP="00AA0797">
      <w:pPr>
        <w:rPr>
          <w:lang w:val="en-GB" w:eastAsia="zh-CN" w:bidi="th-TH"/>
        </w:rPr>
      </w:pPr>
      <w:r>
        <w:rPr>
          <w:noProof/>
        </w:rPr>
        <w:drawing>
          <wp:inline distT="0" distB="0" distL="0" distR="0" wp14:anchorId="7F81C8D6" wp14:editId="3102A7AA">
            <wp:extent cx="5242535" cy="7295322"/>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246476" cy="7300807"/>
                    </a:xfrm>
                    <a:prstGeom prst="rect">
                      <a:avLst/>
                    </a:prstGeom>
                    <a:noFill/>
                  </pic:spPr>
                </pic:pic>
              </a:graphicData>
            </a:graphic>
          </wp:inline>
        </w:drawing>
      </w:r>
    </w:p>
    <w:p w:rsidR="00AA0797" w:rsidRDefault="00AA0797" w:rsidP="00AA0797">
      <w:pPr>
        <w:rPr>
          <w:lang w:val="en-GB" w:eastAsia="zh-CN" w:bidi="th-TH"/>
        </w:rPr>
      </w:pPr>
    </w:p>
    <w:p w:rsidR="00AA0797" w:rsidRDefault="00AA0797" w:rsidP="00AA0797">
      <w:pPr>
        <w:rPr>
          <w:lang w:val="en-GB" w:eastAsia="zh-CN" w:bidi="th-TH"/>
        </w:rPr>
      </w:pPr>
    </w:p>
    <w:p w:rsidR="00AA0797" w:rsidRDefault="00AA0797" w:rsidP="00AA0797">
      <w:pPr>
        <w:rPr>
          <w:lang w:val="en-GB" w:eastAsia="zh-CN" w:bidi="th-TH"/>
        </w:rPr>
      </w:pPr>
    </w:p>
    <w:p w:rsidR="00AA0797" w:rsidRDefault="00AA0797" w:rsidP="00AA0797">
      <w:pPr>
        <w:pStyle w:val="Heading2"/>
      </w:pPr>
      <w:bookmarkStart w:id="751" w:name="_Toc536667198"/>
      <w:r>
        <w:t>Appendix 8: Weight for Age table (Boys)</w:t>
      </w:r>
      <w:bookmarkEnd w:id="751"/>
    </w:p>
    <w:p w:rsidR="00AA0797" w:rsidRDefault="00AA0797" w:rsidP="00AA0797">
      <w:pPr>
        <w:rPr>
          <w:lang w:val="en-GB" w:eastAsia="zh-CN" w:bidi="th-TH"/>
        </w:rPr>
      </w:pPr>
      <w:r>
        <w:rPr>
          <w:noProof/>
        </w:rPr>
        <w:drawing>
          <wp:inline distT="0" distB="0" distL="0" distR="0" wp14:anchorId="4DE6EA37" wp14:editId="2EB4286F">
            <wp:extent cx="5360083" cy="758192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height-weight-chart-for-boys-d1.png"/>
                    <pic:cNvPicPr/>
                  </pic:nvPicPr>
                  <pic:blipFill>
                    <a:blip r:embed="rId174" cstate="print">
                      <a:extLst>
                        <a:ext uri="{28A0092B-C50C-407E-A947-70E740481C1C}">
                          <a14:useLocalDpi xmlns:a14="http://schemas.microsoft.com/office/drawing/2010/main" val="0"/>
                        </a:ext>
                      </a:extLst>
                    </a:blip>
                    <a:stretch>
                      <a:fillRect/>
                    </a:stretch>
                  </pic:blipFill>
                  <pic:spPr bwMode="auto">
                    <a:xfrm>
                      <a:off x="0" y="0"/>
                      <a:ext cx="5360083" cy="7581923"/>
                    </a:xfrm>
                    <a:prstGeom prst="rect">
                      <a:avLst/>
                    </a:prstGeom>
                    <a:ln>
                      <a:noFill/>
                    </a:ln>
                    <a:extLst>
                      <a:ext uri="{53640926-AAD7-44D8-BBD7-CCE9431645EC}">
                        <a14:shadowObscured xmlns:a14="http://schemas.microsoft.com/office/drawing/2010/main"/>
                      </a:ext>
                    </a:extLst>
                  </pic:spPr>
                </pic:pic>
              </a:graphicData>
            </a:graphic>
          </wp:inline>
        </w:drawing>
      </w:r>
    </w:p>
    <w:p w:rsidR="00AA0797" w:rsidRDefault="00AA0797" w:rsidP="00AA0797">
      <w:pPr>
        <w:rPr>
          <w:lang w:val="en-GB" w:eastAsia="zh-CN" w:bidi="th-TH"/>
        </w:rPr>
      </w:pPr>
    </w:p>
    <w:p w:rsidR="00AA0797" w:rsidRDefault="00AA0797" w:rsidP="00AA0797">
      <w:pPr>
        <w:rPr>
          <w:lang w:val="en-GB" w:eastAsia="zh-CN" w:bidi="th-TH"/>
        </w:rPr>
      </w:pPr>
    </w:p>
    <w:p w:rsidR="00AA0797" w:rsidRDefault="00AA0797" w:rsidP="00AA0797">
      <w:pPr>
        <w:rPr>
          <w:lang w:val="en-GB" w:eastAsia="zh-CN" w:bidi="th-TH"/>
        </w:rPr>
      </w:pPr>
    </w:p>
    <w:p w:rsidR="00AA0797" w:rsidRDefault="00AA0797" w:rsidP="00AA0797">
      <w:pPr>
        <w:rPr>
          <w:lang w:val="en-GB" w:eastAsia="zh-CN" w:bidi="th-TH"/>
        </w:rPr>
      </w:pPr>
      <w:r>
        <w:rPr>
          <w:noProof/>
        </w:rPr>
        <w:drawing>
          <wp:inline distT="0" distB="0" distL="0" distR="0" wp14:anchorId="507FE5BE" wp14:editId="559D856F">
            <wp:extent cx="5503545" cy="7785100"/>
            <wp:effectExtent l="0" t="0" r="1905"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S WFA Boy 2.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503545" cy="7785100"/>
                    </a:xfrm>
                    <a:prstGeom prst="rect">
                      <a:avLst/>
                    </a:prstGeom>
                  </pic:spPr>
                </pic:pic>
              </a:graphicData>
            </a:graphic>
          </wp:inline>
        </w:drawing>
      </w:r>
    </w:p>
    <w:p w:rsidR="00AA0797" w:rsidRDefault="00AA0797" w:rsidP="00AA0797">
      <w:pPr>
        <w:rPr>
          <w:lang w:val="en-GB" w:eastAsia="zh-CN" w:bidi="th-TH"/>
        </w:rPr>
      </w:pPr>
    </w:p>
    <w:p w:rsidR="00AA0797" w:rsidRDefault="00AA0797" w:rsidP="00AA0797">
      <w:pPr>
        <w:rPr>
          <w:lang w:val="en-GB" w:eastAsia="zh-CN" w:bidi="th-TH"/>
        </w:rPr>
      </w:pPr>
    </w:p>
    <w:p w:rsidR="00AA0797" w:rsidRDefault="00AA0797" w:rsidP="00AA0797">
      <w:pPr>
        <w:rPr>
          <w:lang w:val="en-GB" w:eastAsia="zh-CN" w:bidi="th-TH"/>
        </w:rPr>
      </w:pPr>
    </w:p>
    <w:p w:rsidR="00AA0797" w:rsidRDefault="00AA0797" w:rsidP="00AA0797">
      <w:pPr>
        <w:pStyle w:val="Heading2"/>
      </w:pPr>
      <w:bookmarkStart w:id="752" w:name="_Toc536667199"/>
      <w:r>
        <w:t>Appendix 9: Weight for Age table (Girls)</w:t>
      </w:r>
      <w:bookmarkEnd w:id="752"/>
    </w:p>
    <w:p w:rsidR="00AA0797" w:rsidRDefault="00AA0797" w:rsidP="00AA0797">
      <w:pPr>
        <w:rPr>
          <w:lang w:val="en-GB" w:eastAsia="zh-CN" w:bidi="th-TH"/>
        </w:rPr>
      </w:pPr>
      <w:r>
        <w:rPr>
          <w:noProof/>
        </w:rPr>
        <w:drawing>
          <wp:inline distT="0" distB="0" distL="0" distR="0" wp14:anchorId="1714E43E" wp14:editId="1784EE1A">
            <wp:extent cx="5503545" cy="7785100"/>
            <wp:effectExtent l="0" t="0" r="1905" b="635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S WFA Girl 1.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503545" cy="7785100"/>
                    </a:xfrm>
                    <a:prstGeom prst="rect">
                      <a:avLst/>
                    </a:prstGeom>
                  </pic:spPr>
                </pic:pic>
              </a:graphicData>
            </a:graphic>
          </wp:inline>
        </w:drawing>
      </w:r>
    </w:p>
    <w:p w:rsidR="00AA0797" w:rsidRDefault="00AA0797" w:rsidP="00AA0797">
      <w:pPr>
        <w:rPr>
          <w:lang w:val="en-GB" w:eastAsia="zh-CN" w:bidi="th-TH"/>
        </w:rPr>
      </w:pPr>
    </w:p>
    <w:p w:rsidR="00AA0797" w:rsidRDefault="00AA0797" w:rsidP="00AA0797">
      <w:pPr>
        <w:rPr>
          <w:lang w:val="en-GB" w:eastAsia="zh-CN" w:bidi="th-TH"/>
        </w:rPr>
      </w:pPr>
    </w:p>
    <w:p w:rsidR="00AA0797" w:rsidRDefault="00AA0797" w:rsidP="00AA0797">
      <w:pPr>
        <w:rPr>
          <w:lang w:val="en-GB" w:eastAsia="zh-CN" w:bidi="th-TH"/>
        </w:rPr>
      </w:pPr>
      <w:r>
        <w:rPr>
          <w:noProof/>
        </w:rPr>
        <w:drawing>
          <wp:inline distT="0" distB="0" distL="0" distR="0" wp14:anchorId="61AF0B2C" wp14:editId="134C8BE0">
            <wp:extent cx="5503545" cy="7785100"/>
            <wp:effectExtent l="0" t="0" r="1905"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S WFA Girl 2.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503545" cy="7785100"/>
                    </a:xfrm>
                    <a:prstGeom prst="rect">
                      <a:avLst/>
                    </a:prstGeom>
                  </pic:spPr>
                </pic:pic>
              </a:graphicData>
            </a:graphic>
          </wp:inline>
        </w:drawing>
      </w:r>
    </w:p>
    <w:p w:rsidR="00AA0797" w:rsidRDefault="00AA0797" w:rsidP="00AA0797">
      <w:pPr>
        <w:rPr>
          <w:lang w:val="en-GB" w:eastAsia="zh-CN" w:bidi="th-TH"/>
        </w:rPr>
      </w:pPr>
    </w:p>
    <w:p w:rsidR="00AA0797" w:rsidRDefault="00AA0797" w:rsidP="00AA0797">
      <w:pPr>
        <w:rPr>
          <w:lang w:val="en-GB" w:eastAsia="zh-CN" w:bidi="th-TH"/>
        </w:rPr>
      </w:pPr>
    </w:p>
    <w:p w:rsidR="00AA0797" w:rsidRDefault="00AA0797" w:rsidP="00AA0797">
      <w:pPr>
        <w:rPr>
          <w:lang w:val="en-GB" w:eastAsia="zh-CN" w:bidi="th-TH"/>
        </w:rPr>
      </w:pPr>
    </w:p>
    <w:p w:rsidR="00AA0797" w:rsidRPr="004F497D" w:rsidRDefault="00AA0797" w:rsidP="002F00A7">
      <w:pPr>
        <w:ind w:right="459"/>
        <w:rPr>
          <w:rFonts w:cstheme="minorHAnsi"/>
        </w:rPr>
      </w:pPr>
    </w:p>
    <w:p w:rsidR="00CB6996" w:rsidRDefault="00CB6996" w:rsidP="00CB6996">
      <w:pPr>
        <w:pStyle w:val="Heading2"/>
      </w:pPr>
      <w:bookmarkStart w:id="753" w:name="_Toc533111666"/>
      <w:bookmarkStart w:id="754" w:name="_Toc536667200"/>
      <w:r>
        <w:t>Lists of abbreviations</w:t>
      </w:r>
      <w:bookmarkEnd w:id="753"/>
      <w:bookmarkEnd w:id="754"/>
    </w:p>
    <w:p w:rsidR="00CB6996" w:rsidRDefault="00CB6996" w:rsidP="00CB6996">
      <w:r>
        <w:t>3TC - Lamivudine</w:t>
      </w:r>
    </w:p>
    <w:p w:rsidR="00CB6996" w:rsidRDefault="00CB6996" w:rsidP="00CB6996">
      <w:r>
        <w:t>ABC - Abacavir</w:t>
      </w:r>
    </w:p>
    <w:p w:rsidR="00CB6996" w:rsidRDefault="00CB6996" w:rsidP="00CB6996">
      <w:r>
        <w:t>AFB - acid fast bacilli</w:t>
      </w:r>
    </w:p>
    <w:p w:rsidR="00CB6996" w:rsidRDefault="00CB6996" w:rsidP="00CB6996">
      <w:r>
        <w:t>AIDS - acquired immunodeficiency syndrome</w:t>
      </w:r>
    </w:p>
    <w:p w:rsidR="00CB6996" w:rsidRDefault="00CB6996" w:rsidP="00CB6996">
      <w:r>
        <w:t>ART - antiretroviral therapy</w:t>
      </w:r>
    </w:p>
    <w:p w:rsidR="00CB6996" w:rsidRDefault="00CB6996" w:rsidP="00CB6996">
      <w:r>
        <w:t>ARV - antiretroviral drug</w:t>
      </w:r>
    </w:p>
    <w:p w:rsidR="00CB6996" w:rsidRDefault="00CB6996" w:rsidP="00CB6996">
      <w:r>
        <w:t>ATV - atazanavir</w:t>
      </w:r>
    </w:p>
    <w:p w:rsidR="00CB6996" w:rsidRDefault="00CB6996" w:rsidP="00CB6996">
      <w:r>
        <w:t>AZT - azidothymidine or zidovudine</w:t>
      </w:r>
    </w:p>
    <w:p w:rsidR="00CB6996" w:rsidRDefault="00CB6996" w:rsidP="00CB6996">
      <w:r>
        <w:t>BD - twice daily</w:t>
      </w:r>
    </w:p>
    <w:p w:rsidR="00CB6996" w:rsidRDefault="00CB6996" w:rsidP="00CB6996">
      <w:r>
        <w:t>bPI - boosted protease inhibitor</w:t>
      </w:r>
    </w:p>
    <w:p w:rsidR="00CB6996" w:rsidRDefault="00CB6996" w:rsidP="00CB6996">
      <w:r>
        <w:t>CD4 - count CD4+ T-lymphocyte count</w:t>
      </w:r>
    </w:p>
    <w:p w:rsidR="00CB6996" w:rsidRDefault="00CB6996" w:rsidP="00CB6996">
      <w:r>
        <w:t>CMV - cytomegalovirus</w:t>
      </w:r>
    </w:p>
    <w:p w:rsidR="00CB6996" w:rsidRDefault="00CB6996" w:rsidP="00CB6996">
      <w:r>
        <w:t>CNS - central nervous system</w:t>
      </w:r>
    </w:p>
    <w:p w:rsidR="00CB6996" w:rsidRDefault="00CB6996" w:rsidP="00CB6996">
      <w:r>
        <w:t>COPD - chronic obstructive pulmonary disease</w:t>
      </w:r>
    </w:p>
    <w:p w:rsidR="00CB6996" w:rsidRDefault="00CB6996" w:rsidP="00CB6996">
      <w:r>
        <w:t>CSF - cerebrospinal fluid</w:t>
      </w:r>
    </w:p>
    <w:p w:rsidR="00CB6996" w:rsidRDefault="00CB6996" w:rsidP="00CB6996">
      <w:r>
        <w:t>CrAg - cryptococcal antigen</w:t>
      </w:r>
    </w:p>
    <w:p w:rsidR="00CB6996" w:rsidRDefault="00CB6996" w:rsidP="00CB6996">
      <w:r>
        <w:t>CVD - cardiovascular diseases</w:t>
      </w:r>
    </w:p>
    <w:p w:rsidR="00CB6996" w:rsidRDefault="00CB6996" w:rsidP="00CB6996">
      <w:r>
        <w:t>d4T - stavudine</w:t>
      </w:r>
    </w:p>
    <w:p w:rsidR="00CB6996" w:rsidRDefault="00CB6996" w:rsidP="00CB6996">
      <w:r>
        <w:t>DAA - direct acting antiviral agent for HCV</w:t>
      </w:r>
    </w:p>
    <w:p w:rsidR="00CB6996" w:rsidRDefault="00CB6996" w:rsidP="00CB6996">
      <w:r>
        <w:t>DBS - dried blood spot</w:t>
      </w:r>
    </w:p>
    <w:p w:rsidR="00CB6996" w:rsidRDefault="00CB6996" w:rsidP="00CB6996">
      <w:r>
        <w:t>DDI - didanosine</w:t>
      </w:r>
    </w:p>
    <w:p w:rsidR="00CB6996" w:rsidRDefault="00CB6996" w:rsidP="00CB6996">
      <w:r>
        <w:t>DRV - darunavir</w:t>
      </w:r>
    </w:p>
    <w:p w:rsidR="00CB6996" w:rsidRDefault="00CB6996" w:rsidP="00CB6996">
      <w:r>
        <w:t>DTG - dolutegravir</w:t>
      </w:r>
    </w:p>
    <w:p w:rsidR="00CB6996" w:rsidRDefault="00CB6996" w:rsidP="00CB6996">
      <w:r>
        <w:t>EFV - efavirenz</w:t>
      </w:r>
    </w:p>
    <w:p w:rsidR="00CB6996" w:rsidRDefault="00CB6996" w:rsidP="00CB6996">
      <w:r>
        <w:t>eGFR - estimated glomerular filtration rate</w:t>
      </w:r>
    </w:p>
    <w:p w:rsidR="00CB6996" w:rsidRDefault="00CB6996" w:rsidP="00CB6996">
      <w:r>
        <w:t>EID - early infant diagnosis</w:t>
      </w:r>
    </w:p>
    <w:p w:rsidR="00CB6996" w:rsidRDefault="00CB6996" w:rsidP="00CB6996">
      <w:r>
        <w:t>ETV - etravirine</w:t>
      </w:r>
    </w:p>
    <w:p w:rsidR="00CB6996" w:rsidRDefault="00CB6996" w:rsidP="00CB6996">
      <w:r>
        <w:t>FDC - fixed-dose combination</w:t>
      </w:r>
    </w:p>
    <w:p w:rsidR="00CB6996" w:rsidRDefault="00CB6996" w:rsidP="00CB6996">
      <w:r>
        <w:t>FTC - emtricitabine</w:t>
      </w:r>
    </w:p>
    <w:p w:rsidR="00CB6996" w:rsidRDefault="00CB6996" w:rsidP="00CB6996">
      <w:r>
        <w:t>Hb - haemoglobin</w:t>
      </w:r>
    </w:p>
    <w:p w:rsidR="00CB6996" w:rsidRDefault="00CB6996" w:rsidP="00CB6996">
      <w:r>
        <w:t>HBV - hepatitis B virus</w:t>
      </w:r>
    </w:p>
    <w:p w:rsidR="00CB6996" w:rsidRDefault="00CB6996" w:rsidP="00CB6996">
      <w:r>
        <w:t>HCV - hepatitis C virus</w:t>
      </w:r>
    </w:p>
    <w:p w:rsidR="00CB6996" w:rsidRDefault="00CB6996" w:rsidP="00CB6996">
      <w:r>
        <w:t>HIV - human immunodeficiency virus</w:t>
      </w:r>
    </w:p>
    <w:p w:rsidR="00CB6996" w:rsidRDefault="00CB6996" w:rsidP="00CB6996">
      <w:r>
        <w:t>HIV DNA - HIV deoxyribonucleic acid</w:t>
      </w:r>
    </w:p>
    <w:p w:rsidR="00CB6996" w:rsidRDefault="00CB6996" w:rsidP="00CB6996">
      <w:r>
        <w:t>HIV RNA - HIV ribonucleic acid</w:t>
      </w:r>
    </w:p>
    <w:p w:rsidR="00CB6996" w:rsidRDefault="00CB6996" w:rsidP="00CB6996">
      <w:r>
        <w:t>HSV - herpes simplex virus</w:t>
      </w:r>
    </w:p>
    <w:p w:rsidR="00CB6996" w:rsidRDefault="00CB6996" w:rsidP="00CB6996">
      <w:r>
        <w:t>HTS - HIV testing services</w:t>
      </w:r>
    </w:p>
    <w:p w:rsidR="00CB6996" w:rsidRDefault="00CB6996" w:rsidP="00CB6996">
      <w:r>
        <w:t>INH - isoniazid</w:t>
      </w:r>
    </w:p>
    <w:p w:rsidR="00CB6996" w:rsidRDefault="00CB6996" w:rsidP="00CB6996">
      <w:r>
        <w:t>INSTI - integrase strand transfer inhibitor (integrase inhibitor)</w:t>
      </w:r>
    </w:p>
    <w:p w:rsidR="00CB6996" w:rsidRDefault="00CB6996" w:rsidP="00CB6996">
      <w:r>
        <w:t>IRIS - immune reconstitution inflammatory syndrome</w:t>
      </w:r>
    </w:p>
    <w:p w:rsidR="00CB6996" w:rsidRDefault="00CB6996" w:rsidP="00CB6996">
      <w:r>
        <w:t>IVD - in vitro diagnostics</w:t>
      </w:r>
    </w:p>
    <w:p w:rsidR="00CB6996" w:rsidRDefault="00CB6996" w:rsidP="00CB6996">
      <w:r>
        <w:t>LA - latex agglutination</w:t>
      </w:r>
    </w:p>
    <w:p w:rsidR="00CB6996" w:rsidRDefault="00CB6996" w:rsidP="00CB6996">
      <w:r>
        <w:t>LAM - lipoarabinomannan</w:t>
      </w:r>
    </w:p>
    <w:p w:rsidR="00CB6996" w:rsidRDefault="00CB6996" w:rsidP="00CB6996">
      <w:r>
        <w:t>LF - urine lateral flow (test for diagnosing TB)</w:t>
      </w:r>
    </w:p>
    <w:p w:rsidR="00CB6996" w:rsidRDefault="00CB6996" w:rsidP="00CB6996">
      <w:r>
        <w:t>LPV - lopinavir</w:t>
      </w:r>
    </w:p>
    <w:p w:rsidR="00CB6996" w:rsidRDefault="00CB6996" w:rsidP="00CB6996">
      <w:r>
        <w:t>LPV/r - ritonavir-boosted lopinavir</w:t>
      </w:r>
    </w:p>
    <w:p w:rsidR="00CB6996" w:rsidRDefault="00CB6996" w:rsidP="00CB6996">
      <w:r>
        <w:t>MTCT - mother-to-child transmission of HIV</w:t>
      </w:r>
    </w:p>
    <w:p w:rsidR="00CB6996" w:rsidRDefault="00CB6996" w:rsidP="00CB6996">
      <w:r>
        <w:t>MDR-TB - multi-drug resistance tuberculosis</w:t>
      </w:r>
    </w:p>
    <w:p w:rsidR="00CB6996" w:rsidRDefault="00CB6996" w:rsidP="00CB6996">
      <w:r>
        <w:t>NAP - National AIDS Programme</w:t>
      </w:r>
    </w:p>
    <w:p w:rsidR="00CB6996" w:rsidRDefault="00CB6996" w:rsidP="00CB6996">
      <w:r>
        <w:t>NAT - nucleic acid test</w:t>
      </w:r>
    </w:p>
    <w:p w:rsidR="00CB6996" w:rsidRDefault="00CB6996" w:rsidP="00CB6996">
      <w:r>
        <w:t>NCD - non-communicable disease</w:t>
      </w:r>
    </w:p>
    <w:p w:rsidR="00CB6996" w:rsidRDefault="00CB6996" w:rsidP="00CB6996">
      <w:r>
        <w:t>NNRTI - non-nucleoside reverse transcriptase inhibitor</w:t>
      </w:r>
    </w:p>
    <w:p w:rsidR="00CB6996" w:rsidRDefault="00CB6996" w:rsidP="00CB6996">
      <w:r>
        <w:t>NRTI - nucleoside reverse transcriptase inhibitor</w:t>
      </w:r>
    </w:p>
    <w:p w:rsidR="00CB6996" w:rsidRDefault="00CB6996" w:rsidP="00CB6996">
      <w:r>
        <w:t>NSAID - non-steroidal anti-inflammatory drug</w:t>
      </w:r>
    </w:p>
    <w:p w:rsidR="00CB6996" w:rsidRDefault="00CB6996" w:rsidP="00CB6996">
      <w:r>
        <w:t>NVP - nevirapine</w:t>
      </w:r>
    </w:p>
    <w:p w:rsidR="00CB6996" w:rsidRDefault="00CB6996" w:rsidP="00CB6996">
      <w:r>
        <w:t>OD - once a day</w:t>
      </w:r>
    </w:p>
    <w:p w:rsidR="00CB6996" w:rsidRDefault="00CB6996" w:rsidP="00CB6996">
      <w:r>
        <w:t>OI - opportunistic infection</w:t>
      </w:r>
    </w:p>
    <w:p w:rsidR="00CB6996" w:rsidRDefault="00CB6996" w:rsidP="00CB6996">
      <w:r>
        <w:t>OST - opioid substitution therapy</w:t>
      </w:r>
    </w:p>
    <w:p w:rsidR="00CB6996" w:rsidRDefault="00CB6996" w:rsidP="00CB6996">
      <w:r>
        <w:t>Us P 24 Ag - ultrasensitive P 24 antigen test</w:t>
      </w:r>
    </w:p>
    <w:p w:rsidR="00CB6996" w:rsidRDefault="00CB6996" w:rsidP="00CB6996">
      <w:r>
        <w:t>PCP - Pneumocystis jerovecii pneumonia</w:t>
      </w:r>
    </w:p>
    <w:p w:rsidR="00CB6996" w:rsidRDefault="00CB6996" w:rsidP="00CB6996">
      <w:r>
        <w:t>PEN - Package of Essential NCD interventions</w:t>
      </w:r>
    </w:p>
    <w:p w:rsidR="00CB6996" w:rsidRDefault="00CB6996" w:rsidP="00CB6996">
      <w:r>
        <w:t>PEP - post-exposure prophylaxis</w:t>
      </w:r>
    </w:p>
    <w:p w:rsidR="00CB6996" w:rsidRDefault="00CB6996" w:rsidP="00CB6996">
      <w:r>
        <w:t>PrEP - pre-exposure prophylaxis</w:t>
      </w:r>
    </w:p>
    <w:p w:rsidR="00CB6996" w:rsidRDefault="00CB6996" w:rsidP="00CB6996">
      <w:r>
        <w:t>PGL - persistent generalized lymphadenopathy</w:t>
      </w:r>
    </w:p>
    <w:p w:rsidR="00CB6996" w:rsidRDefault="00CB6996" w:rsidP="00CB6996">
      <w:r>
        <w:t>PI - protease inhibitor</w:t>
      </w:r>
    </w:p>
    <w:p w:rsidR="00CB6996" w:rsidRDefault="00CB6996" w:rsidP="00CB6996">
      <w:r>
        <w:t>PITC - provider-initiated HIV testing and counseling</w:t>
      </w:r>
    </w:p>
    <w:p w:rsidR="00CB6996" w:rsidRDefault="00CB6996" w:rsidP="00CB6996">
      <w:r>
        <w:t>PLHIV - people living with HIV</w:t>
      </w:r>
    </w:p>
    <w:p w:rsidR="00CB6996" w:rsidRDefault="00CB6996" w:rsidP="00CB6996">
      <w:r>
        <w:t>PMTCT - prevention of mother-to-child transmission of HIV</w:t>
      </w:r>
    </w:p>
    <w:p w:rsidR="00CB6996" w:rsidRDefault="00CB6996" w:rsidP="00CB6996">
      <w:r>
        <w:t>PPE - pruritic papular eruption</w:t>
      </w:r>
    </w:p>
    <w:p w:rsidR="00CB6996" w:rsidRDefault="00CB6996" w:rsidP="00CB6996">
      <w:r>
        <w:t>/r - low dose ritonavir to boost another PI</w:t>
      </w:r>
    </w:p>
    <w:p w:rsidR="00CB6996" w:rsidRDefault="00CB6996" w:rsidP="00CB6996">
      <w:r>
        <w:t>RAL - raltegravir</w:t>
      </w:r>
    </w:p>
    <w:p w:rsidR="00CB6996" w:rsidRDefault="00CB6996" w:rsidP="00CB6996">
      <w:r>
        <w:t>RCT - randomized control trial</w:t>
      </w:r>
    </w:p>
    <w:p w:rsidR="00CB6996" w:rsidRDefault="00CB6996" w:rsidP="00CB6996">
      <w:r>
        <w:t>RTV - ritonavir</w:t>
      </w:r>
    </w:p>
    <w:p w:rsidR="00CB6996" w:rsidRDefault="00CB6996" w:rsidP="00CB6996">
      <w:r>
        <w:t>RDT - rapid diagnostic test</w:t>
      </w:r>
    </w:p>
    <w:p w:rsidR="00CB6996" w:rsidRDefault="00CB6996" w:rsidP="00CB6996">
      <w:r>
        <w:t>STI - sexually transmitted infections</w:t>
      </w:r>
    </w:p>
    <w:p w:rsidR="00CB6996" w:rsidRDefault="00CB6996" w:rsidP="00CB6996">
      <w:r>
        <w:t>TG - transgender</w:t>
      </w:r>
    </w:p>
    <w:p w:rsidR="00CB6996" w:rsidRDefault="00CB6996" w:rsidP="00CB6996">
      <w:r>
        <w:t>TST - tuberculin skin test</w:t>
      </w:r>
    </w:p>
    <w:p w:rsidR="00CB6996" w:rsidRDefault="00CB6996" w:rsidP="00CB6996">
      <w:r>
        <w:t>TB - tuberculosis</w:t>
      </w:r>
    </w:p>
    <w:p w:rsidR="00CB6996" w:rsidRDefault="00CB6996" w:rsidP="00CB6996">
      <w:r>
        <w:t>TDF - tenofovir disoproxil fumarate</w:t>
      </w:r>
    </w:p>
    <w:p w:rsidR="00CB6996" w:rsidRDefault="00CB6996" w:rsidP="00CB6996">
      <w:r>
        <w:t>UNAIDS - Joint United Nations Programme on HIV/AIDS</w:t>
      </w:r>
    </w:p>
    <w:p w:rsidR="00CB6996" w:rsidRDefault="00CB6996" w:rsidP="00CB6996">
      <w:r>
        <w:t>UNODC - United Nations Office on Drugs and Crime</w:t>
      </w:r>
    </w:p>
    <w:p w:rsidR="00CB6996" w:rsidRDefault="00CB6996" w:rsidP="00CB6996">
      <w:r>
        <w:t>VL - viral load</w:t>
      </w:r>
    </w:p>
    <w:p w:rsidR="00CB6996" w:rsidRDefault="00CB6996" w:rsidP="00CB6996">
      <w:r>
        <w:t>VMMC - voluntary male medical circumcision</w:t>
      </w:r>
    </w:p>
    <w:p w:rsidR="00CB6996" w:rsidRPr="003E35B1" w:rsidRDefault="00CB6996" w:rsidP="00CB6996">
      <w:r>
        <w:t>WHO - World Health Organization</w:t>
      </w:r>
    </w:p>
    <w:p w:rsidR="000863C2" w:rsidRDefault="000863C2" w:rsidP="002F00A7">
      <w:pPr>
        <w:ind w:right="459"/>
        <w:rPr>
          <w:rFonts w:cstheme="minorHAnsi"/>
        </w:rPr>
      </w:pPr>
    </w:p>
    <w:p w:rsidR="00CB6996" w:rsidRDefault="00CB6996" w:rsidP="002F00A7">
      <w:pPr>
        <w:ind w:right="459"/>
        <w:rPr>
          <w:rFonts w:cstheme="minorHAnsi"/>
        </w:rPr>
      </w:pPr>
    </w:p>
    <w:p w:rsidR="00CB6996" w:rsidRDefault="00CB6996" w:rsidP="002F00A7">
      <w:pPr>
        <w:ind w:right="459"/>
        <w:rPr>
          <w:rFonts w:cstheme="minorHAnsi"/>
        </w:rPr>
      </w:pPr>
    </w:p>
    <w:p w:rsidR="00CB6996" w:rsidRDefault="00CB6996" w:rsidP="002F00A7">
      <w:pPr>
        <w:ind w:right="459"/>
        <w:rPr>
          <w:rFonts w:cstheme="minorHAnsi"/>
        </w:rPr>
      </w:pPr>
    </w:p>
    <w:p w:rsidR="00CB6996" w:rsidRDefault="00CB6996" w:rsidP="002F00A7">
      <w:pPr>
        <w:ind w:right="459"/>
        <w:rPr>
          <w:rFonts w:cstheme="minorHAnsi"/>
        </w:rPr>
      </w:pPr>
    </w:p>
    <w:p w:rsidR="00CB6996" w:rsidRDefault="00CB6996" w:rsidP="002F00A7">
      <w:pPr>
        <w:ind w:right="459"/>
        <w:rPr>
          <w:rFonts w:cstheme="minorHAnsi"/>
        </w:rPr>
      </w:pPr>
    </w:p>
    <w:p w:rsidR="00CB6996" w:rsidRDefault="00CB6996" w:rsidP="002F00A7">
      <w:pPr>
        <w:ind w:right="459"/>
        <w:rPr>
          <w:rFonts w:cstheme="minorHAnsi"/>
        </w:rPr>
      </w:pPr>
    </w:p>
    <w:p w:rsidR="005879DA" w:rsidRPr="004F497D" w:rsidRDefault="005879DA" w:rsidP="002F00A7">
      <w:pPr>
        <w:pStyle w:val="Heading1"/>
        <w:ind w:right="459"/>
        <w:rPr>
          <w:rFonts w:asciiTheme="minorHAnsi" w:hAnsiTheme="minorHAnsi" w:cstheme="minorHAnsi"/>
          <w:sz w:val="22"/>
          <w:szCs w:val="22"/>
        </w:rPr>
      </w:pPr>
      <w:bookmarkStart w:id="755" w:name="_Toc536667201"/>
      <w:r w:rsidRPr="008A2742">
        <w:t>Reference</w:t>
      </w:r>
      <w:r w:rsidRPr="004F497D">
        <w:rPr>
          <w:rFonts w:asciiTheme="minorHAnsi" w:hAnsiTheme="minorHAnsi" w:cstheme="minorHAnsi"/>
          <w:sz w:val="22"/>
          <w:szCs w:val="22"/>
        </w:rPr>
        <w:t>:</w:t>
      </w:r>
      <w:bookmarkEnd w:id="755"/>
    </w:p>
    <w:p w:rsidR="005879DA" w:rsidRPr="004F497D" w:rsidRDefault="005879DA" w:rsidP="002F00A7">
      <w:pPr>
        <w:pStyle w:val="ListParagraph"/>
        <w:numPr>
          <w:ilvl w:val="0"/>
          <w:numId w:val="4"/>
        </w:numPr>
        <w:ind w:right="459"/>
        <w:rPr>
          <w:rFonts w:cstheme="minorHAnsi"/>
        </w:rPr>
      </w:pPr>
      <w:r w:rsidRPr="004F497D">
        <w:rPr>
          <w:rFonts w:cstheme="minorHAnsi"/>
        </w:rPr>
        <w:t xml:space="preserve">Allina health pain assessment scale, </w:t>
      </w:r>
      <w:hyperlink r:id="rId178" w:history="1">
        <w:r w:rsidRPr="004F497D">
          <w:rPr>
            <w:rStyle w:val="Hyperlink"/>
            <w:rFonts w:cstheme="minorHAnsi"/>
          </w:rPr>
          <w:t>https://www.allinahealth.org/uploadedImages/Content/Health_Conditions_and_Treatments/Health_Library/Patient_education/Allina-Health-Pain-Assessment-Scale-fullsize.jpg</w:t>
        </w:r>
      </w:hyperlink>
    </w:p>
    <w:p w:rsidR="005879DA" w:rsidRPr="004F497D" w:rsidRDefault="005879DA" w:rsidP="002F00A7">
      <w:pPr>
        <w:pStyle w:val="ListParagraph"/>
        <w:numPr>
          <w:ilvl w:val="0"/>
          <w:numId w:val="4"/>
        </w:numPr>
        <w:ind w:right="459"/>
        <w:rPr>
          <w:rFonts w:cstheme="minorHAnsi"/>
        </w:rPr>
      </w:pPr>
      <w:r w:rsidRPr="004F497D">
        <w:rPr>
          <w:rFonts w:cstheme="minorHAnsi"/>
        </w:rPr>
        <w:t xml:space="preserve">Universal pain scale assessment tools, National Health System, UK, </w:t>
      </w:r>
      <w:hyperlink r:id="rId179" w:history="1">
        <w:r w:rsidRPr="004F497D">
          <w:rPr>
            <w:rStyle w:val="Hyperlink"/>
            <w:rFonts w:cstheme="minorHAnsi"/>
          </w:rPr>
          <w:t>https://www.nes.scot.nhs.uk/media/2701203/faces_scale_tool.pdf</w:t>
        </w:r>
      </w:hyperlink>
    </w:p>
    <w:p w:rsidR="005879DA" w:rsidRPr="004F497D" w:rsidRDefault="004F45D5" w:rsidP="002F00A7">
      <w:pPr>
        <w:pStyle w:val="ListParagraph"/>
        <w:numPr>
          <w:ilvl w:val="0"/>
          <w:numId w:val="4"/>
        </w:numPr>
        <w:ind w:right="459"/>
        <w:rPr>
          <w:rFonts w:cstheme="minorHAnsi"/>
        </w:rPr>
      </w:pPr>
      <w:r w:rsidRPr="004F497D">
        <w:rPr>
          <w:rFonts w:cstheme="minorHAnsi"/>
        </w:rPr>
        <w:t>Murtagh’s general practice, sixth edition, Mc Graw Hill Education, 2015</w:t>
      </w:r>
    </w:p>
    <w:p w:rsidR="00455DEC" w:rsidRPr="004F497D" w:rsidRDefault="00455DEC" w:rsidP="002F00A7">
      <w:pPr>
        <w:pStyle w:val="ListParagraph"/>
        <w:numPr>
          <w:ilvl w:val="0"/>
          <w:numId w:val="4"/>
        </w:numPr>
        <w:ind w:right="459"/>
        <w:rPr>
          <w:rFonts w:cstheme="minorHAnsi"/>
        </w:rPr>
      </w:pPr>
      <w:r w:rsidRPr="004F497D">
        <w:rPr>
          <w:rFonts w:cstheme="minorHAnsi"/>
        </w:rPr>
        <w:t>Boston Children’s Hospital, hypertension symptoms and causes in children.</w:t>
      </w:r>
    </w:p>
    <w:p w:rsidR="00813B17" w:rsidRPr="004F497D" w:rsidRDefault="00B66087" w:rsidP="002F00A7">
      <w:pPr>
        <w:pStyle w:val="ListParagraph"/>
        <w:numPr>
          <w:ilvl w:val="0"/>
          <w:numId w:val="4"/>
        </w:numPr>
        <w:ind w:right="459"/>
        <w:rPr>
          <w:rFonts w:cstheme="minorHAnsi"/>
        </w:rPr>
      </w:pPr>
      <w:hyperlink r:id="rId180" w:history="1">
        <w:r w:rsidR="00813B17" w:rsidRPr="004F497D">
          <w:rPr>
            <w:rStyle w:val="Hyperlink"/>
            <w:rFonts w:cstheme="minorHAnsi"/>
          </w:rPr>
          <w:t>https://upload.medbullets.com/topic/120011/images/e4d2094c_3f91f376.79508c5a.jpg</w:t>
        </w:r>
      </w:hyperlink>
    </w:p>
    <w:p w:rsidR="00813B17" w:rsidRPr="004F497D" w:rsidRDefault="00B66087" w:rsidP="002F00A7">
      <w:pPr>
        <w:pStyle w:val="ListParagraph"/>
        <w:numPr>
          <w:ilvl w:val="0"/>
          <w:numId w:val="4"/>
        </w:numPr>
        <w:ind w:right="459"/>
        <w:rPr>
          <w:rFonts w:cstheme="minorHAnsi"/>
        </w:rPr>
      </w:pPr>
      <w:hyperlink r:id="rId181" w:history="1">
        <w:r w:rsidR="003C628E" w:rsidRPr="004F497D">
          <w:rPr>
            <w:rStyle w:val="Hyperlink"/>
            <w:rFonts w:cstheme="minorHAnsi"/>
          </w:rPr>
          <w:t>https://www.123rf.com/profile_stockdevil</w:t>
        </w:r>
      </w:hyperlink>
    </w:p>
    <w:p w:rsidR="003C628E" w:rsidRPr="004F497D" w:rsidRDefault="00DB26EC" w:rsidP="002F00A7">
      <w:pPr>
        <w:pStyle w:val="ListParagraph"/>
        <w:numPr>
          <w:ilvl w:val="0"/>
          <w:numId w:val="4"/>
        </w:numPr>
        <w:ind w:right="459"/>
        <w:rPr>
          <w:rFonts w:cstheme="minorHAnsi"/>
        </w:rPr>
      </w:pPr>
      <w:r w:rsidRPr="004F497D">
        <w:rPr>
          <w:rFonts w:cstheme="minorHAnsi"/>
        </w:rPr>
        <w:t xml:space="preserve">Invective endocarditis, Oct 16 2017, Medscape, the heart.org, </w:t>
      </w:r>
      <w:hyperlink r:id="rId182" w:history="1">
        <w:r w:rsidRPr="004F497D">
          <w:rPr>
            <w:rStyle w:val="Hyperlink"/>
            <w:rFonts w:cstheme="minorHAnsi"/>
          </w:rPr>
          <w:t>https://emedicine.medscape.com/article/216650-overview</w:t>
        </w:r>
      </w:hyperlink>
    </w:p>
    <w:p w:rsidR="00DB26EC" w:rsidRPr="004F497D" w:rsidRDefault="00C47D08" w:rsidP="002F00A7">
      <w:pPr>
        <w:pStyle w:val="ListParagraph"/>
        <w:numPr>
          <w:ilvl w:val="0"/>
          <w:numId w:val="4"/>
        </w:numPr>
        <w:ind w:right="459"/>
        <w:rPr>
          <w:rFonts w:cstheme="minorHAnsi"/>
        </w:rPr>
      </w:pPr>
      <w:r w:rsidRPr="004F497D">
        <w:rPr>
          <w:rFonts w:cstheme="minorHAnsi"/>
          <w:shd w:val="clear" w:color="auto" w:fill="FFFFFF"/>
        </w:rPr>
        <w:t xml:space="preserve">Health topic, Cincinnati Children's Hospital Medical Center, September 2018, </w:t>
      </w:r>
      <w:hyperlink r:id="rId183" w:history="1">
        <w:r w:rsidRPr="004F497D">
          <w:rPr>
            <w:rStyle w:val="Hyperlink"/>
            <w:rFonts w:cstheme="minorHAnsi"/>
            <w:shd w:val="clear" w:color="auto" w:fill="FFFFFF"/>
          </w:rPr>
          <w:t>https://www.cincinnatichildrens.org/health/t/tof</w:t>
        </w:r>
      </w:hyperlink>
    </w:p>
    <w:p w:rsidR="00C47D08" w:rsidRPr="004F497D" w:rsidRDefault="004C5DA2" w:rsidP="002F00A7">
      <w:pPr>
        <w:pStyle w:val="ListParagraph"/>
        <w:numPr>
          <w:ilvl w:val="0"/>
          <w:numId w:val="4"/>
        </w:numPr>
        <w:ind w:right="459"/>
        <w:rPr>
          <w:rFonts w:cstheme="minorHAnsi"/>
        </w:rPr>
      </w:pPr>
      <w:r w:rsidRPr="004F497D">
        <w:rPr>
          <w:rFonts w:cstheme="minorHAnsi"/>
        </w:rPr>
        <w:t>Understanding the aetiology and resolution of chronic otitis media from animal and human studies, Mahmood F. Bhutta, Ruth B. Thornton, Lea-Ann S. Kirkham, Joseph E. Kerschner, Michael T. Cheeseman, Disease Models &amp; Mechanisms 2017 10: 1289-1300; doi: 10.1242/dmm.029983</w:t>
      </w:r>
    </w:p>
    <w:p w:rsidR="006366AF" w:rsidRPr="004F497D" w:rsidRDefault="00B66087" w:rsidP="002F00A7">
      <w:pPr>
        <w:pStyle w:val="ListParagraph"/>
        <w:numPr>
          <w:ilvl w:val="0"/>
          <w:numId w:val="4"/>
        </w:numPr>
        <w:ind w:right="459"/>
        <w:rPr>
          <w:rFonts w:cstheme="minorHAnsi"/>
        </w:rPr>
      </w:pPr>
      <w:hyperlink r:id="rId184" w:history="1">
        <w:r w:rsidR="006366AF" w:rsidRPr="004F497D">
          <w:rPr>
            <w:rStyle w:val="Hyperlink"/>
            <w:rFonts w:cstheme="minorHAnsi"/>
          </w:rPr>
          <w:t>https://parents.education/wp-content/uploads/2016/05/sinusitis-lg.jpg</w:t>
        </w:r>
      </w:hyperlink>
    </w:p>
    <w:p w:rsidR="006366AF" w:rsidRPr="004F497D" w:rsidRDefault="00F75F43" w:rsidP="002F00A7">
      <w:pPr>
        <w:pStyle w:val="ListParagraph"/>
        <w:numPr>
          <w:ilvl w:val="0"/>
          <w:numId w:val="4"/>
        </w:numPr>
        <w:ind w:right="459"/>
        <w:rPr>
          <w:rFonts w:cstheme="minorHAnsi"/>
        </w:rPr>
      </w:pPr>
      <w:r w:rsidRPr="004F497D">
        <w:rPr>
          <w:rFonts w:cstheme="minorHAnsi"/>
        </w:rPr>
        <w:t>Battaglia A, Burchette R, Hussman J, Silver MA, Martin P, Bernstein P, Comparison of Medical Therapy Alone to Medical Therapy with Surgical Treatment of Peritonsillar Abscess. Otolaryngol Head Neck Surg. 2018 Feb. 158 (2):280-6 (Medline)</w:t>
      </w:r>
    </w:p>
    <w:p w:rsidR="00F75F43" w:rsidRPr="004F497D" w:rsidRDefault="00260C1B" w:rsidP="002F00A7">
      <w:pPr>
        <w:pStyle w:val="ListParagraph"/>
        <w:numPr>
          <w:ilvl w:val="0"/>
          <w:numId w:val="4"/>
        </w:numPr>
        <w:ind w:right="459"/>
        <w:rPr>
          <w:rFonts w:cstheme="minorHAnsi"/>
        </w:rPr>
      </w:pPr>
      <w:r w:rsidRPr="004F497D">
        <w:rPr>
          <w:rFonts w:cstheme="minorHAnsi"/>
        </w:rPr>
        <w:t>GUIDELINES FOR THE MANAGEMENT OF COMMON CHILDHOOD ILLNESSES Second edition</w:t>
      </w:r>
      <w:r w:rsidR="00626280" w:rsidRPr="004F497D">
        <w:rPr>
          <w:rFonts w:cstheme="minorHAnsi"/>
        </w:rPr>
        <w:t>, 2013</w:t>
      </w:r>
      <w:r w:rsidRPr="004F497D">
        <w:rPr>
          <w:rFonts w:cstheme="minorHAnsi"/>
        </w:rPr>
        <w:t>, WHO</w:t>
      </w:r>
    </w:p>
    <w:p w:rsidR="004C5DA2" w:rsidRPr="004F497D" w:rsidRDefault="00A63E97" w:rsidP="002F00A7">
      <w:pPr>
        <w:pStyle w:val="ListParagraph"/>
        <w:numPr>
          <w:ilvl w:val="0"/>
          <w:numId w:val="4"/>
        </w:numPr>
        <w:ind w:right="459"/>
        <w:rPr>
          <w:rFonts w:cstheme="minorHAnsi"/>
        </w:rPr>
      </w:pPr>
      <w:r w:rsidRPr="004F497D">
        <w:rPr>
          <w:rFonts w:cstheme="minorHAnsi"/>
        </w:rPr>
        <w:t xml:space="preserve">Revised WHO Classification and Treatment of Pneumonia in Children at Health Facilities: Evidence Summaries, </w:t>
      </w:r>
      <w:hyperlink r:id="rId185" w:history="1">
        <w:r w:rsidRPr="004F497D">
          <w:rPr>
            <w:rStyle w:val="Hyperlink"/>
            <w:rFonts w:cstheme="minorHAnsi"/>
          </w:rPr>
          <w:t>https://www.ncbi.nlm.nih.gov/books/NBK264159/</w:t>
        </w:r>
      </w:hyperlink>
    </w:p>
    <w:p w:rsidR="00CB6996" w:rsidRDefault="00CB6996" w:rsidP="00D44FE6">
      <w:pPr>
        <w:pStyle w:val="ListParagraph"/>
        <w:numPr>
          <w:ilvl w:val="0"/>
          <w:numId w:val="208"/>
        </w:numPr>
      </w:pPr>
      <w:r>
        <w:t>Guidelines for the clinical management of HIV infection in Myanmar, 2017, National AIDS programme, Department of Public Health, Ministry of Health and Sports, Myanmar, WHO-Myanmar</w:t>
      </w:r>
    </w:p>
    <w:p w:rsidR="00CB6996" w:rsidRDefault="00CB6996" w:rsidP="00D44FE6">
      <w:pPr>
        <w:pStyle w:val="ListParagraph"/>
        <w:numPr>
          <w:ilvl w:val="0"/>
          <w:numId w:val="208"/>
        </w:numPr>
      </w:pPr>
      <w:r w:rsidRPr="00D1116F">
        <w:t>Consolidated guidelines on the use of antiretroviral drugs for treating and preventing HIV infection</w:t>
      </w:r>
      <w:r>
        <w:t>, Summary of recommendation, WHO-2017</w:t>
      </w:r>
    </w:p>
    <w:p w:rsidR="00CB6996" w:rsidRDefault="00CB6996" w:rsidP="00D44FE6">
      <w:pPr>
        <w:pStyle w:val="ListParagraph"/>
        <w:numPr>
          <w:ilvl w:val="0"/>
          <w:numId w:val="208"/>
        </w:numPr>
      </w:pPr>
      <w:r>
        <w:t>GUIDELINES ON POST-EXPOSURE PROPHYLAXIS FOR HIV AND THE USE OF CO-TRIMOXAZOLE PROPHYLAXIS FOR HIV-RELATED INFECTIONS AMONG ADULTS, ADOLESCENTS AND CHILDREN: RECOMMENDATIONS FOR A PUBLIC HEALTH APPROACH, WHO 2014</w:t>
      </w:r>
    </w:p>
    <w:p w:rsidR="00CB6996" w:rsidRDefault="00CB6996" w:rsidP="00D44FE6">
      <w:pPr>
        <w:pStyle w:val="ListParagraph"/>
        <w:numPr>
          <w:ilvl w:val="0"/>
          <w:numId w:val="208"/>
        </w:numPr>
      </w:pPr>
      <w:r>
        <w:t>Consolidated guidelines on HIV testing services, 5Cs, July 2015, WHO</w:t>
      </w:r>
    </w:p>
    <w:p w:rsidR="00CB6996" w:rsidRDefault="00CB6996" w:rsidP="00D44FE6">
      <w:pPr>
        <w:pStyle w:val="ListParagraph"/>
        <w:numPr>
          <w:ilvl w:val="0"/>
          <w:numId w:val="208"/>
        </w:numPr>
      </w:pPr>
      <w:r>
        <w:t>Consolidated guidelines oh HIV prevention, diagnosis, treatment and care for key populations, 2016, WHO</w:t>
      </w:r>
    </w:p>
    <w:p w:rsidR="00CB6996" w:rsidRDefault="00CB6996" w:rsidP="00D44FE6">
      <w:pPr>
        <w:pStyle w:val="ListParagraph"/>
        <w:numPr>
          <w:ilvl w:val="0"/>
          <w:numId w:val="208"/>
        </w:numPr>
      </w:pPr>
      <w:r>
        <w:t>Consolidated guidelines of the use of antiretroviral drugs for treating and preventing HIV infection, recommendations for a public health approach, second edition, 2016</w:t>
      </w:r>
    </w:p>
    <w:p w:rsidR="00CB6996" w:rsidRDefault="00CB6996" w:rsidP="00D44FE6">
      <w:pPr>
        <w:pStyle w:val="ListParagraph"/>
        <w:numPr>
          <w:ilvl w:val="0"/>
          <w:numId w:val="208"/>
        </w:numPr>
      </w:pPr>
      <w:r>
        <w:t>Companion handbook of the WHO guideline for the programmatic management of drug-resistant tuberculosis, 2014</w:t>
      </w:r>
    </w:p>
    <w:p w:rsidR="00CB6996" w:rsidRDefault="00CB6996" w:rsidP="00D44FE6">
      <w:pPr>
        <w:pStyle w:val="ListParagraph"/>
        <w:numPr>
          <w:ilvl w:val="0"/>
          <w:numId w:val="208"/>
        </w:numPr>
      </w:pPr>
      <w:r>
        <w:t>The Stages of HIV Infection, U.S department of health human services, AIDS info, July 2018</w:t>
      </w:r>
    </w:p>
    <w:p w:rsidR="00CB6996" w:rsidRDefault="00CB6996" w:rsidP="00D44FE6">
      <w:pPr>
        <w:pStyle w:val="ListParagraph"/>
        <w:numPr>
          <w:ilvl w:val="0"/>
          <w:numId w:val="208"/>
        </w:numPr>
      </w:pPr>
      <w:r>
        <w:t>Burma border guideline, 2016</w:t>
      </w:r>
    </w:p>
    <w:p w:rsidR="00CB6996" w:rsidRDefault="00B66087" w:rsidP="00D44FE6">
      <w:pPr>
        <w:pStyle w:val="ListParagraph"/>
        <w:numPr>
          <w:ilvl w:val="0"/>
          <w:numId w:val="208"/>
        </w:numPr>
      </w:pPr>
      <w:hyperlink r:id="rId186" w:history="1">
        <w:r w:rsidR="00CB6996" w:rsidRPr="000C09F1">
          <w:rPr>
            <w:rStyle w:val="Hyperlink"/>
          </w:rPr>
          <w:t>https://www.who.int/ith/diseases/hivaids/en/</w:t>
        </w:r>
      </w:hyperlink>
    </w:p>
    <w:p w:rsidR="00AB3C84" w:rsidRDefault="00AB3C84" w:rsidP="00D44FE6">
      <w:pPr>
        <w:pStyle w:val="ListParagraph"/>
        <w:numPr>
          <w:ilvl w:val="0"/>
          <w:numId w:val="208"/>
        </w:numPr>
      </w:pPr>
      <w:r>
        <w:t>Malnutrition Guidelines, 2016, Mae Tao Clinic</w:t>
      </w:r>
    </w:p>
    <w:p w:rsidR="00A63E97" w:rsidRDefault="005D5797" w:rsidP="00D44FE6">
      <w:pPr>
        <w:pStyle w:val="ListParagraph"/>
        <w:numPr>
          <w:ilvl w:val="0"/>
          <w:numId w:val="208"/>
        </w:numPr>
      </w:pPr>
      <w:r w:rsidRPr="005D5797">
        <w:t>mhGAP Intervention Guide Mental Health Gap Action Programme Version 2.0 for mental, neurological and substance use disorders in non-specialized health settings</w:t>
      </w:r>
      <w:r>
        <w:t>, WHO, 2016</w:t>
      </w:r>
    </w:p>
    <w:p w:rsidR="005D5797" w:rsidRPr="00CB6996" w:rsidRDefault="005D5797" w:rsidP="00D44FE6">
      <w:pPr>
        <w:pStyle w:val="ListParagraph"/>
        <w:numPr>
          <w:ilvl w:val="0"/>
          <w:numId w:val="208"/>
        </w:numPr>
      </w:pPr>
      <w:r>
        <w:t>MSF Clinical guideline 2018</w:t>
      </w:r>
    </w:p>
    <w:p w:rsidR="003B44E3" w:rsidRPr="004F497D" w:rsidRDefault="003B44E3" w:rsidP="002F00A7">
      <w:pPr>
        <w:ind w:right="459"/>
        <w:rPr>
          <w:rFonts w:cstheme="minorHAnsi"/>
        </w:rPr>
      </w:pPr>
    </w:p>
    <w:sectPr w:rsidR="003B44E3" w:rsidRPr="004F497D" w:rsidSect="00AB3C84">
      <w:type w:val="continuous"/>
      <w:pgSz w:w="11900" w:h="16838" w:code="9"/>
      <w:pgMar w:top="1440" w:right="144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66087" w:rsidRDefault="00B66087" w:rsidP="00697B9D">
      <w:pPr>
        <w:spacing w:after="0" w:line="240" w:lineRule="auto"/>
      </w:pPr>
      <w:r>
        <w:separator/>
      </w:r>
    </w:p>
  </w:endnote>
  <w:endnote w:type="continuationSeparator" w:id="0">
    <w:p w:rsidR="00B66087" w:rsidRDefault="00B66087" w:rsidP="00697B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Neue-Roman">
    <w:altName w:val="MS Gothic"/>
    <w:panose1 w:val="00000000000000000000"/>
    <w:charset w:val="80"/>
    <w:family w:val="swiss"/>
    <w:notTrueType/>
    <w:pitch w:val="default"/>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HelveticaNeue-BoldCond">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ordia New">
    <w:panose1 w:val="020B0304020202020204"/>
    <w:charset w:val="DE"/>
    <w:family w:val="roman"/>
    <w:notTrueType/>
    <w:pitch w:val="variable"/>
    <w:sig w:usb0="01000001" w:usb1="00000000" w:usb2="00000000" w:usb3="00000000" w:csb0="00010000" w:csb1="00000000"/>
  </w:font>
  <w:font w:name="Cambria Math">
    <w:panose1 w:val="02040503050406030204"/>
    <w:charset w:val="00"/>
    <w:family w:val="roman"/>
    <w:pitch w:val="variable"/>
    <w:sig w:usb0="E00002FF" w:usb1="420024FF" w:usb2="00000000" w:usb3="00000000" w:csb0="0000019F" w:csb1="00000000"/>
  </w:font>
  <w:font w:name="Myanmar Text">
    <w:panose1 w:val="020B0502040204020203"/>
    <w:charset w:val="00"/>
    <w:family w:val="swiss"/>
    <w:pitch w:val="variable"/>
    <w:sig w:usb0="80000003" w:usb1="00000000" w:usb2="00000400" w:usb3="00000000" w:csb0="00000001" w:csb1="00000000"/>
  </w:font>
  <w:font w:name="Angsana New">
    <w:panose1 w:val="02020603050405020304"/>
    <w:charset w:val="DE"/>
    <w:family w:val="roman"/>
    <w:notTrueType/>
    <w:pitch w:val="variable"/>
    <w:sig w:usb0="01000001" w:usb1="00000000" w:usb2="00000000" w:usb3="00000000" w:csb0="00010000"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1001365"/>
      <w:docPartObj>
        <w:docPartGallery w:val="Page Numbers (Bottom of Page)"/>
        <w:docPartUnique/>
      </w:docPartObj>
    </w:sdtPr>
    <w:sdtEndPr>
      <w:rPr>
        <w:noProof/>
      </w:rPr>
    </w:sdtEndPr>
    <w:sdtContent>
      <w:p w:rsidR="008A2742" w:rsidRDefault="008A2742">
        <w:pPr>
          <w:pStyle w:val="Footer"/>
          <w:jc w:val="center"/>
        </w:pPr>
        <w:r>
          <w:fldChar w:fldCharType="begin"/>
        </w:r>
        <w:r>
          <w:instrText xml:space="preserve"> PAGE   \* MERGEFORMAT </w:instrText>
        </w:r>
        <w:r>
          <w:fldChar w:fldCharType="separate"/>
        </w:r>
        <w:r w:rsidR="00937EF0">
          <w:rPr>
            <w:noProof/>
          </w:rPr>
          <w:t>1</w:t>
        </w:r>
        <w:r>
          <w:rPr>
            <w:noProof/>
          </w:rPr>
          <w:fldChar w:fldCharType="end"/>
        </w:r>
      </w:p>
    </w:sdtContent>
  </w:sdt>
  <w:p w:rsidR="008A2742" w:rsidRDefault="008A274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012242"/>
      <w:docPartObj>
        <w:docPartGallery w:val="Page Numbers (Bottom of Page)"/>
        <w:docPartUnique/>
      </w:docPartObj>
    </w:sdtPr>
    <w:sdtEndPr>
      <w:rPr>
        <w:noProof/>
      </w:rPr>
    </w:sdtEndPr>
    <w:sdtContent>
      <w:p w:rsidR="008A2742" w:rsidRDefault="008A2742">
        <w:pPr>
          <w:pStyle w:val="Footer"/>
          <w:jc w:val="center"/>
        </w:pPr>
        <w:r>
          <w:fldChar w:fldCharType="begin"/>
        </w:r>
        <w:r>
          <w:instrText xml:space="preserve"> PAGE   \* MERGEFORMAT </w:instrText>
        </w:r>
        <w:r>
          <w:fldChar w:fldCharType="separate"/>
        </w:r>
        <w:r>
          <w:rPr>
            <w:noProof/>
          </w:rPr>
          <w:t>0</w:t>
        </w:r>
        <w:r>
          <w:rPr>
            <w:noProof/>
          </w:rPr>
          <w:fldChar w:fldCharType="end"/>
        </w:r>
      </w:p>
    </w:sdtContent>
  </w:sdt>
  <w:p w:rsidR="008A2742" w:rsidRDefault="008A274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66087" w:rsidRDefault="00B66087" w:rsidP="00697B9D">
      <w:pPr>
        <w:spacing w:after="0" w:line="240" w:lineRule="auto"/>
      </w:pPr>
      <w:r>
        <w:separator/>
      </w:r>
    </w:p>
  </w:footnote>
  <w:footnote w:type="continuationSeparator" w:id="0">
    <w:p w:rsidR="00B66087" w:rsidRDefault="00B66087" w:rsidP="00697B9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196"/>
    <w:multiLevelType w:val="hybridMultilevel"/>
    <w:tmpl w:val="986E35B2"/>
    <w:lvl w:ilvl="0" w:tplc="3AC61934">
      <w:start w:val="1"/>
      <w:numFmt w:val="bullet"/>
      <w:lvlText w:val="o"/>
      <w:lvlJc w:val="left"/>
    </w:lvl>
    <w:lvl w:ilvl="1" w:tplc="6A06E624">
      <w:numFmt w:val="decimal"/>
      <w:lvlText w:val=""/>
      <w:lvlJc w:val="left"/>
    </w:lvl>
    <w:lvl w:ilvl="2" w:tplc="8E1C425A">
      <w:numFmt w:val="decimal"/>
      <w:lvlText w:val=""/>
      <w:lvlJc w:val="left"/>
    </w:lvl>
    <w:lvl w:ilvl="3" w:tplc="EBEA358C">
      <w:numFmt w:val="decimal"/>
      <w:lvlText w:val=""/>
      <w:lvlJc w:val="left"/>
    </w:lvl>
    <w:lvl w:ilvl="4" w:tplc="A746A2CA">
      <w:numFmt w:val="decimal"/>
      <w:lvlText w:val=""/>
      <w:lvlJc w:val="left"/>
    </w:lvl>
    <w:lvl w:ilvl="5" w:tplc="AC9206CE">
      <w:numFmt w:val="decimal"/>
      <w:lvlText w:val=""/>
      <w:lvlJc w:val="left"/>
    </w:lvl>
    <w:lvl w:ilvl="6" w:tplc="5D1A4766">
      <w:numFmt w:val="decimal"/>
      <w:lvlText w:val=""/>
      <w:lvlJc w:val="left"/>
    </w:lvl>
    <w:lvl w:ilvl="7" w:tplc="860E2CE0">
      <w:numFmt w:val="decimal"/>
      <w:lvlText w:val=""/>
      <w:lvlJc w:val="left"/>
    </w:lvl>
    <w:lvl w:ilvl="8" w:tplc="0374EE64">
      <w:numFmt w:val="decimal"/>
      <w:lvlText w:val=""/>
      <w:lvlJc w:val="left"/>
    </w:lvl>
  </w:abstractNum>
  <w:abstractNum w:abstractNumId="1">
    <w:nsid w:val="0000021E"/>
    <w:multiLevelType w:val="hybridMultilevel"/>
    <w:tmpl w:val="65EC755E"/>
    <w:lvl w:ilvl="0" w:tplc="2BBAF63A">
      <w:start w:val="1"/>
      <w:numFmt w:val="decimal"/>
      <w:lvlText w:val="%1."/>
      <w:lvlJc w:val="left"/>
    </w:lvl>
    <w:lvl w:ilvl="1" w:tplc="BC36EEBC">
      <w:numFmt w:val="decimal"/>
      <w:lvlText w:val=""/>
      <w:lvlJc w:val="left"/>
    </w:lvl>
    <w:lvl w:ilvl="2" w:tplc="3ED6F64C">
      <w:numFmt w:val="decimal"/>
      <w:lvlText w:val=""/>
      <w:lvlJc w:val="left"/>
    </w:lvl>
    <w:lvl w:ilvl="3" w:tplc="70C0E07E">
      <w:numFmt w:val="decimal"/>
      <w:lvlText w:val=""/>
      <w:lvlJc w:val="left"/>
    </w:lvl>
    <w:lvl w:ilvl="4" w:tplc="D49AAF82">
      <w:numFmt w:val="decimal"/>
      <w:lvlText w:val=""/>
      <w:lvlJc w:val="left"/>
    </w:lvl>
    <w:lvl w:ilvl="5" w:tplc="7A9C16D0">
      <w:numFmt w:val="decimal"/>
      <w:lvlText w:val=""/>
      <w:lvlJc w:val="left"/>
    </w:lvl>
    <w:lvl w:ilvl="6" w:tplc="AB5A3AE0">
      <w:numFmt w:val="decimal"/>
      <w:lvlText w:val=""/>
      <w:lvlJc w:val="left"/>
    </w:lvl>
    <w:lvl w:ilvl="7" w:tplc="341C6DCC">
      <w:numFmt w:val="decimal"/>
      <w:lvlText w:val=""/>
      <w:lvlJc w:val="left"/>
    </w:lvl>
    <w:lvl w:ilvl="8" w:tplc="97D4409E">
      <w:numFmt w:val="decimal"/>
      <w:lvlText w:val=""/>
      <w:lvlJc w:val="left"/>
    </w:lvl>
  </w:abstractNum>
  <w:abstractNum w:abstractNumId="2">
    <w:nsid w:val="000002BE"/>
    <w:multiLevelType w:val="hybridMultilevel"/>
    <w:tmpl w:val="CBE6DE1A"/>
    <w:lvl w:ilvl="0" w:tplc="097AC88A">
      <w:start w:val="1"/>
      <w:numFmt w:val="bullet"/>
      <w:lvlText w:val="•"/>
      <w:lvlJc w:val="left"/>
      <w:pPr>
        <w:ind w:left="0" w:firstLine="0"/>
      </w:pPr>
    </w:lvl>
    <w:lvl w:ilvl="1" w:tplc="E3361B5A">
      <w:numFmt w:val="decimal"/>
      <w:lvlText w:val=""/>
      <w:lvlJc w:val="left"/>
      <w:pPr>
        <w:ind w:left="0" w:firstLine="0"/>
      </w:pPr>
    </w:lvl>
    <w:lvl w:ilvl="2" w:tplc="BDDE92F6">
      <w:numFmt w:val="decimal"/>
      <w:lvlText w:val=""/>
      <w:lvlJc w:val="left"/>
      <w:pPr>
        <w:ind w:left="0" w:firstLine="0"/>
      </w:pPr>
    </w:lvl>
    <w:lvl w:ilvl="3" w:tplc="783AC46E">
      <w:numFmt w:val="decimal"/>
      <w:lvlText w:val=""/>
      <w:lvlJc w:val="left"/>
      <w:pPr>
        <w:ind w:left="0" w:firstLine="0"/>
      </w:pPr>
    </w:lvl>
    <w:lvl w:ilvl="4" w:tplc="3F9C8EDC">
      <w:numFmt w:val="decimal"/>
      <w:lvlText w:val=""/>
      <w:lvlJc w:val="left"/>
      <w:pPr>
        <w:ind w:left="0" w:firstLine="0"/>
      </w:pPr>
    </w:lvl>
    <w:lvl w:ilvl="5" w:tplc="3968C4D6">
      <w:numFmt w:val="decimal"/>
      <w:lvlText w:val=""/>
      <w:lvlJc w:val="left"/>
      <w:pPr>
        <w:ind w:left="0" w:firstLine="0"/>
      </w:pPr>
    </w:lvl>
    <w:lvl w:ilvl="6" w:tplc="EF425B1A">
      <w:numFmt w:val="decimal"/>
      <w:lvlText w:val=""/>
      <w:lvlJc w:val="left"/>
      <w:pPr>
        <w:ind w:left="0" w:firstLine="0"/>
      </w:pPr>
    </w:lvl>
    <w:lvl w:ilvl="7" w:tplc="8B20D6E4">
      <w:numFmt w:val="decimal"/>
      <w:lvlText w:val=""/>
      <w:lvlJc w:val="left"/>
      <w:pPr>
        <w:ind w:left="0" w:firstLine="0"/>
      </w:pPr>
    </w:lvl>
    <w:lvl w:ilvl="8" w:tplc="658AC6DE">
      <w:numFmt w:val="decimal"/>
      <w:lvlText w:val=""/>
      <w:lvlJc w:val="left"/>
      <w:pPr>
        <w:ind w:left="0" w:firstLine="0"/>
      </w:pPr>
    </w:lvl>
  </w:abstractNum>
  <w:abstractNum w:abstractNumId="3">
    <w:nsid w:val="00000686"/>
    <w:multiLevelType w:val="hybridMultilevel"/>
    <w:tmpl w:val="579ED6AC"/>
    <w:lvl w:ilvl="0" w:tplc="1CD0AFCC">
      <w:start w:val="1"/>
      <w:numFmt w:val="bullet"/>
      <w:lvlText w:val="•"/>
      <w:lvlJc w:val="left"/>
      <w:pPr>
        <w:ind w:left="0" w:firstLine="0"/>
      </w:pPr>
    </w:lvl>
    <w:lvl w:ilvl="1" w:tplc="DA42A2DC">
      <w:numFmt w:val="decimal"/>
      <w:lvlText w:val=""/>
      <w:lvlJc w:val="left"/>
      <w:pPr>
        <w:ind w:left="0" w:firstLine="0"/>
      </w:pPr>
    </w:lvl>
    <w:lvl w:ilvl="2" w:tplc="7368D370">
      <w:numFmt w:val="decimal"/>
      <w:lvlText w:val=""/>
      <w:lvlJc w:val="left"/>
      <w:pPr>
        <w:ind w:left="0" w:firstLine="0"/>
      </w:pPr>
    </w:lvl>
    <w:lvl w:ilvl="3" w:tplc="E760EC8A">
      <w:numFmt w:val="decimal"/>
      <w:lvlText w:val=""/>
      <w:lvlJc w:val="left"/>
      <w:pPr>
        <w:ind w:left="0" w:firstLine="0"/>
      </w:pPr>
    </w:lvl>
    <w:lvl w:ilvl="4" w:tplc="28C8EC0E">
      <w:numFmt w:val="decimal"/>
      <w:lvlText w:val=""/>
      <w:lvlJc w:val="left"/>
      <w:pPr>
        <w:ind w:left="0" w:firstLine="0"/>
      </w:pPr>
    </w:lvl>
    <w:lvl w:ilvl="5" w:tplc="7BCE0456">
      <w:numFmt w:val="decimal"/>
      <w:lvlText w:val=""/>
      <w:lvlJc w:val="left"/>
      <w:pPr>
        <w:ind w:left="0" w:firstLine="0"/>
      </w:pPr>
    </w:lvl>
    <w:lvl w:ilvl="6" w:tplc="9280C452">
      <w:numFmt w:val="decimal"/>
      <w:lvlText w:val=""/>
      <w:lvlJc w:val="left"/>
      <w:pPr>
        <w:ind w:left="0" w:firstLine="0"/>
      </w:pPr>
    </w:lvl>
    <w:lvl w:ilvl="7" w:tplc="0C50CFD4">
      <w:numFmt w:val="decimal"/>
      <w:lvlText w:val=""/>
      <w:lvlJc w:val="left"/>
      <w:pPr>
        <w:ind w:left="0" w:firstLine="0"/>
      </w:pPr>
    </w:lvl>
    <w:lvl w:ilvl="8" w:tplc="9528975A">
      <w:numFmt w:val="decimal"/>
      <w:lvlText w:val=""/>
      <w:lvlJc w:val="left"/>
      <w:pPr>
        <w:ind w:left="0" w:firstLine="0"/>
      </w:pPr>
    </w:lvl>
  </w:abstractNum>
  <w:abstractNum w:abstractNumId="4">
    <w:nsid w:val="00000759"/>
    <w:multiLevelType w:val="hybridMultilevel"/>
    <w:tmpl w:val="7B086D7C"/>
    <w:lvl w:ilvl="0" w:tplc="B2D06050">
      <w:start w:val="1"/>
      <w:numFmt w:val="bullet"/>
      <w:lvlText w:val="•"/>
      <w:lvlJc w:val="left"/>
      <w:pPr>
        <w:ind w:left="0" w:firstLine="0"/>
      </w:pPr>
    </w:lvl>
    <w:lvl w:ilvl="1" w:tplc="6C4AB4FE">
      <w:numFmt w:val="decimal"/>
      <w:lvlText w:val=""/>
      <w:lvlJc w:val="left"/>
      <w:pPr>
        <w:ind w:left="0" w:firstLine="0"/>
      </w:pPr>
    </w:lvl>
    <w:lvl w:ilvl="2" w:tplc="E1787266">
      <w:numFmt w:val="decimal"/>
      <w:lvlText w:val=""/>
      <w:lvlJc w:val="left"/>
      <w:pPr>
        <w:ind w:left="0" w:firstLine="0"/>
      </w:pPr>
    </w:lvl>
    <w:lvl w:ilvl="3" w:tplc="30965E28">
      <w:numFmt w:val="decimal"/>
      <w:lvlText w:val=""/>
      <w:lvlJc w:val="left"/>
      <w:pPr>
        <w:ind w:left="0" w:firstLine="0"/>
      </w:pPr>
    </w:lvl>
    <w:lvl w:ilvl="4" w:tplc="A3B85FE2">
      <w:numFmt w:val="decimal"/>
      <w:lvlText w:val=""/>
      <w:lvlJc w:val="left"/>
      <w:pPr>
        <w:ind w:left="0" w:firstLine="0"/>
      </w:pPr>
    </w:lvl>
    <w:lvl w:ilvl="5" w:tplc="E554714A">
      <w:numFmt w:val="decimal"/>
      <w:lvlText w:val=""/>
      <w:lvlJc w:val="left"/>
      <w:pPr>
        <w:ind w:left="0" w:firstLine="0"/>
      </w:pPr>
    </w:lvl>
    <w:lvl w:ilvl="6" w:tplc="AB1CED0E">
      <w:numFmt w:val="decimal"/>
      <w:lvlText w:val=""/>
      <w:lvlJc w:val="left"/>
      <w:pPr>
        <w:ind w:left="0" w:firstLine="0"/>
      </w:pPr>
    </w:lvl>
    <w:lvl w:ilvl="7" w:tplc="BBA2E634">
      <w:numFmt w:val="decimal"/>
      <w:lvlText w:val=""/>
      <w:lvlJc w:val="left"/>
      <w:pPr>
        <w:ind w:left="0" w:firstLine="0"/>
      </w:pPr>
    </w:lvl>
    <w:lvl w:ilvl="8" w:tplc="15C81918">
      <w:numFmt w:val="decimal"/>
      <w:lvlText w:val=""/>
      <w:lvlJc w:val="left"/>
      <w:pPr>
        <w:ind w:left="0" w:firstLine="0"/>
      </w:pPr>
    </w:lvl>
  </w:abstractNum>
  <w:abstractNum w:abstractNumId="5">
    <w:nsid w:val="0000083F"/>
    <w:multiLevelType w:val="hybridMultilevel"/>
    <w:tmpl w:val="82E63248"/>
    <w:lvl w:ilvl="0" w:tplc="55482932">
      <w:start w:val="1"/>
      <w:numFmt w:val="bullet"/>
      <w:lvlText w:val="•"/>
      <w:lvlJc w:val="left"/>
      <w:pPr>
        <w:ind w:left="0" w:firstLine="0"/>
      </w:pPr>
    </w:lvl>
    <w:lvl w:ilvl="1" w:tplc="C47A1FCE">
      <w:numFmt w:val="decimal"/>
      <w:lvlText w:val=""/>
      <w:lvlJc w:val="left"/>
      <w:pPr>
        <w:ind w:left="0" w:firstLine="0"/>
      </w:pPr>
    </w:lvl>
    <w:lvl w:ilvl="2" w:tplc="A842A050">
      <w:numFmt w:val="decimal"/>
      <w:lvlText w:val=""/>
      <w:lvlJc w:val="left"/>
      <w:pPr>
        <w:ind w:left="0" w:firstLine="0"/>
      </w:pPr>
    </w:lvl>
    <w:lvl w:ilvl="3" w:tplc="9B4C1758">
      <w:numFmt w:val="decimal"/>
      <w:lvlText w:val=""/>
      <w:lvlJc w:val="left"/>
      <w:pPr>
        <w:ind w:left="0" w:firstLine="0"/>
      </w:pPr>
    </w:lvl>
    <w:lvl w:ilvl="4" w:tplc="D9ECE2A2">
      <w:numFmt w:val="decimal"/>
      <w:lvlText w:val=""/>
      <w:lvlJc w:val="left"/>
      <w:pPr>
        <w:ind w:left="0" w:firstLine="0"/>
      </w:pPr>
    </w:lvl>
    <w:lvl w:ilvl="5" w:tplc="EBDCE802">
      <w:numFmt w:val="decimal"/>
      <w:lvlText w:val=""/>
      <w:lvlJc w:val="left"/>
      <w:pPr>
        <w:ind w:left="0" w:firstLine="0"/>
      </w:pPr>
    </w:lvl>
    <w:lvl w:ilvl="6" w:tplc="4D308610">
      <w:numFmt w:val="decimal"/>
      <w:lvlText w:val=""/>
      <w:lvlJc w:val="left"/>
      <w:pPr>
        <w:ind w:left="0" w:firstLine="0"/>
      </w:pPr>
    </w:lvl>
    <w:lvl w:ilvl="7" w:tplc="9B50FB14">
      <w:numFmt w:val="decimal"/>
      <w:lvlText w:val=""/>
      <w:lvlJc w:val="left"/>
      <w:pPr>
        <w:ind w:left="0" w:firstLine="0"/>
      </w:pPr>
    </w:lvl>
    <w:lvl w:ilvl="8" w:tplc="BA7CA5B8">
      <w:numFmt w:val="decimal"/>
      <w:lvlText w:val=""/>
      <w:lvlJc w:val="left"/>
      <w:pPr>
        <w:ind w:left="0" w:firstLine="0"/>
      </w:pPr>
    </w:lvl>
  </w:abstractNum>
  <w:abstractNum w:abstractNumId="6">
    <w:nsid w:val="00000917"/>
    <w:multiLevelType w:val="hybridMultilevel"/>
    <w:tmpl w:val="C36A4D52"/>
    <w:lvl w:ilvl="0" w:tplc="CA6E979A">
      <w:start w:val="1"/>
      <w:numFmt w:val="decimal"/>
      <w:lvlText w:val="%1."/>
      <w:lvlJc w:val="left"/>
      <w:pPr>
        <w:ind w:left="0" w:firstLine="0"/>
      </w:pPr>
    </w:lvl>
    <w:lvl w:ilvl="1" w:tplc="89FAAC2A">
      <w:numFmt w:val="decimal"/>
      <w:lvlText w:val=""/>
      <w:lvlJc w:val="left"/>
      <w:pPr>
        <w:ind w:left="0" w:firstLine="0"/>
      </w:pPr>
    </w:lvl>
    <w:lvl w:ilvl="2" w:tplc="3A4847C0">
      <w:numFmt w:val="decimal"/>
      <w:lvlText w:val=""/>
      <w:lvlJc w:val="left"/>
      <w:pPr>
        <w:ind w:left="0" w:firstLine="0"/>
      </w:pPr>
    </w:lvl>
    <w:lvl w:ilvl="3" w:tplc="EB22195E">
      <w:numFmt w:val="decimal"/>
      <w:lvlText w:val=""/>
      <w:lvlJc w:val="left"/>
      <w:pPr>
        <w:ind w:left="0" w:firstLine="0"/>
      </w:pPr>
    </w:lvl>
    <w:lvl w:ilvl="4" w:tplc="9DB251CC">
      <w:numFmt w:val="decimal"/>
      <w:lvlText w:val=""/>
      <w:lvlJc w:val="left"/>
      <w:pPr>
        <w:ind w:left="0" w:firstLine="0"/>
      </w:pPr>
    </w:lvl>
    <w:lvl w:ilvl="5" w:tplc="8522D478">
      <w:numFmt w:val="decimal"/>
      <w:lvlText w:val=""/>
      <w:lvlJc w:val="left"/>
      <w:pPr>
        <w:ind w:left="0" w:firstLine="0"/>
      </w:pPr>
    </w:lvl>
    <w:lvl w:ilvl="6" w:tplc="817E6276">
      <w:numFmt w:val="decimal"/>
      <w:lvlText w:val=""/>
      <w:lvlJc w:val="left"/>
      <w:pPr>
        <w:ind w:left="0" w:firstLine="0"/>
      </w:pPr>
    </w:lvl>
    <w:lvl w:ilvl="7" w:tplc="BBA67F1C">
      <w:numFmt w:val="decimal"/>
      <w:lvlText w:val=""/>
      <w:lvlJc w:val="left"/>
      <w:pPr>
        <w:ind w:left="0" w:firstLine="0"/>
      </w:pPr>
    </w:lvl>
    <w:lvl w:ilvl="8" w:tplc="DD4EBC64">
      <w:numFmt w:val="decimal"/>
      <w:lvlText w:val=""/>
      <w:lvlJc w:val="left"/>
      <w:pPr>
        <w:ind w:left="0" w:firstLine="0"/>
      </w:pPr>
    </w:lvl>
  </w:abstractNum>
  <w:abstractNum w:abstractNumId="7">
    <w:nsid w:val="00000A65"/>
    <w:multiLevelType w:val="hybridMultilevel"/>
    <w:tmpl w:val="60C49452"/>
    <w:lvl w:ilvl="0" w:tplc="77ACA0CC">
      <w:start w:val="1"/>
      <w:numFmt w:val="bullet"/>
      <w:lvlText w:val="•"/>
      <w:lvlJc w:val="left"/>
      <w:pPr>
        <w:ind w:left="0" w:firstLine="0"/>
      </w:pPr>
    </w:lvl>
    <w:lvl w:ilvl="1" w:tplc="62E2E7AE">
      <w:numFmt w:val="decimal"/>
      <w:lvlText w:val=""/>
      <w:lvlJc w:val="left"/>
      <w:pPr>
        <w:ind w:left="0" w:firstLine="0"/>
      </w:pPr>
    </w:lvl>
    <w:lvl w:ilvl="2" w:tplc="B9E635E8">
      <w:numFmt w:val="decimal"/>
      <w:lvlText w:val=""/>
      <w:lvlJc w:val="left"/>
      <w:pPr>
        <w:ind w:left="0" w:firstLine="0"/>
      </w:pPr>
    </w:lvl>
    <w:lvl w:ilvl="3" w:tplc="70D0348E">
      <w:numFmt w:val="decimal"/>
      <w:lvlText w:val=""/>
      <w:lvlJc w:val="left"/>
      <w:pPr>
        <w:ind w:left="0" w:firstLine="0"/>
      </w:pPr>
    </w:lvl>
    <w:lvl w:ilvl="4" w:tplc="91528C7E">
      <w:numFmt w:val="decimal"/>
      <w:lvlText w:val=""/>
      <w:lvlJc w:val="left"/>
      <w:pPr>
        <w:ind w:left="0" w:firstLine="0"/>
      </w:pPr>
    </w:lvl>
    <w:lvl w:ilvl="5" w:tplc="291A0CE2">
      <w:numFmt w:val="decimal"/>
      <w:lvlText w:val=""/>
      <w:lvlJc w:val="left"/>
      <w:pPr>
        <w:ind w:left="0" w:firstLine="0"/>
      </w:pPr>
    </w:lvl>
    <w:lvl w:ilvl="6" w:tplc="96E2D6F0">
      <w:numFmt w:val="decimal"/>
      <w:lvlText w:val=""/>
      <w:lvlJc w:val="left"/>
      <w:pPr>
        <w:ind w:left="0" w:firstLine="0"/>
      </w:pPr>
    </w:lvl>
    <w:lvl w:ilvl="7" w:tplc="7484460A">
      <w:numFmt w:val="decimal"/>
      <w:lvlText w:val=""/>
      <w:lvlJc w:val="left"/>
      <w:pPr>
        <w:ind w:left="0" w:firstLine="0"/>
      </w:pPr>
    </w:lvl>
    <w:lvl w:ilvl="8" w:tplc="4F82998A">
      <w:numFmt w:val="decimal"/>
      <w:lvlText w:val=""/>
      <w:lvlJc w:val="left"/>
      <w:pPr>
        <w:ind w:left="0" w:firstLine="0"/>
      </w:pPr>
    </w:lvl>
  </w:abstractNum>
  <w:abstractNum w:abstractNumId="8">
    <w:nsid w:val="00001308"/>
    <w:multiLevelType w:val="hybridMultilevel"/>
    <w:tmpl w:val="F75E9C74"/>
    <w:lvl w:ilvl="0" w:tplc="8C2025A6">
      <w:start w:val="1"/>
      <w:numFmt w:val="decimal"/>
      <w:lvlText w:val="%1."/>
      <w:lvlJc w:val="left"/>
      <w:pPr>
        <w:ind w:left="0" w:firstLine="0"/>
      </w:pPr>
    </w:lvl>
    <w:lvl w:ilvl="1" w:tplc="B65A2A78">
      <w:numFmt w:val="decimal"/>
      <w:lvlText w:val=""/>
      <w:lvlJc w:val="left"/>
      <w:pPr>
        <w:ind w:left="0" w:firstLine="0"/>
      </w:pPr>
    </w:lvl>
    <w:lvl w:ilvl="2" w:tplc="8DC2C8B6">
      <w:numFmt w:val="decimal"/>
      <w:lvlText w:val=""/>
      <w:lvlJc w:val="left"/>
      <w:pPr>
        <w:ind w:left="0" w:firstLine="0"/>
      </w:pPr>
    </w:lvl>
    <w:lvl w:ilvl="3" w:tplc="7802743E">
      <w:numFmt w:val="decimal"/>
      <w:lvlText w:val=""/>
      <w:lvlJc w:val="left"/>
      <w:pPr>
        <w:ind w:left="0" w:firstLine="0"/>
      </w:pPr>
    </w:lvl>
    <w:lvl w:ilvl="4" w:tplc="F54CF370">
      <w:numFmt w:val="decimal"/>
      <w:lvlText w:val=""/>
      <w:lvlJc w:val="left"/>
      <w:pPr>
        <w:ind w:left="0" w:firstLine="0"/>
      </w:pPr>
    </w:lvl>
    <w:lvl w:ilvl="5" w:tplc="B80890C4">
      <w:numFmt w:val="decimal"/>
      <w:lvlText w:val=""/>
      <w:lvlJc w:val="left"/>
      <w:pPr>
        <w:ind w:left="0" w:firstLine="0"/>
      </w:pPr>
    </w:lvl>
    <w:lvl w:ilvl="6" w:tplc="1286F430">
      <w:numFmt w:val="decimal"/>
      <w:lvlText w:val=""/>
      <w:lvlJc w:val="left"/>
      <w:pPr>
        <w:ind w:left="0" w:firstLine="0"/>
      </w:pPr>
    </w:lvl>
    <w:lvl w:ilvl="7" w:tplc="55FC0F5A">
      <w:numFmt w:val="decimal"/>
      <w:lvlText w:val=""/>
      <w:lvlJc w:val="left"/>
      <w:pPr>
        <w:ind w:left="0" w:firstLine="0"/>
      </w:pPr>
    </w:lvl>
    <w:lvl w:ilvl="8" w:tplc="3C445C74">
      <w:numFmt w:val="decimal"/>
      <w:lvlText w:val=""/>
      <w:lvlJc w:val="left"/>
      <w:pPr>
        <w:ind w:left="0" w:firstLine="0"/>
      </w:pPr>
    </w:lvl>
  </w:abstractNum>
  <w:abstractNum w:abstractNumId="9">
    <w:nsid w:val="00001388"/>
    <w:multiLevelType w:val="hybridMultilevel"/>
    <w:tmpl w:val="16728D48"/>
    <w:lvl w:ilvl="0" w:tplc="AED218EE">
      <w:start w:val="1"/>
      <w:numFmt w:val="decimal"/>
      <w:lvlText w:val="%1."/>
      <w:lvlJc w:val="left"/>
    </w:lvl>
    <w:lvl w:ilvl="1" w:tplc="ADEA9816">
      <w:numFmt w:val="decimal"/>
      <w:lvlText w:val=""/>
      <w:lvlJc w:val="left"/>
    </w:lvl>
    <w:lvl w:ilvl="2" w:tplc="11D47710">
      <w:numFmt w:val="decimal"/>
      <w:lvlText w:val=""/>
      <w:lvlJc w:val="left"/>
    </w:lvl>
    <w:lvl w:ilvl="3" w:tplc="2646C62E">
      <w:numFmt w:val="decimal"/>
      <w:lvlText w:val=""/>
      <w:lvlJc w:val="left"/>
    </w:lvl>
    <w:lvl w:ilvl="4" w:tplc="6B3EB24C">
      <w:numFmt w:val="decimal"/>
      <w:lvlText w:val=""/>
      <w:lvlJc w:val="left"/>
    </w:lvl>
    <w:lvl w:ilvl="5" w:tplc="BB9E2D42">
      <w:numFmt w:val="decimal"/>
      <w:lvlText w:val=""/>
      <w:lvlJc w:val="left"/>
    </w:lvl>
    <w:lvl w:ilvl="6" w:tplc="8F7851B2">
      <w:numFmt w:val="decimal"/>
      <w:lvlText w:val=""/>
      <w:lvlJc w:val="left"/>
    </w:lvl>
    <w:lvl w:ilvl="7" w:tplc="72F0FDF8">
      <w:numFmt w:val="decimal"/>
      <w:lvlText w:val=""/>
      <w:lvlJc w:val="left"/>
    </w:lvl>
    <w:lvl w:ilvl="8" w:tplc="CF380E00">
      <w:numFmt w:val="decimal"/>
      <w:lvlText w:val=""/>
      <w:lvlJc w:val="left"/>
    </w:lvl>
  </w:abstractNum>
  <w:abstractNum w:abstractNumId="10">
    <w:nsid w:val="00001439"/>
    <w:multiLevelType w:val="hybridMultilevel"/>
    <w:tmpl w:val="C8C263CC"/>
    <w:lvl w:ilvl="0" w:tplc="02FA8C16">
      <w:start w:val="1"/>
      <w:numFmt w:val="decimal"/>
      <w:lvlText w:val="%1."/>
      <w:lvlJc w:val="left"/>
      <w:pPr>
        <w:ind w:left="0" w:firstLine="0"/>
      </w:pPr>
    </w:lvl>
    <w:lvl w:ilvl="1" w:tplc="AA4CCC02">
      <w:start w:val="1"/>
      <w:numFmt w:val="decimal"/>
      <w:lvlText w:val="%2"/>
      <w:lvlJc w:val="left"/>
      <w:pPr>
        <w:ind w:left="0" w:firstLine="0"/>
      </w:pPr>
    </w:lvl>
    <w:lvl w:ilvl="2" w:tplc="ED50A3AA">
      <w:numFmt w:val="decimal"/>
      <w:lvlText w:val=""/>
      <w:lvlJc w:val="left"/>
      <w:pPr>
        <w:ind w:left="0" w:firstLine="0"/>
      </w:pPr>
    </w:lvl>
    <w:lvl w:ilvl="3" w:tplc="1A4C49BA">
      <w:numFmt w:val="decimal"/>
      <w:lvlText w:val=""/>
      <w:lvlJc w:val="left"/>
      <w:pPr>
        <w:ind w:left="0" w:firstLine="0"/>
      </w:pPr>
    </w:lvl>
    <w:lvl w:ilvl="4" w:tplc="FBAECD0E">
      <w:numFmt w:val="decimal"/>
      <w:lvlText w:val=""/>
      <w:lvlJc w:val="left"/>
      <w:pPr>
        <w:ind w:left="0" w:firstLine="0"/>
      </w:pPr>
    </w:lvl>
    <w:lvl w:ilvl="5" w:tplc="502C2F38">
      <w:numFmt w:val="decimal"/>
      <w:lvlText w:val=""/>
      <w:lvlJc w:val="left"/>
      <w:pPr>
        <w:ind w:left="0" w:firstLine="0"/>
      </w:pPr>
    </w:lvl>
    <w:lvl w:ilvl="6" w:tplc="DC7C149C">
      <w:numFmt w:val="decimal"/>
      <w:lvlText w:val=""/>
      <w:lvlJc w:val="left"/>
      <w:pPr>
        <w:ind w:left="0" w:firstLine="0"/>
      </w:pPr>
    </w:lvl>
    <w:lvl w:ilvl="7" w:tplc="0466172C">
      <w:numFmt w:val="decimal"/>
      <w:lvlText w:val=""/>
      <w:lvlJc w:val="left"/>
      <w:pPr>
        <w:ind w:left="0" w:firstLine="0"/>
      </w:pPr>
    </w:lvl>
    <w:lvl w:ilvl="8" w:tplc="5EC07D50">
      <w:numFmt w:val="decimal"/>
      <w:lvlText w:val=""/>
      <w:lvlJc w:val="left"/>
      <w:pPr>
        <w:ind w:left="0" w:firstLine="0"/>
      </w:pPr>
    </w:lvl>
  </w:abstractNum>
  <w:abstractNum w:abstractNumId="11">
    <w:nsid w:val="00001613"/>
    <w:multiLevelType w:val="hybridMultilevel"/>
    <w:tmpl w:val="A7E0DD12"/>
    <w:lvl w:ilvl="0" w:tplc="7C7E7FD8">
      <w:start w:val="3"/>
      <w:numFmt w:val="decimal"/>
      <w:lvlText w:val="%1."/>
      <w:lvlJc w:val="left"/>
      <w:pPr>
        <w:ind w:left="0" w:firstLine="0"/>
      </w:pPr>
    </w:lvl>
    <w:lvl w:ilvl="1" w:tplc="106437F8">
      <w:numFmt w:val="decimal"/>
      <w:lvlText w:val=""/>
      <w:lvlJc w:val="left"/>
      <w:pPr>
        <w:ind w:left="0" w:firstLine="0"/>
      </w:pPr>
    </w:lvl>
    <w:lvl w:ilvl="2" w:tplc="905489AE">
      <w:numFmt w:val="decimal"/>
      <w:lvlText w:val=""/>
      <w:lvlJc w:val="left"/>
      <w:pPr>
        <w:ind w:left="0" w:firstLine="0"/>
      </w:pPr>
    </w:lvl>
    <w:lvl w:ilvl="3" w:tplc="37C27FDC">
      <w:numFmt w:val="decimal"/>
      <w:lvlText w:val=""/>
      <w:lvlJc w:val="left"/>
      <w:pPr>
        <w:ind w:left="0" w:firstLine="0"/>
      </w:pPr>
    </w:lvl>
    <w:lvl w:ilvl="4" w:tplc="C24C6318">
      <w:numFmt w:val="decimal"/>
      <w:lvlText w:val=""/>
      <w:lvlJc w:val="left"/>
      <w:pPr>
        <w:ind w:left="0" w:firstLine="0"/>
      </w:pPr>
    </w:lvl>
    <w:lvl w:ilvl="5" w:tplc="123A9BCA">
      <w:numFmt w:val="decimal"/>
      <w:lvlText w:val=""/>
      <w:lvlJc w:val="left"/>
      <w:pPr>
        <w:ind w:left="0" w:firstLine="0"/>
      </w:pPr>
    </w:lvl>
    <w:lvl w:ilvl="6" w:tplc="4100178E">
      <w:numFmt w:val="decimal"/>
      <w:lvlText w:val=""/>
      <w:lvlJc w:val="left"/>
      <w:pPr>
        <w:ind w:left="0" w:firstLine="0"/>
      </w:pPr>
    </w:lvl>
    <w:lvl w:ilvl="7" w:tplc="06A416FE">
      <w:numFmt w:val="decimal"/>
      <w:lvlText w:val=""/>
      <w:lvlJc w:val="left"/>
      <w:pPr>
        <w:ind w:left="0" w:firstLine="0"/>
      </w:pPr>
    </w:lvl>
    <w:lvl w:ilvl="8" w:tplc="55F068B2">
      <w:numFmt w:val="decimal"/>
      <w:lvlText w:val=""/>
      <w:lvlJc w:val="left"/>
      <w:pPr>
        <w:ind w:left="0" w:firstLine="0"/>
      </w:pPr>
    </w:lvl>
  </w:abstractNum>
  <w:abstractNum w:abstractNumId="12">
    <w:nsid w:val="00001BAD"/>
    <w:multiLevelType w:val="hybridMultilevel"/>
    <w:tmpl w:val="389283C2"/>
    <w:lvl w:ilvl="0" w:tplc="1BD6288A">
      <w:start w:val="1"/>
      <w:numFmt w:val="bullet"/>
      <w:lvlText w:val="•"/>
      <w:lvlJc w:val="left"/>
    </w:lvl>
    <w:lvl w:ilvl="1" w:tplc="9B4059C8">
      <w:numFmt w:val="decimal"/>
      <w:lvlText w:val=""/>
      <w:lvlJc w:val="left"/>
    </w:lvl>
    <w:lvl w:ilvl="2" w:tplc="CBF4C7E8">
      <w:numFmt w:val="decimal"/>
      <w:lvlText w:val=""/>
      <w:lvlJc w:val="left"/>
    </w:lvl>
    <w:lvl w:ilvl="3" w:tplc="C7EC462A">
      <w:numFmt w:val="decimal"/>
      <w:lvlText w:val=""/>
      <w:lvlJc w:val="left"/>
    </w:lvl>
    <w:lvl w:ilvl="4" w:tplc="3312B890">
      <w:numFmt w:val="decimal"/>
      <w:lvlText w:val=""/>
      <w:lvlJc w:val="left"/>
    </w:lvl>
    <w:lvl w:ilvl="5" w:tplc="DD8E373C">
      <w:numFmt w:val="decimal"/>
      <w:lvlText w:val=""/>
      <w:lvlJc w:val="left"/>
    </w:lvl>
    <w:lvl w:ilvl="6" w:tplc="7F2C63A8">
      <w:numFmt w:val="decimal"/>
      <w:lvlText w:val=""/>
      <w:lvlJc w:val="left"/>
    </w:lvl>
    <w:lvl w:ilvl="7" w:tplc="A1C0E4AA">
      <w:numFmt w:val="decimal"/>
      <w:lvlText w:val=""/>
      <w:lvlJc w:val="left"/>
    </w:lvl>
    <w:lvl w:ilvl="8" w:tplc="E2DCC3F0">
      <w:numFmt w:val="decimal"/>
      <w:lvlText w:val=""/>
      <w:lvlJc w:val="left"/>
    </w:lvl>
  </w:abstractNum>
  <w:abstractNum w:abstractNumId="13">
    <w:nsid w:val="00001C2D"/>
    <w:multiLevelType w:val="hybridMultilevel"/>
    <w:tmpl w:val="5C6E3C50"/>
    <w:lvl w:ilvl="0" w:tplc="3A287530">
      <w:start w:val="1"/>
      <w:numFmt w:val="bullet"/>
      <w:lvlText w:val="•"/>
      <w:lvlJc w:val="left"/>
      <w:pPr>
        <w:ind w:left="0" w:firstLine="0"/>
      </w:pPr>
    </w:lvl>
    <w:lvl w:ilvl="1" w:tplc="3B00D902">
      <w:numFmt w:val="decimal"/>
      <w:lvlText w:val=""/>
      <w:lvlJc w:val="left"/>
      <w:pPr>
        <w:ind w:left="0" w:firstLine="0"/>
      </w:pPr>
    </w:lvl>
    <w:lvl w:ilvl="2" w:tplc="E30620B8">
      <w:numFmt w:val="decimal"/>
      <w:lvlText w:val=""/>
      <w:lvlJc w:val="left"/>
      <w:pPr>
        <w:ind w:left="0" w:firstLine="0"/>
      </w:pPr>
    </w:lvl>
    <w:lvl w:ilvl="3" w:tplc="858CD28C">
      <w:numFmt w:val="decimal"/>
      <w:lvlText w:val=""/>
      <w:lvlJc w:val="left"/>
      <w:pPr>
        <w:ind w:left="0" w:firstLine="0"/>
      </w:pPr>
    </w:lvl>
    <w:lvl w:ilvl="4" w:tplc="C264F850">
      <w:numFmt w:val="decimal"/>
      <w:lvlText w:val=""/>
      <w:lvlJc w:val="left"/>
      <w:pPr>
        <w:ind w:left="0" w:firstLine="0"/>
      </w:pPr>
    </w:lvl>
    <w:lvl w:ilvl="5" w:tplc="DB6E9948">
      <w:numFmt w:val="decimal"/>
      <w:lvlText w:val=""/>
      <w:lvlJc w:val="left"/>
      <w:pPr>
        <w:ind w:left="0" w:firstLine="0"/>
      </w:pPr>
    </w:lvl>
    <w:lvl w:ilvl="6" w:tplc="DA3A6F48">
      <w:numFmt w:val="decimal"/>
      <w:lvlText w:val=""/>
      <w:lvlJc w:val="left"/>
      <w:pPr>
        <w:ind w:left="0" w:firstLine="0"/>
      </w:pPr>
    </w:lvl>
    <w:lvl w:ilvl="7" w:tplc="A6CEAAF0">
      <w:numFmt w:val="decimal"/>
      <w:lvlText w:val=""/>
      <w:lvlJc w:val="left"/>
      <w:pPr>
        <w:ind w:left="0" w:firstLine="0"/>
      </w:pPr>
    </w:lvl>
    <w:lvl w:ilvl="8" w:tplc="4B4AAA50">
      <w:numFmt w:val="decimal"/>
      <w:lvlText w:val=""/>
      <w:lvlJc w:val="left"/>
      <w:pPr>
        <w:ind w:left="0" w:firstLine="0"/>
      </w:pPr>
    </w:lvl>
  </w:abstractNum>
  <w:abstractNum w:abstractNumId="14">
    <w:nsid w:val="00001EF6"/>
    <w:multiLevelType w:val="hybridMultilevel"/>
    <w:tmpl w:val="12221B84"/>
    <w:lvl w:ilvl="0" w:tplc="D778C458">
      <w:start w:val="1"/>
      <w:numFmt w:val="bullet"/>
      <w:lvlText w:val="•"/>
      <w:lvlJc w:val="left"/>
      <w:pPr>
        <w:ind w:left="0" w:firstLine="0"/>
      </w:pPr>
    </w:lvl>
    <w:lvl w:ilvl="1" w:tplc="06F8AE66">
      <w:numFmt w:val="decimal"/>
      <w:lvlText w:val=""/>
      <w:lvlJc w:val="left"/>
      <w:pPr>
        <w:ind w:left="0" w:firstLine="0"/>
      </w:pPr>
    </w:lvl>
    <w:lvl w:ilvl="2" w:tplc="144287F2">
      <w:numFmt w:val="decimal"/>
      <w:lvlText w:val=""/>
      <w:lvlJc w:val="left"/>
      <w:pPr>
        <w:ind w:left="0" w:firstLine="0"/>
      </w:pPr>
    </w:lvl>
    <w:lvl w:ilvl="3" w:tplc="C88634C8">
      <w:numFmt w:val="decimal"/>
      <w:lvlText w:val=""/>
      <w:lvlJc w:val="left"/>
      <w:pPr>
        <w:ind w:left="0" w:firstLine="0"/>
      </w:pPr>
    </w:lvl>
    <w:lvl w:ilvl="4" w:tplc="29F89276">
      <w:numFmt w:val="decimal"/>
      <w:lvlText w:val=""/>
      <w:lvlJc w:val="left"/>
      <w:pPr>
        <w:ind w:left="0" w:firstLine="0"/>
      </w:pPr>
    </w:lvl>
    <w:lvl w:ilvl="5" w:tplc="4A76E0BE">
      <w:numFmt w:val="decimal"/>
      <w:lvlText w:val=""/>
      <w:lvlJc w:val="left"/>
      <w:pPr>
        <w:ind w:left="0" w:firstLine="0"/>
      </w:pPr>
    </w:lvl>
    <w:lvl w:ilvl="6" w:tplc="5450E6F0">
      <w:numFmt w:val="decimal"/>
      <w:lvlText w:val=""/>
      <w:lvlJc w:val="left"/>
      <w:pPr>
        <w:ind w:left="0" w:firstLine="0"/>
      </w:pPr>
    </w:lvl>
    <w:lvl w:ilvl="7" w:tplc="4B0A4E50">
      <w:numFmt w:val="decimal"/>
      <w:lvlText w:val=""/>
      <w:lvlJc w:val="left"/>
      <w:pPr>
        <w:ind w:left="0" w:firstLine="0"/>
      </w:pPr>
    </w:lvl>
    <w:lvl w:ilvl="8" w:tplc="E2101D88">
      <w:numFmt w:val="decimal"/>
      <w:lvlText w:val=""/>
      <w:lvlJc w:val="left"/>
      <w:pPr>
        <w:ind w:left="0" w:firstLine="0"/>
      </w:pPr>
    </w:lvl>
  </w:abstractNum>
  <w:abstractNum w:abstractNumId="15">
    <w:nsid w:val="000021A2"/>
    <w:multiLevelType w:val="hybridMultilevel"/>
    <w:tmpl w:val="F060178C"/>
    <w:lvl w:ilvl="0" w:tplc="ADEE075C">
      <w:start w:val="1"/>
      <w:numFmt w:val="bullet"/>
      <w:lvlText w:val="•"/>
      <w:lvlJc w:val="left"/>
      <w:pPr>
        <w:ind w:left="0" w:firstLine="0"/>
      </w:pPr>
    </w:lvl>
    <w:lvl w:ilvl="1" w:tplc="9C8E92D8">
      <w:numFmt w:val="decimal"/>
      <w:lvlText w:val=""/>
      <w:lvlJc w:val="left"/>
      <w:pPr>
        <w:ind w:left="0" w:firstLine="0"/>
      </w:pPr>
    </w:lvl>
    <w:lvl w:ilvl="2" w:tplc="09FA25AE">
      <w:numFmt w:val="decimal"/>
      <w:lvlText w:val=""/>
      <w:lvlJc w:val="left"/>
      <w:pPr>
        <w:ind w:left="0" w:firstLine="0"/>
      </w:pPr>
    </w:lvl>
    <w:lvl w:ilvl="3" w:tplc="0456A878">
      <w:numFmt w:val="decimal"/>
      <w:lvlText w:val=""/>
      <w:lvlJc w:val="left"/>
      <w:pPr>
        <w:ind w:left="0" w:firstLine="0"/>
      </w:pPr>
    </w:lvl>
    <w:lvl w:ilvl="4" w:tplc="A8B25130">
      <w:numFmt w:val="decimal"/>
      <w:lvlText w:val=""/>
      <w:lvlJc w:val="left"/>
      <w:pPr>
        <w:ind w:left="0" w:firstLine="0"/>
      </w:pPr>
    </w:lvl>
    <w:lvl w:ilvl="5" w:tplc="F79CB39A">
      <w:numFmt w:val="decimal"/>
      <w:lvlText w:val=""/>
      <w:lvlJc w:val="left"/>
      <w:pPr>
        <w:ind w:left="0" w:firstLine="0"/>
      </w:pPr>
    </w:lvl>
    <w:lvl w:ilvl="6" w:tplc="B4525466">
      <w:numFmt w:val="decimal"/>
      <w:lvlText w:val=""/>
      <w:lvlJc w:val="left"/>
      <w:pPr>
        <w:ind w:left="0" w:firstLine="0"/>
      </w:pPr>
    </w:lvl>
    <w:lvl w:ilvl="7" w:tplc="1EBA4CEA">
      <w:numFmt w:val="decimal"/>
      <w:lvlText w:val=""/>
      <w:lvlJc w:val="left"/>
      <w:pPr>
        <w:ind w:left="0" w:firstLine="0"/>
      </w:pPr>
    </w:lvl>
    <w:lvl w:ilvl="8" w:tplc="2FA680EA">
      <w:numFmt w:val="decimal"/>
      <w:lvlText w:val=""/>
      <w:lvlJc w:val="left"/>
      <w:pPr>
        <w:ind w:left="0" w:firstLine="0"/>
      </w:pPr>
    </w:lvl>
  </w:abstractNum>
  <w:abstractNum w:abstractNumId="16">
    <w:nsid w:val="00002292"/>
    <w:multiLevelType w:val="hybridMultilevel"/>
    <w:tmpl w:val="81E49BDC"/>
    <w:lvl w:ilvl="0" w:tplc="B64622B8">
      <w:start w:val="1"/>
      <w:numFmt w:val="bullet"/>
      <w:lvlText w:val="•"/>
      <w:lvlJc w:val="left"/>
      <w:pPr>
        <w:ind w:left="0" w:firstLine="0"/>
      </w:pPr>
    </w:lvl>
    <w:lvl w:ilvl="1" w:tplc="31BC7182">
      <w:numFmt w:val="decimal"/>
      <w:lvlText w:val=""/>
      <w:lvlJc w:val="left"/>
      <w:pPr>
        <w:ind w:left="0" w:firstLine="0"/>
      </w:pPr>
    </w:lvl>
    <w:lvl w:ilvl="2" w:tplc="1026CCFC">
      <w:numFmt w:val="decimal"/>
      <w:lvlText w:val=""/>
      <w:lvlJc w:val="left"/>
      <w:pPr>
        <w:ind w:left="0" w:firstLine="0"/>
      </w:pPr>
    </w:lvl>
    <w:lvl w:ilvl="3" w:tplc="9EF0FFC4">
      <w:numFmt w:val="decimal"/>
      <w:lvlText w:val=""/>
      <w:lvlJc w:val="left"/>
      <w:pPr>
        <w:ind w:left="0" w:firstLine="0"/>
      </w:pPr>
    </w:lvl>
    <w:lvl w:ilvl="4" w:tplc="858CBFBC">
      <w:numFmt w:val="decimal"/>
      <w:lvlText w:val=""/>
      <w:lvlJc w:val="left"/>
      <w:pPr>
        <w:ind w:left="0" w:firstLine="0"/>
      </w:pPr>
    </w:lvl>
    <w:lvl w:ilvl="5" w:tplc="035E9E9C">
      <w:numFmt w:val="decimal"/>
      <w:lvlText w:val=""/>
      <w:lvlJc w:val="left"/>
      <w:pPr>
        <w:ind w:left="0" w:firstLine="0"/>
      </w:pPr>
    </w:lvl>
    <w:lvl w:ilvl="6" w:tplc="61160B56">
      <w:numFmt w:val="decimal"/>
      <w:lvlText w:val=""/>
      <w:lvlJc w:val="left"/>
      <w:pPr>
        <w:ind w:left="0" w:firstLine="0"/>
      </w:pPr>
    </w:lvl>
    <w:lvl w:ilvl="7" w:tplc="450C4C88">
      <w:numFmt w:val="decimal"/>
      <w:lvlText w:val=""/>
      <w:lvlJc w:val="left"/>
      <w:pPr>
        <w:ind w:left="0" w:firstLine="0"/>
      </w:pPr>
    </w:lvl>
    <w:lvl w:ilvl="8" w:tplc="54CA19D4">
      <w:numFmt w:val="decimal"/>
      <w:lvlText w:val=""/>
      <w:lvlJc w:val="left"/>
      <w:pPr>
        <w:ind w:left="0" w:firstLine="0"/>
      </w:pPr>
    </w:lvl>
  </w:abstractNum>
  <w:abstractNum w:abstractNumId="17">
    <w:nsid w:val="000023C0"/>
    <w:multiLevelType w:val="hybridMultilevel"/>
    <w:tmpl w:val="886E70A8"/>
    <w:lvl w:ilvl="0" w:tplc="6DA85D82">
      <w:start w:val="1"/>
      <w:numFmt w:val="bullet"/>
      <w:lvlText w:val="•"/>
      <w:lvlJc w:val="left"/>
    </w:lvl>
    <w:lvl w:ilvl="1" w:tplc="CBFE6C90">
      <w:numFmt w:val="decimal"/>
      <w:lvlText w:val=""/>
      <w:lvlJc w:val="left"/>
    </w:lvl>
    <w:lvl w:ilvl="2" w:tplc="50403418">
      <w:numFmt w:val="decimal"/>
      <w:lvlText w:val=""/>
      <w:lvlJc w:val="left"/>
    </w:lvl>
    <w:lvl w:ilvl="3" w:tplc="DB74B4FC">
      <w:numFmt w:val="decimal"/>
      <w:lvlText w:val=""/>
      <w:lvlJc w:val="left"/>
    </w:lvl>
    <w:lvl w:ilvl="4" w:tplc="D2742596">
      <w:numFmt w:val="decimal"/>
      <w:lvlText w:val=""/>
      <w:lvlJc w:val="left"/>
    </w:lvl>
    <w:lvl w:ilvl="5" w:tplc="34282B18">
      <w:numFmt w:val="decimal"/>
      <w:lvlText w:val=""/>
      <w:lvlJc w:val="left"/>
    </w:lvl>
    <w:lvl w:ilvl="6" w:tplc="92D8F51A">
      <w:numFmt w:val="decimal"/>
      <w:lvlText w:val=""/>
      <w:lvlJc w:val="left"/>
    </w:lvl>
    <w:lvl w:ilvl="7" w:tplc="76A4FB10">
      <w:numFmt w:val="decimal"/>
      <w:lvlText w:val=""/>
      <w:lvlJc w:val="left"/>
    </w:lvl>
    <w:lvl w:ilvl="8" w:tplc="2F5C637A">
      <w:numFmt w:val="decimal"/>
      <w:lvlText w:val=""/>
      <w:lvlJc w:val="left"/>
    </w:lvl>
  </w:abstractNum>
  <w:abstractNum w:abstractNumId="18">
    <w:nsid w:val="00002429"/>
    <w:multiLevelType w:val="hybridMultilevel"/>
    <w:tmpl w:val="1CA8D56A"/>
    <w:lvl w:ilvl="0" w:tplc="EFD08CE0">
      <w:start w:val="1"/>
      <w:numFmt w:val="bullet"/>
      <w:lvlText w:val="•"/>
      <w:lvlJc w:val="left"/>
      <w:pPr>
        <w:ind w:left="0" w:firstLine="0"/>
      </w:pPr>
    </w:lvl>
    <w:lvl w:ilvl="1" w:tplc="FF18D88A">
      <w:numFmt w:val="decimal"/>
      <w:lvlText w:val=""/>
      <w:lvlJc w:val="left"/>
      <w:pPr>
        <w:ind w:left="0" w:firstLine="0"/>
      </w:pPr>
    </w:lvl>
    <w:lvl w:ilvl="2" w:tplc="AD2ACFD6">
      <w:numFmt w:val="decimal"/>
      <w:lvlText w:val=""/>
      <w:lvlJc w:val="left"/>
      <w:pPr>
        <w:ind w:left="0" w:firstLine="0"/>
      </w:pPr>
    </w:lvl>
    <w:lvl w:ilvl="3" w:tplc="E516FA88">
      <w:numFmt w:val="decimal"/>
      <w:lvlText w:val=""/>
      <w:lvlJc w:val="left"/>
      <w:pPr>
        <w:ind w:left="0" w:firstLine="0"/>
      </w:pPr>
    </w:lvl>
    <w:lvl w:ilvl="4" w:tplc="CECE3E08">
      <w:numFmt w:val="decimal"/>
      <w:lvlText w:val=""/>
      <w:lvlJc w:val="left"/>
      <w:pPr>
        <w:ind w:left="0" w:firstLine="0"/>
      </w:pPr>
    </w:lvl>
    <w:lvl w:ilvl="5" w:tplc="4E06C200">
      <w:numFmt w:val="decimal"/>
      <w:lvlText w:val=""/>
      <w:lvlJc w:val="left"/>
      <w:pPr>
        <w:ind w:left="0" w:firstLine="0"/>
      </w:pPr>
    </w:lvl>
    <w:lvl w:ilvl="6" w:tplc="0784B654">
      <w:numFmt w:val="decimal"/>
      <w:lvlText w:val=""/>
      <w:lvlJc w:val="left"/>
      <w:pPr>
        <w:ind w:left="0" w:firstLine="0"/>
      </w:pPr>
    </w:lvl>
    <w:lvl w:ilvl="7" w:tplc="3BC42292">
      <w:numFmt w:val="decimal"/>
      <w:lvlText w:val=""/>
      <w:lvlJc w:val="left"/>
      <w:pPr>
        <w:ind w:left="0" w:firstLine="0"/>
      </w:pPr>
    </w:lvl>
    <w:lvl w:ilvl="8" w:tplc="8F565382">
      <w:numFmt w:val="decimal"/>
      <w:lvlText w:val=""/>
      <w:lvlJc w:val="left"/>
      <w:pPr>
        <w:ind w:left="0" w:firstLine="0"/>
      </w:pPr>
    </w:lvl>
  </w:abstractNum>
  <w:abstractNum w:abstractNumId="19">
    <w:nsid w:val="0000250F"/>
    <w:multiLevelType w:val="hybridMultilevel"/>
    <w:tmpl w:val="5E5A2CE0"/>
    <w:lvl w:ilvl="0" w:tplc="0F9E858E">
      <w:start w:val="2"/>
      <w:numFmt w:val="decimal"/>
      <w:lvlText w:val="%1."/>
      <w:lvlJc w:val="left"/>
      <w:pPr>
        <w:ind w:left="0" w:firstLine="0"/>
      </w:pPr>
    </w:lvl>
    <w:lvl w:ilvl="1" w:tplc="1BB43E96">
      <w:numFmt w:val="decimal"/>
      <w:lvlText w:val=""/>
      <w:lvlJc w:val="left"/>
      <w:pPr>
        <w:ind w:left="0" w:firstLine="0"/>
      </w:pPr>
    </w:lvl>
    <w:lvl w:ilvl="2" w:tplc="87D8F386">
      <w:numFmt w:val="decimal"/>
      <w:lvlText w:val=""/>
      <w:lvlJc w:val="left"/>
      <w:pPr>
        <w:ind w:left="0" w:firstLine="0"/>
      </w:pPr>
    </w:lvl>
    <w:lvl w:ilvl="3" w:tplc="21762B9E">
      <w:numFmt w:val="decimal"/>
      <w:lvlText w:val=""/>
      <w:lvlJc w:val="left"/>
      <w:pPr>
        <w:ind w:left="0" w:firstLine="0"/>
      </w:pPr>
    </w:lvl>
    <w:lvl w:ilvl="4" w:tplc="A33804C4">
      <w:numFmt w:val="decimal"/>
      <w:lvlText w:val=""/>
      <w:lvlJc w:val="left"/>
      <w:pPr>
        <w:ind w:left="0" w:firstLine="0"/>
      </w:pPr>
    </w:lvl>
    <w:lvl w:ilvl="5" w:tplc="254E77A2">
      <w:numFmt w:val="decimal"/>
      <w:lvlText w:val=""/>
      <w:lvlJc w:val="left"/>
      <w:pPr>
        <w:ind w:left="0" w:firstLine="0"/>
      </w:pPr>
    </w:lvl>
    <w:lvl w:ilvl="6" w:tplc="083AE7BC">
      <w:numFmt w:val="decimal"/>
      <w:lvlText w:val=""/>
      <w:lvlJc w:val="left"/>
      <w:pPr>
        <w:ind w:left="0" w:firstLine="0"/>
      </w:pPr>
    </w:lvl>
    <w:lvl w:ilvl="7" w:tplc="96EA3C62">
      <w:numFmt w:val="decimal"/>
      <w:lvlText w:val=""/>
      <w:lvlJc w:val="left"/>
      <w:pPr>
        <w:ind w:left="0" w:firstLine="0"/>
      </w:pPr>
    </w:lvl>
    <w:lvl w:ilvl="8" w:tplc="DCF8C864">
      <w:numFmt w:val="decimal"/>
      <w:lvlText w:val=""/>
      <w:lvlJc w:val="left"/>
      <w:pPr>
        <w:ind w:left="0" w:firstLine="0"/>
      </w:pPr>
    </w:lvl>
  </w:abstractNum>
  <w:abstractNum w:abstractNumId="20">
    <w:nsid w:val="00002657"/>
    <w:multiLevelType w:val="hybridMultilevel"/>
    <w:tmpl w:val="D7E2B7DA"/>
    <w:lvl w:ilvl="0" w:tplc="C45A514C">
      <w:start w:val="1"/>
      <w:numFmt w:val="bullet"/>
      <w:lvlText w:val="•"/>
      <w:lvlJc w:val="left"/>
      <w:pPr>
        <w:ind w:left="0" w:firstLine="0"/>
      </w:pPr>
    </w:lvl>
    <w:lvl w:ilvl="1" w:tplc="3B4C1EB6">
      <w:numFmt w:val="decimal"/>
      <w:lvlText w:val=""/>
      <w:lvlJc w:val="left"/>
      <w:pPr>
        <w:ind w:left="0" w:firstLine="0"/>
      </w:pPr>
    </w:lvl>
    <w:lvl w:ilvl="2" w:tplc="710EBC2C">
      <w:numFmt w:val="decimal"/>
      <w:lvlText w:val=""/>
      <w:lvlJc w:val="left"/>
      <w:pPr>
        <w:ind w:left="0" w:firstLine="0"/>
      </w:pPr>
    </w:lvl>
    <w:lvl w:ilvl="3" w:tplc="7CEE345A">
      <w:numFmt w:val="decimal"/>
      <w:lvlText w:val=""/>
      <w:lvlJc w:val="left"/>
      <w:pPr>
        <w:ind w:left="0" w:firstLine="0"/>
      </w:pPr>
    </w:lvl>
    <w:lvl w:ilvl="4" w:tplc="E0107BEC">
      <w:numFmt w:val="decimal"/>
      <w:lvlText w:val=""/>
      <w:lvlJc w:val="left"/>
      <w:pPr>
        <w:ind w:left="0" w:firstLine="0"/>
      </w:pPr>
    </w:lvl>
    <w:lvl w:ilvl="5" w:tplc="AA54FFEC">
      <w:numFmt w:val="decimal"/>
      <w:lvlText w:val=""/>
      <w:lvlJc w:val="left"/>
      <w:pPr>
        <w:ind w:left="0" w:firstLine="0"/>
      </w:pPr>
    </w:lvl>
    <w:lvl w:ilvl="6" w:tplc="9ADED66C">
      <w:numFmt w:val="decimal"/>
      <w:lvlText w:val=""/>
      <w:lvlJc w:val="left"/>
      <w:pPr>
        <w:ind w:left="0" w:firstLine="0"/>
      </w:pPr>
    </w:lvl>
    <w:lvl w:ilvl="7" w:tplc="63ECDF02">
      <w:numFmt w:val="decimal"/>
      <w:lvlText w:val=""/>
      <w:lvlJc w:val="left"/>
      <w:pPr>
        <w:ind w:left="0" w:firstLine="0"/>
      </w:pPr>
    </w:lvl>
    <w:lvl w:ilvl="8" w:tplc="E8DE1056">
      <w:numFmt w:val="decimal"/>
      <w:lvlText w:val=""/>
      <w:lvlJc w:val="left"/>
      <w:pPr>
        <w:ind w:left="0" w:firstLine="0"/>
      </w:pPr>
    </w:lvl>
  </w:abstractNum>
  <w:abstractNum w:abstractNumId="21">
    <w:nsid w:val="00002684"/>
    <w:multiLevelType w:val="hybridMultilevel"/>
    <w:tmpl w:val="5D78608A"/>
    <w:lvl w:ilvl="0" w:tplc="156C4682">
      <w:start w:val="4"/>
      <w:numFmt w:val="decimal"/>
      <w:lvlText w:val="%1."/>
      <w:lvlJc w:val="left"/>
      <w:pPr>
        <w:ind w:left="0" w:firstLine="0"/>
      </w:pPr>
    </w:lvl>
    <w:lvl w:ilvl="1" w:tplc="628616B4">
      <w:numFmt w:val="decimal"/>
      <w:lvlText w:val=""/>
      <w:lvlJc w:val="left"/>
      <w:pPr>
        <w:ind w:left="0" w:firstLine="0"/>
      </w:pPr>
    </w:lvl>
    <w:lvl w:ilvl="2" w:tplc="3D264C66">
      <w:numFmt w:val="decimal"/>
      <w:lvlText w:val=""/>
      <w:lvlJc w:val="left"/>
      <w:pPr>
        <w:ind w:left="0" w:firstLine="0"/>
      </w:pPr>
    </w:lvl>
    <w:lvl w:ilvl="3" w:tplc="71D6819C">
      <w:numFmt w:val="decimal"/>
      <w:lvlText w:val=""/>
      <w:lvlJc w:val="left"/>
      <w:pPr>
        <w:ind w:left="0" w:firstLine="0"/>
      </w:pPr>
    </w:lvl>
    <w:lvl w:ilvl="4" w:tplc="CEE26F4E">
      <w:numFmt w:val="decimal"/>
      <w:lvlText w:val=""/>
      <w:lvlJc w:val="left"/>
      <w:pPr>
        <w:ind w:left="0" w:firstLine="0"/>
      </w:pPr>
    </w:lvl>
    <w:lvl w:ilvl="5" w:tplc="9E06F0F6">
      <w:numFmt w:val="decimal"/>
      <w:lvlText w:val=""/>
      <w:lvlJc w:val="left"/>
      <w:pPr>
        <w:ind w:left="0" w:firstLine="0"/>
      </w:pPr>
    </w:lvl>
    <w:lvl w:ilvl="6" w:tplc="D7C68170">
      <w:numFmt w:val="decimal"/>
      <w:lvlText w:val=""/>
      <w:lvlJc w:val="left"/>
      <w:pPr>
        <w:ind w:left="0" w:firstLine="0"/>
      </w:pPr>
    </w:lvl>
    <w:lvl w:ilvl="7" w:tplc="1A5A3AD2">
      <w:numFmt w:val="decimal"/>
      <w:lvlText w:val=""/>
      <w:lvlJc w:val="left"/>
      <w:pPr>
        <w:ind w:left="0" w:firstLine="0"/>
      </w:pPr>
    </w:lvl>
    <w:lvl w:ilvl="8" w:tplc="148A4FAC">
      <w:numFmt w:val="decimal"/>
      <w:lvlText w:val=""/>
      <w:lvlJc w:val="left"/>
      <w:pPr>
        <w:ind w:left="0" w:firstLine="0"/>
      </w:pPr>
    </w:lvl>
  </w:abstractNum>
  <w:abstractNum w:abstractNumId="22">
    <w:nsid w:val="000028C8"/>
    <w:multiLevelType w:val="hybridMultilevel"/>
    <w:tmpl w:val="B606A66A"/>
    <w:lvl w:ilvl="0" w:tplc="B6DEF35C">
      <w:start w:val="1"/>
      <w:numFmt w:val="decimal"/>
      <w:lvlText w:val="%1."/>
      <w:lvlJc w:val="left"/>
      <w:pPr>
        <w:ind w:left="0" w:firstLine="0"/>
      </w:pPr>
    </w:lvl>
    <w:lvl w:ilvl="1" w:tplc="B3CE9D42">
      <w:numFmt w:val="decimal"/>
      <w:lvlText w:val=""/>
      <w:lvlJc w:val="left"/>
      <w:pPr>
        <w:ind w:left="0" w:firstLine="0"/>
      </w:pPr>
    </w:lvl>
    <w:lvl w:ilvl="2" w:tplc="818C748A">
      <w:numFmt w:val="decimal"/>
      <w:lvlText w:val=""/>
      <w:lvlJc w:val="left"/>
      <w:pPr>
        <w:ind w:left="0" w:firstLine="0"/>
      </w:pPr>
    </w:lvl>
    <w:lvl w:ilvl="3" w:tplc="7714ADCC">
      <w:numFmt w:val="decimal"/>
      <w:lvlText w:val=""/>
      <w:lvlJc w:val="left"/>
      <w:pPr>
        <w:ind w:left="0" w:firstLine="0"/>
      </w:pPr>
    </w:lvl>
    <w:lvl w:ilvl="4" w:tplc="0F405DFC">
      <w:numFmt w:val="decimal"/>
      <w:lvlText w:val=""/>
      <w:lvlJc w:val="left"/>
      <w:pPr>
        <w:ind w:left="0" w:firstLine="0"/>
      </w:pPr>
    </w:lvl>
    <w:lvl w:ilvl="5" w:tplc="F698BAC0">
      <w:numFmt w:val="decimal"/>
      <w:lvlText w:val=""/>
      <w:lvlJc w:val="left"/>
      <w:pPr>
        <w:ind w:left="0" w:firstLine="0"/>
      </w:pPr>
    </w:lvl>
    <w:lvl w:ilvl="6" w:tplc="FCF26C22">
      <w:numFmt w:val="decimal"/>
      <w:lvlText w:val=""/>
      <w:lvlJc w:val="left"/>
      <w:pPr>
        <w:ind w:left="0" w:firstLine="0"/>
      </w:pPr>
    </w:lvl>
    <w:lvl w:ilvl="7" w:tplc="F6CA2B42">
      <w:numFmt w:val="decimal"/>
      <w:lvlText w:val=""/>
      <w:lvlJc w:val="left"/>
      <w:pPr>
        <w:ind w:left="0" w:firstLine="0"/>
      </w:pPr>
    </w:lvl>
    <w:lvl w:ilvl="8" w:tplc="FDD44016">
      <w:numFmt w:val="decimal"/>
      <w:lvlText w:val=""/>
      <w:lvlJc w:val="left"/>
      <w:pPr>
        <w:ind w:left="0" w:firstLine="0"/>
      </w:pPr>
    </w:lvl>
  </w:abstractNum>
  <w:abstractNum w:abstractNumId="23">
    <w:nsid w:val="00002B13"/>
    <w:multiLevelType w:val="hybridMultilevel"/>
    <w:tmpl w:val="2A6266BC"/>
    <w:lvl w:ilvl="0" w:tplc="B1E64BE8">
      <w:start w:val="1"/>
      <w:numFmt w:val="bullet"/>
      <w:lvlText w:val="•"/>
      <w:lvlJc w:val="left"/>
      <w:pPr>
        <w:ind w:left="0" w:firstLine="0"/>
      </w:pPr>
    </w:lvl>
    <w:lvl w:ilvl="1" w:tplc="7F9AA15C">
      <w:numFmt w:val="decimal"/>
      <w:lvlText w:val=""/>
      <w:lvlJc w:val="left"/>
      <w:pPr>
        <w:ind w:left="0" w:firstLine="0"/>
      </w:pPr>
    </w:lvl>
    <w:lvl w:ilvl="2" w:tplc="BB0C733C">
      <w:numFmt w:val="decimal"/>
      <w:lvlText w:val=""/>
      <w:lvlJc w:val="left"/>
      <w:pPr>
        <w:ind w:left="0" w:firstLine="0"/>
      </w:pPr>
    </w:lvl>
    <w:lvl w:ilvl="3" w:tplc="4216C90C">
      <w:numFmt w:val="decimal"/>
      <w:lvlText w:val=""/>
      <w:lvlJc w:val="left"/>
      <w:pPr>
        <w:ind w:left="0" w:firstLine="0"/>
      </w:pPr>
    </w:lvl>
    <w:lvl w:ilvl="4" w:tplc="8CBEC950">
      <w:numFmt w:val="decimal"/>
      <w:lvlText w:val=""/>
      <w:lvlJc w:val="left"/>
      <w:pPr>
        <w:ind w:left="0" w:firstLine="0"/>
      </w:pPr>
    </w:lvl>
    <w:lvl w:ilvl="5" w:tplc="B394B0F8">
      <w:numFmt w:val="decimal"/>
      <w:lvlText w:val=""/>
      <w:lvlJc w:val="left"/>
      <w:pPr>
        <w:ind w:left="0" w:firstLine="0"/>
      </w:pPr>
    </w:lvl>
    <w:lvl w:ilvl="6" w:tplc="A5900EC4">
      <w:numFmt w:val="decimal"/>
      <w:lvlText w:val=""/>
      <w:lvlJc w:val="left"/>
      <w:pPr>
        <w:ind w:left="0" w:firstLine="0"/>
      </w:pPr>
    </w:lvl>
    <w:lvl w:ilvl="7" w:tplc="B7BAEBE8">
      <w:numFmt w:val="decimal"/>
      <w:lvlText w:val=""/>
      <w:lvlJc w:val="left"/>
      <w:pPr>
        <w:ind w:left="0" w:firstLine="0"/>
      </w:pPr>
    </w:lvl>
    <w:lvl w:ilvl="8" w:tplc="C12A064E">
      <w:numFmt w:val="decimal"/>
      <w:lvlText w:val=""/>
      <w:lvlJc w:val="left"/>
      <w:pPr>
        <w:ind w:left="0" w:firstLine="0"/>
      </w:pPr>
    </w:lvl>
  </w:abstractNum>
  <w:abstractNum w:abstractNumId="24">
    <w:nsid w:val="00002B32"/>
    <w:multiLevelType w:val="hybridMultilevel"/>
    <w:tmpl w:val="11D6A04A"/>
    <w:lvl w:ilvl="0" w:tplc="A30800D4">
      <w:start w:val="1"/>
      <w:numFmt w:val="bullet"/>
      <w:lvlText w:val="•"/>
      <w:lvlJc w:val="left"/>
      <w:pPr>
        <w:ind w:left="0" w:firstLine="0"/>
      </w:pPr>
    </w:lvl>
    <w:lvl w:ilvl="1" w:tplc="0E3C871A">
      <w:numFmt w:val="decimal"/>
      <w:lvlText w:val=""/>
      <w:lvlJc w:val="left"/>
      <w:pPr>
        <w:ind w:left="0" w:firstLine="0"/>
      </w:pPr>
    </w:lvl>
    <w:lvl w:ilvl="2" w:tplc="5E3453C0">
      <w:numFmt w:val="decimal"/>
      <w:lvlText w:val=""/>
      <w:lvlJc w:val="left"/>
      <w:pPr>
        <w:ind w:left="0" w:firstLine="0"/>
      </w:pPr>
    </w:lvl>
    <w:lvl w:ilvl="3" w:tplc="56DCBFB2">
      <w:numFmt w:val="decimal"/>
      <w:lvlText w:val=""/>
      <w:lvlJc w:val="left"/>
      <w:pPr>
        <w:ind w:left="0" w:firstLine="0"/>
      </w:pPr>
    </w:lvl>
    <w:lvl w:ilvl="4" w:tplc="8194B296">
      <w:numFmt w:val="decimal"/>
      <w:lvlText w:val=""/>
      <w:lvlJc w:val="left"/>
      <w:pPr>
        <w:ind w:left="0" w:firstLine="0"/>
      </w:pPr>
    </w:lvl>
    <w:lvl w:ilvl="5" w:tplc="D4241EF8">
      <w:numFmt w:val="decimal"/>
      <w:lvlText w:val=""/>
      <w:lvlJc w:val="left"/>
      <w:pPr>
        <w:ind w:left="0" w:firstLine="0"/>
      </w:pPr>
    </w:lvl>
    <w:lvl w:ilvl="6" w:tplc="55C4D8A8">
      <w:numFmt w:val="decimal"/>
      <w:lvlText w:val=""/>
      <w:lvlJc w:val="left"/>
      <w:pPr>
        <w:ind w:left="0" w:firstLine="0"/>
      </w:pPr>
    </w:lvl>
    <w:lvl w:ilvl="7" w:tplc="60BED640">
      <w:numFmt w:val="decimal"/>
      <w:lvlText w:val=""/>
      <w:lvlJc w:val="left"/>
      <w:pPr>
        <w:ind w:left="0" w:firstLine="0"/>
      </w:pPr>
    </w:lvl>
    <w:lvl w:ilvl="8" w:tplc="DB38B7BA">
      <w:numFmt w:val="decimal"/>
      <w:lvlText w:val=""/>
      <w:lvlJc w:val="left"/>
      <w:pPr>
        <w:ind w:left="0" w:firstLine="0"/>
      </w:pPr>
    </w:lvl>
  </w:abstractNum>
  <w:abstractNum w:abstractNumId="25">
    <w:nsid w:val="00002BB8"/>
    <w:multiLevelType w:val="hybridMultilevel"/>
    <w:tmpl w:val="C26EA68C"/>
    <w:lvl w:ilvl="0" w:tplc="FAECD2BE">
      <w:start w:val="3"/>
      <w:numFmt w:val="decimal"/>
      <w:lvlText w:val="%1."/>
      <w:lvlJc w:val="left"/>
      <w:pPr>
        <w:ind w:left="0" w:firstLine="0"/>
      </w:pPr>
    </w:lvl>
    <w:lvl w:ilvl="1" w:tplc="52E6AECE">
      <w:numFmt w:val="decimal"/>
      <w:lvlText w:val=""/>
      <w:lvlJc w:val="left"/>
      <w:pPr>
        <w:ind w:left="0" w:firstLine="0"/>
      </w:pPr>
    </w:lvl>
    <w:lvl w:ilvl="2" w:tplc="9496B070">
      <w:numFmt w:val="decimal"/>
      <w:lvlText w:val=""/>
      <w:lvlJc w:val="left"/>
      <w:pPr>
        <w:ind w:left="0" w:firstLine="0"/>
      </w:pPr>
    </w:lvl>
    <w:lvl w:ilvl="3" w:tplc="4002125A">
      <w:numFmt w:val="decimal"/>
      <w:lvlText w:val=""/>
      <w:lvlJc w:val="left"/>
      <w:pPr>
        <w:ind w:left="0" w:firstLine="0"/>
      </w:pPr>
    </w:lvl>
    <w:lvl w:ilvl="4" w:tplc="800A9AE8">
      <w:numFmt w:val="decimal"/>
      <w:lvlText w:val=""/>
      <w:lvlJc w:val="left"/>
      <w:pPr>
        <w:ind w:left="0" w:firstLine="0"/>
      </w:pPr>
    </w:lvl>
    <w:lvl w:ilvl="5" w:tplc="34E6A250">
      <w:numFmt w:val="decimal"/>
      <w:lvlText w:val=""/>
      <w:lvlJc w:val="left"/>
      <w:pPr>
        <w:ind w:left="0" w:firstLine="0"/>
      </w:pPr>
    </w:lvl>
    <w:lvl w:ilvl="6" w:tplc="840AE2A0">
      <w:numFmt w:val="decimal"/>
      <w:lvlText w:val=""/>
      <w:lvlJc w:val="left"/>
      <w:pPr>
        <w:ind w:left="0" w:firstLine="0"/>
      </w:pPr>
    </w:lvl>
    <w:lvl w:ilvl="7" w:tplc="B0E49C24">
      <w:numFmt w:val="decimal"/>
      <w:lvlText w:val=""/>
      <w:lvlJc w:val="left"/>
      <w:pPr>
        <w:ind w:left="0" w:firstLine="0"/>
      </w:pPr>
    </w:lvl>
    <w:lvl w:ilvl="8" w:tplc="9CD8B5DA">
      <w:numFmt w:val="decimal"/>
      <w:lvlText w:val=""/>
      <w:lvlJc w:val="left"/>
      <w:pPr>
        <w:ind w:left="0" w:firstLine="0"/>
      </w:pPr>
    </w:lvl>
  </w:abstractNum>
  <w:abstractNum w:abstractNumId="26">
    <w:nsid w:val="00002F0A"/>
    <w:multiLevelType w:val="hybridMultilevel"/>
    <w:tmpl w:val="DDA48108"/>
    <w:lvl w:ilvl="0" w:tplc="8D00DEEA">
      <w:start w:val="1"/>
      <w:numFmt w:val="bullet"/>
      <w:lvlText w:val="•"/>
      <w:lvlJc w:val="left"/>
      <w:pPr>
        <w:ind w:left="0" w:firstLine="0"/>
      </w:pPr>
    </w:lvl>
    <w:lvl w:ilvl="1" w:tplc="382447F2">
      <w:numFmt w:val="decimal"/>
      <w:lvlText w:val=""/>
      <w:lvlJc w:val="left"/>
      <w:pPr>
        <w:ind w:left="0" w:firstLine="0"/>
      </w:pPr>
    </w:lvl>
    <w:lvl w:ilvl="2" w:tplc="9184FEE0">
      <w:numFmt w:val="decimal"/>
      <w:lvlText w:val=""/>
      <w:lvlJc w:val="left"/>
      <w:pPr>
        <w:ind w:left="0" w:firstLine="0"/>
      </w:pPr>
    </w:lvl>
    <w:lvl w:ilvl="3" w:tplc="8C86510E">
      <w:numFmt w:val="decimal"/>
      <w:lvlText w:val=""/>
      <w:lvlJc w:val="left"/>
      <w:pPr>
        <w:ind w:left="0" w:firstLine="0"/>
      </w:pPr>
    </w:lvl>
    <w:lvl w:ilvl="4" w:tplc="1488162E">
      <w:numFmt w:val="decimal"/>
      <w:lvlText w:val=""/>
      <w:lvlJc w:val="left"/>
      <w:pPr>
        <w:ind w:left="0" w:firstLine="0"/>
      </w:pPr>
    </w:lvl>
    <w:lvl w:ilvl="5" w:tplc="5B02E9F6">
      <w:numFmt w:val="decimal"/>
      <w:lvlText w:val=""/>
      <w:lvlJc w:val="left"/>
      <w:pPr>
        <w:ind w:left="0" w:firstLine="0"/>
      </w:pPr>
    </w:lvl>
    <w:lvl w:ilvl="6" w:tplc="10749C70">
      <w:numFmt w:val="decimal"/>
      <w:lvlText w:val=""/>
      <w:lvlJc w:val="left"/>
      <w:pPr>
        <w:ind w:left="0" w:firstLine="0"/>
      </w:pPr>
    </w:lvl>
    <w:lvl w:ilvl="7" w:tplc="F036D7F6">
      <w:numFmt w:val="decimal"/>
      <w:lvlText w:val=""/>
      <w:lvlJc w:val="left"/>
      <w:pPr>
        <w:ind w:left="0" w:firstLine="0"/>
      </w:pPr>
    </w:lvl>
    <w:lvl w:ilvl="8" w:tplc="A2900694">
      <w:numFmt w:val="decimal"/>
      <w:lvlText w:val=""/>
      <w:lvlJc w:val="left"/>
      <w:pPr>
        <w:ind w:left="0" w:firstLine="0"/>
      </w:pPr>
    </w:lvl>
  </w:abstractNum>
  <w:abstractNum w:abstractNumId="27">
    <w:nsid w:val="00003185"/>
    <w:multiLevelType w:val="hybridMultilevel"/>
    <w:tmpl w:val="1D5E25A4"/>
    <w:lvl w:ilvl="0" w:tplc="4E582014">
      <w:start w:val="1"/>
      <w:numFmt w:val="bullet"/>
      <w:lvlText w:val="•"/>
      <w:lvlJc w:val="left"/>
    </w:lvl>
    <w:lvl w:ilvl="1" w:tplc="116EEC26">
      <w:numFmt w:val="decimal"/>
      <w:lvlText w:val=""/>
      <w:lvlJc w:val="left"/>
    </w:lvl>
    <w:lvl w:ilvl="2" w:tplc="0CBCD84A">
      <w:numFmt w:val="decimal"/>
      <w:lvlText w:val=""/>
      <w:lvlJc w:val="left"/>
    </w:lvl>
    <w:lvl w:ilvl="3" w:tplc="08261536">
      <w:numFmt w:val="decimal"/>
      <w:lvlText w:val=""/>
      <w:lvlJc w:val="left"/>
    </w:lvl>
    <w:lvl w:ilvl="4" w:tplc="3F0AE590">
      <w:numFmt w:val="decimal"/>
      <w:lvlText w:val=""/>
      <w:lvlJc w:val="left"/>
    </w:lvl>
    <w:lvl w:ilvl="5" w:tplc="4C18999C">
      <w:numFmt w:val="decimal"/>
      <w:lvlText w:val=""/>
      <w:lvlJc w:val="left"/>
    </w:lvl>
    <w:lvl w:ilvl="6" w:tplc="7EC0FC2C">
      <w:numFmt w:val="decimal"/>
      <w:lvlText w:val=""/>
      <w:lvlJc w:val="left"/>
    </w:lvl>
    <w:lvl w:ilvl="7" w:tplc="B0BEE0F8">
      <w:numFmt w:val="decimal"/>
      <w:lvlText w:val=""/>
      <w:lvlJc w:val="left"/>
    </w:lvl>
    <w:lvl w:ilvl="8" w:tplc="47B8B0C2">
      <w:numFmt w:val="decimal"/>
      <w:lvlText w:val=""/>
      <w:lvlJc w:val="left"/>
    </w:lvl>
  </w:abstractNum>
  <w:abstractNum w:abstractNumId="28">
    <w:nsid w:val="00003A13"/>
    <w:multiLevelType w:val="hybridMultilevel"/>
    <w:tmpl w:val="EF94922A"/>
    <w:lvl w:ilvl="0" w:tplc="BA3E5BA6">
      <w:start w:val="1"/>
      <w:numFmt w:val="decimal"/>
      <w:lvlText w:val="%1."/>
      <w:lvlJc w:val="left"/>
      <w:pPr>
        <w:ind w:left="0" w:firstLine="0"/>
      </w:pPr>
    </w:lvl>
    <w:lvl w:ilvl="1" w:tplc="60A61ED4">
      <w:numFmt w:val="decimal"/>
      <w:lvlText w:val=""/>
      <w:lvlJc w:val="left"/>
      <w:pPr>
        <w:ind w:left="0" w:firstLine="0"/>
      </w:pPr>
    </w:lvl>
    <w:lvl w:ilvl="2" w:tplc="19321058">
      <w:numFmt w:val="decimal"/>
      <w:lvlText w:val=""/>
      <w:lvlJc w:val="left"/>
      <w:pPr>
        <w:ind w:left="0" w:firstLine="0"/>
      </w:pPr>
    </w:lvl>
    <w:lvl w:ilvl="3" w:tplc="74F08862">
      <w:numFmt w:val="decimal"/>
      <w:lvlText w:val=""/>
      <w:lvlJc w:val="left"/>
      <w:pPr>
        <w:ind w:left="0" w:firstLine="0"/>
      </w:pPr>
    </w:lvl>
    <w:lvl w:ilvl="4" w:tplc="9D6A92D0">
      <w:numFmt w:val="decimal"/>
      <w:lvlText w:val=""/>
      <w:lvlJc w:val="left"/>
      <w:pPr>
        <w:ind w:left="0" w:firstLine="0"/>
      </w:pPr>
    </w:lvl>
    <w:lvl w:ilvl="5" w:tplc="CA7C74B2">
      <w:numFmt w:val="decimal"/>
      <w:lvlText w:val=""/>
      <w:lvlJc w:val="left"/>
      <w:pPr>
        <w:ind w:left="0" w:firstLine="0"/>
      </w:pPr>
    </w:lvl>
    <w:lvl w:ilvl="6" w:tplc="47D62E60">
      <w:numFmt w:val="decimal"/>
      <w:lvlText w:val=""/>
      <w:lvlJc w:val="left"/>
      <w:pPr>
        <w:ind w:left="0" w:firstLine="0"/>
      </w:pPr>
    </w:lvl>
    <w:lvl w:ilvl="7" w:tplc="A96287D0">
      <w:numFmt w:val="decimal"/>
      <w:lvlText w:val=""/>
      <w:lvlJc w:val="left"/>
      <w:pPr>
        <w:ind w:left="0" w:firstLine="0"/>
      </w:pPr>
    </w:lvl>
    <w:lvl w:ilvl="8" w:tplc="A7C23A64">
      <w:numFmt w:val="decimal"/>
      <w:lvlText w:val=""/>
      <w:lvlJc w:val="left"/>
      <w:pPr>
        <w:ind w:left="0" w:firstLine="0"/>
      </w:pPr>
    </w:lvl>
  </w:abstractNum>
  <w:abstractNum w:abstractNumId="29">
    <w:nsid w:val="00004481"/>
    <w:multiLevelType w:val="hybridMultilevel"/>
    <w:tmpl w:val="83FA74D0"/>
    <w:lvl w:ilvl="0" w:tplc="D56665C6">
      <w:start w:val="1"/>
      <w:numFmt w:val="bullet"/>
      <w:lvlText w:val="•"/>
      <w:lvlJc w:val="left"/>
    </w:lvl>
    <w:lvl w:ilvl="1" w:tplc="D56665C6">
      <w:start w:val="1"/>
      <w:numFmt w:val="bullet"/>
      <w:lvlText w:val="•"/>
      <w:lvlJc w:val="left"/>
    </w:lvl>
    <w:lvl w:ilvl="2" w:tplc="72A6DC72">
      <w:numFmt w:val="decimal"/>
      <w:lvlText w:val=""/>
      <w:lvlJc w:val="left"/>
    </w:lvl>
    <w:lvl w:ilvl="3" w:tplc="B71C2002">
      <w:numFmt w:val="decimal"/>
      <w:lvlText w:val=""/>
      <w:lvlJc w:val="left"/>
    </w:lvl>
    <w:lvl w:ilvl="4" w:tplc="69263E42">
      <w:numFmt w:val="decimal"/>
      <w:lvlText w:val=""/>
      <w:lvlJc w:val="left"/>
    </w:lvl>
    <w:lvl w:ilvl="5" w:tplc="E87A1C7A">
      <w:numFmt w:val="decimal"/>
      <w:lvlText w:val=""/>
      <w:lvlJc w:val="left"/>
    </w:lvl>
    <w:lvl w:ilvl="6" w:tplc="E43692D8">
      <w:numFmt w:val="decimal"/>
      <w:lvlText w:val=""/>
      <w:lvlJc w:val="left"/>
    </w:lvl>
    <w:lvl w:ilvl="7" w:tplc="087CFB88">
      <w:numFmt w:val="decimal"/>
      <w:lvlText w:val=""/>
      <w:lvlJc w:val="left"/>
    </w:lvl>
    <w:lvl w:ilvl="8" w:tplc="4650EF1E">
      <w:numFmt w:val="decimal"/>
      <w:lvlText w:val=""/>
      <w:lvlJc w:val="left"/>
    </w:lvl>
  </w:abstractNum>
  <w:abstractNum w:abstractNumId="30">
    <w:nsid w:val="000044CC"/>
    <w:multiLevelType w:val="hybridMultilevel"/>
    <w:tmpl w:val="CD34B848"/>
    <w:lvl w:ilvl="0" w:tplc="38DEEBFA">
      <w:start w:val="1"/>
      <w:numFmt w:val="decimal"/>
      <w:lvlText w:val="%1."/>
      <w:lvlJc w:val="left"/>
      <w:pPr>
        <w:ind w:left="0" w:firstLine="0"/>
      </w:pPr>
    </w:lvl>
    <w:lvl w:ilvl="1" w:tplc="6CC09394">
      <w:numFmt w:val="decimal"/>
      <w:lvlText w:val=""/>
      <w:lvlJc w:val="left"/>
      <w:pPr>
        <w:ind w:left="0" w:firstLine="0"/>
      </w:pPr>
    </w:lvl>
    <w:lvl w:ilvl="2" w:tplc="26165B96">
      <w:numFmt w:val="decimal"/>
      <w:lvlText w:val=""/>
      <w:lvlJc w:val="left"/>
      <w:pPr>
        <w:ind w:left="0" w:firstLine="0"/>
      </w:pPr>
    </w:lvl>
    <w:lvl w:ilvl="3" w:tplc="F9BC535A">
      <w:numFmt w:val="decimal"/>
      <w:lvlText w:val=""/>
      <w:lvlJc w:val="left"/>
      <w:pPr>
        <w:ind w:left="0" w:firstLine="0"/>
      </w:pPr>
    </w:lvl>
    <w:lvl w:ilvl="4" w:tplc="1A6AB254">
      <w:numFmt w:val="decimal"/>
      <w:lvlText w:val=""/>
      <w:lvlJc w:val="left"/>
      <w:pPr>
        <w:ind w:left="0" w:firstLine="0"/>
      </w:pPr>
    </w:lvl>
    <w:lvl w:ilvl="5" w:tplc="EA9CF266">
      <w:numFmt w:val="decimal"/>
      <w:lvlText w:val=""/>
      <w:lvlJc w:val="left"/>
      <w:pPr>
        <w:ind w:left="0" w:firstLine="0"/>
      </w:pPr>
    </w:lvl>
    <w:lvl w:ilvl="6" w:tplc="B56C7EDA">
      <w:numFmt w:val="decimal"/>
      <w:lvlText w:val=""/>
      <w:lvlJc w:val="left"/>
      <w:pPr>
        <w:ind w:left="0" w:firstLine="0"/>
      </w:pPr>
    </w:lvl>
    <w:lvl w:ilvl="7" w:tplc="16F663DA">
      <w:numFmt w:val="decimal"/>
      <w:lvlText w:val=""/>
      <w:lvlJc w:val="left"/>
      <w:pPr>
        <w:ind w:left="0" w:firstLine="0"/>
      </w:pPr>
    </w:lvl>
    <w:lvl w:ilvl="8" w:tplc="36EC8742">
      <w:numFmt w:val="decimal"/>
      <w:lvlText w:val=""/>
      <w:lvlJc w:val="left"/>
      <w:pPr>
        <w:ind w:left="0" w:firstLine="0"/>
      </w:pPr>
    </w:lvl>
  </w:abstractNum>
  <w:abstractNum w:abstractNumId="31">
    <w:nsid w:val="000047A1"/>
    <w:multiLevelType w:val="hybridMultilevel"/>
    <w:tmpl w:val="DEBA1F24"/>
    <w:lvl w:ilvl="0" w:tplc="EB1A0688">
      <w:start w:val="1"/>
      <w:numFmt w:val="decimal"/>
      <w:lvlText w:val="%1."/>
      <w:lvlJc w:val="left"/>
    </w:lvl>
    <w:lvl w:ilvl="1" w:tplc="F8B616D2">
      <w:numFmt w:val="decimal"/>
      <w:lvlText w:val=""/>
      <w:lvlJc w:val="left"/>
    </w:lvl>
    <w:lvl w:ilvl="2" w:tplc="F9388CF2">
      <w:numFmt w:val="decimal"/>
      <w:lvlText w:val=""/>
      <w:lvlJc w:val="left"/>
    </w:lvl>
    <w:lvl w:ilvl="3" w:tplc="AA888F0A">
      <w:numFmt w:val="decimal"/>
      <w:lvlText w:val=""/>
      <w:lvlJc w:val="left"/>
    </w:lvl>
    <w:lvl w:ilvl="4" w:tplc="FC723DEA">
      <w:numFmt w:val="decimal"/>
      <w:lvlText w:val=""/>
      <w:lvlJc w:val="left"/>
    </w:lvl>
    <w:lvl w:ilvl="5" w:tplc="97F638F0">
      <w:numFmt w:val="decimal"/>
      <w:lvlText w:val=""/>
      <w:lvlJc w:val="left"/>
    </w:lvl>
    <w:lvl w:ilvl="6" w:tplc="B60A1CE8">
      <w:numFmt w:val="decimal"/>
      <w:lvlText w:val=""/>
      <w:lvlJc w:val="left"/>
    </w:lvl>
    <w:lvl w:ilvl="7" w:tplc="4D341BEE">
      <w:numFmt w:val="decimal"/>
      <w:lvlText w:val=""/>
      <w:lvlJc w:val="left"/>
    </w:lvl>
    <w:lvl w:ilvl="8" w:tplc="F2F67062">
      <w:numFmt w:val="decimal"/>
      <w:lvlText w:val=""/>
      <w:lvlJc w:val="left"/>
    </w:lvl>
  </w:abstractNum>
  <w:abstractNum w:abstractNumId="32">
    <w:nsid w:val="00004802"/>
    <w:multiLevelType w:val="hybridMultilevel"/>
    <w:tmpl w:val="B8203A62"/>
    <w:lvl w:ilvl="0" w:tplc="DF0C5350">
      <w:start w:val="1"/>
      <w:numFmt w:val="bullet"/>
      <w:lvlText w:val="•"/>
      <w:lvlJc w:val="left"/>
      <w:pPr>
        <w:ind w:left="0" w:firstLine="0"/>
      </w:pPr>
    </w:lvl>
    <w:lvl w:ilvl="1" w:tplc="860AC9FA">
      <w:numFmt w:val="decimal"/>
      <w:lvlText w:val=""/>
      <w:lvlJc w:val="left"/>
      <w:pPr>
        <w:ind w:left="0" w:firstLine="0"/>
      </w:pPr>
    </w:lvl>
    <w:lvl w:ilvl="2" w:tplc="F4E6BB8E">
      <w:numFmt w:val="decimal"/>
      <w:lvlText w:val=""/>
      <w:lvlJc w:val="left"/>
      <w:pPr>
        <w:ind w:left="0" w:firstLine="0"/>
      </w:pPr>
    </w:lvl>
    <w:lvl w:ilvl="3" w:tplc="A7F6347E">
      <w:numFmt w:val="decimal"/>
      <w:lvlText w:val=""/>
      <w:lvlJc w:val="left"/>
      <w:pPr>
        <w:ind w:left="0" w:firstLine="0"/>
      </w:pPr>
    </w:lvl>
    <w:lvl w:ilvl="4" w:tplc="3BA6E0D8">
      <w:numFmt w:val="decimal"/>
      <w:lvlText w:val=""/>
      <w:lvlJc w:val="left"/>
      <w:pPr>
        <w:ind w:left="0" w:firstLine="0"/>
      </w:pPr>
    </w:lvl>
    <w:lvl w:ilvl="5" w:tplc="41C0F516">
      <w:numFmt w:val="decimal"/>
      <w:lvlText w:val=""/>
      <w:lvlJc w:val="left"/>
      <w:pPr>
        <w:ind w:left="0" w:firstLine="0"/>
      </w:pPr>
    </w:lvl>
    <w:lvl w:ilvl="6" w:tplc="17321D1E">
      <w:numFmt w:val="decimal"/>
      <w:lvlText w:val=""/>
      <w:lvlJc w:val="left"/>
      <w:pPr>
        <w:ind w:left="0" w:firstLine="0"/>
      </w:pPr>
    </w:lvl>
    <w:lvl w:ilvl="7" w:tplc="4FEC6EB8">
      <w:numFmt w:val="decimal"/>
      <w:lvlText w:val=""/>
      <w:lvlJc w:val="left"/>
      <w:pPr>
        <w:ind w:left="0" w:firstLine="0"/>
      </w:pPr>
    </w:lvl>
    <w:lvl w:ilvl="8" w:tplc="2AEA9A98">
      <w:numFmt w:val="decimal"/>
      <w:lvlText w:val=""/>
      <w:lvlJc w:val="left"/>
      <w:pPr>
        <w:ind w:left="0" w:firstLine="0"/>
      </w:pPr>
    </w:lvl>
  </w:abstractNum>
  <w:abstractNum w:abstractNumId="33">
    <w:nsid w:val="00004975"/>
    <w:multiLevelType w:val="hybridMultilevel"/>
    <w:tmpl w:val="3760B090"/>
    <w:lvl w:ilvl="0" w:tplc="25FA597A">
      <w:start w:val="1"/>
      <w:numFmt w:val="bullet"/>
      <w:lvlText w:val="•"/>
      <w:lvlJc w:val="left"/>
      <w:pPr>
        <w:ind w:left="0" w:firstLine="0"/>
      </w:pPr>
    </w:lvl>
    <w:lvl w:ilvl="1" w:tplc="F1B08FF2">
      <w:numFmt w:val="decimal"/>
      <w:lvlText w:val=""/>
      <w:lvlJc w:val="left"/>
      <w:pPr>
        <w:ind w:left="0" w:firstLine="0"/>
      </w:pPr>
    </w:lvl>
    <w:lvl w:ilvl="2" w:tplc="BC30FCFA">
      <w:numFmt w:val="decimal"/>
      <w:lvlText w:val=""/>
      <w:lvlJc w:val="left"/>
      <w:pPr>
        <w:ind w:left="0" w:firstLine="0"/>
      </w:pPr>
    </w:lvl>
    <w:lvl w:ilvl="3" w:tplc="BD32A2CA">
      <w:numFmt w:val="decimal"/>
      <w:lvlText w:val=""/>
      <w:lvlJc w:val="left"/>
      <w:pPr>
        <w:ind w:left="0" w:firstLine="0"/>
      </w:pPr>
    </w:lvl>
    <w:lvl w:ilvl="4" w:tplc="A014CC76">
      <w:numFmt w:val="decimal"/>
      <w:lvlText w:val=""/>
      <w:lvlJc w:val="left"/>
      <w:pPr>
        <w:ind w:left="0" w:firstLine="0"/>
      </w:pPr>
    </w:lvl>
    <w:lvl w:ilvl="5" w:tplc="4E1AAF4E">
      <w:numFmt w:val="decimal"/>
      <w:lvlText w:val=""/>
      <w:lvlJc w:val="left"/>
      <w:pPr>
        <w:ind w:left="0" w:firstLine="0"/>
      </w:pPr>
    </w:lvl>
    <w:lvl w:ilvl="6" w:tplc="CD920178">
      <w:numFmt w:val="decimal"/>
      <w:lvlText w:val=""/>
      <w:lvlJc w:val="left"/>
      <w:pPr>
        <w:ind w:left="0" w:firstLine="0"/>
      </w:pPr>
    </w:lvl>
    <w:lvl w:ilvl="7" w:tplc="9DA444E0">
      <w:numFmt w:val="decimal"/>
      <w:lvlText w:val=""/>
      <w:lvlJc w:val="left"/>
      <w:pPr>
        <w:ind w:left="0" w:firstLine="0"/>
      </w:pPr>
    </w:lvl>
    <w:lvl w:ilvl="8" w:tplc="958CC102">
      <w:numFmt w:val="decimal"/>
      <w:lvlText w:val=""/>
      <w:lvlJc w:val="left"/>
      <w:pPr>
        <w:ind w:left="0" w:firstLine="0"/>
      </w:pPr>
    </w:lvl>
  </w:abstractNum>
  <w:abstractNum w:abstractNumId="34">
    <w:nsid w:val="00004EC9"/>
    <w:multiLevelType w:val="hybridMultilevel"/>
    <w:tmpl w:val="6ED08DF8"/>
    <w:lvl w:ilvl="0" w:tplc="D81AF798">
      <w:start w:val="1"/>
      <w:numFmt w:val="decimal"/>
      <w:lvlText w:val="%1."/>
      <w:lvlJc w:val="left"/>
      <w:pPr>
        <w:ind w:left="0" w:firstLine="0"/>
      </w:pPr>
    </w:lvl>
    <w:lvl w:ilvl="1" w:tplc="405442E6">
      <w:numFmt w:val="decimal"/>
      <w:lvlText w:val=""/>
      <w:lvlJc w:val="left"/>
      <w:pPr>
        <w:ind w:left="0" w:firstLine="0"/>
      </w:pPr>
    </w:lvl>
    <w:lvl w:ilvl="2" w:tplc="BDDE7BCC">
      <w:numFmt w:val="decimal"/>
      <w:lvlText w:val=""/>
      <w:lvlJc w:val="left"/>
      <w:pPr>
        <w:ind w:left="0" w:firstLine="0"/>
      </w:pPr>
    </w:lvl>
    <w:lvl w:ilvl="3" w:tplc="9DC28D4C">
      <w:numFmt w:val="decimal"/>
      <w:lvlText w:val=""/>
      <w:lvlJc w:val="left"/>
      <w:pPr>
        <w:ind w:left="0" w:firstLine="0"/>
      </w:pPr>
    </w:lvl>
    <w:lvl w:ilvl="4" w:tplc="12A80D0E">
      <w:numFmt w:val="decimal"/>
      <w:lvlText w:val=""/>
      <w:lvlJc w:val="left"/>
      <w:pPr>
        <w:ind w:left="0" w:firstLine="0"/>
      </w:pPr>
    </w:lvl>
    <w:lvl w:ilvl="5" w:tplc="54C0CA8A">
      <w:numFmt w:val="decimal"/>
      <w:lvlText w:val=""/>
      <w:lvlJc w:val="left"/>
      <w:pPr>
        <w:ind w:left="0" w:firstLine="0"/>
      </w:pPr>
    </w:lvl>
    <w:lvl w:ilvl="6" w:tplc="AA3C4A22">
      <w:numFmt w:val="decimal"/>
      <w:lvlText w:val=""/>
      <w:lvlJc w:val="left"/>
      <w:pPr>
        <w:ind w:left="0" w:firstLine="0"/>
      </w:pPr>
    </w:lvl>
    <w:lvl w:ilvl="7" w:tplc="71E24472">
      <w:numFmt w:val="decimal"/>
      <w:lvlText w:val=""/>
      <w:lvlJc w:val="left"/>
      <w:pPr>
        <w:ind w:left="0" w:firstLine="0"/>
      </w:pPr>
    </w:lvl>
    <w:lvl w:ilvl="8" w:tplc="5E323B8C">
      <w:numFmt w:val="decimal"/>
      <w:lvlText w:val=""/>
      <w:lvlJc w:val="left"/>
      <w:pPr>
        <w:ind w:left="0" w:firstLine="0"/>
      </w:pPr>
    </w:lvl>
  </w:abstractNum>
  <w:abstractNum w:abstractNumId="35">
    <w:nsid w:val="000051EC"/>
    <w:multiLevelType w:val="hybridMultilevel"/>
    <w:tmpl w:val="9BD259E6"/>
    <w:lvl w:ilvl="0" w:tplc="2AA094FC">
      <w:start w:val="1"/>
      <w:numFmt w:val="bullet"/>
      <w:lvlText w:val="•"/>
      <w:lvlJc w:val="left"/>
      <w:pPr>
        <w:ind w:left="0" w:firstLine="0"/>
      </w:pPr>
    </w:lvl>
    <w:lvl w:ilvl="1" w:tplc="31C84C18">
      <w:numFmt w:val="decimal"/>
      <w:lvlText w:val=""/>
      <w:lvlJc w:val="left"/>
      <w:pPr>
        <w:ind w:left="0" w:firstLine="0"/>
      </w:pPr>
    </w:lvl>
    <w:lvl w:ilvl="2" w:tplc="91F612BE">
      <w:numFmt w:val="decimal"/>
      <w:lvlText w:val=""/>
      <w:lvlJc w:val="left"/>
      <w:pPr>
        <w:ind w:left="0" w:firstLine="0"/>
      </w:pPr>
    </w:lvl>
    <w:lvl w:ilvl="3" w:tplc="7E341B8C">
      <w:numFmt w:val="decimal"/>
      <w:lvlText w:val=""/>
      <w:lvlJc w:val="left"/>
      <w:pPr>
        <w:ind w:left="0" w:firstLine="0"/>
      </w:pPr>
    </w:lvl>
    <w:lvl w:ilvl="4" w:tplc="2CDAFC6A">
      <w:numFmt w:val="decimal"/>
      <w:lvlText w:val=""/>
      <w:lvlJc w:val="left"/>
      <w:pPr>
        <w:ind w:left="0" w:firstLine="0"/>
      </w:pPr>
    </w:lvl>
    <w:lvl w:ilvl="5" w:tplc="021A1850">
      <w:numFmt w:val="decimal"/>
      <w:lvlText w:val=""/>
      <w:lvlJc w:val="left"/>
      <w:pPr>
        <w:ind w:left="0" w:firstLine="0"/>
      </w:pPr>
    </w:lvl>
    <w:lvl w:ilvl="6" w:tplc="24BEE688">
      <w:numFmt w:val="decimal"/>
      <w:lvlText w:val=""/>
      <w:lvlJc w:val="left"/>
      <w:pPr>
        <w:ind w:left="0" w:firstLine="0"/>
      </w:pPr>
    </w:lvl>
    <w:lvl w:ilvl="7" w:tplc="90F6DA2A">
      <w:numFmt w:val="decimal"/>
      <w:lvlText w:val=""/>
      <w:lvlJc w:val="left"/>
      <w:pPr>
        <w:ind w:left="0" w:firstLine="0"/>
      </w:pPr>
    </w:lvl>
    <w:lvl w:ilvl="8" w:tplc="298EBB74">
      <w:numFmt w:val="decimal"/>
      <w:lvlText w:val=""/>
      <w:lvlJc w:val="left"/>
      <w:pPr>
        <w:ind w:left="0" w:firstLine="0"/>
      </w:pPr>
    </w:lvl>
  </w:abstractNum>
  <w:abstractNum w:abstractNumId="36">
    <w:nsid w:val="00005326"/>
    <w:multiLevelType w:val="hybridMultilevel"/>
    <w:tmpl w:val="44C47E38"/>
    <w:lvl w:ilvl="0" w:tplc="9954D7E6">
      <w:start w:val="4"/>
      <w:numFmt w:val="decimal"/>
      <w:lvlText w:val="%1."/>
      <w:lvlJc w:val="left"/>
      <w:pPr>
        <w:ind w:left="0" w:firstLine="0"/>
      </w:pPr>
    </w:lvl>
    <w:lvl w:ilvl="1" w:tplc="3A344220">
      <w:start w:val="1"/>
      <w:numFmt w:val="bullet"/>
      <w:lvlText w:val="•"/>
      <w:lvlJc w:val="left"/>
      <w:pPr>
        <w:ind w:left="0" w:firstLine="0"/>
      </w:pPr>
    </w:lvl>
    <w:lvl w:ilvl="2" w:tplc="56C88A46">
      <w:numFmt w:val="decimal"/>
      <w:lvlText w:val=""/>
      <w:lvlJc w:val="left"/>
      <w:pPr>
        <w:ind w:left="0" w:firstLine="0"/>
      </w:pPr>
    </w:lvl>
    <w:lvl w:ilvl="3" w:tplc="169E21D0">
      <w:numFmt w:val="decimal"/>
      <w:lvlText w:val=""/>
      <w:lvlJc w:val="left"/>
      <w:pPr>
        <w:ind w:left="0" w:firstLine="0"/>
      </w:pPr>
    </w:lvl>
    <w:lvl w:ilvl="4" w:tplc="AD3AF606">
      <w:numFmt w:val="decimal"/>
      <w:lvlText w:val=""/>
      <w:lvlJc w:val="left"/>
      <w:pPr>
        <w:ind w:left="0" w:firstLine="0"/>
      </w:pPr>
    </w:lvl>
    <w:lvl w:ilvl="5" w:tplc="FA32F578">
      <w:numFmt w:val="decimal"/>
      <w:lvlText w:val=""/>
      <w:lvlJc w:val="left"/>
      <w:pPr>
        <w:ind w:left="0" w:firstLine="0"/>
      </w:pPr>
    </w:lvl>
    <w:lvl w:ilvl="6" w:tplc="809AF3B8">
      <w:numFmt w:val="decimal"/>
      <w:lvlText w:val=""/>
      <w:lvlJc w:val="left"/>
      <w:pPr>
        <w:ind w:left="0" w:firstLine="0"/>
      </w:pPr>
    </w:lvl>
    <w:lvl w:ilvl="7" w:tplc="60866B4E">
      <w:numFmt w:val="decimal"/>
      <w:lvlText w:val=""/>
      <w:lvlJc w:val="left"/>
      <w:pPr>
        <w:ind w:left="0" w:firstLine="0"/>
      </w:pPr>
    </w:lvl>
    <w:lvl w:ilvl="8" w:tplc="2EA24638">
      <w:numFmt w:val="decimal"/>
      <w:lvlText w:val=""/>
      <w:lvlJc w:val="left"/>
      <w:pPr>
        <w:ind w:left="0" w:firstLine="0"/>
      </w:pPr>
    </w:lvl>
  </w:abstractNum>
  <w:abstractNum w:abstractNumId="37">
    <w:nsid w:val="00005341"/>
    <w:multiLevelType w:val="hybridMultilevel"/>
    <w:tmpl w:val="62BADFF8"/>
    <w:lvl w:ilvl="0" w:tplc="C3AA0A66">
      <w:start w:val="1"/>
      <w:numFmt w:val="decimal"/>
      <w:lvlText w:val="%1."/>
      <w:lvlJc w:val="left"/>
      <w:pPr>
        <w:ind w:left="0" w:firstLine="0"/>
      </w:pPr>
    </w:lvl>
    <w:lvl w:ilvl="1" w:tplc="4C6A05AA">
      <w:numFmt w:val="decimal"/>
      <w:lvlText w:val=""/>
      <w:lvlJc w:val="left"/>
      <w:pPr>
        <w:ind w:left="0" w:firstLine="0"/>
      </w:pPr>
    </w:lvl>
    <w:lvl w:ilvl="2" w:tplc="AD3A196A">
      <w:numFmt w:val="decimal"/>
      <w:lvlText w:val=""/>
      <w:lvlJc w:val="left"/>
      <w:pPr>
        <w:ind w:left="0" w:firstLine="0"/>
      </w:pPr>
    </w:lvl>
    <w:lvl w:ilvl="3" w:tplc="7E60C5DE">
      <w:numFmt w:val="decimal"/>
      <w:lvlText w:val=""/>
      <w:lvlJc w:val="left"/>
      <w:pPr>
        <w:ind w:left="0" w:firstLine="0"/>
      </w:pPr>
    </w:lvl>
    <w:lvl w:ilvl="4" w:tplc="8ED4C558">
      <w:numFmt w:val="decimal"/>
      <w:lvlText w:val=""/>
      <w:lvlJc w:val="left"/>
      <w:pPr>
        <w:ind w:left="0" w:firstLine="0"/>
      </w:pPr>
    </w:lvl>
    <w:lvl w:ilvl="5" w:tplc="5240B6A6">
      <w:numFmt w:val="decimal"/>
      <w:lvlText w:val=""/>
      <w:lvlJc w:val="left"/>
      <w:pPr>
        <w:ind w:left="0" w:firstLine="0"/>
      </w:pPr>
    </w:lvl>
    <w:lvl w:ilvl="6" w:tplc="864A5F5E">
      <w:numFmt w:val="decimal"/>
      <w:lvlText w:val=""/>
      <w:lvlJc w:val="left"/>
      <w:pPr>
        <w:ind w:left="0" w:firstLine="0"/>
      </w:pPr>
    </w:lvl>
    <w:lvl w:ilvl="7" w:tplc="2B222F34">
      <w:numFmt w:val="decimal"/>
      <w:lvlText w:val=""/>
      <w:lvlJc w:val="left"/>
      <w:pPr>
        <w:ind w:left="0" w:firstLine="0"/>
      </w:pPr>
    </w:lvl>
    <w:lvl w:ilvl="8" w:tplc="36BC1206">
      <w:numFmt w:val="decimal"/>
      <w:lvlText w:val=""/>
      <w:lvlJc w:val="left"/>
      <w:pPr>
        <w:ind w:left="0" w:firstLine="0"/>
      </w:pPr>
    </w:lvl>
  </w:abstractNum>
  <w:abstractNum w:abstractNumId="38">
    <w:nsid w:val="000055CA"/>
    <w:multiLevelType w:val="hybridMultilevel"/>
    <w:tmpl w:val="5C22F00C"/>
    <w:lvl w:ilvl="0" w:tplc="8DDCB21E">
      <w:start w:val="1"/>
      <w:numFmt w:val="bullet"/>
      <w:lvlText w:val="•"/>
      <w:lvlJc w:val="left"/>
      <w:pPr>
        <w:ind w:left="0" w:firstLine="0"/>
      </w:pPr>
    </w:lvl>
    <w:lvl w:ilvl="1" w:tplc="A274D826">
      <w:numFmt w:val="decimal"/>
      <w:lvlText w:val=""/>
      <w:lvlJc w:val="left"/>
      <w:pPr>
        <w:ind w:left="0" w:firstLine="0"/>
      </w:pPr>
    </w:lvl>
    <w:lvl w:ilvl="2" w:tplc="BC1AAD0A">
      <w:numFmt w:val="decimal"/>
      <w:lvlText w:val=""/>
      <w:lvlJc w:val="left"/>
      <w:pPr>
        <w:ind w:left="0" w:firstLine="0"/>
      </w:pPr>
    </w:lvl>
    <w:lvl w:ilvl="3" w:tplc="FE42C99C">
      <w:numFmt w:val="decimal"/>
      <w:lvlText w:val=""/>
      <w:lvlJc w:val="left"/>
      <w:pPr>
        <w:ind w:left="0" w:firstLine="0"/>
      </w:pPr>
    </w:lvl>
    <w:lvl w:ilvl="4" w:tplc="FE048198">
      <w:numFmt w:val="decimal"/>
      <w:lvlText w:val=""/>
      <w:lvlJc w:val="left"/>
      <w:pPr>
        <w:ind w:left="0" w:firstLine="0"/>
      </w:pPr>
    </w:lvl>
    <w:lvl w:ilvl="5" w:tplc="2A348828">
      <w:numFmt w:val="decimal"/>
      <w:lvlText w:val=""/>
      <w:lvlJc w:val="left"/>
      <w:pPr>
        <w:ind w:left="0" w:firstLine="0"/>
      </w:pPr>
    </w:lvl>
    <w:lvl w:ilvl="6" w:tplc="D688D7D4">
      <w:numFmt w:val="decimal"/>
      <w:lvlText w:val=""/>
      <w:lvlJc w:val="left"/>
      <w:pPr>
        <w:ind w:left="0" w:firstLine="0"/>
      </w:pPr>
    </w:lvl>
    <w:lvl w:ilvl="7" w:tplc="68F61890">
      <w:numFmt w:val="decimal"/>
      <w:lvlText w:val=""/>
      <w:lvlJc w:val="left"/>
      <w:pPr>
        <w:ind w:left="0" w:firstLine="0"/>
      </w:pPr>
    </w:lvl>
    <w:lvl w:ilvl="8" w:tplc="983CAC3A">
      <w:numFmt w:val="decimal"/>
      <w:lvlText w:val=""/>
      <w:lvlJc w:val="left"/>
      <w:pPr>
        <w:ind w:left="0" w:firstLine="0"/>
      </w:pPr>
    </w:lvl>
  </w:abstractNum>
  <w:abstractNum w:abstractNumId="39">
    <w:nsid w:val="000055E7"/>
    <w:multiLevelType w:val="hybridMultilevel"/>
    <w:tmpl w:val="CE087E54"/>
    <w:lvl w:ilvl="0" w:tplc="E19CA1EE">
      <w:start w:val="1"/>
      <w:numFmt w:val="decimal"/>
      <w:lvlText w:val="%1."/>
      <w:lvlJc w:val="left"/>
      <w:pPr>
        <w:ind w:left="0" w:firstLine="0"/>
      </w:pPr>
    </w:lvl>
    <w:lvl w:ilvl="1" w:tplc="9C2851A6">
      <w:numFmt w:val="decimal"/>
      <w:lvlText w:val=""/>
      <w:lvlJc w:val="left"/>
      <w:pPr>
        <w:ind w:left="0" w:firstLine="0"/>
      </w:pPr>
    </w:lvl>
    <w:lvl w:ilvl="2" w:tplc="A1C80FF8">
      <w:numFmt w:val="decimal"/>
      <w:lvlText w:val=""/>
      <w:lvlJc w:val="left"/>
      <w:pPr>
        <w:ind w:left="0" w:firstLine="0"/>
      </w:pPr>
    </w:lvl>
    <w:lvl w:ilvl="3" w:tplc="F4D8C97A">
      <w:numFmt w:val="decimal"/>
      <w:lvlText w:val=""/>
      <w:lvlJc w:val="left"/>
      <w:pPr>
        <w:ind w:left="0" w:firstLine="0"/>
      </w:pPr>
    </w:lvl>
    <w:lvl w:ilvl="4" w:tplc="CF767924">
      <w:numFmt w:val="decimal"/>
      <w:lvlText w:val=""/>
      <w:lvlJc w:val="left"/>
      <w:pPr>
        <w:ind w:left="0" w:firstLine="0"/>
      </w:pPr>
    </w:lvl>
    <w:lvl w:ilvl="5" w:tplc="F5042052">
      <w:numFmt w:val="decimal"/>
      <w:lvlText w:val=""/>
      <w:lvlJc w:val="left"/>
      <w:pPr>
        <w:ind w:left="0" w:firstLine="0"/>
      </w:pPr>
    </w:lvl>
    <w:lvl w:ilvl="6" w:tplc="2B2A3910">
      <w:numFmt w:val="decimal"/>
      <w:lvlText w:val=""/>
      <w:lvlJc w:val="left"/>
      <w:pPr>
        <w:ind w:left="0" w:firstLine="0"/>
      </w:pPr>
    </w:lvl>
    <w:lvl w:ilvl="7" w:tplc="99783A6A">
      <w:numFmt w:val="decimal"/>
      <w:lvlText w:val=""/>
      <w:lvlJc w:val="left"/>
      <w:pPr>
        <w:ind w:left="0" w:firstLine="0"/>
      </w:pPr>
    </w:lvl>
    <w:lvl w:ilvl="8" w:tplc="72CEEBF4">
      <w:numFmt w:val="decimal"/>
      <w:lvlText w:val=""/>
      <w:lvlJc w:val="left"/>
      <w:pPr>
        <w:ind w:left="0" w:firstLine="0"/>
      </w:pPr>
    </w:lvl>
  </w:abstractNum>
  <w:abstractNum w:abstractNumId="40">
    <w:nsid w:val="000057E5"/>
    <w:multiLevelType w:val="hybridMultilevel"/>
    <w:tmpl w:val="B6C8C174"/>
    <w:lvl w:ilvl="0" w:tplc="FD02ECCE">
      <w:start w:val="2"/>
      <w:numFmt w:val="decimal"/>
      <w:lvlText w:val="%1."/>
      <w:lvlJc w:val="left"/>
      <w:pPr>
        <w:ind w:left="0" w:firstLine="0"/>
      </w:pPr>
    </w:lvl>
    <w:lvl w:ilvl="1" w:tplc="54C457EA">
      <w:numFmt w:val="decimal"/>
      <w:lvlText w:val=""/>
      <w:lvlJc w:val="left"/>
      <w:pPr>
        <w:ind w:left="0" w:firstLine="0"/>
      </w:pPr>
    </w:lvl>
    <w:lvl w:ilvl="2" w:tplc="42C00DD2">
      <w:numFmt w:val="decimal"/>
      <w:lvlText w:val=""/>
      <w:lvlJc w:val="left"/>
      <w:pPr>
        <w:ind w:left="0" w:firstLine="0"/>
      </w:pPr>
    </w:lvl>
    <w:lvl w:ilvl="3" w:tplc="71DEC316">
      <w:numFmt w:val="decimal"/>
      <w:lvlText w:val=""/>
      <w:lvlJc w:val="left"/>
      <w:pPr>
        <w:ind w:left="0" w:firstLine="0"/>
      </w:pPr>
    </w:lvl>
    <w:lvl w:ilvl="4" w:tplc="ACF6F290">
      <w:numFmt w:val="decimal"/>
      <w:lvlText w:val=""/>
      <w:lvlJc w:val="left"/>
      <w:pPr>
        <w:ind w:left="0" w:firstLine="0"/>
      </w:pPr>
    </w:lvl>
    <w:lvl w:ilvl="5" w:tplc="FD346C78">
      <w:numFmt w:val="decimal"/>
      <w:lvlText w:val=""/>
      <w:lvlJc w:val="left"/>
      <w:pPr>
        <w:ind w:left="0" w:firstLine="0"/>
      </w:pPr>
    </w:lvl>
    <w:lvl w:ilvl="6" w:tplc="908CCC3C">
      <w:numFmt w:val="decimal"/>
      <w:lvlText w:val=""/>
      <w:lvlJc w:val="left"/>
      <w:pPr>
        <w:ind w:left="0" w:firstLine="0"/>
      </w:pPr>
    </w:lvl>
    <w:lvl w:ilvl="7" w:tplc="D67AC254">
      <w:numFmt w:val="decimal"/>
      <w:lvlText w:val=""/>
      <w:lvlJc w:val="left"/>
      <w:pPr>
        <w:ind w:left="0" w:firstLine="0"/>
      </w:pPr>
    </w:lvl>
    <w:lvl w:ilvl="8" w:tplc="883871DC">
      <w:numFmt w:val="decimal"/>
      <w:lvlText w:val=""/>
      <w:lvlJc w:val="left"/>
      <w:pPr>
        <w:ind w:left="0" w:firstLine="0"/>
      </w:pPr>
    </w:lvl>
  </w:abstractNum>
  <w:abstractNum w:abstractNumId="41">
    <w:nsid w:val="000058DE"/>
    <w:multiLevelType w:val="hybridMultilevel"/>
    <w:tmpl w:val="31B436DE"/>
    <w:lvl w:ilvl="0" w:tplc="5538AAAA">
      <w:start w:val="1"/>
      <w:numFmt w:val="bullet"/>
      <w:lvlText w:val="•"/>
      <w:lvlJc w:val="left"/>
      <w:pPr>
        <w:ind w:left="0" w:firstLine="0"/>
      </w:pPr>
    </w:lvl>
    <w:lvl w:ilvl="1" w:tplc="BC6A9FAC">
      <w:numFmt w:val="decimal"/>
      <w:lvlText w:val=""/>
      <w:lvlJc w:val="left"/>
      <w:pPr>
        <w:ind w:left="0" w:firstLine="0"/>
      </w:pPr>
    </w:lvl>
    <w:lvl w:ilvl="2" w:tplc="319232B4">
      <w:numFmt w:val="decimal"/>
      <w:lvlText w:val=""/>
      <w:lvlJc w:val="left"/>
      <w:pPr>
        <w:ind w:left="0" w:firstLine="0"/>
      </w:pPr>
    </w:lvl>
    <w:lvl w:ilvl="3" w:tplc="8F1A5EF0">
      <w:numFmt w:val="decimal"/>
      <w:lvlText w:val=""/>
      <w:lvlJc w:val="left"/>
      <w:pPr>
        <w:ind w:left="0" w:firstLine="0"/>
      </w:pPr>
    </w:lvl>
    <w:lvl w:ilvl="4" w:tplc="984AFD54">
      <w:numFmt w:val="decimal"/>
      <w:lvlText w:val=""/>
      <w:lvlJc w:val="left"/>
      <w:pPr>
        <w:ind w:left="0" w:firstLine="0"/>
      </w:pPr>
    </w:lvl>
    <w:lvl w:ilvl="5" w:tplc="2BC20BE4">
      <w:numFmt w:val="decimal"/>
      <w:lvlText w:val=""/>
      <w:lvlJc w:val="left"/>
      <w:pPr>
        <w:ind w:left="0" w:firstLine="0"/>
      </w:pPr>
    </w:lvl>
    <w:lvl w:ilvl="6" w:tplc="934EC2E0">
      <w:numFmt w:val="decimal"/>
      <w:lvlText w:val=""/>
      <w:lvlJc w:val="left"/>
      <w:pPr>
        <w:ind w:left="0" w:firstLine="0"/>
      </w:pPr>
    </w:lvl>
    <w:lvl w:ilvl="7" w:tplc="8A6A8BF6">
      <w:numFmt w:val="decimal"/>
      <w:lvlText w:val=""/>
      <w:lvlJc w:val="left"/>
      <w:pPr>
        <w:ind w:left="0" w:firstLine="0"/>
      </w:pPr>
    </w:lvl>
    <w:lvl w:ilvl="8" w:tplc="CD3053D0">
      <w:numFmt w:val="decimal"/>
      <w:lvlText w:val=""/>
      <w:lvlJc w:val="left"/>
      <w:pPr>
        <w:ind w:left="0" w:firstLine="0"/>
      </w:pPr>
    </w:lvl>
  </w:abstractNum>
  <w:abstractNum w:abstractNumId="42">
    <w:nsid w:val="00005C62"/>
    <w:multiLevelType w:val="hybridMultilevel"/>
    <w:tmpl w:val="29EA44EE"/>
    <w:lvl w:ilvl="0" w:tplc="CB60D5FC">
      <w:start w:val="1"/>
      <w:numFmt w:val="decimal"/>
      <w:lvlText w:val="%1."/>
      <w:lvlJc w:val="left"/>
      <w:pPr>
        <w:ind w:left="0" w:firstLine="0"/>
      </w:pPr>
    </w:lvl>
    <w:lvl w:ilvl="1" w:tplc="D318B518">
      <w:numFmt w:val="decimal"/>
      <w:lvlText w:val=""/>
      <w:lvlJc w:val="left"/>
      <w:pPr>
        <w:ind w:left="0" w:firstLine="0"/>
      </w:pPr>
    </w:lvl>
    <w:lvl w:ilvl="2" w:tplc="0E08C6EE">
      <w:numFmt w:val="decimal"/>
      <w:lvlText w:val=""/>
      <w:lvlJc w:val="left"/>
      <w:pPr>
        <w:ind w:left="0" w:firstLine="0"/>
      </w:pPr>
    </w:lvl>
    <w:lvl w:ilvl="3" w:tplc="27FA1840">
      <w:numFmt w:val="decimal"/>
      <w:lvlText w:val=""/>
      <w:lvlJc w:val="left"/>
      <w:pPr>
        <w:ind w:left="0" w:firstLine="0"/>
      </w:pPr>
    </w:lvl>
    <w:lvl w:ilvl="4" w:tplc="AD9258AC">
      <w:numFmt w:val="decimal"/>
      <w:lvlText w:val=""/>
      <w:lvlJc w:val="left"/>
      <w:pPr>
        <w:ind w:left="0" w:firstLine="0"/>
      </w:pPr>
    </w:lvl>
    <w:lvl w:ilvl="5" w:tplc="3E6C08D6">
      <w:numFmt w:val="decimal"/>
      <w:lvlText w:val=""/>
      <w:lvlJc w:val="left"/>
      <w:pPr>
        <w:ind w:left="0" w:firstLine="0"/>
      </w:pPr>
    </w:lvl>
    <w:lvl w:ilvl="6" w:tplc="51CA0E24">
      <w:numFmt w:val="decimal"/>
      <w:lvlText w:val=""/>
      <w:lvlJc w:val="left"/>
      <w:pPr>
        <w:ind w:left="0" w:firstLine="0"/>
      </w:pPr>
    </w:lvl>
    <w:lvl w:ilvl="7" w:tplc="F95E2FD6">
      <w:numFmt w:val="decimal"/>
      <w:lvlText w:val=""/>
      <w:lvlJc w:val="left"/>
      <w:pPr>
        <w:ind w:left="0" w:firstLine="0"/>
      </w:pPr>
    </w:lvl>
    <w:lvl w:ilvl="8" w:tplc="721E755E">
      <w:numFmt w:val="decimal"/>
      <w:lvlText w:val=""/>
      <w:lvlJc w:val="left"/>
      <w:pPr>
        <w:ind w:left="0" w:firstLine="0"/>
      </w:pPr>
    </w:lvl>
  </w:abstractNum>
  <w:abstractNum w:abstractNumId="43">
    <w:nsid w:val="00006121"/>
    <w:multiLevelType w:val="hybridMultilevel"/>
    <w:tmpl w:val="98244120"/>
    <w:lvl w:ilvl="0" w:tplc="B98EFBBA">
      <w:start w:val="1"/>
      <w:numFmt w:val="bullet"/>
      <w:lvlText w:val="o"/>
      <w:lvlJc w:val="left"/>
      <w:pPr>
        <w:ind w:left="0" w:firstLine="0"/>
      </w:pPr>
    </w:lvl>
    <w:lvl w:ilvl="1" w:tplc="D6900522">
      <w:numFmt w:val="decimal"/>
      <w:lvlText w:val=""/>
      <w:lvlJc w:val="left"/>
      <w:pPr>
        <w:ind w:left="0" w:firstLine="0"/>
      </w:pPr>
    </w:lvl>
    <w:lvl w:ilvl="2" w:tplc="3814B540">
      <w:numFmt w:val="decimal"/>
      <w:lvlText w:val=""/>
      <w:lvlJc w:val="left"/>
      <w:pPr>
        <w:ind w:left="0" w:firstLine="0"/>
      </w:pPr>
    </w:lvl>
    <w:lvl w:ilvl="3" w:tplc="E4EA6204">
      <w:numFmt w:val="decimal"/>
      <w:lvlText w:val=""/>
      <w:lvlJc w:val="left"/>
      <w:pPr>
        <w:ind w:left="0" w:firstLine="0"/>
      </w:pPr>
    </w:lvl>
    <w:lvl w:ilvl="4" w:tplc="BF103CC0">
      <w:numFmt w:val="decimal"/>
      <w:lvlText w:val=""/>
      <w:lvlJc w:val="left"/>
      <w:pPr>
        <w:ind w:left="0" w:firstLine="0"/>
      </w:pPr>
    </w:lvl>
    <w:lvl w:ilvl="5" w:tplc="10F8371C">
      <w:numFmt w:val="decimal"/>
      <w:lvlText w:val=""/>
      <w:lvlJc w:val="left"/>
      <w:pPr>
        <w:ind w:left="0" w:firstLine="0"/>
      </w:pPr>
    </w:lvl>
    <w:lvl w:ilvl="6" w:tplc="7F704FB2">
      <w:numFmt w:val="decimal"/>
      <w:lvlText w:val=""/>
      <w:lvlJc w:val="left"/>
      <w:pPr>
        <w:ind w:left="0" w:firstLine="0"/>
      </w:pPr>
    </w:lvl>
    <w:lvl w:ilvl="7" w:tplc="C518D0F2">
      <w:numFmt w:val="decimal"/>
      <w:lvlText w:val=""/>
      <w:lvlJc w:val="left"/>
      <w:pPr>
        <w:ind w:left="0" w:firstLine="0"/>
      </w:pPr>
    </w:lvl>
    <w:lvl w:ilvl="8" w:tplc="55D67EC4">
      <w:numFmt w:val="decimal"/>
      <w:lvlText w:val=""/>
      <w:lvlJc w:val="left"/>
      <w:pPr>
        <w:ind w:left="0" w:firstLine="0"/>
      </w:pPr>
    </w:lvl>
  </w:abstractNum>
  <w:abstractNum w:abstractNumId="44">
    <w:nsid w:val="00006380"/>
    <w:multiLevelType w:val="hybridMultilevel"/>
    <w:tmpl w:val="A59E07EA"/>
    <w:lvl w:ilvl="0" w:tplc="01600170">
      <w:start w:val="1"/>
      <w:numFmt w:val="bullet"/>
      <w:lvlText w:val="•"/>
      <w:lvlJc w:val="left"/>
      <w:pPr>
        <w:ind w:left="0" w:firstLine="0"/>
      </w:pPr>
    </w:lvl>
    <w:lvl w:ilvl="1" w:tplc="888A81A0">
      <w:numFmt w:val="decimal"/>
      <w:lvlText w:val=""/>
      <w:lvlJc w:val="left"/>
      <w:pPr>
        <w:ind w:left="0" w:firstLine="0"/>
      </w:pPr>
    </w:lvl>
    <w:lvl w:ilvl="2" w:tplc="69B4AEE2">
      <w:numFmt w:val="decimal"/>
      <w:lvlText w:val=""/>
      <w:lvlJc w:val="left"/>
      <w:pPr>
        <w:ind w:left="0" w:firstLine="0"/>
      </w:pPr>
    </w:lvl>
    <w:lvl w:ilvl="3" w:tplc="8B3E69CA">
      <w:numFmt w:val="decimal"/>
      <w:lvlText w:val=""/>
      <w:lvlJc w:val="left"/>
      <w:pPr>
        <w:ind w:left="0" w:firstLine="0"/>
      </w:pPr>
    </w:lvl>
    <w:lvl w:ilvl="4" w:tplc="E87C6EA6">
      <w:numFmt w:val="decimal"/>
      <w:lvlText w:val=""/>
      <w:lvlJc w:val="left"/>
      <w:pPr>
        <w:ind w:left="0" w:firstLine="0"/>
      </w:pPr>
    </w:lvl>
    <w:lvl w:ilvl="5" w:tplc="6522601C">
      <w:numFmt w:val="decimal"/>
      <w:lvlText w:val=""/>
      <w:lvlJc w:val="left"/>
      <w:pPr>
        <w:ind w:left="0" w:firstLine="0"/>
      </w:pPr>
    </w:lvl>
    <w:lvl w:ilvl="6" w:tplc="ACBE750C">
      <w:numFmt w:val="decimal"/>
      <w:lvlText w:val=""/>
      <w:lvlJc w:val="left"/>
      <w:pPr>
        <w:ind w:left="0" w:firstLine="0"/>
      </w:pPr>
    </w:lvl>
    <w:lvl w:ilvl="7" w:tplc="EEDE4D1C">
      <w:numFmt w:val="decimal"/>
      <w:lvlText w:val=""/>
      <w:lvlJc w:val="left"/>
      <w:pPr>
        <w:ind w:left="0" w:firstLine="0"/>
      </w:pPr>
    </w:lvl>
    <w:lvl w:ilvl="8" w:tplc="B1F0D6E4">
      <w:numFmt w:val="decimal"/>
      <w:lvlText w:val=""/>
      <w:lvlJc w:val="left"/>
      <w:pPr>
        <w:ind w:left="0" w:firstLine="0"/>
      </w:pPr>
    </w:lvl>
  </w:abstractNum>
  <w:abstractNum w:abstractNumId="45">
    <w:nsid w:val="00006408"/>
    <w:multiLevelType w:val="hybridMultilevel"/>
    <w:tmpl w:val="1B644AA0"/>
    <w:lvl w:ilvl="0" w:tplc="3DD68674">
      <w:start w:val="1"/>
      <w:numFmt w:val="decimal"/>
      <w:lvlText w:val="%1."/>
      <w:lvlJc w:val="left"/>
    </w:lvl>
    <w:lvl w:ilvl="1" w:tplc="7F742C3A">
      <w:numFmt w:val="decimal"/>
      <w:lvlText w:val=""/>
      <w:lvlJc w:val="left"/>
    </w:lvl>
    <w:lvl w:ilvl="2" w:tplc="083070FA">
      <w:numFmt w:val="decimal"/>
      <w:lvlText w:val=""/>
      <w:lvlJc w:val="left"/>
    </w:lvl>
    <w:lvl w:ilvl="3" w:tplc="9424A134">
      <w:numFmt w:val="decimal"/>
      <w:lvlText w:val=""/>
      <w:lvlJc w:val="left"/>
    </w:lvl>
    <w:lvl w:ilvl="4" w:tplc="D79068B4">
      <w:numFmt w:val="decimal"/>
      <w:lvlText w:val=""/>
      <w:lvlJc w:val="left"/>
    </w:lvl>
    <w:lvl w:ilvl="5" w:tplc="573E3714">
      <w:numFmt w:val="decimal"/>
      <w:lvlText w:val=""/>
      <w:lvlJc w:val="left"/>
    </w:lvl>
    <w:lvl w:ilvl="6" w:tplc="78FCEE36">
      <w:numFmt w:val="decimal"/>
      <w:lvlText w:val=""/>
      <w:lvlJc w:val="left"/>
    </w:lvl>
    <w:lvl w:ilvl="7" w:tplc="55CA9E68">
      <w:numFmt w:val="decimal"/>
      <w:lvlText w:val=""/>
      <w:lvlJc w:val="left"/>
    </w:lvl>
    <w:lvl w:ilvl="8" w:tplc="A0CAE204">
      <w:numFmt w:val="decimal"/>
      <w:lvlText w:val=""/>
      <w:lvlJc w:val="left"/>
    </w:lvl>
  </w:abstractNum>
  <w:abstractNum w:abstractNumId="46">
    <w:nsid w:val="000064AA"/>
    <w:multiLevelType w:val="hybridMultilevel"/>
    <w:tmpl w:val="9B942758"/>
    <w:lvl w:ilvl="0" w:tplc="B5204430">
      <w:start w:val="1"/>
      <w:numFmt w:val="bullet"/>
      <w:lvlText w:val="•"/>
      <w:lvlJc w:val="left"/>
      <w:pPr>
        <w:ind w:left="0" w:firstLine="0"/>
      </w:pPr>
    </w:lvl>
    <w:lvl w:ilvl="1" w:tplc="4A1EC4C4">
      <w:numFmt w:val="decimal"/>
      <w:lvlText w:val=""/>
      <w:lvlJc w:val="left"/>
      <w:pPr>
        <w:ind w:left="0" w:firstLine="0"/>
      </w:pPr>
    </w:lvl>
    <w:lvl w:ilvl="2" w:tplc="2EE44C66">
      <w:numFmt w:val="decimal"/>
      <w:lvlText w:val=""/>
      <w:lvlJc w:val="left"/>
      <w:pPr>
        <w:ind w:left="0" w:firstLine="0"/>
      </w:pPr>
    </w:lvl>
    <w:lvl w:ilvl="3" w:tplc="74C063C6">
      <w:numFmt w:val="decimal"/>
      <w:lvlText w:val=""/>
      <w:lvlJc w:val="left"/>
      <w:pPr>
        <w:ind w:left="0" w:firstLine="0"/>
      </w:pPr>
    </w:lvl>
    <w:lvl w:ilvl="4" w:tplc="25687D6E">
      <w:numFmt w:val="decimal"/>
      <w:lvlText w:val=""/>
      <w:lvlJc w:val="left"/>
      <w:pPr>
        <w:ind w:left="0" w:firstLine="0"/>
      </w:pPr>
    </w:lvl>
    <w:lvl w:ilvl="5" w:tplc="778CADDC">
      <w:numFmt w:val="decimal"/>
      <w:lvlText w:val=""/>
      <w:lvlJc w:val="left"/>
      <w:pPr>
        <w:ind w:left="0" w:firstLine="0"/>
      </w:pPr>
    </w:lvl>
    <w:lvl w:ilvl="6" w:tplc="4DD2CDB8">
      <w:numFmt w:val="decimal"/>
      <w:lvlText w:val=""/>
      <w:lvlJc w:val="left"/>
      <w:pPr>
        <w:ind w:left="0" w:firstLine="0"/>
      </w:pPr>
    </w:lvl>
    <w:lvl w:ilvl="7" w:tplc="C0FC080E">
      <w:numFmt w:val="decimal"/>
      <w:lvlText w:val=""/>
      <w:lvlJc w:val="left"/>
      <w:pPr>
        <w:ind w:left="0" w:firstLine="0"/>
      </w:pPr>
    </w:lvl>
    <w:lvl w:ilvl="8" w:tplc="3C1C8D80">
      <w:numFmt w:val="decimal"/>
      <w:lvlText w:val=""/>
      <w:lvlJc w:val="left"/>
      <w:pPr>
        <w:ind w:left="0" w:firstLine="0"/>
      </w:pPr>
    </w:lvl>
  </w:abstractNum>
  <w:abstractNum w:abstractNumId="47">
    <w:nsid w:val="000065CF"/>
    <w:multiLevelType w:val="hybridMultilevel"/>
    <w:tmpl w:val="DC1E0B32"/>
    <w:lvl w:ilvl="0" w:tplc="E722ABE8">
      <w:start w:val="1"/>
      <w:numFmt w:val="bullet"/>
      <w:lvlText w:val="•"/>
      <w:lvlJc w:val="left"/>
      <w:pPr>
        <w:ind w:left="0" w:firstLine="0"/>
      </w:pPr>
    </w:lvl>
    <w:lvl w:ilvl="1" w:tplc="72000C8A">
      <w:numFmt w:val="decimal"/>
      <w:lvlText w:val=""/>
      <w:lvlJc w:val="left"/>
      <w:pPr>
        <w:ind w:left="0" w:firstLine="0"/>
      </w:pPr>
    </w:lvl>
    <w:lvl w:ilvl="2" w:tplc="76981106">
      <w:numFmt w:val="decimal"/>
      <w:lvlText w:val=""/>
      <w:lvlJc w:val="left"/>
      <w:pPr>
        <w:ind w:left="0" w:firstLine="0"/>
      </w:pPr>
    </w:lvl>
    <w:lvl w:ilvl="3" w:tplc="570A8566">
      <w:numFmt w:val="decimal"/>
      <w:lvlText w:val=""/>
      <w:lvlJc w:val="left"/>
      <w:pPr>
        <w:ind w:left="0" w:firstLine="0"/>
      </w:pPr>
    </w:lvl>
    <w:lvl w:ilvl="4" w:tplc="1910E3CC">
      <w:numFmt w:val="decimal"/>
      <w:lvlText w:val=""/>
      <w:lvlJc w:val="left"/>
      <w:pPr>
        <w:ind w:left="0" w:firstLine="0"/>
      </w:pPr>
    </w:lvl>
    <w:lvl w:ilvl="5" w:tplc="9D8EF688">
      <w:numFmt w:val="decimal"/>
      <w:lvlText w:val=""/>
      <w:lvlJc w:val="left"/>
      <w:pPr>
        <w:ind w:left="0" w:firstLine="0"/>
      </w:pPr>
    </w:lvl>
    <w:lvl w:ilvl="6" w:tplc="66DEBF82">
      <w:numFmt w:val="decimal"/>
      <w:lvlText w:val=""/>
      <w:lvlJc w:val="left"/>
      <w:pPr>
        <w:ind w:left="0" w:firstLine="0"/>
      </w:pPr>
    </w:lvl>
    <w:lvl w:ilvl="7" w:tplc="52D0882E">
      <w:numFmt w:val="decimal"/>
      <w:lvlText w:val=""/>
      <w:lvlJc w:val="left"/>
      <w:pPr>
        <w:ind w:left="0" w:firstLine="0"/>
      </w:pPr>
    </w:lvl>
    <w:lvl w:ilvl="8" w:tplc="DABAC624">
      <w:numFmt w:val="decimal"/>
      <w:lvlText w:val=""/>
      <w:lvlJc w:val="left"/>
      <w:pPr>
        <w:ind w:left="0" w:firstLine="0"/>
      </w:pPr>
    </w:lvl>
  </w:abstractNum>
  <w:abstractNum w:abstractNumId="48">
    <w:nsid w:val="00006945"/>
    <w:multiLevelType w:val="hybridMultilevel"/>
    <w:tmpl w:val="13923BCC"/>
    <w:lvl w:ilvl="0" w:tplc="6E88D57C">
      <w:start w:val="1"/>
      <w:numFmt w:val="bullet"/>
      <w:lvlText w:val="•"/>
      <w:lvlJc w:val="left"/>
      <w:pPr>
        <w:ind w:left="0" w:firstLine="0"/>
      </w:pPr>
    </w:lvl>
    <w:lvl w:ilvl="1" w:tplc="9CFAC0DA">
      <w:numFmt w:val="decimal"/>
      <w:lvlText w:val=""/>
      <w:lvlJc w:val="left"/>
      <w:pPr>
        <w:ind w:left="0" w:firstLine="0"/>
      </w:pPr>
    </w:lvl>
    <w:lvl w:ilvl="2" w:tplc="109225F8">
      <w:numFmt w:val="decimal"/>
      <w:lvlText w:val=""/>
      <w:lvlJc w:val="left"/>
      <w:pPr>
        <w:ind w:left="0" w:firstLine="0"/>
      </w:pPr>
    </w:lvl>
    <w:lvl w:ilvl="3" w:tplc="FF144B8A">
      <w:numFmt w:val="decimal"/>
      <w:lvlText w:val=""/>
      <w:lvlJc w:val="left"/>
      <w:pPr>
        <w:ind w:left="0" w:firstLine="0"/>
      </w:pPr>
    </w:lvl>
    <w:lvl w:ilvl="4" w:tplc="5CE2BF00">
      <w:numFmt w:val="decimal"/>
      <w:lvlText w:val=""/>
      <w:lvlJc w:val="left"/>
      <w:pPr>
        <w:ind w:left="0" w:firstLine="0"/>
      </w:pPr>
    </w:lvl>
    <w:lvl w:ilvl="5" w:tplc="EC007DEC">
      <w:numFmt w:val="decimal"/>
      <w:lvlText w:val=""/>
      <w:lvlJc w:val="left"/>
      <w:pPr>
        <w:ind w:left="0" w:firstLine="0"/>
      </w:pPr>
    </w:lvl>
    <w:lvl w:ilvl="6" w:tplc="3118CF86">
      <w:numFmt w:val="decimal"/>
      <w:lvlText w:val=""/>
      <w:lvlJc w:val="left"/>
      <w:pPr>
        <w:ind w:left="0" w:firstLine="0"/>
      </w:pPr>
    </w:lvl>
    <w:lvl w:ilvl="7" w:tplc="05583B02">
      <w:numFmt w:val="decimal"/>
      <w:lvlText w:val=""/>
      <w:lvlJc w:val="left"/>
      <w:pPr>
        <w:ind w:left="0" w:firstLine="0"/>
      </w:pPr>
    </w:lvl>
    <w:lvl w:ilvl="8" w:tplc="091EFEC6">
      <w:numFmt w:val="decimal"/>
      <w:lvlText w:val=""/>
      <w:lvlJc w:val="left"/>
      <w:pPr>
        <w:ind w:left="0" w:firstLine="0"/>
      </w:pPr>
    </w:lvl>
  </w:abstractNum>
  <w:abstractNum w:abstractNumId="49">
    <w:nsid w:val="00006DF5"/>
    <w:multiLevelType w:val="hybridMultilevel"/>
    <w:tmpl w:val="14962E80"/>
    <w:lvl w:ilvl="0" w:tplc="6714FBAA">
      <w:start w:val="1"/>
      <w:numFmt w:val="decimal"/>
      <w:lvlText w:val="%1."/>
      <w:lvlJc w:val="left"/>
      <w:pPr>
        <w:ind w:left="0" w:firstLine="0"/>
      </w:pPr>
    </w:lvl>
    <w:lvl w:ilvl="1" w:tplc="41E42680">
      <w:numFmt w:val="decimal"/>
      <w:lvlText w:val=""/>
      <w:lvlJc w:val="left"/>
      <w:pPr>
        <w:ind w:left="0" w:firstLine="0"/>
      </w:pPr>
    </w:lvl>
    <w:lvl w:ilvl="2" w:tplc="448ADAA2">
      <w:numFmt w:val="decimal"/>
      <w:lvlText w:val=""/>
      <w:lvlJc w:val="left"/>
      <w:pPr>
        <w:ind w:left="0" w:firstLine="0"/>
      </w:pPr>
    </w:lvl>
    <w:lvl w:ilvl="3" w:tplc="2A602F88">
      <w:numFmt w:val="decimal"/>
      <w:lvlText w:val=""/>
      <w:lvlJc w:val="left"/>
      <w:pPr>
        <w:ind w:left="0" w:firstLine="0"/>
      </w:pPr>
    </w:lvl>
    <w:lvl w:ilvl="4" w:tplc="D5A4865E">
      <w:numFmt w:val="decimal"/>
      <w:lvlText w:val=""/>
      <w:lvlJc w:val="left"/>
      <w:pPr>
        <w:ind w:left="0" w:firstLine="0"/>
      </w:pPr>
    </w:lvl>
    <w:lvl w:ilvl="5" w:tplc="4386C30E">
      <w:numFmt w:val="decimal"/>
      <w:lvlText w:val=""/>
      <w:lvlJc w:val="left"/>
      <w:pPr>
        <w:ind w:left="0" w:firstLine="0"/>
      </w:pPr>
    </w:lvl>
    <w:lvl w:ilvl="6" w:tplc="733AE6FE">
      <w:numFmt w:val="decimal"/>
      <w:lvlText w:val=""/>
      <w:lvlJc w:val="left"/>
      <w:pPr>
        <w:ind w:left="0" w:firstLine="0"/>
      </w:pPr>
    </w:lvl>
    <w:lvl w:ilvl="7" w:tplc="37B46AE4">
      <w:numFmt w:val="decimal"/>
      <w:lvlText w:val=""/>
      <w:lvlJc w:val="left"/>
      <w:pPr>
        <w:ind w:left="0" w:firstLine="0"/>
      </w:pPr>
    </w:lvl>
    <w:lvl w:ilvl="8" w:tplc="11BA63B6">
      <w:numFmt w:val="decimal"/>
      <w:lvlText w:val=""/>
      <w:lvlJc w:val="left"/>
      <w:pPr>
        <w:ind w:left="0" w:firstLine="0"/>
      </w:pPr>
    </w:lvl>
  </w:abstractNum>
  <w:abstractNum w:abstractNumId="50">
    <w:nsid w:val="00006E16"/>
    <w:multiLevelType w:val="hybridMultilevel"/>
    <w:tmpl w:val="E9064464"/>
    <w:lvl w:ilvl="0" w:tplc="3DD8D9CC">
      <w:start w:val="1"/>
      <w:numFmt w:val="decimal"/>
      <w:lvlText w:val="%1."/>
      <w:lvlJc w:val="left"/>
      <w:pPr>
        <w:ind w:left="0" w:firstLine="0"/>
      </w:pPr>
    </w:lvl>
    <w:lvl w:ilvl="1" w:tplc="023043B2">
      <w:numFmt w:val="decimal"/>
      <w:lvlText w:val=""/>
      <w:lvlJc w:val="left"/>
      <w:pPr>
        <w:ind w:left="0" w:firstLine="0"/>
      </w:pPr>
    </w:lvl>
    <w:lvl w:ilvl="2" w:tplc="6832DD72">
      <w:numFmt w:val="decimal"/>
      <w:lvlText w:val=""/>
      <w:lvlJc w:val="left"/>
      <w:pPr>
        <w:ind w:left="0" w:firstLine="0"/>
      </w:pPr>
    </w:lvl>
    <w:lvl w:ilvl="3" w:tplc="F4E6CC80">
      <w:numFmt w:val="decimal"/>
      <w:lvlText w:val=""/>
      <w:lvlJc w:val="left"/>
      <w:pPr>
        <w:ind w:left="0" w:firstLine="0"/>
      </w:pPr>
    </w:lvl>
    <w:lvl w:ilvl="4" w:tplc="EE84C7AE">
      <w:numFmt w:val="decimal"/>
      <w:lvlText w:val=""/>
      <w:lvlJc w:val="left"/>
      <w:pPr>
        <w:ind w:left="0" w:firstLine="0"/>
      </w:pPr>
    </w:lvl>
    <w:lvl w:ilvl="5" w:tplc="1700A3DE">
      <w:numFmt w:val="decimal"/>
      <w:lvlText w:val=""/>
      <w:lvlJc w:val="left"/>
      <w:pPr>
        <w:ind w:left="0" w:firstLine="0"/>
      </w:pPr>
    </w:lvl>
    <w:lvl w:ilvl="6" w:tplc="10F4D0B0">
      <w:numFmt w:val="decimal"/>
      <w:lvlText w:val=""/>
      <w:lvlJc w:val="left"/>
      <w:pPr>
        <w:ind w:left="0" w:firstLine="0"/>
      </w:pPr>
    </w:lvl>
    <w:lvl w:ilvl="7" w:tplc="9F46C756">
      <w:numFmt w:val="decimal"/>
      <w:lvlText w:val=""/>
      <w:lvlJc w:val="left"/>
      <w:pPr>
        <w:ind w:left="0" w:firstLine="0"/>
      </w:pPr>
    </w:lvl>
    <w:lvl w:ilvl="8" w:tplc="A1B2A3E4">
      <w:numFmt w:val="decimal"/>
      <w:lvlText w:val=""/>
      <w:lvlJc w:val="left"/>
      <w:pPr>
        <w:ind w:left="0" w:firstLine="0"/>
      </w:pPr>
    </w:lvl>
  </w:abstractNum>
  <w:abstractNum w:abstractNumId="51">
    <w:nsid w:val="00006FC6"/>
    <w:multiLevelType w:val="hybridMultilevel"/>
    <w:tmpl w:val="DA465600"/>
    <w:lvl w:ilvl="0" w:tplc="AA9E155E">
      <w:start w:val="1"/>
      <w:numFmt w:val="decimal"/>
      <w:lvlText w:val="%1."/>
      <w:lvlJc w:val="left"/>
      <w:pPr>
        <w:ind w:left="0" w:firstLine="0"/>
      </w:pPr>
    </w:lvl>
    <w:lvl w:ilvl="1" w:tplc="F4FE6042">
      <w:start w:val="1"/>
      <w:numFmt w:val="bullet"/>
      <w:lvlText w:val="•"/>
      <w:lvlJc w:val="left"/>
      <w:pPr>
        <w:ind w:left="0" w:firstLine="0"/>
      </w:pPr>
    </w:lvl>
    <w:lvl w:ilvl="2" w:tplc="59F0E51A">
      <w:numFmt w:val="decimal"/>
      <w:lvlText w:val=""/>
      <w:lvlJc w:val="left"/>
      <w:pPr>
        <w:ind w:left="0" w:firstLine="0"/>
      </w:pPr>
    </w:lvl>
    <w:lvl w:ilvl="3" w:tplc="93B28330">
      <w:numFmt w:val="decimal"/>
      <w:lvlText w:val=""/>
      <w:lvlJc w:val="left"/>
      <w:pPr>
        <w:ind w:left="0" w:firstLine="0"/>
      </w:pPr>
    </w:lvl>
    <w:lvl w:ilvl="4" w:tplc="460A5894">
      <w:numFmt w:val="decimal"/>
      <w:lvlText w:val=""/>
      <w:lvlJc w:val="left"/>
      <w:pPr>
        <w:ind w:left="0" w:firstLine="0"/>
      </w:pPr>
    </w:lvl>
    <w:lvl w:ilvl="5" w:tplc="8174A5F4">
      <w:numFmt w:val="decimal"/>
      <w:lvlText w:val=""/>
      <w:lvlJc w:val="left"/>
      <w:pPr>
        <w:ind w:left="0" w:firstLine="0"/>
      </w:pPr>
    </w:lvl>
    <w:lvl w:ilvl="6" w:tplc="FB2204EE">
      <w:numFmt w:val="decimal"/>
      <w:lvlText w:val=""/>
      <w:lvlJc w:val="left"/>
      <w:pPr>
        <w:ind w:left="0" w:firstLine="0"/>
      </w:pPr>
    </w:lvl>
    <w:lvl w:ilvl="7" w:tplc="A1A0183A">
      <w:numFmt w:val="decimal"/>
      <w:lvlText w:val=""/>
      <w:lvlJc w:val="left"/>
      <w:pPr>
        <w:ind w:left="0" w:firstLine="0"/>
      </w:pPr>
    </w:lvl>
    <w:lvl w:ilvl="8" w:tplc="C49A0498">
      <w:numFmt w:val="decimal"/>
      <w:lvlText w:val=""/>
      <w:lvlJc w:val="left"/>
      <w:pPr>
        <w:ind w:left="0" w:firstLine="0"/>
      </w:pPr>
    </w:lvl>
  </w:abstractNum>
  <w:abstractNum w:abstractNumId="52">
    <w:nsid w:val="0000715E"/>
    <w:multiLevelType w:val="hybridMultilevel"/>
    <w:tmpl w:val="F5F6785E"/>
    <w:lvl w:ilvl="0" w:tplc="325A074E">
      <w:start w:val="1"/>
      <w:numFmt w:val="bullet"/>
      <w:lvlText w:val="•"/>
      <w:lvlJc w:val="left"/>
    </w:lvl>
    <w:lvl w:ilvl="1" w:tplc="8EB2C0CE">
      <w:numFmt w:val="decimal"/>
      <w:lvlText w:val=""/>
      <w:lvlJc w:val="left"/>
    </w:lvl>
    <w:lvl w:ilvl="2" w:tplc="3F8E955C">
      <w:numFmt w:val="decimal"/>
      <w:lvlText w:val=""/>
      <w:lvlJc w:val="left"/>
    </w:lvl>
    <w:lvl w:ilvl="3" w:tplc="5B94D2AC">
      <w:numFmt w:val="decimal"/>
      <w:lvlText w:val=""/>
      <w:lvlJc w:val="left"/>
    </w:lvl>
    <w:lvl w:ilvl="4" w:tplc="B2AC2724">
      <w:numFmt w:val="decimal"/>
      <w:lvlText w:val=""/>
      <w:lvlJc w:val="left"/>
    </w:lvl>
    <w:lvl w:ilvl="5" w:tplc="18B417B4">
      <w:numFmt w:val="decimal"/>
      <w:lvlText w:val=""/>
      <w:lvlJc w:val="left"/>
    </w:lvl>
    <w:lvl w:ilvl="6" w:tplc="DE169A6A">
      <w:numFmt w:val="decimal"/>
      <w:lvlText w:val=""/>
      <w:lvlJc w:val="left"/>
    </w:lvl>
    <w:lvl w:ilvl="7" w:tplc="4EFA5FD2">
      <w:numFmt w:val="decimal"/>
      <w:lvlText w:val=""/>
      <w:lvlJc w:val="left"/>
    </w:lvl>
    <w:lvl w:ilvl="8" w:tplc="71AE7B3C">
      <w:numFmt w:val="decimal"/>
      <w:lvlText w:val=""/>
      <w:lvlJc w:val="left"/>
    </w:lvl>
  </w:abstractNum>
  <w:abstractNum w:abstractNumId="53">
    <w:nsid w:val="00007A4E"/>
    <w:multiLevelType w:val="hybridMultilevel"/>
    <w:tmpl w:val="D42E7DEE"/>
    <w:lvl w:ilvl="0" w:tplc="9DF0748E">
      <w:start w:val="1"/>
      <w:numFmt w:val="bullet"/>
      <w:lvlText w:val="•"/>
      <w:lvlJc w:val="left"/>
      <w:pPr>
        <w:ind w:left="0" w:firstLine="0"/>
      </w:pPr>
    </w:lvl>
    <w:lvl w:ilvl="1" w:tplc="D85CCA02">
      <w:numFmt w:val="decimal"/>
      <w:lvlText w:val=""/>
      <w:lvlJc w:val="left"/>
      <w:pPr>
        <w:ind w:left="0" w:firstLine="0"/>
      </w:pPr>
    </w:lvl>
    <w:lvl w:ilvl="2" w:tplc="441C6BC8">
      <w:numFmt w:val="decimal"/>
      <w:lvlText w:val=""/>
      <w:lvlJc w:val="left"/>
      <w:pPr>
        <w:ind w:left="0" w:firstLine="0"/>
      </w:pPr>
    </w:lvl>
    <w:lvl w:ilvl="3" w:tplc="610678C4">
      <w:numFmt w:val="decimal"/>
      <w:lvlText w:val=""/>
      <w:lvlJc w:val="left"/>
      <w:pPr>
        <w:ind w:left="0" w:firstLine="0"/>
      </w:pPr>
    </w:lvl>
    <w:lvl w:ilvl="4" w:tplc="53649C2A">
      <w:numFmt w:val="decimal"/>
      <w:lvlText w:val=""/>
      <w:lvlJc w:val="left"/>
      <w:pPr>
        <w:ind w:left="0" w:firstLine="0"/>
      </w:pPr>
    </w:lvl>
    <w:lvl w:ilvl="5" w:tplc="71346EA0">
      <w:numFmt w:val="decimal"/>
      <w:lvlText w:val=""/>
      <w:lvlJc w:val="left"/>
      <w:pPr>
        <w:ind w:left="0" w:firstLine="0"/>
      </w:pPr>
    </w:lvl>
    <w:lvl w:ilvl="6" w:tplc="57C2332C">
      <w:numFmt w:val="decimal"/>
      <w:lvlText w:val=""/>
      <w:lvlJc w:val="left"/>
      <w:pPr>
        <w:ind w:left="0" w:firstLine="0"/>
      </w:pPr>
    </w:lvl>
    <w:lvl w:ilvl="7" w:tplc="7C5C7800">
      <w:numFmt w:val="decimal"/>
      <w:lvlText w:val=""/>
      <w:lvlJc w:val="left"/>
      <w:pPr>
        <w:ind w:left="0" w:firstLine="0"/>
      </w:pPr>
    </w:lvl>
    <w:lvl w:ilvl="8" w:tplc="0EDC70FC">
      <w:numFmt w:val="decimal"/>
      <w:lvlText w:val=""/>
      <w:lvlJc w:val="left"/>
      <w:pPr>
        <w:ind w:left="0" w:firstLine="0"/>
      </w:pPr>
    </w:lvl>
  </w:abstractNum>
  <w:abstractNum w:abstractNumId="54">
    <w:nsid w:val="00007A4F"/>
    <w:multiLevelType w:val="hybridMultilevel"/>
    <w:tmpl w:val="04EAE7FA"/>
    <w:lvl w:ilvl="0" w:tplc="03148102">
      <w:start w:val="1"/>
      <w:numFmt w:val="decimal"/>
      <w:lvlText w:val="%1."/>
      <w:lvlJc w:val="left"/>
    </w:lvl>
    <w:lvl w:ilvl="1" w:tplc="9AA6447C">
      <w:numFmt w:val="decimal"/>
      <w:lvlText w:val=""/>
      <w:lvlJc w:val="left"/>
    </w:lvl>
    <w:lvl w:ilvl="2" w:tplc="D8502438">
      <w:numFmt w:val="decimal"/>
      <w:lvlText w:val=""/>
      <w:lvlJc w:val="left"/>
    </w:lvl>
    <w:lvl w:ilvl="3" w:tplc="033A00C4">
      <w:numFmt w:val="decimal"/>
      <w:lvlText w:val=""/>
      <w:lvlJc w:val="left"/>
    </w:lvl>
    <w:lvl w:ilvl="4" w:tplc="BFC09894">
      <w:numFmt w:val="decimal"/>
      <w:lvlText w:val=""/>
      <w:lvlJc w:val="left"/>
    </w:lvl>
    <w:lvl w:ilvl="5" w:tplc="FDCC089E">
      <w:numFmt w:val="decimal"/>
      <w:lvlText w:val=""/>
      <w:lvlJc w:val="left"/>
    </w:lvl>
    <w:lvl w:ilvl="6" w:tplc="EBBC43FE">
      <w:numFmt w:val="decimal"/>
      <w:lvlText w:val=""/>
      <w:lvlJc w:val="left"/>
    </w:lvl>
    <w:lvl w:ilvl="7" w:tplc="E7A8C744">
      <w:numFmt w:val="decimal"/>
      <w:lvlText w:val=""/>
      <w:lvlJc w:val="left"/>
    </w:lvl>
    <w:lvl w:ilvl="8" w:tplc="2E6C3850">
      <w:numFmt w:val="decimal"/>
      <w:lvlText w:val=""/>
      <w:lvlJc w:val="left"/>
    </w:lvl>
  </w:abstractNum>
  <w:abstractNum w:abstractNumId="55">
    <w:nsid w:val="00007DC4"/>
    <w:multiLevelType w:val="hybridMultilevel"/>
    <w:tmpl w:val="84B201F8"/>
    <w:lvl w:ilvl="0" w:tplc="EE9C5944">
      <w:start w:val="1"/>
      <w:numFmt w:val="decimal"/>
      <w:lvlText w:val="%1."/>
      <w:lvlJc w:val="left"/>
      <w:pPr>
        <w:ind w:left="0" w:firstLine="0"/>
      </w:pPr>
    </w:lvl>
    <w:lvl w:ilvl="1" w:tplc="FCC01F86">
      <w:numFmt w:val="decimal"/>
      <w:lvlText w:val=""/>
      <w:lvlJc w:val="left"/>
      <w:pPr>
        <w:ind w:left="0" w:firstLine="0"/>
      </w:pPr>
    </w:lvl>
    <w:lvl w:ilvl="2" w:tplc="A118C50C">
      <w:numFmt w:val="decimal"/>
      <w:lvlText w:val=""/>
      <w:lvlJc w:val="left"/>
      <w:pPr>
        <w:ind w:left="0" w:firstLine="0"/>
      </w:pPr>
    </w:lvl>
    <w:lvl w:ilvl="3" w:tplc="F174B37A">
      <w:numFmt w:val="decimal"/>
      <w:lvlText w:val=""/>
      <w:lvlJc w:val="left"/>
      <w:pPr>
        <w:ind w:left="0" w:firstLine="0"/>
      </w:pPr>
    </w:lvl>
    <w:lvl w:ilvl="4" w:tplc="BC28E344">
      <w:numFmt w:val="decimal"/>
      <w:lvlText w:val=""/>
      <w:lvlJc w:val="left"/>
      <w:pPr>
        <w:ind w:left="0" w:firstLine="0"/>
      </w:pPr>
    </w:lvl>
    <w:lvl w:ilvl="5" w:tplc="564E8AF2">
      <w:numFmt w:val="decimal"/>
      <w:lvlText w:val=""/>
      <w:lvlJc w:val="left"/>
      <w:pPr>
        <w:ind w:left="0" w:firstLine="0"/>
      </w:pPr>
    </w:lvl>
    <w:lvl w:ilvl="6" w:tplc="D9CCF860">
      <w:numFmt w:val="decimal"/>
      <w:lvlText w:val=""/>
      <w:lvlJc w:val="left"/>
      <w:pPr>
        <w:ind w:left="0" w:firstLine="0"/>
      </w:pPr>
    </w:lvl>
    <w:lvl w:ilvl="7" w:tplc="38765DA6">
      <w:numFmt w:val="decimal"/>
      <w:lvlText w:val=""/>
      <w:lvlJc w:val="left"/>
      <w:pPr>
        <w:ind w:left="0" w:firstLine="0"/>
      </w:pPr>
    </w:lvl>
    <w:lvl w:ilvl="8" w:tplc="129890C0">
      <w:numFmt w:val="decimal"/>
      <w:lvlText w:val=""/>
      <w:lvlJc w:val="left"/>
      <w:pPr>
        <w:ind w:left="0" w:firstLine="0"/>
      </w:pPr>
    </w:lvl>
  </w:abstractNum>
  <w:abstractNum w:abstractNumId="56">
    <w:nsid w:val="00007F10"/>
    <w:multiLevelType w:val="hybridMultilevel"/>
    <w:tmpl w:val="4D6EF1DE"/>
    <w:lvl w:ilvl="0" w:tplc="24D20B76">
      <w:start w:val="1"/>
      <w:numFmt w:val="bullet"/>
      <w:lvlText w:val="•"/>
      <w:lvlJc w:val="left"/>
      <w:pPr>
        <w:ind w:left="0" w:firstLine="0"/>
      </w:pPr>
    </w:lvl>
    <w:lvl w:ilvl="1" w:tplc="0BC6FC82">
      <w:numFmt w:val="decimal"/>
      <w:lvlText w:val=""/>
      <w:lvlJc w:val="left"/>
      <w:pPr>
        <w:ind w:left="0" w:firstLine="0"/>
      </w:pPr>
    </w:lvl>
    <w:lvl w:ilvl="2" w:tplc="8DC422E8">
      <w:numFmt w:val="decimal"/>
      <w:lvlText w:val=""/>
      <w:lvlJc w:val="left"/>
      <w:pPr>
        <w:ind w:left="0" w:firstLine="0"/>
      </w:pPr>
    </w:lvl>
    <w:lvl w:ilvl="3" w:tplc="83584A06">
      <w:numFmt w:val="decimal"/>
      <w:lvlText w:val=""/>
      <w:lvlJc w:val="left"/>
      <w:pPr>
        <w:ind w:left="0" w:firstLine="0"/>
      </w:pPr>
    </w:lvl>
    <w:lvl w:ilvl="4" w:tplc="3B9093F6">
      <w:numFmt w:val="decimal"/>
      <w:lvlText w:val=""/>
      <w:lvlJc w:val="left"/>
      <w:pPr>
        <w:ind w:left="0" w:firstLine="0"/>
      </w:pPr>
    </w:lvl>
    <w:lvl w:ilvl="5" w:tplc="ED0C8E80">
      <w:numFmt w:val="decimal"/>
      <w:lvlText w:val=""/>
      <w:lvlJc w:val="left"/>
      <w:pPr>
        <w:ind w:left="0" w:firstLine="0"/>
      </w:pPr>
    </w:lvl>
    <w:lvl w:ilvl="6" w:tplc="43AEFB74">
      <w:numFmt w:val="decimal"/>
      <w:lvlText w:val=""/>
      <w:lvlJc w:val="left"/>
      <w:pPr>
        <w:ind w:left="0" w:firstLine="0"/>
      </w:pPr>
    </w:lvl>
    <w:lvl w:ilvl="7" w:tplc="422AC8F0">
      <w:numFmt w:val="decimal"/>
      <w:lvlText w:val=""/>
      <w:lvlJc w:val="left"/>
      <w:pPr>
        <w:ind w:left="0" w:firstLine="0"/>
      </w:pPr>
    </w:lvl>
    <w:lvl w:ilvl="8" w:tplc="1340CE16">
      <w:numFmt w:val="decimal"/>
      <w:lvlText w:val=""/>
      <w:lvlJc w:val="left"/>
      <w:pPr>
        <w:ind w:left="0" w:firstLine="0"/>
      </w:pPr>
    </w:lvl>
  </w:abstractNum>
  <w:abstractNum w:abstractNumId="57">
    <w:nsid w:val="002E05CE"/>
    <w:multiLevelType w:val="hybridMultilevel"/>
    <w:tmpl w:val="D910EC5E"/>
    <w:lvl w:ilvl="0" w:tplc="BDE459F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00C9432C"/>
    <w:multiLevelType w:val="multilevel"/>
    <w:tmpl w:val="9230B710"/>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start w:val="1"/>
      <w:numFmt w:val="lowerLetter"/>
      <w:lvlText w:val="%3."/>
      <w:lvlJc w:val="left"/>
      <w:pPr>
        <w:ind w:left="3105" w:hanging="1305"/>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026636C8"/>
    <w:multiLevelType w:val="hybridMultilevel"/>
    <w:tmpl w:val="9A3C67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03074A58"/>
    <w:multiLevelType w:val="hybridMultilevel"/>
    <w:tmpl w:val="8C0ADA28"/>
    <w:lvl w:ilvl="0" w:tplc="BDE459F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031F6A41"/>
    <w:multiLevelType w:val="hybridMultilevel"/>
    <w:tmpl w:val="36EA09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04B54561"/>
    <w:multiLevelType w:val="hybridMultilevel"/>
    <w:tmpl w:val="C59201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04D331F3"/>
    <w:multiLevelType w:val="hybridMultilevel"/>
    <w:tmpl w:val="D78CA4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051D5270"/>
    <w:multiLevelType w:val="hybridMultilevel"/>
    <w:tmpl w:val="895ACAF2"/>
    <w:lvl w:ilvl="0" w:tplc="F3D4B9C6">
      <w:start w:val="4"/>
      <w:numFmt w:val="bullet"/>
      <w:lvlText w:val="-"/>
      <w:lvlJc w:val="left"/>
      <w:pPr>
        <w:ind w:left="0" w:firstLine="0"/>
      </w:pPr>
      <w:rPr>
        <w:rFonts w:ascii="HelveticaNeue-Roman" w:eastAsia="HelveticaNeue-Roman" w:hAnsi="Cambria" w:cs="HelveticaNeue-Roman" w:hint="eastAsia"/>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05732FF8"/>
    <w:multiLevelType w:val="hybridMultilevel"/>
    <w:tmpl w:val="63D07F10"/>
    <w:lvl w:ilvl="0" w:tplc="54140170">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nsid w:val="0796335D"/>
    <w:multiLevelType w:val="hybridMultilevel"/>
    <w:tmpl w:val="9386EC0E"/>
    <w:lvl w:ilvl="0" w:tplc="6538B050">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07A028A6"/>
    <w:multiLevelType w:val="hybridMultilevel"/>
    <w:tmpl w:val="32DE007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07AD16D5"/>
    <w:multiLevelType w:val="hybridMultilevel"/>
    <w:tmpl w:val="54FCBCC8"/>
    <w:lvl w:ilvl="0" w:tplc="D56665C6">
      <w:start w:val="1"/>
      <w:numFmt w:val="bullet"/>
      <w:lvlText w:val="•"/>
      <w:lvlJc w:val="left"/>
      <w:pPr>
        <w:ind w:left="774" w:hanging="360"/>
      </w:pPr>
    </w:lvl>
    <w:lvl w:ilvl="1" w:tplc="04090003">
      <w:start w:val="1"/>
      <w:numFmt w:val="bullet"/>
      <w:lvlText w:val="o"/>
      <w:lvlJc w:val="left"/>
      <w:pPr>
        <w:ind w:left="1494" w:hanging="360"/>
      </w:pPr>
      <w:rPr>
        <w:rFonts w:ascii="Courier New" w:hAnsi="Courier New" w:cs="Courier New" w:hint="default"/>
      </w:rPr>
    </w:lvl>
    <w:lvl w:ilvl="2" w:tplc="04090005">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69">
    <w:nsid w:val="07E20CBD"/>
    <w:multiLevelType w:val="hybridMultilevel"/>
    <w:tmpl w:val="367449B6"/>
    <w:lvl w:ilvl="0" w:tplc="A7D2D5F8">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08030BBA"/>
    <w:multiLevelType w:val="hybridMultilevel"/>
    <w:tmpl w:val="54140D1C"/>
    <w:lvl w:ilvl="0" w:tplc="27C07498">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08A67AA3"/>
    <w:multiLevelType w:val="multilevel"/>
    <w:tmpl w:val="8C0ADA28"/>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2">
    <w:nsid w:val="08CF29BC"/>
    <w:multiLevelType w:val="hybridMultilevel"/>
    <w:tmpl w:val="321CED82"/>
    <w:lvl w:ilvl="0" w:tplc="04090001">
      <w:start w:val="1"/>
      <w:numFmt w:val="bullet"/>
      <w:lvlText w:val=""/>
      <w:lvlJc w:val="left"/>
      <w:pPr>
        <w:ind w:left="720" w:hanging="360"/>
      </w:pPr>
      <w:rPr>
        <w:rFonts w:ascii="Symbol" w:hAnsi="Symbol" w:hint="default"/>
      </w:rPr>
    </w:lvl>
    <w:lvl w:ilvl="1" w:tplc="F3D4B9C6">
      <w:start w:val="4"/>
      <w:numFmt w:val="bullet"/>
      <w:lvlText w:val="-"/>
      <w:lvlJc w:val="left"/>
      <w:pPr>
        <w:ind w:left="1440" w:hanging="360"/>
      </w:pPr>
      <w:rPr>
        <w:rFonts w:ascii="HelveticaNeue-Roman" w:eastAsia="HelveticaNeue-Roman" w:hAnsi="Cambria" w:cs="HelveticaNeue-Roman" w:hint="eastAsia"/>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092330D4"/>
    <w:multiLevelType w:val="hybridMultilevel"/>
    <w:tmpl w:val="DBBC7928"/>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4">
    <w:nsid w:val="0A0B08D6"/>
    <w:multiLevelType w:val="hybridMultilevel"/>
    <w:tmpl w:val="56009764"/>
    <w:lvl w:ilvl="0" w:tplc="F3D4B9C6">
      <w:start w:val="4"/>
      <w:numFmt w:val="bullet"/>
      <w:lvlText w:val="-"/>
      <w:lvlJc w:val="left"/>
      <w:pPr>
        <w:ind w:left="720" w:hanging="360"/>
      </w:pPr>
      <w:rPr>
        <w:rFonts w:ascii="HelveticaNeue-Roman" w:eastAsia="HelveticaNeue-Roman" w:hAnsi="Cambria" w:cs="HelveticaNeue-Roman" w:hint="eastAsia"/>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0AAF03BD"/>
    <w:multiLevelType w:val="hybridMultilevel"/>
    <w:tmpl w:val="3C947680"/>
    <w:lvl w:ilvl="0" w:tplc="F3D4B9C6">
      <w:start w:val="4"/>
      <w:numFmt w:val="bullet"/>
      <w:lvlText w:val="-"/>
      <w:lvlJc w:val="left"/>
      <w:pPr>
        <w:ind w:left="720" w:hanging="360"/>
      </w:pPr>
      <w:rPr>
        <w:rFonts w:ascii="HelveticaNeue-Roman" w:eastAsia="HelveticaNeue-Roman" w:hAnsi="Cambria" w:cs="HelveticaNeue-Roman" w:hint="eastAsia"/>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0AC13014"/>
    <w:multiLevelType w:val="hybridMultilevel"/>
    <w:tmpl w:val="719E5AB4"/>
    <w:lvl w:ilvl="0" w:tplc="F3D4B9C6">
      <w:start w:val="4"/>
      <w:numFmt w:val="bullet"/>
      <w:lvlText w:val="-"/>
      <w:lvlJc w:val="left"/>
      <w:pPr>
        <w:ind w:left="360" w:hanging="360"/>
      </w:pPr>
      <w:rPr>
        <w:rFonts w:ascii="HelveticaNeue-Roman" w:eastAsia="HelveticaNeue-Roman" w:hAnsi="Cambria" w:cs="HelveticaNeue-Roman" w:hint="eastAsia"/>
      </w:rPr>
    </w:lvl>
    <w:lvl w:ilvl="1" w:tplc="04090003" w:tentative="1">
      <w:start w:val="1"/>
      <w:numFmt w:val="bullet"/>
      <w:lvlText w:val="o"/>
      <w:lvlJc w:val="left"/>
      <w:pPr>
        <w:ind w:left="139" w:hanging="360"/>
      </w:pPr>
      <w:rPr>
        <w:rFonts w:ascii="Courier New" w:hAnsi="Courier New" w:cs="Courier New" w:hint="default"/>
      </w:rPr>
    </w:lvl>
    <w:lvl w:ilvl="2" w:tplc="04090005" w:tentative="1">
      <w:start w:val="1"/>
      <w:numFmt w:val="bullet"/>
      <w:lvlText w:val=""/>
      <w:lvlJc w:val="left"/>
      <w:pPr>
        <w:ind w:left="859" w:hanging="360"/>
      </w:pPr>
      <w:rPr>
        <w:rFonts w:ascii="Wingdings" w:hAnsi="Wingdings" w:hint="default"/>
      </w:rPr>
    </w:lvl>
    <w:lvl w:ilvl="3" w:tplc="04090001" w:tentative="1">
      <w:start w:val="1"/>
      <w:numFmt w:val="bullet"/>
      <w:lvlText w:val=""/>
      <w:lvlJc w:val="left"/>
      <w:pPr>
        <w:ind w:left="1579" w:hanging="360"/>
      </w:pPr>
      <w:rPr>
        <w:rFonts w:ascii="Symbol" w:hAnsi="Symbol" w:hint="default"/>
      </w:rPr>
    </w:lvl>
    <w:lvl w:ilvl="4" w:tplc="04090003" w:tentative="1">
      <w:start w:val="1"/>
      <w:numFmt w:val="bullet"/>
      <w:lvlText w:val="o"/>
      <w:lvlJc w:val="left"/>
      <w:pPr>
        <w:ind w:left="2299" w:hanging="360"/>
      </w:pPr>
      <w:rPr>
        <w:rFonts w:ascii="Courier New" w:hAnsi="Courier New" w:cs="Courier New" w:hint="default"/>
      </w:rPr>
    </w:lvl>
    <w:lvl w:ilvl="5" w:tplc="04090005" w:tentative="1">
      <w:start w:val="1"/>
      <w:numFmt w:val="bullet"/>
      <w:lvlText w:val=""/>
      <w:lvlJc w:val="left"/>
      <w:pPr>
        <w:ind w:left="3019" w:hanging="360"/>
      </w:pPr>
      <w:rPr>
        <w:rFonts w:ascii="Wingdings" w:hAnsi="Wingdings" w:hint="default"/>
      </w:rPr>
    </w:lvl>
    <w:lvl w:ilvl="6" w:tplc="04090001" w:tentative="1">
      <w:start w:val="1"/>
      <w:numFmt w:val="bullet"/>
      <w:lvlText w:val=""/>
      <w:lvlJc w:val="left"/>
      <w:pPr>
        <w:ind w:left="3739" w:hanging="360"/>
      </w:pPr>
      <w:rPr>
        <w:rFonts w:ascii="Symbol" w:hAnsi="Symbol" w:hint="default"/>
      </w:rPr>
    </w:lvl>
    <w:lvl w:ilvl="7" w:tplc="04090003" w:tentative="1">
      <w:start w:val="1"/>
      <w:numFmt w:val="bullet"/>
      <w:lvlText w:val="o"/>
      <w:lvlJc w:val="left"/>
      <w:pPr>
        <w:ind w:left="4459" w:hanging="360"/>
      </w:pPr>
      <w:rPr>
        <w:rFonts w:ascii="Courier New" w:hAnsi="Courier New" w:cs="Courier New" w:hint="default"/>
      </w:rPr>
    </w:lvl>
    <w:lvl w:ilvl="8" w:tplc="04090005" w:tentative="1">
      <w:start w:val="1"/>
      <w:numFmt w:val="bullet"/>
      <w:lvlText w:val=""/>
      <w:lvlJc w:val="left"/>
      <w:pPr>
        <w:ind w:left="5179" w:hanging="360"/>
      </w:pPr>
      <w:rPr>
        <w:rFonts w:ascii="Wingdings" w:hAnsi="Wingdings" w:hint="default"/>
      </w:rPr>
    </w:lvl>
  </w:abstractNum>
  <w:abstractNum w:abstractNumId="77">
    <w:nsid w:val="0AD82AAC"/>
    <w:multiLevelType w:val="hybridMultilevel"/>
    <w:tmpl w:val="7460E452"/>
    <w:lvl w:ilvl="0" w:tplc="DD58F5C8">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0B2C5AA5"/>
    <w:multiLevelType w:val="hybridMultilevel"/>
    <w:tmpl w:val="4CC20B32"/>
    <w:lvl w:ilvl="0" w:tplc="E722ABE8">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0B6F4E80"/>
    <w:multiLevelType w:val="multilevel"/>
    <w:tmpl w:val="8E829344"/>
    <w:lvl w:ilvl="0">
      <w:start w:val="1"/>
      <w:numFmt w:val="bullet"/>
      <w:lvlText w:val=""/>
      <w:lvlJc w:val="left"/>
      <w:pPr>
        <w:tabs>
          <w:tab w:val="num" w:pos="720"/>
        </w:tabs>
        <w:ind w:left="720" w:hanging="360"/>
      </w:pPr>
      <w:rPr>
        <w:rFonts w:ascii="Symbol" w:hAnsi="Symbol" w:hint="default"/>
        <w:sz w:val="20"/>
      </w:rPr>
    </w:lvl>
    <w:lvl w:ilvl="1">
      <w:start w:val="4"/>
      <w:numFmt w:val="bullet"/>
      <w:lvlText w:val="–"/>
      <w:lvlJc w:val="left"/>
      <w:pPr>
        <w:ind w:left="1440" w:hanging="360"/>
      </w:pPr>
      <w:rPr>
        <w:rFonts w:ascii="Calibri" w:eastAsiaTheme="minorHAnsi" w:hAnsi="Calibri" w:cs="Calibri"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4"/>
      <w:numFmt w:val="bullet"/>
      <w:lvlText w:val=""/>
      <w:lvlJc w:val="left"/>
      <w:pPr>
        <w:ind w:left="3600" w:hanging="360"/>
      </w:pPr>
      <w:rPr>
        <w:rFonts w:ascii="Symbol" w:eastAsia="Symbol" w:hAnsi="Symbol" w:cs="Symbol"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0BF02C65"/>
    <w:multiLevelType w:val="multilevel"/>
    <w:tmpl w:val="295613E2"/>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0C0B2B86"/>
    <w:multiLevelType w:val="hybridMultilevel"/>
    <w:tmpl w:val="FB22012C"/>
    <w:lvl w:ilvl="0" w:tplc="04090001">
      <w:start w:val="1"/>
      <w:numFmt w:val="bullet"/>
      <w:lvlText w:val=""/>
      <w:lvlJc w:val="left"/>
      <w:pPr>
        <w:ind w:left="1301" w:hanging="360"/>
      </w:pPr>
      <w:rPr>
        <w:rFonts w:ascii="Symbol" w:hAnsi="Symbol" w:hint="default"/>
      </w:rPr>
    </w:lvl>
    <w:lvl w:ilvl="1" w:tplc="04090003" w:tentative="1">
      <w:start w:val="1"/>
      <w:numFmt w:val="bullet"/>
      <w:lvlText w:val="o"/>
      <w:lvlJc w:val="left"/>
      <w:pPr>
        <w:ind w:left="2021" w:hanging="360"/>
      </w:pPr>
      <w:rPr>
        <w:rFonts w:ascii="Courier New" w:hAnsi="Courier New" w:cs="Courier New" w:hint="default"/>
      </w:rPr>
    </w:lvl>
    <w:lvl w:ilvl="2" w:tplc="04090005" w:tentative="1">
      <w:start w:val="1"/>
      <w:numFmt w:val="bullet"/>
      <w:lvlText w:val=""/>
      <w:lvlJc w:val="left"/>
      <w:pPr>
        <w:ind w:left="2741" w:hanging="360"/>
      </w:pPr>
      <w:rPr>
        <w:rFonts w:ascii="Wingdings" w:hAnsi="Wingdings" w:hint="default"/>
      </w:rPr>
    </w:lvl>
    <w:lvl w:ilvl="3" w:tplc="04090001" w:tentative="1">
      <w:start w:val="1"/>
      <w:numFmt w:val="bullet"/>
      <w:lvlText w:val=""/>
      <w:lvlJc w:val="left"/>
      <w:pPr>
        <w:ind w:left="3461" w:hanging="360"/>
      </w:pPr>
      <w:rPr>
        <w:rFonts w:ascii="Symbol" w:hAnsi="Symbol" w:hint="default"/>
      </w:rPr>
    </w:lvl>
    <w:lvl w:ilvl="4" w:tplc="04090003" w:tentative="1">
      <w:start w:val="1"/>
      <w:numFmt w:val="bullet"/>
      <w:lvlText w:val="o"/>
      <w:lvlJc w:val="left"/>
      <w:pPr>
        <w:ind w:left="4181" w:hanging="360"/>
      </w:pPr>
      <w:rPr>
        <w:rFonts w:ascii="Courier New" w:hAnsi="Courier New" w:cs="Courier New" w:hint="default"/>
      </w:rPr>
    </w:lvl>
    <w:lvl w:ilvl="5" w:tplc="04090005" w:tentative="1">
      <w:start w:val="1"/>
      <w:numFmt w:val="bullet"/>
      <w:lvlText w:val=""/>
      <w:lvlJc w:val="left"/>
      <w:pPr>
        <w:ind w:left="4901" w:hanging="360"/>
      </w:pPr>
      <w:rPr>
        <w:rFonts w:ascii="Wingdings" w:hAnsi="Wingdings" w:hint="default"/>
      </w:rPr>
    </w:lvl>
    <w:lvl w:ilvl="6" w:tplc="04090001" w:tentative="1">
      <w:start w:val="1"/>
      <w:numFmt w:val="bullet"/>
      <w:lvlText w:val=""/>
      <w:lvlJc w:val="left"/>
      <w:pPr>
        <w:ind w:left="5621" w:hanging="360"/>
      </w:pPr>
      <w:rPr>
        <w:rFonts w:ascii="Symbol" w:hAnsi="Symbol" w:hint="default"/>
      </w:rPr>
    </w:lvl>
    <w:lvl w:ilvl="7" w:tplc="04090003" w:tentative="1">
      <w:start w:val="1"/>
      <w:numFmt w:val="bullet"/>
      <w:lvlText w:val="o"/>
      <w:lvlJc w:val="left"/>
      <w:pPr>
        <w:ind w:left="6341" w:hanging="360"/>
      </w:pPr>
      <w:rPr>
        <w:rFonts w:ascii="Courier New" w:hAnsi="Courier New" w:cs="Courier New" w:hint="default"/>
      </w:rPr>
    </w:lvl>
    <w:lvl w:ilvl="8" w:tplc="04090005" w:tentative="1">
      <w:start w:val="1"/>
      <w:numFmt w:val="bullet"/>
      <w:lvlText w:val=""/>
      <w:lvlJc w:val="left"/>
      <w:pPr>
        <w:ind w:left="7061" w:hanging="360"/>
      </w:pPr>
      <w:rPr>
        <w:rFonts w:ascii="Wingdings" w:hAnsi="Wingdings" w:hint="default"/>
      </w:rPr>
    </w:lvl>
  </w:abstractNum>
  <w:abstractNum w:abstractNumId="82">
    <w:nsid w:val="0C6A7DD5"/>
    <w:multiLevelType w:val="hybridMultilevel"/>
    <w:tmpl w:val="407E971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0DBB02D5"/>
    <w:multiLevelType w:val="hybridMultilevel"/>
    <w:tmpl w:val="D25A75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0E2D03A0"/>
    <w:multiLevelType w:val="hybridMultilevel"/>
    <w:tmpl w:val="91AE2F6C"/>
    <w:lvl w:ilvl="0" w:tplc="F3D4B9C6">
      <w:start w:val="4"/>
      <w:numFmt w:val="bullet"/>
      <w:lvlText w:val="-"/>
      <w:lvlJc w:val="left"/>
      <w:pPr>
        <w:ind w:left="720" w:hanging="360"/>
      </w:pPr>
      <w:rPr>
        <w:rFonts w:ascii="HelveticaNeue-Roman" w:eastAsia="HelveticaNeue-Roman" w:hAnsi="Cambria" w:cs="HelveticaNeue-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0E795E96"/>
    <w:multiLevelType w:val="hybridMultilevel"/>
    <w:tmpl w:val="460831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0EC423B7"/>
    <w:multiLevelType w:val="hybridMultilevel"/>
    <w:tmpl w:val="A578860E"/>
    <w:lvl w:ilvl="0" w:tplc="DD58F5C8">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0ED41DBA"/>
    <w:multiLevelType w:val="hybridMultilevel"/>
    <w:tmpl w:val="640E02AA"/>
    <w:lvl w:ilvl="0" w:tplc="F3D4B9C6">
      <w:start w:val="4"/>
      <w:numFmt w:val="bullet"/>
      <w:lvlText w:val="-"/>
      <w:lvlJc w:val="left"/>
      <w:pPr>
        <w:ind w:left="720" w:hanging="360"/>
      </w:pPr>
      <w:rPr>
        <w:rFonts w:ascii="HelveticaNeue-Roman" w:eastAsia="HelveticaNeue-Roman" w:hAnsi="Cambria" w:cs="HelveticaNeue-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0FEB67F2"/>
    <w:multiLevelType w:val="hybridMultilevel"/>
    <w:tmpl w:val="EC46F72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10827735"/>
    <w:multiLevelType w:val="hybridMultilevel"/>
    <w:tmpl w:val="10087BF2"/>
    <w:lvl w:ilvl="0" w:tplc="4FE8E53E">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10A373D2"/>
    <w:multiLevelType w:val="hybridMultilevel"/>
    <w:tmpl w:val="FAE47EAE"/>
    <w:lvl w:ilvl="0" w:tplc="F3D4B9C6">
      <w:start w:val="4"/>
      <w:numFmt w:val="bullet"/>
      <w:lvlText w:val="-"/>
      <w:lvlJc w:val="left"/>
      <w:pPr>
        <w:ind w:left="360" w:hanging="360"/>
      </w:pPr>
      <w:rPr>
        <w:rFonts w:ascii="HelveticaNeue-Roman" w:eastAsia="HelveticaNeue-Roman" w:hAnsi="Cambria" w:cs="HelveticaNeue-Roman" w:hint="eastAsia"/>
      </w:rPr>
    </w:lvl>
    <w:lvl w:ilvl="1" w:tplc="04090003" w:tentative="1">
      <w:start w:val="1"/>
      <w:numFmt w:val="bullet"/>
      <w:lvlText w:val="o"/>
      <w:lvlJc w:val="left"/>
      <w:pPr>
        <w:ind w:left="139" w:hanging="360"/>
      </w:pPr>
      <w:rPr>
        <w:rFonts w:ascii="Courier New" w:hAnsi="Courier New" w:cs="Courier New" w:hint="default"/>
      </w:rPr>
    </w:lvl>
    <w:lvl w:ilvl="2" w:tplc="04090005" w:tentative="1">
      <w:start w:val="1"/>
      <w:numFmt w:val="bullet"/>
      <w:lvlText w:val=""/>
      <w:lvlJc w:val="left"/>
      <w:pPr>
        <w:ind w:left="859" w:hanging="360"/>
      </w:pPr>
      <w:rPr>
        <w:rFonts w:ascii="Wingdings" w:hAnsi="Wingdings" w:hint="default"/>
      </w:rPr>
    </w:lvl>
    <w:lvl w:ilvl="3" w:tplc="04090001" w:tentative="1">
      <w:start w:val="1"/>
      <w:numFmt w:val="bullet"/>
      <w:lvlText w:val=""/>
      <w:lvlJc w:val="left"/>
      <w:pPr>
        <w:ind w:left="1579" w:hanging="360"/>
      </w:pPr>
      <w:rPr>
        <w:rFonts w:ascii="Symbol" w:hAnsi="Symbol" w:hint="default"/>
      </w:rPr>
    </w:lvl>
    <w:lvl w:ilvl="4" w:tplc="04090003" w:tentative="1">
      <w:start w:val="1"/>
      <w:numFmt w:val="bullet"/>
      <w:lvlText w:val="o"/>
      <w:lvlJc w:val="left"/>
      <w:pPr>
        <w:ind w:left="2299" w:hanging="360"/>
      </w:pPr>
      <w:rPr>
        <w:rFonts w:ascii="Courier New" w:hAnsi="Courier New" w:cs="Courier New" w:hint="default"/>
      </w:rPr>
    </w:lvl>
    <w:lvl w:ilvl="5" w:tplc="04090005" w:tentative="1">
      <w:start w:val="1"/>
      <w:numFmt w:val="bullet"/>
      <w:lvlText w:val=""/>
      <w:lvlJc w:val="left"/>
      <w:pPr>
        <w:ind w:left="3019" w:hanging="360"/>
      </w:pPr>
      <w:rPr>
        <w:rFonts w:ascii="Wingdings" w:hAnsi="Wingdings" w:hint="default"/>
      </w:rPr>
    </w:lvl>
    <w:lvl w:ilvl="6" w:tplc="04090001" w:tentative="1">
      <w:start w:val="1"/>
      <w:numFmt w:val="bullet"/>
      <w:lvlText w:val=""/>
      <w:lvlJc w:val="left"/>
      <w:pPr>
        <w:ind w:left="3739" w:hanging="360"/>
      </w:pPr>
      <w:rPr>
        <w:rFonts w:ascii="Symbol" w:hAnsi="Symbol" w:hint="default"/>
      </w:rPr>
    </w:lvl>
    <w:lvl w:ilvl="7" w:tplc="04090003" w:tentative="1">
      <w:start w:val="1"/>
      <w:numFmt w:val="bullet"/>
      <w:lvlText w:val="o"/>
      <w:lvlJc w:val="left"/>
      <w:pPr>
        <w:ind w:left="4459" w:hanging="360"/>
      </w:pPr>
      <w:rPr>
        <w:rFonts w:ascii="Courier New" w:hAnsi="Courier New" w:cs="Courier New" w:hint="default"/>
      </w:rPr>
    </w:lvl>
    <w:lvl w:ilvl="8" w:tplc="04090005" w:tentative="1">
      <w:start w:val="1"/>
      <w:numFmt w:val="bullet"/>
      <w:lvlText w:val=""/>
      <w:lvlJc w:val="left"/>
      <w:pPr>
        <w:ind w:left="5179" w:hanging="360"/>
      </w:pPr>
      <w:rPr>
        <w:rFonts w:ascii="Wingdings" w:hAnsi="Wingdings" w:hint="default"/>
      </w:rPr>
    </w:lvl>
  </w:abstractNum>
  <w:abstractNum w:abstractNumId="91">
    <w:nsid w:val="11163042"/>
    <w:multiLevelType w:val="hybridMultilevel"/>
    <w:tmpl w:val="43B4E6F0"/>
    <w:lvl w:ilvl="0" w:tplc="27C0749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11AA5B14"/>
    <w:multiLevelType w:val="hybridMultilevel"/>
    <w:tmpl w:val="DCDC85FC"/>
    <w:lvl w:ilvl="0" w:tplc="25628E6E">
      <w:start w:val="13"/>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12435341"/>
    <w:multiLevelType w:val="hybridMultilevel"/>
    <w:tmpl w:val="60726A0C"/>
    <w:lvl w:ilvl="0" w:tplc="DD58F5C8">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128478AA"/>
    <w:multiLevelType w:val="multilevel"/>
    <w:tmpl w:val="8C0ADA28"/>
    <w:lvl w:ilvl="0">
      <w:numFmt w:val="bullet"/>
      <w:lvlText w:val="•"/>
      <w:lvlJc w:val="left"/>
      <w:pPr>
        <w:ind w:left="720" w:hanging="360"/>
      </w:pPr>
      <w:rPr>
        <w:rFonts w:ascii="Calibri" w:eastAsiaTheme="minorHAnsi" w:hAnsi="Calibri" w:cs="Calibr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5">
    <w:nsid w:val="129B7EE0"/>
    <w:multiLevelType w:val="multilevel"/>
    <w:tmpl w:val="8E829344"/>
    <w:lvl w:ilvl="0">
      <w:start w:val="1"/>
      <w:numFmt w:val="bullet"/>
      <w:lvlText w:val=""/>
      <w:lvlJc w:val="left"/>
      <w:pPr>
        <w:tabs>
          <w:tab w:val="num" w:pos="720"/>
        </w:tabs>
        <w:ind w:left="720" w:hanging="360"/>
      </w:pPr>
      <w:rPr>
        <w:rFonts w:ascii="Symbol" w:hAnsi="Symbol" w:hint="default"/>
        <w:sz w:val="20"/>
      </w:rPr>
    </w:lvl>
    <w:lvl w:ilvl="1">
      <w:start w:val="4"/>
      <w:numFmt w:val="bullet"/>
      <w:lvlText w:val="–"/>
      <w:lvlJc w:val="left"/>
      <w:pPr>
        <w:ind w:left="1440" w:hanging="360"/>
      </w:pPr>
      <w:rPr>
        <w:rFonts w:ascii="Calibri" w:eastAsiaTheme="minorHAnsi" w:hAnsi="Calibri" w:cs="Calibri"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4"/>
      <w:numFmt w:val="bullet"/>
      <w:lvlText w:val=""/>
      <w:lvlJc w:val="left"/>
      <w:pPr>
        <w:ind w:left="3600" w:hanging="360"/>
      </w:pPr>
      <w:rPr>
        <w:rFonts w:ascii="Symbol" w:eastAsia="Symbol" w:hAnsi="Symbol" w:cs="Symbol"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131B2B29"/>
    <w:multiLevelType w:val="hybridMultilevel"/>
    <w:tmpl w:val="ECB0D7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13E27A51"/>
    <w:multiLevelType w:val="hybridMultilevel"/>
    <w:tmpl w:val="9E56BE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148F714D"/>
    <w:multiLevelType w:val="hybridMultilevel"/>
    <w:tmpl w:val="D4102980"/>
    <w:lvl w:ilvl="0" w:tplc="F3D4B9C6">
      <w:start w:val="4"/>
      <w:numFmt w:val="bullet"/>
      <w:lvlText w:val="-"/>
      <w:lvlJc w:val="left"/>
      <w:pPr>
        <w:ind w:left="720" w:firstLine="0"/>
      </w:pPr>
      <w:rPr>
        <w:rFonts w:ascii="HelveticaNeue-Roman" w:eastAsia="HelveticaNeue-Roman" w:hAnsi="Cambria" w:cs="HelveticaNeue-Roman" w:hint="eastAsia"/>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9">
    <w:nsid w:val="14E83735"/>
    <w:multiLevelType w:val="hybridMultilevel"/>
    <w:tmpl w:val="5CC2DA36"/>
    <w:lvl w:ilvl="0" w:tplc="E722ABE8">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16347BD9"/>
    <w:multiLevelType w:val="hybridMultilevel"/>
    <w:tmpl w:val="3EC0D3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16626C6A"/>
    <w:multiLevelType w:val="hybridMultilevel"/>
    <w:tmpl w:val="EEBAEAA6"/>
    <w:lvl w:ilvl="0" w:tplc="04090005">
      <w:start w:val="1"/>
      <w:numFmt w:val="bullet"/>
      <w:lvlText w:val=""/>
      <w:lvlJc w:val="left"/>
      <w:pPr>
        <w:ind w:left="360" w:hanging="360"/>
      </w:pPr>
      <w:rPr>
        <w:rFonts w:ascii="Wingdings" w:hAnsi="Wingdings" w:hint="default"/>
      </w:rPr>
    </w:lvl>
    <w:lvl w:ilvl="1" w:tplc="C388DF26">
      <w:numFmt w:val="bullet"/>
      <w:lvlText w:val="•"/>
      <w:lvlJc w:val="left"/>
      <w:pPr>
        <w:ind w:left="1080" w:hanging="360"/>
      </w:pPr>
      <w:rPr>
        <w:rFonts w:ascii="HelveticaNeue-Roman" w:eastAsia="HelveticaNeue-Roman" w:hAnsi="HelveticaNeue-BoldCond" w:cs="HelveticaNeue-Roman" w:hint="eastAsia"/>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nsid w:val="16C12E59"/>
    <w:multiLevelType w:val="hybridMultilevel"/>
    <w:tmpl w:val="7678438E"/>
    <w:lvl w:ilvl="0" w:tplc="F3D4B9C6">
      <w:start w:val="4"/>
      <w:numFmt w:val="bullet"/>
      <w:lvlText w:val="-"/>
      <w:lvlJc w:val="left"/>
      <w:pPr>
        <w:ind w:left="720" w:hanging="360"/>
      </w:pPr>
      <w:rPr>
        <w:rFonts w:ascii="HelveticaNeue-Roman" w:eastAsia="HelveticaNeue-Roman" w:hAnsi="Cambria" w:cs="HelveticaNeue-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191A33A5"/>
    <w:multiLevelType w:val="hybridMultilevel"/>
    <w:tmpl w:val="ED0C635E"/>
    <w:lvl w:ilvl="0" w:tplc="F3D4B9C6">
      <w:start w:val="4"/>
      <w:numFmt w:val="bullet"/>
      <w:lvlText w:val="-"/>
      <w:lvlJc w:val="left"/>
      <w:pPr>
        <w:ind w:left="720" w:firstLine="0"/>
      </w:pPr>
      <w:rPr>
        <w:rFonts w:ascii="HelveticaNeue-Roman" w:eastAsia="HelveticaNeue-Roman" w:hAnsi="Cambria" w:cs="HelveticaNeue-Roman" w:hint="eastAsia"/>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4">
    <w:nsid w:val="19300C41"/>
    <w:multiLevelType w:val="hybridMultilevel"/>
    <w:tmpl w:val="A7DC5668"/>
    <w:lvl w:ilvl="0" w:tplc="040C0001">
      <w:start w:val="1"/>
      <w:numFmt w:val="bullet"/>
      <w:lvlText w:val=""/>
      <w:lvlJc w:val="left"/>
      <w:pPr>
        <w:tabs>
          <w:tab w:val="num" w:pos="1428"/>
        </w:tabs>
        <w:ind w:left="1428" w:hanging="360"/>
      </w:pPr>
      <w:rPr>
        <w:rFonts w:ascii="Wingdings" w:hAnsi="Wingdings" w:hint="default"/>
      </w:rPr>
    </w:lvl>
    <w:lvl w:ilvl="1" w:tplc="040C0003" w:tentative="1">
      <w:start w:val="1"/>
      <w:numFmt w:val="bullet"/>
      <w:lvlText w:val="o"/>
      <w:lvlJc w:val="left"/>
      <w:pPr>
        <w:tabs>
          <w:tab w:val="num" w:pos="2148"/>
        </w:tabs>
        <w:ind w:left="2148" w:hanging="360"/>
      </w:pPr>
      <w:rPr>
        <w:rFonts w:ascii="Courier New" w:hAnsi="Courier New" w:cs="Courier New"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cs="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cs="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105">
    <w:nsid w:val="196B4552"/>
    <w:multiLevelType w:val="hybridMultilevel"/>
    <w:tmpl w:val="50764E14"/>
    <w:lvl w:ilvl="0" w:tplc="04090001">
      <w:start w:val="1"/>
      <w:numFmt w:val="bullet"/>
      <w:lvlText w:val=""/>
      <w:lvlJc w:val="left"/>
      <w:pPr>
        <w:ind w:left="2318" w:hanging="360"/>
      </w:pPr>
      <w:rPr>
        <w:rFonts w:ascii="Symbol" w:hAnsi="Symbol" w:hint="default"/>
      </w:rPr>
    </w:lvl>
    <w:lvl w:ilvl="1" w:tplc="04090003" w:tentative="1">
      <w:start w:val="1"/>
      <w:numFmt w:val="bullet"/>
      <w:lvlText w:val="o"/>
      <w:lvlJc w:val="left"/>
      <w:pPr>
        <w:ind w:left="3038" w:hanging="360"/>
      </w:pPr>
      <w:rPr>
        <w:rFonts w:ascii="Courier New" w:hAnsi="Courier New" w:cs="Courier New" w:hint="default"/>
      </w:rPr>
    </w:lvl>
    <w:lvl w:ilvl="2" w:tplc="04090005" w:tentative="1">
      <w:start w:val="1"/>
      <w:numFmt w:val="bullet"/>
      <w:lvlText w:val=""/>
      <w:lvlJc w:val="left"/>
      <w:pPr>
        <w:ind w:left="3758" w:hanging="360"/>
      </w:pPr>
      <w:rPr>
        <w:rFonts w:ascii="Wingdings" w:hAnsi="Wingdings" w:hint="default"/>
      </w:rPr>
    </w:lvl>
    <w:lvl w:ilvl="3" w:tplc="04090001" w:tentative="1">
      <w:start w:val="1"/>
      <w:numFmt w:val="bullet"/>
      <w:lvlText w:val=""/>
      <w:lvlJc w:val="left"/>
      <w:pPr>
        <w:ind w:left="4478" w:hanging="360"/>
      </w:pPr>
      <w:rPr>
        <w:rFonts w:ascii="Symbol" w:hAnsi="Symbol" w:hint="default"/>
      </w:rPr>
    </w:lvl>
    <w:lvl w:ilvl="4" w:tplc="04090003" w:tentative="1">
      <w:start w:val="1"/>
      <w:numFmt w:val="bullet"/>
      <w:lvlText w:val="o"/>
      <w:lvlJc w:val="left"/>
      <w:pPr>
        <w:ind w:left="5198" w:hanging="360"/>
      </w:pPr>
      <w:rPr>
        <w:rFonts w:ascii="Courier New" w:hAnsi="Courier New" w:cs="Courier New" w:hint="default"/>
      </w:rPr>
    </w:lvl>
    <w:lvl w:ilvl="5" w:tplc="04090005" w:tentative="1">
      <w:start w:val="1"/>
      <w:numFmt w:val="bullet"/>
      <w:lvlText w:val=""/>
      <w:lvlJc w:val="left"/>
      <w:pPr>
        <w:ind w:left="5918" w:hanging="360"/>
      </w:pPr>
      <w:rPr>
        <w:rFonts w:ascii="Wingdings" w:hAnsi="Wingdings" w:hint="default"/>
      </w:rPr>
    </w:lvl>
    <w:lvl w:ilvl="6" w:tplc="04090001" w:tentative="1">
      <w:start w:val="1"/>
      <w:numFmt w:val="bullet"/>
      <w:lvlText w:val=""/>
      <w:lvlJc w:val="left"/>
      <w:pPr>
        <w:ind w:left="6638" w:hanging="360"/>
      </w:pPr>
      <w:rPr>
        <w:rFonts w:ascii="Symbol" w:hAnsi="Symbol" w:hint="default"/>
      </w:rPr>
    </w:lvl>
    <w:lvl w:ilvl="7" w:tplc="04090003" w:tentative="1">
      <w:start w:val="1"/>
      <w:numFmt w:val="bullet"/>
      <w:lvlText w:val="o"/>
      <w:lvlJc w:val="left"/>
      <w:pPr>
        <w:ind w:left="7358" w:hanging="360"/>
      </w:pPr>
      <w:rPr>
        <w:rFonts w:ascii="Courier New" w:hAnsi="Courier New" w:cs="Courier New" w:hint="default"/>
      </w:rPr>
    </w:lvl>
    <w:lvl w:ilvl="8" w:tplc="04090005" w:tentative="1">
      <w:start w:val="1"/>
      <w:numFmt w:val="bullet"/>
      <w:lvlText w:val=""/>
      <w:lvlJc w:val="left"/>
      <w:pPr>
        <w:ind w:left="8078" w:hanging="360"/>
      </w:pPr>
      <w:rPr>
        <w:rFonts w:ascii="Wingdings" w:hAnsi="Wingdings" w:hint="default"/>
      </w:rPr>
    </w:lvl>
  </w:abstractNum>
  <w:abstractNum w:abstractNumId="106">
    <w:nsid w:val="19D06457"/>
    <w:multiLevelType w:val="hybridMultilevel"/>
    <w:tmpl w:val="79B80E2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1BE43FFC"/>
    <w:multiLevelType w:val="hybridMultilevel"/>
    <w:tmpl w:val="E5241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1D1B3E64"/>
    <w:multiLevelType w:val="hybridMultilevel"/>
    <w:tmpl w:val="CCFC807C"/>
    <w:lvl w:ilvl="0" w:tplc="F3D4B9C6">
      <w:start w:val="4"/>
      <w:numFmt w:val="bullet"/>
      <w:lvlText w:val="-"/>
      <w:lvlJc w:val="left"/>
      <w:pPr>
        <w:ind w:left="720" w:hanging="360"/>
      </w:pPr>
      <w:rPr>
        <w:rFonts w:ascii="HelveticaNeue-Roman" w:eastAsia="HelveticaNeue-Roman" w:hAnsi="Cambria" w:cs="HelveticaNeue-Roman" w:hint="eastAsia"/>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1DBF5264"/>
    <w:multiLevelType w:val="multilevel"/>
    <w:tmpl w:val="9230B710"/>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start w:val="1"/>
      <w:numFmt w:val="lowerLetter"/>
      <w:lvlText w:val="%3."/>
      <w:lvlJc w:val="left"/>
      <w:pPr>
        <w:ind w:left="3105" w:hanging="1305"/>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nsid w:val="1E277E2E"/>
    <w:multiLevelType w:val="hybridMultilevel"/>
    <w:tmpl w:val="D3ECA4E6"/>
    <w:lvl w:ilvl="0" w:tplc="F3D4B9C6">
      <w:start w:val="4"/>
      <w:numFmt w:val="bullet"/>
      <w:lvlText w:val="-"/>
      <w:lvlJc w:val="left"/>
      <w:pPr>
        <w:ind w:left="1661" w:hanging="360"/>
      </w:pPr>
      <w:rPr>
        <w:rFonts w:ascii="HelveticaNeue-Roman" w:eastAsia="HelveticaNeue-Roman" w:hAnsi="Cambria" w:cs="HelveticaNeue-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1F564BEC"/>
    <w:multiLevelType w:val="hybridMultilevel"/>
    <w:tmpl w:val="DDD496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1F623354"/>
    <w:multiLevelType w:val="multilevel"/>
    <w:tmpl w:val="8C0ADA28"/>
    <w:lvl w:ilvl="0">
      <w:numFmt w:val="bullet"/>
      <w:lvlText w:val="•"/>
      <w:lvlJc w:val="left"/>
      <w:pPr>
        <w:ind w:left="720" w:hanging="360"/>
      </w:pPr>
      <w:rPr>
        <w:rFonts w:ascii="Calibri" w:eastAsiaTheme="minorHAnsi" w:hAnsi="Calibri" w:cs="Calibr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3">
    <w:nsid w:val="20103AF1"/>
    <w:multiLevelType w:val="multilevel"/>
    <w:tmpl w:val="54140D1C"/>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4">
    <w:nsid w:val="20127F30"/>
    <w:multiLevelType w:val="multilevel"/>
    <w:tmpl w:val="295613E2"/>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201B5245"/>
    <w:multiLevelType w:val="multilevel"/>
    <w:tmpl w:val="35CAF02E"/>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start w:val="1"/>
      <w:numFmt w:val="lowerRoman"/>
      <w:lvlText w:val="%3."/>
      <w:lvlJc w:val="left"/>
      <w:pPr>
        <w:ind w:left="2520" w:hanging="720"/>
      </w:pPr>
      <w:rPr>
        <w:rFonts w:hint="default"/>
      </w:rPr>
    </w:lvl>
    <w:lvl w:ilvl="3">
      <w:start w:val="5"/>
      <w:numFmt w:val="bullet"/>
      <w:lvlText w:val=""/>
      <w:lvlJc w:val="left"/>
      <w:pPr>
        <w:ind w:left="2880" w:hanging="360"/>
      </w:pPr>
      <w:rPr>
        <w:rFonts w:ascii="Wingdings" w:eastAsiaTheme="minorHAnsi" w:hAnsi="Wingdings" w:cstheme="minorHAnsi"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nsid w:val="20256E16"/>
    <w:multiLevelType w:val="hybridMultilevel"/>
    <w:tmpl w:val="BC7800CA"/>
    <w:lvl w:ilvl="0" w:tplc="F3D4B9C6">
      <w:start w:val="4"/>
      <w:numFmt w:val="bullet"/>
      <w:lvlText w:val="-"/>
      <w:lvlJc w:val="left"/>
      <w:pPr>
        <w:ind w:left="720" w:hanging="360"/>
      </w:pPr>
      <w:rPr>
        <w:rFonts w:ascii="HelveticaNeue-Roman" w:eastAsia="HelveticaNeue-Roman" w:hAnsi="Cambria" w:cs="HelveticaNeue-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203D6E8A"/>
    <w:multiLevelType w:val="hybridMultilevel"/>
    <w:tmpl w:val="C14AB19C"/>
    <w:lvl w:ilvl="0" w:tplc="E722ABE8">
      <w:start w:val="1"/>
      <w:numFmt w:val="bullet"/>
      <w:lvlText w:val="•"/>
      <w:lvlJc w:val="left"/>
      <w:pPr>
        <w:ind w:left="0" w:firstLine="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205E5C49"/>
    <w:multiLevelType w:val="hybridMultilevel"/>
    <w:tmpl w:val="384C28C0"/>
    <w:lvl w:ilvl="0" w:tplc="DF0C5350">
      <w:start w:val="1"/>
      <w:numFmt w:val="bullet"/>
      <w:lvlText w:val="•"/>
      <w:lvlJc w:val="left"/>
      <w:pPr>
        <w:ind w:left="0" w:firstLine="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20650BDE"/>
    <w:multiLevelType w:val="hybridMultilevel"/>
    <w:tmpl w:val="370E8D16"/>
    <w:lvl w:ilvl="0" w:tplc="D56665C6">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2090737D"/>
    <w:multiLevelType w:val="hybridMultilevel"/>
    <w:tmpl w:val="1E6A1518"/>
    <w:lvl w:ilvl="0" w:tplc="0409000F">
      <w:start w:val="1"/>
      <w:numFmt w:val="decimal"/>
      <w:lvlText w:val="%1."/>
      <w:lvlJc w:val="left"/>
      <w:pPr>
        <w:ind w:left="761" w:hanging="360"/>
      </w:pPr>
    </w:lvl>
    <w:lvl w:ilvl="1" w:tplc="04090019" w:tentative="1">
      <w:start w:val="1"/>
      <w:numFmt w:val="lowerLetter"/>
      <w:lvlText w:val="%2."/>
      <w:lvlJc w:val="left"/>
      <w:pPr>
        <w:ind w:left="1481" w:hanging="360"/>
      </w:pPr>
    </w:lvl>
    <w:lvl w:ilvl="2" w:tplc="0409001B" w:tentative="1">
      <w:start w:val="1"/>
      <w:numFmt w:val="lowerRoman"/>
      <w:lvlText w:val="%3."/>
      <w:lvlJc w:val="right"/>
      <w:pPr>
        <w:ind w:left="2201" w:hanging="180"/>
      </w:pPr>
    </w:lvl>
    <w:lvl w:ilvl="3" w:tplc="0409000F" w:tentative="1">
      <w:start w:val="1"/>
      <w:numFmt w:val="decimal"/>
      <w:lvlText w:val="%4."/>
      <w:lvlJc w:val="left"/>
      <w:pPr>
        <w:ind w:left="2921" w:hanging="360"/>
      </w:pPr>
    </w:lvl>
    <w:lvl w:ilvl="4" w:tplc="04090019" w:tentative="1">
      <w:start w:val="1"/>
      <w:numFmt w:val="lowerLetter"/>
      <w:lvlText w:val="%5."/>
      <w:lvlJc w:val="left"/>
      <w:pPr>
        <w:ind w:left="3641" w:hanging="360"/>
      </w:pPr>
    </w:lvl>
    <w:lvl w:ilvl="5" w:tplc="0409001B" w:tentative="1">
      <w:start w:val="1"/>
      <w:numFmt w:val="lowerRoman"/>
      <w:lvlText w:val="%6."/>
      <w:lvlJc w:val="right"/>
      <w:pPr>
        <w:ind w:left="4361" w:hanging="180"/>
      </w:pPr>
    </w:lvl>
    <w:lvl w:ilvl="6" w:tplc="0409000F" w:tentative="1">
      <w:start w:val="1"/>
      <w:numFmt w:val="decimal"/>
      <w:lvlText w:val="%7."/>
      <w:lvlJc w:val="left"/>
      <w:pPr>
        <w:ind w:left="5081" w:hanging="360"/>
      </w:pPr>
    </w:lvl>
    <w:lvl w:ilvl="7" w:tplc="04090019" w:tentative="1">
      <w:start w:val="1"/>
      <w:numFmt w:val="lowerLetter"/>
      <w:lvlText w:val="%8."/>
      <w:lvlJc w:val="left"/>
      <w:pPr>
        <w:ind w:left="5801" w:hanging="360"/>
      </w:pPr>
    </w:lvl>
    <w:lvl w:ilvl="8" w:tplc="0409001B" w:tentative="1">
      <w:start w:val="1"/>
      <w:numFmt w:val="lowerRoman"/>
      <w:lvlText w:val="%9."/>
      <w:lvlJc w:val="right"/>
      <w:pPr>
        <w:ind w:left="6521" w:hanging="180"/>
      </w:pPr>
    </w:lvl>
  </w:abstractNum>
  <w:abstractNum w:abstractNumId="121">
    <w:nsid w:val="20D553AF"/>
    <w:multiLevelType w:val="hybridMultilevel"/>
    <w:tmpl w:val="827E7C52"/>
    <w:lvl w:ilvl="0" w:tplc="8DDCB21E">
      <w:start w:val="1"/>
      <w:numFmt w:val="bullet"/>
      <w:lvlText w:val="•"/>
      <w:lvlJc w:val="left"/>
      <w:pPr>
        <w:ind w:left="0" w:firstLine="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20DF3598"/>
    <w:multiLevelType w:val="hybridMultilevel"/>
    <w:tmpl w:val="7AD486F8"/>
    <w:lvl w:ilvl="0" w:tplc="FFFFFFFF">
      <w:start w:val="1"/>
      <w:numFmt w:val="bullet"/>
      <w:lvlText w:val=""/>
      <w:lvlJc w:val="left"/>
      <w:pPr>
        <w:ind w:left="153"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nsid w:val="20E77641"/>
    <w:multiLevelType w:val="hybridMultilevel"/>
    <w:tmpl w:val="BF1AF0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22096583"/>
    <w:multiLevelType w:val="multilevel"/>
    <w:tmpl w:val="295613E2"/>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nsid w:val="22375B15"/>
    <w:multiLevelType w:val="multilevel"/>
    <w:tmpl w:val="8E829344"/>
    <w:lvl w:ilvl="0">
      <w:start w:val="1"/>
      <w:numFmt w:val="bullet"/>
      <w:lvlText w:val=""/>
      <w:lvlJc w:val="left"/>
      <w:pPr>
        <w:tabs>
          <w:tab w:val="num" w:pos="1080"/>
        </w:tabs>
        <w:ind w:left="1080" w:hanging="360"/>
      </w:pPr>
      <w:rPr>
        <w:rFonts w:ascii="Symbol" w:hAnsi="Symbol" w:hint="default"/>
        <w:sz w:val="20"/>
      </w:rPr>
    </w:lvl>
    <w:lvl w:ilvl="1">
      <w:start w:val="4"/>
      <w:numFmt w:val="bullet"/>
      <w:lvlText w:val="–"/>
      <w:lvlJc w:val="left"/>
      <w:pPr>
        <w:ind w:left="1800" w:hanging="360"/>
      </w:pPr>
      <w:rPr>
        <w:rFonts w:ascii="Calibri" w:eastAsiaTheme="minorHAnsi" w:hAnsi="Calibri" w:cs="Calibri" w:hint="default"/>
      </w:rPr>
    </w:lvl>
    <w:lvl w:ilvl="2">
      <w:start w:val="1"/>
      <w:numFmt w:val="bullet"/>
      <w:lvlText w:val=""/>
      <w:lvlJc w:val="left"/>
      <w:pPr>
        <w:tabs>
          <w:tab w:val="num" w:pos="2520"/>
        </w:tabs>
        <w:ind w:left="2520" w:hanging="360"/>
      </w:pPr>
      <w:rPr>
        <w:rFonts w:ascii="Wingdings" w:hAnsi="Wingdings" w:hint="default"/>
        <w:sz w:val="20"/>
      </w:rPr>
    </w:lvl>
    <w:lvl w:ilvl="3">
      <w:start w:val="1"/>
      <w:numFmt w:val="bullet"/>
      <w:lvlText w:val=""/>
      <w:lvlJc w:val="left"/>
      <w:pPr>
        <w:tabs>
          <w:tab w:val="num" w:pos="3240"/>
        </w:tabs>
        <w:ind w:left="3240" w:hanging="360"/>
      </w:pPr>
      <w:rPr>
        <w:rFonts w:ascii="Wingdings" w:hAnsi="Wingdings" w:hint="default"/>
        <w:sz w:val="20"/>
      </w:rPr>
    </w:lvl>
    <w:lvl w:ilvl="4">
      <w:start w:val="4"/>
      <w:numFmt w:val="bullet"/>
      <w:lvlText w:val=""/>
      <w:lvlJc w:val="left"/>
      <w:pPr>
        <w:ind w:left="3960" w:hanging="360"/>
      </w:pPr>
      <w:rPr>
        <w:rFonts w:ascii="Symbol" w:eastAsia="Symbol" w:hAnsi="Symbol" w:cs="Symbol" w:hint="default"/>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26">
    <w:nsid w:val="22F71CD4"/>
    <w:multiLevelType w:val="hybridMultilevel"/>
    <w:tmpl w:val="6958DBB4"/>
    <w:lvl w:ilvl="0" w:tplc="6538B050">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nsid w:val="25155C54"/>
    <w:multiLevelType w:val="hybridMultilevel"/>
    <w:tmpl w:val="8886DDA0"/>
    <w:lvl w:ilvl="0" w:tplc="04090005">
      <w:start w:val="1"/>
      <w:numFmt w:val="bullet"/>
      <w:lvlText w:val=""/>
      <w:lvlJc w:val="left"/>
      <w:pPr>
        <w:ind w:left="0" w:firstLine="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274E0B98"/>
    <w:multiLevelType w:val="hybridMultilevel"/>
    <w:tmpl w:val="85EC1746"/>
    <w:lvl w:ilvl="0" w:tplc="E722ABE8">
      <w:start w:val="1"/>
      <w:numFmt w:val="bullet"/>
      <w:lvlText w:val="•"/>
      <w:lvlJc w:val="left"/>
      <w:pPr>
        <w:ind w:left="0" w:firstLine="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nsid w:val="27720BE0"/>
    <w:multiLevelType w:val="hybridMultilevel"/>
    <w:tmpl w:val="7A185560"/>
    <w:lvl w:ilvl="0" w:tplc="BDE459F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nsid w:val="278E1A51"/>
    <w:multiLevelType w:val="hybridMultilevel"/>
    <w:tmpl w:val="91B67F62"/>
    <w:lvl w:ilvl="0" w:tplc="22B85692">
      <w:start w:val="1"/>
      <w:numFmt w:val="decimal"/>
      <w:lvlText w:val="%1."/>
      <w:lvlJc w:val="left"/>
      <w:pPr>
        <w:ind w:left="1442" w:hanging="855"/>
      </w:pPr>
      <w:rPr>
        <w:rFonts w:hint="default"/>
      </w:rPr>
    </w:lvl>
    <w:lvl w:ilvl="1" w:tplc="04090019" w:tentative="1">
      <w:start w:val="1"/>
      <w:numFmt w:val="lowerLetter"/>
      <w:lvlText w:val="%2."/>
      <w:lvlJc w:val="left"/>
      <w:pPr>
        <w:ind w:left="1667" w:hanging="360"/>
      </w:pPr>
    </w:lvl>
    <w:lvl w:ilvl="2" w:tplc="0409001B" w:tentative="1">
      <w:start w:val="1"/>
      <w:numFmt w:val="lowerRoman"/>
      <w:lvlText w:val="%3."/>
      <w:lvlJc w:val="right"/>
      <w:pPr>
        <w:ind w:left="2387" w:hanging="180"/>
      </w:pPr>
    </w:lvl>
    <w:lvl w:ilvl="3" w:tplc="0409000F" w:tentative="1">
      <w:start w:val="1"/>
      <w:numFmt w:val="decimal"/>
      <w:lvlText w:val="%4."/>
      <w:lvlJc w:val="left"/>
      <w:pPr>
        <w:ind w:left="3107" w:hanging="360"/>
      </w:pPr>
    </w:lvl>
    <w:lvl w:ilvl="4" w:tplc="04090019" w:tentative="1">
      <w:start w:val="1"/>
      <w:numFmt w:val="lowerLetter"/>
      <w:lvlText w:val="%5."/>
      <w:lvlJc w:val="left"/>
      <w:pPr>
        <w:ind w:left="3827" w:hanging="360"/>
      </w:pPr>
    </w:lvl>
    <w:lvl w:ilvl="5" w:tplc="0409001B" w:tentative="1">
      <w:start w:val="1"/>
      <w:numFmt w:val="lowerRoman"/>
      <w:lvlText w:val="%6."/>
      <w:lvlJc w:val="right"/>
      <w:pPr>
        <w:ind w:left="4547" w:hanging="180"/>
      </w:pPr>
    </w:lvl>
    <w:lvl w:ilvl="6" w:tplc="0409000F" w:tentative="1">
      <w:start w:val="1"/>
      <w:numFmt w:val="decimal"/>
      <w:lvlText w:val="%7."/>
      <w:lvlJc w:val="left"/>
      <w:pPr>
        <w:ind w:left="5267" w:hanging="360"/>
      </w:pPr>
    </w:lvl>
    <w:lvl w:ilvl="7" w:tplc="04090019" w:tentative="1">
      <w:start w:val="1"/>
      <w:numFmt w:val="lowerLetter"/>
      <w:lvlText w:val="%8."/>
      <w:lvlJc w:val="left"/>
      <w:pPr>
        <w:ind w:left="5987" w:hanging="360"/>
      </w:pPr>
    </w:lvl>
    <w:lvl w:ilvl="8" w:tplc="0409001B" w:tentative="1">
      <w:start w:val="1"/>
      <w:numFmt w:val="lowerRoman"/>
      <w:lvlText w:val="%9."/>
      <w:lvlJc w:val="right"/>
      <w:pPr>
        <w:ind w:left="6707" w:hanging="180"/>
      </w:pPr>
    </w:lvl>
  </w:abstractNum>
  <w:abstractNum w:abstractNumId="131">
    <w:nsid w:val="27924FEE"/>
    <w:multiLevelType w:val="hybridMultilevel"/>
    <w:tmpl w:val="4628B902"/>
    <w:lvl w:ilvl="0" w:tplc="BDE459F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nsid w:val="29071C76"/>
    <w:multiLevelType w:val="hybridMultilevel"/>
    <w:tmpl w:val="453C7B24"/>
    <w:lvl w:ilvl="0" w:tplc="F3D4B9C6">
      <w:start w:val="4"/>
      <w:numFmt w:val="bullet"/>
      <w:lvlText w:val="-"/>
      <w:lvlJc w:val="left"/>
      <w:pPr>
        <w:ind w:left="720" w:hanging="360"/>
      </w:pPr>
      <w:rPr>
        <w:rFonts w:ascii="HelveticaNeue-Roman" w:eastAsia="HelveticaNeue-Roman" w:hAnsi="Cambria" w:cs="HelveticaNeue-Roman" w:hint="eastAsia"/>
      </w:rPr>
    </w:lvl>
    <w:lvl w:ilvl="1" w:tplc="7DF22ECC">
      <w:start w:val="4"/>
      <w:numFmt w:val="bullet"/>
      <w:lvlText w:val="–"/>
      <w:lvlJc w:val="left"/>
      <w:pPr>
        <w:ind w:left="1440" w:hanging="360"/>
      </w:pPr>
      <w:rPr>
        <w:rFonts w:ascii="Calibri" w:eastAsiaTheme="minorHAnsi" w:hAnsi="Calibri" w:cs="Calibri"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291D0B07"/>
    <w:multiLevelType w:val="hybridMultilevel"/>
    <w:tmpl w:val="6DFA86F2"/>
    <w:lvl w:ilvl="0" w:tplc="82346B20">
      <w:start w:val="3"/>
      <w:numFmt w:val="bullet"/>
      <w:lvlText w:val="-"/>
      <w:lvlJc w:val="left"/>
      <w:pPr>
        <w:ind w:left="720" w:hanging="360"/>
      </w:pPr>
      <w:rPr>
        <w:rFonts w:ascii="Cambria" w:eastAsiaTheme="minorEastAsia" w:hAnsi="Cambri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nsid w:val="293A4431"/>
    <w:multiLevelType w:val="hybridMultilevel"/>
    <w:tmpl w:val="90A80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nsid w:val="29C9314F"/>
    <w:multiLevelType w:val="hybridMultilevel"/>
    <w:tmpl w:val="EA84622E"/>
    <w:lvl w:ilvl="0" w:tplc="DD58F5C8">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29E20F49"/>
    <w:multiLevelType w:val="multilevel"/>
    <w:tmpl w:val="8C0ADA28"/>
    <w:lvl w:ilvl="0">
      <w:numFmt w:val="bullet"/>
      <w:lvlText w:val="•"/>
      <w:lvlJc w:val="left"/>
      <w:pPr>
        <w:ind w:left="720" w:hanging="360"/>
      </w:pPr>
      <w:rPr>
        <w:rFonts w:ascii="Calibri" w:eastAsiaTheme="minorHAnsi" w:hAnsi="Calibri" w:cs="Calibr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37">
    <w:nsid w:val="2A780864"/>
    <w:multiLevelType w:val="hybridMultilevel"/>
    <w:tmpl w:val="49FA54D4"/>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38">
    <w:nsid w:val="2ACD4192"/>
    <w:multiLevelType w:val="hybridMultilevel"/>
    <w:tmpl w:val="6FDEFF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2AFE7C2F"/>
    <w:multiLevelType w:val="hybridMultilevel"/>
    <w:tmpl w:val="8864D66E"/>
    <w:lvl w:ilvl="0" w:tplc="E722ABE8">
      <w:start w:val="1"/>
      <w:numFmt w:val="bullet"/>
      <w:lvlText w:val="•"/>
      <w:lvlJc w:val="left"/>
      <w:pPr>
        <w:ind w:left="0" w:firstLine="0"/>
      </w:p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2C88118A"/>
    <w:multiLevelType w:val="hybridMultilevel"/>
    <w:tmpl w:val="F8BA94C2"/>
    <w:lvl w:ilvl="0" w:tplc="F3D4B9C6">
      <w:start w:val="4"/>
      <w:numFmt w:val="bullet"/>
      <w:lvlText w:val="-"/>
      <w:lvlJc w:val="left"/>
      <w:pPr>
        <w:ind w:left="720" w:hanging="360"/>
      </w:pPr>
      <w:rPr>
        <w:rFonts w:ascii="HelveticaNeue-Roman" w:eastAsia="HelveticaNeue-Roman" w:hAnsi="Cambria" w:cs="HelveticaNeue-Roman" w:hint="eastAsia"/>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nsid w:val="2D15422D"/>
    <w:multiLevelType w:val="hybridMultilevel"/>
    <w:tmpl w:val="FCCA9A00"/>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42">
    <w:nsid w:val="2D2B1011"/>
    <w:multiLevelType w:val="multilevel"/>
    <w:tmpl w:val="295613E2"/>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nsid w:val="2D2C38EE"/>
    <w:multiLevelType w:val="hybridMultilevel"/>
    <w:tmpl w:val="A8A664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nsid w:val="2DDC0164"/>
    <w:multiLevelType w:val="hybridMultilevel"/>
    <w:tmpl w:val="F1CCB7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5">
    <w:nsid w:val="2E2C0BAF"/>
    <w:multiLevelType w:val="hybridMultilevel"/>
    <w:tmpl w:val="04CC3F76"/>
    <w:lvl w:ilvl="0" w:tplc="F3D4B9C6">
      <w:start w:val="4"/>
      <w:numFmt w:val="bullet"/>
      <w:lvlText w:val="-"/>
      <w:lvlJc w:val="left"/>
      <w:pPr>
        <w:ind w:left="1440" w:hanging="360"/>
      </w:pPr>
      <w:rPr>
        <w:rFonts w:ascii="HelveticaNeue-Roman" w:eastAsia="HelveticaNeue-Roman" w:hAnsi="Cambria" w:cs="HelveticaNeue-Roman" w:hint="eastAsia"/>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6">
    <w:nsid w:val="2E5F39DD"/>
    <w:multiLevelType w:val="multilevel"/>
    <w:tmpl w:val="295613E2"/>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nsid w:val="2F3F4580"/>
    <w:multiLevelType w:val="hybridMultilevel"/>
    <w:tmpl w:val="0E809D32"/>
    <w:lvl w:ilvl="0" w:tplc="F3D4B9C6">
      <w:start w:val="4"/>
      <w:numFmt w:val="bullet"/>
      <w:lvlText w:val="-"/>
      <w:lvlJc w:val="left"/>
      <w:pPr>
        <w:ind w:left="1661" w:hanging="360"/>
      </w:pPr>
      <w:rPr>
        <w:rFonts w:ascii="HelveticaNeue-Roman" w:eastAsia="HelveticaNeue-Roman" w:hAnsi="Cambria" w:cs="HelveticaNeue-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nsid w:val="2F4B105A"/>
    <w:multiLevelType w:val="hybridMultilevel"/>
    <w:tmpl w:val="EF96117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9">
    <w:nsid w:val="2F8702BC"/>
    <w:multiLevelType w:val="hybridMultilevel"/>
    <w:tmpl w:val="37168DA8"/>
    <w:lvl w:ilvl="0" w:tplc="F3D4B9C6">
      <w:start w:val="4"/>
      <w:numFmt w:val="bullet"/>
      <w:lvlText w:val="-"/>
      <w:lvlJc w:val="left"/>
      <w:pPr>
        <w:ind w:left="720" w:hanging="360"/>
      </w:pPr>
      <w:rPr>
        <w:rFonts w:ascii="HelveticaNeue-Roman" w:eastAsia="HelveticaNeue-Roman" w:hAnsi="Cambria" w:cs="HelveticaNeue-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nsid w:val="2FDC58F0"/>
    <w:multiLevelType w:val="hybridMultilevel"/>
    <w:tmpl w:val="588ED726"/>
    <w:lvl w:ilvl="0" w:tplc="F3D4B9C6">
      <w:start w:val="4"/>
      <w:numFmt w:val="bullet"/>
      <w:lvlText w:val="-"/>
      <w:lvlJc w:val="left"/>
      <w:pPr>
        <w:ind w:left="720" w:hanging="360"/>
      </w:pPr>
      <w:rPr>
        <w:rFonts w:ascii="HelveticaNeue-Roman" w:eastAsia="HelveticaNeue-Roman" w:hAnsi="Cambria" w:cs="HelveticaNeue-Roman" w:hint="eastAsia"/>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nsid w:val="3024172B"/>
    <w:multiLevelType w:val="hybridMultilevel"/>
    <w:tmpl w:val="1744E0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nsid w:val="3091583A"/>
    <w:multiLevelType w:val="hybridMultilevel"/>
    <w:tmpl w:val="D12071D2"/>
    <w:lvl w:ilvl="0" w:tplc="04090005">
      <w:start w:val="1"/>
      <w:numFmt w:val="bullet"/>
      <w:lvlText w:val=""/>
      <w:lvlJc w:val="left"/>
      <w:pPr>
        <w:ind w:left="720" w:hanging="360"/>
      </w:pPr>
      <w:rPr>
        <w:rFonts w:ascii="Wingdings" w:hAnsi="Wingdings" w:hint="default"/>
      </w:rPr>
    </w:lvl>
    <w:lvl w:ilvl="1" w:tplc="C388DF26">
      <w:numFmt w:val="bullet"/>
      <w:lvlText w:val="•"/>
      <w:lvlJc w:val="left"/>
      <w:pPr>
        <w:ind w:left="1440" w:hanging="360"/>
      </w:pPr>
      <w:rPr>
        <w:rFonts w:ascii="HelveticaNeue-Roman" w:eastAsia="HelveticaNeue-Roman" w:hAnsi="HelveticaNeue-BoldCond" w:cs="HelveticaNeue-Roman" w:hint="eastAsia"/>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nsid w:val="30B426ED"/>
    <w:multiLevelType w:val="hybridMultilevel"/>
    <w:tmpl w:val="0F5489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30E8693B"/>
    <w:multiLevelType w:val="hybridMultilevel"/>
    <w:tmpl w:val="BFF80B5E"/>
    <w:lvl w:ilvl="0" w:tplc="FFFFFFFF">
      <w:start w:val="1"/>
      <w:numFmt w:val="bullet"/>
      <w:lvlText w:val=""/>
      <w:lvlJc w:val="left"/>
      <w:pPr>
        <w:ind w:left="153"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nsid w:val="31622A7F"/>
    <w:multiLevelType w:val="hybridMultilevel"/>
    <w:tmpl w:val="199612A8"/>
    <w:lvl w:ilvl="0" w:tplc="BDE459FC">
      <w:numFmt w:val="bullet"/>
      <w:lvlText w:val="•"/>
      <w:lvlJc w:val="left"/>
      <w:pPr>
        <w:ind w:left="1080" w:hanging="360"/>
      </w:pPr>
      <w:rPr>
        <w:rFonts w:ascii="Calibri" w:eastAsiaTheme="minorHAns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6">
    <w:nsid w:val="316E141A"/>
    <w:multiLevelType w:val="hybridMultilevel"/>
    <w:tmpl w:val="957C5D90"/>
    <w:lvl w:ilvl="0" w:tplc="DD58F5C8">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nsid w:val="319C7A35"/>
    <w:multiLevelType w:val="hybridMultilevel"/>
    <w:tmpl w:val="2C40EB50"/>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8">
    <w:nsid w:val="31A67943"/>
    <w:multiLevelType w:val="hybridMultilevel"/>
    <w:tmpl w:val="91866FDA"/>
    <w:lvl w:ilvl="0" w:tplc="F3D4B9C6">
      <w:start w:val="4"/>
      <w:numFmt w:val="bullet"/>
      <w:lvlText w:val="-"/>
      <w:lvlJc w:val="left"/>
      <w:pPr>
        <w:ind w:left="720" w:hanging="360"/>
      </w:pPr>
      <w:rPr>
        <w:rFonts w:ascii="HelveticaNeue-Roman" w:eastAsia="HelveticaNeue-Roman" w:hAnsi="Cambria" w:cs="HelveticaNeue-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nsid w:val="333957CD"/>
    <w:multiLevelType w:val="hybridMultilevel"/>
    <w:tmpl w:val="4670CC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nsid w:val="338A7BFB"/>
    <w:multiLevelType w:val="hybridMultilevel"/>
    <w:tmpl w:val="50C61454"/>
    <w:lvl w:ilvl="0" w:tplc="04090005">
      <w:start w:val="1"/>
      <w:numFmt w:val="bullet"/>
      <w:lvlText w:val=""/>
      <w:lvlJc w:val="left"/>
      <w:pPr>
        <w:ind w:left="0" w:firstLine="0"/>
      </w:pPr>
      <w:rPr>
        <w:rFonts w:ascii="Wingdings" w:hAnsi="Wingdings" w:hint="default"/>
      </w:rPr>
    </w:lvl>
    <w:lvl w:ilvl="1" w:tplc="C2F02908">
      <w:numFmt w:val="decimal"/>
      <w:lvlText w:val=""/>
      <w:lvlJc w:val="left"/>
      <w:pPr>
        <w:ind w:left="0" w:firstLine="0"/>
      </w:pPr>
    </w:lvl>
    <w:lvl w:ilvl="2" w:tplc="6862E0BC">
      <w:numFmt w:val="decimal"/>
      <w:lvlText w:val=""/>
      <w:lvlJc w:val="left"/>
      <w:pPr>
        <w:ind w:left="0" w:firstLine="0"/>
      </w:pPr>
    </w:lvl>
    <w:lvl w:ilvl="3" w:tplc="2C3C7EF4">
      <w:numFmt w:val="decimal"/>
      <w:lvlText w:val=""/>
      <w:lvlJc w:val="left"/>
      <w:pPr>
        <w:ind w:left="0" w:firstLine="0"/>
      </w:pPr>
    </w:lvl>
    <w:lvl w:ilvl="4" w:tplc="F8404CBE">
      <w:numFmt w:val="decimal"/>
      <w:lvlText w:val=""/>
      <w:lvlJc w:val="left"/>
      <w:pPr>
        <w:ind w:left="0" w:firstLine="0"/>
      </w:pPr>
    </w:lvl>
    <w:lvl w:ilvl="5" w:tplc="971A5CBA">
      <w:numFmt w:val="decimal"/>
      <w:lvlText w:val=""/>
      <w:lvlJc w:val="left"/>
      <w:pPr>
        <w:ind w:left="0" w:firstLine="0"/>
      </w:pPr>
    </w:lvl>
    <w:lvl w:ilvl="6" w:tplc="BBF41FEA">
      <w:numFmt w:val="decimal"/>
      <w:lvlText w:val=""/>
      <w:lvlJc w:val="left"/>
      <w:pPr>
        <w:ind w:left="0" w:firstLine="0"/>
      </w:pPr>
    </w:lvl>
    <w:lvl w:ilvl="7" w:tplc="C76E5012">
      <w:numFmt w:val="decimal"/>
      <w:lvlText w:val=""/>
      <w:lvlJc w:val="left"/>
      <w:pPr>
        <w:ind w:left="0" w:firstLine="0"/>
      </w:pPr>
    </w:lvl>
    <w:lvl w:ilvl="8" w:tplc="2B246C2A">
      <w:numFmt w:val="decimal"/>
      <w:lvlText w:val=""/>
      <w:lvlJc w:val="left"/>
      <w:pPr>
        <w:ind w:left="0" w:firstLine="0"/>
      </w:pPr>
    </w:lvl>
  </w:abstractNum>
  <w:abstractNum w:abstractNumId="161">
    <w:nsid w:val="36D60076"/>
    <w:multiLevelType w:val="hybridMultilevel"/>
    <w:tmpl w:val="A8E83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nsid w:val="36EF3EE4"/>
    <w:multiLevelType w:val="hybridMultilevel"/>
    <w:tmpl w:val="FA36B482"/>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3">
    <w:nsid w:val="37F3271C"/>
    <w:multiLevelType w:val="hybridMultilevel"/>
    <w:tmpl w:val="1E4458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nsid w:val="383626D8"/>
    <w:multiLevelType w:val="hybridMultilevel"/>
    <w:tmpl w:val="F0D6E5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nsid w:val="38BD7929"/>
    <w:multiLevelType w:val="hybridMultilevel"/>
    <w:tmpl w:val="B880A5FC"/>
    <w:lvl w:ilvl="0" w:tplc="E722ABE8">
      <w:start w:val="1"/>
      <w:numFmt w:val="bullet"/>
      <w:lvlText w:val="•"/>
      <w:lvlJc w:val="left"/>
      <w:pPr>
        <w:ind w:left="0" w:firstLine="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nsid w:val="38FB3AFA"/>
    <w:multiLevelType w:val="hybridMultilevel"/>
    <w:tmpl w:val="78EEC862"/>
    <w:lvl w:ilvl="0" w:tplc="DD58F5C8">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nsid w:val="3A545618"/>
    <w:multiLevelType w:val="multilevel"/>
    <w:tmpl w:val="9230B710"/>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start w:val="1"/>
      <w:numFmt w:val="lowerLetter"/>
      <w:lvlText w:val="%3."/>
      <w:lvlJc w:val="left"/>
      <w:pPr>
        <w:ind w:left="3105" w:hanging="1305"/>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nsid w:val="3A9E0B58"/>
    <w:multiLevelType w:val="multilevel"/>
    <w:tmpl w:val="8C0ADA28"/>
    <w:lvl w:ilvl="0">
      <w:numFmt w:val="bullet"/>
      <w:lvlText w:val="•"/>
      <w:lvlJc w:val="left"/>
      <w:pPr>
        <w:ind w:left="720" w:hanging="360"/>
      </w:pPr>
      <w:rPr>
        <w:rFonts w:ascii="Calibri" w:eastAsiaTheme="minorHAnsi" w:hAnsi="Calibri" w:cs="Calibr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9">
    <w:nsid w:val="3BDD3D24"/>
    <w:multiLevelType w:val="multilevel"/>
    <w:tmpl w:val="8C0ADA28"/>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70">
    <w:nsid w:val="3BE20055"/>
    <w:multiLevelType w:val="hybridMultilevel"/>
    <w:tmpl w:val="DBB8BEC0"/>
    <w:lvl w:ilvl="0" w:tplc="04090005">
      <w:start w:val="1"/>
      <w:numFmt w:val="bullet"/>
      <w:lvlText w:val=""/>
      <w:lvlJc w:val="left"/>
      <w:pPr>
        <w:ind w:left="0" w:firstLine="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nsid w:val="3C5259E3"/>
    <w:multiLevelType w:val="hybridMultilevel"/>
    <w:tmpl w:val="2C10E268"/>
    <w:lvl w:ilvl="0" w:tplc="284C657A">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2">
    <w:nsid w:val="3D117A4E"/>
    <w:multiLevelType w:val="hybridMultilevel"/>
    <w:tmpl w:val="857423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nsid w:val="3D4822F8"/>
    <w:multiLevelType w:val="hybridMultilevel"/>
    <w:tmpl w:val="66A069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nsid w:val="3D971331"/>
    <w:multiLevelType w:val="hybridMultilevel"/>
    <w:tmpl w:val="D2825968"/>
    <w:lvl w:ilvl="0" w:tplc="E722ABE8">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nsid w:val="3DF402D3"/>
    <w:multiLevelType w:val="multilevel"/>
    <w:tmpl w:val="54140D1C"/>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76">
    <w:nsid w:val="3E26022E"/>
    <w:multiLevelType w:val="hybridMultilevel"/>
    <w:tmpl w:val="A29836E2"/>
    <w:lvl w:ilvl="0" w:tplc="F3D4B9C6">
      <w:start w:val="4"/>
      <w:numFmt w:val="bullet"/>
      <w:lvlText w:val="-"/>
      <w:lvlJc w:val="left"/>
      <w:pPr>
        <w:ind w:left="720" w:hanging="360"/>
      </w:pPr>
      <w:rPr>
        <w:rFonts w:ascii="HelveticaNeue-Roman" w:eastAsia="HelveticaNeue-Roman" w:hAnsi="Cambria" w:cs="HelveticaNeue-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nsid w:val="3E435920"/>
    <w:multiLevelType w:val="hybridMultilevel"/>
    <w:tmpl w:val="CEF28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nsid w:val="3EE34C0B"/>
    <w:multiLevelType w:val="hybridMultilevel"/>
    <w:tmpl w:val="6DDAD8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nsid w:val="3F4462B1"/>
    <w:multiLevelType w:val="hybridMultilevel"/>
    <w:tmpl w:val="1E6A1518"/>
    <w:lvl w:ilvl="0" w:tplc="0409000F">
      <w:start w:val="1"/>
      <w:numFmt w:val="decimal"/>
      <w:lvlText w:val="%1."/>
      <w:lvlJc w:val="left"/>
      <w:pPr>
        <w:ind w:left="761" w:hanging="360"/>
      </w:pPr>
    </w:lvl>
    <w:lvl w:ilvl="1" w:tplc="04090019" w:tentative="1">
      <w:start w:val="1"/>
      <w:numFmt w:val="lowerLetter"/>
      <w:lvlText w:val="%2."/>
      <w:lvlJc w:val="left"/>
      <w:pPr>
        <w:ind w:left="1481" w:hanging="360"/>
      </w:pPr>
    </w:lvl>
    <w:lvl w:ilvl="2" w:tplc="0409001B" w:tentative="1">
      <w:start w:val="1"/>
      <w:numFmt w:val="lowerRoman"/>
      <w:lvlText w:val="%3."/>
      <w:lvlJc w:val="right"/>
      <w:pPr>
        <w:ind w:left="2201" w:hanging="180"/>
      </w:pPr>
    </w:lvl>
    <w:lvl w:ilvl="3" w:tplc="0409000F" w:tentative="1">
      <w:start w:val="1"/>
      <w:numFmt w:val="decimal"/>
      <w:lvlText w:val="%4."/>
      <w:lvlJc w:val="left"/>
      <w:pPr>
        <w:ind w:left="2921" w:hanging="360"/>
      </w:pPr>
    </w:lvl>
    <w:lvl w:ilvl="4" w:tplc="04090019" w:tentative="1">
      <w:start w:val="1"/>
      <w:numFmt w:val="lowerLetter"/>
      <w:lvlText w:val="%5."/>
      <w:lvlJc w:val="left"/>
      <w:pPr>
        <w:ind w:left="3641" w:hanging="360"/>
      </w:pPr>
    </w:lvl>
    <w:lvl w:ilvl="5" w:tplc="0409001B" w:tentative="1">
      <w:start w:val="1"/>
      <w:numFmt w:val="lowerRoman"/>
      <w:lvlText w:val="%6."/>
      <w:lvlJc w:val="right"/>
      <w:pPr>
        <w:ind w:left="4361" w:hanging="180"/>
      </w:pPr>
    </w:lvl>
    <w:lvl w:ilvl="6" w:tplc="0409000F" w:tentative="1">
      <w:start w:val="1"/>
      <w:numFmt w:val="decimal"/>
      <w:lvlText w:val="%7."/>
      <w:lvlJc w:val="left"/>
      <w:pPr>
        <w:ind w:left="5081" w:hanging="360"/>
      </w:pPr>
    </w:lvl>
    <w:lvl w:ilvl="7" w:tplc="04090019" w:tentative="1">
      <w:start w:val="1"/>
      <w:numFmt w:val="lowerLetter"/>
      <w:lvlText w:val="%8."/>
      <w:lvlJc w:val="left"/>
      <w:pPr>
        <w:ind w:left="5801" w:hanging="360"/>
      </w:pPr>
    </w:lvl>
    <w:lvl w:ilvl="8" w:tplc="0409001B" w:tentative="1">
      <w:start w:val="1"/>
      <w:numFmt w:val="lowerRoman"/>
      <w:lvlText w:val="%9."/>
      <w:lvlJc w:val="right"/>
      <w:pPr>
        <w:ind w:left="6521" w:hanging="180"/>
      </w:pPr>
    </w:lvl>
  </w:abstractNum>
  <w:abstractNum w:abstractNumId="180">
    <w:nsid w:val="3F55600A"/>
    <w:multiLevelType w:val="multilevel"/>
    <w:tmpl w:val="FC1688E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1">
    <w:nsid w:val="3F736C3F"/>
    <w:multiLevelType w:val="multilevel"/>
    <w:tmpl w:val="295613E2"/>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nsid w:val="3FA67E88"/>
    <w:multiLevelType w:val="hybridMultilevel"/>
    <w:tmpl w:val="37D689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nsid w:val="3FDD3552"/>
    <w:multiLevelType w:val="multilevel"/>
    <w:tmpl w:val="8C0ADA28"/>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4">
    <w:nsid w:val="406C402F"/>
    <w:multiLevelType w:val="hybridMultilevel"/>
    <w:tmpl w:val="078288C4"/>
    <w:lvl w:ilvl="0" w:tplc="FFFFFFFF">
      <w:start w:val="1"/>
      <w:numFmt w:val="bullet"/>
      <w:lvlText w:val=""/>
      <w:lvlJc w:val="left"/>
      <w:pPr>
        <w:ind w:left="153" w:hanging="360"/>
      </w:pPr>
      <w:rPr>
        <w:rFonts w:ascii="Symbol" w:hAnsi="Symbol" w:hint="default"/>
      </w:rPr>
    </w:lvl>
    <w:lvl w:ilvl="1" w:tplc="FFFFFFFF">
      <w:start w:val="1"/>
      <w:numFmt w:val="bullet"/>
      <w:lvlText w:val="o"/>
      <w:lvlJc w:val="left"/>
      <w:pPr>
        <w:ind w:left="873" w:hanging="360"/>
      </w:pPr>
      <w:rPr>
        <w:rFonts w:ascii="Courier New" w:hAnsi="Courier New" w:hint="default"/>
      </w:rPr>
    </w:lvl>
    <w:lvl w:ilvl="2" w:tplc="FFFFFFFF" w:tentative="1">
      <w:start w:val="1"/>
      <w:numFmt w:val="bullet"/>
      <w:lvlText w:val=""/>
      <w:lvlJc w:val="left"/>
      <w:pPr>
        <w:ind w:left="1593" w:hanging="360"/>
      </w:pPr>
      <w:rPr>
        <w:rFonts w:ascii="Wingdings" w:hAnsi="Wingdings" w:hint="default"/>
      </w:rPr>
    </w:lvl>
    <w:lvl w:ilvl="3" w:tplc="FFFFFFFF" w:tentative="1">
      <w:start w:val="1"/>
      <w:numFmt w:val="bullet"/>
      <w:lvlText w:val=""/>
      <w:lvlJc w:val="left"/>
      <w:pPr>
        <w:ind w:left="2313" w:hanging="360"/>
      </w:pPr>
      <w:rPr>
        <w:rFonts w:ascii="Symbol" w:hAnsi="Symbol" w:hint="default"/>
      </w:rPr>
    </w:lvl>
    <w:lvl w:ilvl="4" w:tplc="FFFFFFFF" w:tentative="1">
      <w:start w:val="1"/>
      <w:numFmt w:val="bullet"/>
      <w:lvlText w:val="o"/>
      <w:lvlJc w:val="left"/>
      <w:pPr>
        <w:ind w:left="3033" w:hanging="360"/>
      </w:pPr>
      <w:rPr>
        <w:rFonts w:ascii="Courier New" w:hAnsi="Courier New" w:hint="default"/>
      </w:rPr>
    </w:lvl>
    <w:lvl w:ilvl="5" w:tplc="FFFFFFFF" w:tentative="1">
      <w:start w:val="1"/>
      <w:numFmt w:val="bullet"/>
      <w:lvlText w:val=""/>
      <w:lvlJc w:val="left"/>
      <w:pPr>
        <w:ind w:left="3753" w:hanging="360"/>
      </w:pPr>
      <w:rPr>
        <w:rFonts w:ascii="Wingdings" w:hAnsi="Wingdings" w:hint="default"/>
      </w:rPr>
    </w:lvl>
    <w:lvl w:ilvl="6" w:tplc="FFFFFFFF" w:tentative="1">
      <w:start w:val="1"/>
      <w:numFmt w:val="bullet"/>
      <w:lvlText w:val=""/>
      <w:lvlJc w:val="left"/>
      <w:pPr>
        <w:ind w:left="4473" w:hanging="360"/>
      </w:pPr>
      <w:rPr>
        <w:rFonts w:ascii="Symbol" w:hAnsi="Symbol" w:hint="default"/>
      </w:rPr>
    </w:lvl>
    <w:lvl w:ilvl="7" w:tplc="FFFFFFFF" w:tentative="1">
      <w:start w:val="1"/>
      <w:numFmt w:val="bullet"/>
      <w:lvlText w:val="o"/>
      <w:lvlJc w:val="left"/>
      <w:pPr>
        <w:ind w:left="5193" w:hanging="360"/>
      </w:pPr>
      <w:rPr>
        <w:rFonts w:ascii="Courier New" w:hAnsi="Courier New" w:hint="default"/>
      </w:rPr>
    </w:lvl>
    <w:lvl w:ilvl="8" w:tplc="FFFFFFFF" w:tentative="1">
      <w:start w:val="1"/>
      <w:numFmt w:val="bullet"/>
      <w:lvlText w:val=""/>
      <w:lvlJc w:val="left"/>
      <w:pPr>
        <w:ind w:left="5913" w:hanging="360"/>
      </w:pPr>
      <w:rPr>
        <w:rFonts w:ascii="Wingdings" w:hAnsi="Wingdings" w:hint="default"/>
      </w:rPr>
    </w:lvl>
  </w:abstractNum>
  <w:abstractNum w:abstractNumId="185">
    <w:nsid w:val="40AE1477"/>
    <w:multiLevelType w:val="hybridMultilevel"/>
    <w:tmpl w:val="A18E58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nsid w:val="40B4017F"/>
    <w:multiLevelType w:val="multilevel"/>
    <w:tmpl w:val="295613E2"/>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nsid w:val="416A423E"/>
    <w:multiLevelType w:val="hybridMultilevel"/>
    <w:tmpl w:val="14461904"/>
    <w:lvl w:ilvl="0" w:tplc="D56665C6">
      <w:start w:val="1"/>
      <w:numFmt w:val="bullet"/>
      <w:lvlText w:val="•"/>
      <w:lvlJc w:val="left"/>
      <w:pPr>
        <w:ind w:left="1440" w:hanging="360"/>
      </w:pPr>
      <w:rPr>
        <w:rFonts w:hint="eastAsia"/>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8">
    <w:nsid w:val="418A132A"/>
    <w:multiLevelType w:val="multilevel"/>
    <w:tmpl w:val="8C0ADA28"/>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9">
    <w:nsid w:val="41D2627A"/>
    <w:multiLevelType w:val="hybridMultilevel"/>
    <w:tmpl w:val="0630D8E2"/>
    <w:lvl w:ilvl="0" w:tplc="1194A832">
      <w:start w:val="1"/>
      <w:numFmt w:val="decimal"/>
      <w:lvlText w:val="%1."/>
      <w:lvlJc w:val="left"/>
      <w:pPr>
        <w:ind w:left="720" w:hanging="360"/>
      </w:pPr>
      <w:rPr>
        <w:rFonts w:hint="default"/>
        <w:color w:val="00000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nsid w:val="420B56EC"/>
    <w:multiLevelType w:val="multilevel"/>
    <w:tmpl w:val="295613E2"/>
    <w:lvl w:ilvl="0">
      <w:start w:val="1"/>
      <w:numFmt w:val="decimal"/>
      <w:lvlText w:val="%1."/>
      <w:lvlJc w:val="left"/>
      <w:pPr>
        <w:tabs>
          <w:tab w:val="num" w:pos="360"/>
        </w:tabs>
        <w:ind w:left="360" w:hanging="360"/>
      </w:pPr>
      <w:rPr>
        <w:rFonts w:hint="default"/>
        <w:sz w:val="20"/>
      </w:rPr>
    </w:lvl>
    <w:lvl w:ilvl="1">
      <w:start w:val="1"/>
      <w:numFmt w:val="decimal"/>
      <w:lvlText w:val="%2."/>
      <w:lvlJc w:val="left"/>
      <w:pPr>
        <w:ind w:left="1440" w:hanging="72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1">
    <w:nsid w:val="420B6B76"/>
    <w:multiLevelType w:val="hybridMultilevel"/>
    <w:tmpl w:val="A976A9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nsid w:val="436236D9"/>
    <w:multiLevelType w:val="hybridMultilevel"/>
    <w:tmpl w:val="C72C68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nsid w:val="447D3B17"/>
    <w:multiLevelType w:val="hybridMultilevel"/>
    <w:tmpl w:val="A8A664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nsid w:val="452A141B"/>
    <w:multiLevelType w:val="hybridMultilevel"/>
    <w:tmpl w:val="4B080732"/>
    <w:lvl w:ilvl="0" w:tplc="864A5062">
      <w:start w:val="1"/>
      <w:numFmt w:val="bullet"/>
      <w:pStyle w:val="ListA"/>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5">
    <w:nsid w:val="45AE5A81"/>
    <w:multiLevelType w:val="hybridMultilevel"/>
    <w:tmpl w:val="323205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nsid w:val="461F69A6"/>
    <w:multiLevelType w:val="hybridMultilevel"/>
    <w:tmpl w:val="A67C8294"/>
    <w:lvl w:ilvl="0" w:tplc="F3D4B9C6">
      <w:start w:val="4"/>
      <w:numFmt w:val="bullet"/>
      <w:lvlText w:val="-"/>
      <w:lvlJc w:val="left"/>
      <w:pPr>
        <w:ind w:left="360" w:hanging="360"/>
      </w:pPr>
      <w:rPr>
        <w:rFonts w:ascii="HelveticaNeue-Roman" w:eastAsia="HelveticaNeue-Roman" w:hAnsi="Cambria" w:cs="HelveticaNeue-Roman" w:hint="eastAsia"/>
      </w:rPr>
    </w:lvl>
    <w:lvl w:ilvl="1" w:tplc="04090003" w:tentative="1">
      <w:start w:val="1"/>
      <w:numFmt w:val="bullet"/>
      <w:lvlText w:val="o"/>
      <w:lvlJc w:val="left"/>
      <w:pPr>
        <w:ind w:left="139" w:hanging="360"/>
      </w:pPr>
      <w:rPr>
        <w:rFonts w:ascii="Courier New" w:hAnsi="Courier New" w:cs="Courier New" w:hint="default"/>
      </w:rPr>
    </w:lvl>
    <w:lvl w:ilvl="2" w:tplc="04090005" w:tentative="1">
      <w:start w:val="1"/>
      <w:numFmt w:val="bullet"/>
      <w:lvlText w:val=""/>
      <w:lvlJc w:val="left"/>
      <w:pPr>
        <w:ind w:left="859" w:hanging="360"/>
      </w:pPr>
      <w:rPr>
        <w:rFonts w:ascii="Wingdings" w:hAnsi="Wingdings" w:hint="default"/>
      </w:rPr>
    </w:lvl>
    <w:lvl w:ilvl="3" w:tplc="04090001" w:tentative="1">
      <w:start w:val="1"/>
      <w:numFmt w:val="bullet"/>
      <w:lvlText w:val=""/>
      <w:lvlJc w:val="left"/>
      <w:pPr>
        <w:ind w:left="1579" w:hanging="360"/>
      </w:pPr>
      <w:rPr>
        <w:rFonts w:ascii="Symbol" w:hAnsi="Symbol" w:hint="default"/>
      </w:rPr>
    </w:lvl>
    <w:lvl w:ilvl="4" w:tplc="04090003" w:tentative="1">
      <w:start w:val="1"/>
      <w:numFmt w:val="bullet"/>
      <w:lvlText w:val="o"/>
      <w:lvlJc w:val="left"/>
      <w:pPr>
        <w:ind w:left="2299" w:hanging="360"/>
      </w:pPr>
      <w:rPr>
        <w:rFonts w:ascii="Courier New" w:hAnsi="Courier New" w:cs="Courier New" w:hint="default"/>
      </w:rPr>
    </w:lvl>
    <w:lvl w:ilvl="5" w:tplc="04090005" w:tentative="1">
      <w:start w:val="1"/>
      <w:numFmt w:val="bullet"/>
      <w:lvlText w:val=""/>
      <w:lvlJc w:val="left"/>
      <w:pPr>
        <w:ind w:left="3019" w:hanging="360"/>
      </w:pPr>
      <w:rPr>
        <w:rFonts w:ascii="Wingdings" w:hAnsi="Wingdings" w:hint="default"/>
      </w:rPr>
    </w:lvl>
    <w:lvl w:ilvl="6" w:tplc="04090001" w:tentative="1">
      <w:start w:val="1"/>
      <w:numFmt w:val="bullet"/>
      <w:lvlText w:val=""/>
      <w:lvlJc w:val="left"/>
      <w:pPr>
        <w:ind w:left="3739" w:hanging="360"/>
      </w:pPr>
      <w:rPr>
        <w:rFonts w:ascii="Symbol" w:hAnsi="Symbol" w:hint="default"/>
      </w:rPr>
    </w:lvl>
    <w:lvl w:ilvl="7" w:tplc="04090003" w:tentative="1">
      <w:start w:val="1"/>
      <w:numFmt w:val="bullet"/>
      <w:lvlText w:val="o"/>
      <w:lvlJc w:val="left"/>
      <w:pPr>
        <w:ind w:left="4459" w:hanging="360"/>
      </w:pPr>
      <w:rPr>
        <w:rFonts w:ascii="Courier New" w:hAnsi="Courier New" w:cs="Courier New" w:hint="default"/>
      </w:rPr>
    </w:lvl>
    <w:lvl w:ilvl="8" w:tplc="04090005" w:tentative="1">
      <w:start w:val="1"/>
      <w:numFmt w:val="bullet"/>
      <w:lvlText w:val=""/>
      <w:lvlJc w:val="left"/>
      <w:pPr>
        <w:ind w:left="5179" w:hanging="360"/>
      </w:pPr>
      <w:rPr>
        <w:rFonts w:ascii="Wingdings" w:hAnsi="Wingdings" w:hint="default"/>
      </w:rPr>
    </w:lvl>
  </w:abstractNum>
  <w:abstractNum w:abstractNumId="197">
    <w:nsid w:val="46980B6A"/>
    <w:multiLevelType w:val="multilevel"/>
    <w:tmpl w:val="8C0ADA28"/>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8">
    <w:nsid w:val="4782774C"/>
    <w:multiLevelType w:val="hybridMultilevel"/>
    <w:tmpl w:val="8F1EDE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nsid w:val="4819237B"/>
    <w:multiLevelType w:val="hybridMultilevel"/>
    <w:tmpl w:val="C3CE6C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nsid w:val="4980091F"/>
    <w:multiLevelType w:val="hybridMultilevel"/>
    <w:tmpl w:val="B20E6448"/>
    <w:lvl w:ilvl="0" w:tplc="F3D4B9C6">
      <w:start w:val="4"/>
      <w:numFmt w:val="bullet"/>
      <w:lvlText w:val="-"/>
      <w:lvlJc w:val="left"/>
      <w:pPr>
        <w:ind w:left="720" w:hanging="360"/>
      </w:pPr>
      <w:rPr>
        <w:rFonts w:ascii="HelveticaNeue-Roman" w:eastAsia="HelveticaNeue-Roman" w:hAnsi="Cambria" w:cs="HelveticaNeue-Roman" w:hint="eastAsia"/>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nsid w:val="49C85474"/>
    <w:multiLevelType w:val="hybridMultilevel"/>
    <w:tmpl w:val="7534E638"/>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2">
    <w:nsid w:val="49DE7F1D"/>
    <w:multiLevelType w:val="hybridMultilevel"/>
    <w:tmpl w:val="B8CE333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3">
    <w:nsid w:val="4A2C4966"/>
    <w:multiLevelType w:val="hybridMultilevel"/>
    <w:tmpl w:val="3F46F146"/>
    <w:lvl w:ilvl="0" w:tplc="F3D4B9C6">
      <w:start w:val="4"/>
      <w:numFmt w:val="bullet"/>
      <w:lvlText w:val="-"/>
      <w:lvlJc w:val="left"/>
      <w:pPr>
        <w:ind w:left="720" w:hanging="360"/>
      </w:pPr>
      <w:rPr>
        <w:rFonts w:ascii="HelveticaNeue-Roman" w:eastAsia="HelveticaNeue-Roman" w:hAnsi="Cambria" w:cs="HelveticaNeue-Roman" w:hint="eastAsia"/>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nsid w:val="4A572C4E"/>
    <w:multiLevelType w:val="multilevel"/>
    <w:tmpl w:val="295613E2"/>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nsid w:val="4AAC6602"/>
    <w:multiLevelType w:val="multilevel"/>
    <w:tmpl w:val="8E829344"/>
    <w:lvl w:ilvl="0">
      <w:start w:val="1"/>
      <w:numFmt w:val="bullet"/>
      <w:lvlText w:val=""/>
      <w:lvlJc w:val="left"/>
      <w:pPr>
        <w:tabs>
          <w:tab w:val="num" w:pos="720"/>
        </w:tabs>
        <w:ind w:left="720" w:hanging="360"/>
      </w:pPr>
      <w:rPr>
        <w:rFonts w:ascii="Symbol" w:hAnsi="Symbol" w:hint="default"/>
        <w:sz w:val="20"/>
      </w:rPr>
    </w:lvl>
    <w:lvl w:ilvl="1">
      <w:start w:val="4"/>
      <w:numFmt w:val="bullet"/>
      <w:lvlText w:val="–"/>
      <w:lvlJc w:val="left"/>
      <w:pPr>
        <w:ind w:left="1440" w:hanging="360"/>
      </w:pPr>
      <w:rPr>
        <w:rFonts w:ascii="Calibri" w:eastAsiaTheme="minorHAnsi" w:hAnsi="Calibri" w:cs="Calibri"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4"/>
      <w:numFmt w:val="bullet"/>
      <w:lvlText w:val=""/>
      <w:lvlJc w:val="left"/>
      <w:pPr>
        <w:ind w:left="3600" w:hanging="360"/>
      </w:pPr>
      <w:rPr>
        <w:rFonts w:ascii="Symbol" w:eastAsia="Symbol" w:hAnsi="Symbol" w:cs="Symbol"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nsid w:val="4AB1231D"/>
    <w:multiLevelType w:val="multilevel"/>
    <w:tmpl w:val="54140D1C"/>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07">
    <w:nsid w:val="4B040A1C"/>
    <w:multiLevelType w:val="hybridMultilevel"/>
    <w:tmpl w:val="9DFA1818"/>
    <w:lvl w:ilvl="0" w:tplc="C388DF26">
      <w:numFmt w:val="bullet"/>
      <w:lvlText w:val="•"/>
      <w:lvlJc w:val="left"/>
      <w:pPr>
        <w:ind w:left="360" w:hanging="360"/>
      </w:pPr>
      <w:rPr>
        <w:rFonts w:ascii="HelveticaNeue-Roman" w:eastAsia="HelveticaNeue-Roman" w:hAnsi="HelveticaNeue-BoldCond" w:cs="HelveticaNeue-Roman" w:hint="eastAsia"/>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8">
    <w:nsid w:val="4B6A5F68"/>
    <w:multiLevelType w:val="hybridMultilevel"/>
    <w:tmpl w:val="E3140152"/>
    <w:lvl w:ilvl="0" w:tplc="F3D4B9C6">
      <w:start w:val="4"/>
      <w:numFmt w:val="bullet"/>
      <w:lvlText w:val="-"/>
      <w:lvlJc w:val="left"/>
      <w:pPr>
        <w:ind w:left="720" w:hanging="360"/>
      </w:pPr>
      <w:rPr>
        <w:rFonts w:ascii="HelveticaNeue-Roman" w:eastAsia="HelveticaNeue-Roman" w:hAnsi="Cambria" w:cs="HelveticaNeue-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nsid w:val="4C0527E0"/>
    <w:multiLevelType w:val="hybridMultilevel"/>
    <w:tmpl w:val="74A8EB82"/>
    <w:lvl w:ilvl="0" w:tplc="E722ABE8">
      <w:start w:val="1"/>
      <w:numFmt w:val="bullet"/>
      <w:lvlText w:val="•"/>
      <w:lvlJc w:val="left"/>
      <w:pPr>
        <w:ind w:left="0" w:firstLine="0"/>
      </w:p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nsid w:val="4CFF2118"/>
    <w:multiLevelType w:val="hybridMultilevel"/>
    <w:tmpl w:val="3EC683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1">
    <w:nsid w:val="4D092A28"/>
    <w:multiLevelType w:val="hybridMultilevel"/>
    <w:tmpl w:val="EC2E489E"/>
    <w:lvl w:ilvl="0" w:tplc="25FA597A">
      <w:start w:val="1"/>
      <w:numFmt w:val="bullet"/>
      <w:lvlText w:val="•"/>
      <w:lvlJc w:val="left"/>
      <w:pPr>
        <w:ind w:left="0" w:firstLine="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nsid w:val="4D3244A3"/>
    <w:multiLevelType w:val="hybridMultilevel"/>
    <w:tmpl w:val="C4BE40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nsid w:val="4D504183"/>
    <w:multiLevelType w:val="hybridMultilevel"/>
    <w:tmpl w:val="BCF69E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4">
    <w:nsid w:val="4E320870"/>
    <w:multiLevelType w:val="hybridMultilevel"/>
    <w:tmpl w:val="C2F2714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nsid w:val="4E41586D"/>
    <w:multiLevelType w:val="hybridMultilevel"/>
    <w:tmpl w:val="DBA834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nsid w:val="50C010DC"/>
    <w:multiLevelType w:val="multilevel"/>
    <w:tmpl w:val="54140D1C"/>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17">
    <w:nsid w:val="51322671"/>
    <w:multiLevelType w:val="hybridMultilevel"/>
    <w:tmpl w:val="5C04997A"/>
    <w:lvl w:ilvl="0" w:tplc="BDE459FC">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8">
    <w:nsid w:val="51737126"/>
    <w:multiLevelType w:val="hybridMultilevel"/>
    <w:tmpl w:val="31A272C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nsid w:val="52141B45"/>
    <w:multiLevelType w:val="hybridMultilevel"/>
    <w:tmpl w:val="854429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nsid w:val="52166CA3"/>
    <w:multiLevelType w:val="multilevel"/>
    <w:tmpl w:val="CFDCDBAA"/>
    <w:lvl w:ilvl="0">
      <w:numFmt w:val="bullet"/>
      <w:lvlText w:val="-"/>
      <w:lvlJc w:val="left"/>
      <w:pPr>
        <w:ind w:left="720" w:hanging="360"/>
      </w:pPr>
      <w:rPr>
        <w:rFonts w:ascii="Calibri" w:eastAsiaTheme="minorHAnsi" w:hAnsi="Calibri" w:cs="Calibr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21">
    <w:nsid w:val="52A67176"/>
    <w:multiLevelType w:val="hybridMultilevel"/>
    <w:tmpl w:val="25660046"/>
    <w:lvl w:ilvl="0" w:tplc="F3D4B9C6">
      <w:start w:val="4"/>
      <w:numFmt w:val="bullet"/>
      <w:lvlText w:val="-"/>
      <w:lvlJc w:val="left"/>
      <w:pPr>
        <w:ind w:left="720" w:hanging="360"/>
      </w:pPr>
      <w:rPr>
        <w:rFonts w:ascii="HelveticaNeue-Roman" w:eastAsia="HelveticaNeue-Roman" w:hAnsi="Cambria" w:cs="HelveticaNeue-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nsid w:val="52C80F82"/>
    <w:multiLevelType w:val="multilevel"/>
    <w:tmpl w:val="8C0ADA28"/>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23">
    <w:nsid w:val="52F30BAD"/>
    <w:multiLevelType w:val="multilevel"/>
    <w:tmpl w:val="CE3EBF9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ind w:left="1800" w:hanging="720"/>
      </w:pPr>
      <w:rPr>
        <w:rFonts w:ascii="Symbol" w:hAnsi="Symbol" w:hint="default"/>
      </w:rPr>
    </w:lvl>
    <w:lvl w:ilvl="2">
      <w:start w:val="1"/>
      <w:numFmt w:val="lowerLetter"/>
      <w:lvlText w:val="%3."/>
      <w:lvlJc w:val="left"/>
      <w:pPr>
        <w:ind w:left="3105" w:hanging="1305"/>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nsid w:val="53162E0E"/>
    <w:multiLevelType w:val="hybridMultilevel"/>
    <w:tmpl w:val="70E20DB2"/>
    <w:lvl w:ilvl="0" w:tplc="F3D4B9C6">
      <w:start w:val="4"/>
      <w:numFmt w:val="bullet"/>
      <w:lvlText w:val="-"/>
      <w:lvlJc w:val="left"/>
      <w:pPr>
        <w:ind w:left="720" w:hanging="360"/>
      </w:pPr>
      <w:rPr>
        <w:rFonts w:ascii="HelveticaNeue-Roman" w:eastAsia="HelveticaNeue-Roman" w:hAnsi="Cambria" w:cs="HelveticaNeue-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nsid w:val="53D00C69"/>
    <w:multiLevelType w:val="hybridMultilevel"/>
    <w:tmpl w:val="9BA45F1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nsid w:val="547A1305"/>
    <w:multiLevelType w:val="multilevel"/>
    <w:tmpl w:val="54140D1C"/>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27">
    <w:nsid w:val="559D2E51"/>
    <w:multiLevelType w:val="hybridMultilevel"/>
    <w:tmpl w:val="14821562"/>
    <w:lvl w:ilvl="0" w:tplc="E722ABE8">
      <w:start w:val="1"/>
      <w:numFmt w:val="bullet"/>
      <w:lvlText w:val="•"/>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nsid w:val="55A67E6E"/>
    <w:multiLevelType w:val="hybridMultilevel"/>
    <w:tmpl w:val="4B602D34"/>
    <w:lvl w:ilvl="0" w:tplc="BDE459FC">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9">
    <w:nsid w:val="56E30B54"/>
    <w:multiLevelType w:val="hybridMultilevel"/>
    <w:tmpl w:val="8C0E98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nsid w:val="5745322E"/>
    <w:multiLevelType w:val="hybridMultilevel"/>
    <w:tmpl w:val="98AC8F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nsid w:val="57726B04"/>
    <w:multiLevelType w:val="hybridMultilevel"/>
    <w:tmpl w:val="A93E2D90"/>
    <w:lvl w:ilvl="0" w:tplc="0409000F">
      <w:start w:val="1"/>
      <w:numFmt w:val="decimal"/>
      <w:lvlText w:val="%1."/>
      <w:lvlJc w:val="left"/>
      <w:pPr>
        <w:tabs>
          <w:tab w:val="num" w:pos="360"/>
        </w:tabs>
        <w:ind w:left="36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FFFFFFFF">
      <w:start w:val="1"/>
      <w:numFmt w:val="bullet"/>
      <w:lvlText w:val=""/>
      <w:lvlJc w:val="left"/>
      <w:pPr>
        <w:tabs>
          <w:tab w:val="num" w:pos="1080"/>
        </w:tabs>
        <w:ind w:left="1080" w:hanging="360"/>
      </w:pPr>
      <w:rPr>
        <w:rFonts w:ascii="Symbol" w:hAnsi="Symbol"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232">
    <w:nsid w:val="57FB0589"/>
    <w:multiLevelType w:val="multilevel"/>
    <w:tmpl w:val="4F8AC12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nsid w:val="5819094F"/>
    <w:multiLevelType w:val="multilevel"/>
    <w:tmpl w:val="83F82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nsid w:val="582F57D9"/>
    <w:multiLevelType w:val="hybridMultilevel"/>
    <w:tmpl w:val="AC084922"/>
    <w:lvl w:ilvl="0" w:tplc="F3D4B9C6">
      <w:start w:val="4"/>
      <w:numFmt w:val="bullet"/>
      <w:lvlText w:val="-"/>
      <w:lvlJc w:val="left"/>
      <w:pPr>
        <w:ind w:left="720" w:hanging="360"/>
      </w:pPr>
      <w:rPr>
        <w:rFonts w:ascii="HelveticaNeue-Roman" w:eastAsia="HelveticaNeue-Roman" w:hAnsi="Cambria" w:cs="HelveticaNeue-Roman" w:hint="eastAsia"/>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nsid w:val="58AC0ABF"/>
    <w:multiLevelType w:val="hybridMultilevel"/>
    <w:tmpl w:val="C8367682"/>
    <w:lvl w:ilvl="0" w:tplc="E722ABE8">
      <w:start w:val="1"/>
      <w:numFmt w:val="bullet"/>
      <w:lvlText w:val="•"/>
      <w:lvlJc w:val="left"/>
      <w:pPr>
        <w:ind w:left="720" w:firstLine="0"/>
      </w:p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6">
    <w:nsid w:val="58E47912"/>
    <w:multiLevelType w:val="multilevel"/>
    <w:tmpl w:val="295613E2"/>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nsid w:val="5B9A6BA4"/>
    <w:multiLevelType w:val="hybridMultilevel"/>
    <w:tmpl w:val="8DDCC92E"/>
    <w:lvl w:ilvl="0" w:tplc="F3D4B9C6">
      <w:start w:val="4"/>
      <w:numFmt w:val="bullet"/>
      <w:lvlText w:val="-"/>
      <w:lvlJc w:val="left"/>
      <w:pPr>
        <w:ind w:left="720" w:hanging="360"/>
      </w:pPr>
      <w:rPr>
        <w:rFonts w:ascii="HelveticaNeue-Roman" w:eastAsia="HelveticaNeue-Roman" w:hAnsi="Cambria" w:cs="HelveticaNeue-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nsid w:val="5BF8022B"/>
    <w:multiLevelType w:val="multilevel"/>
    <w:tmpl w:val="54140D1C"/>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39">
    <w:nsid w:val="5C3643A4"/>
    <w:multiLevelType w:val="multilevel"/>
    <w:tmpl w:val="295613E2"/>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nsid w:val="5C6605DD"/>
    <w:multiLevelType w:val="hybridMultilevel"/>
    <w:tmpl w:val="4AFC01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1">
    <w:nsid w:val="5C81053E"/>
    <w:multiLevelType w:val="multilevel"/>
    <w:tmpl w:val="295613E2"/>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nsid w:val="5CE501FE"/>
    <w:multiLevelType w:val="hybridMultilevel"/>
    <w:tmpl w:val="2B88457A"/>
    <w:lvl w:ilvl="0" w:tplc="DD58F5C8">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nsid w:val="5D803A75"/>
    <w:multiLevelType w:val="hybridMultilevel"/>
    <w:tmpl w:val="C1F2F3DA"/>
    <w:lvl w:ilvl="0" w:tplc="F3D4B9C6">
      <w:start w:val="4"/>
      <w:numFmt w:val="bullet"/>
      <w:lvlText w:val="-"/>
      <w:lvlJc w:val="left"/>
      <w:pPr>
        <w:ind w:left="720" w:hanging="360"/>
      </w:pPr>
      <w:rPr>
        <w:rFonts w:ascii="HelveticaNeue-Roman" w:eastAsia="HelveticaNeue-Roman" w:hAnsi="Cambria" w:cs="HelveticaNeue-Roman" w:hint="eastAsia"/>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nsid w:val="5E663FD3"/>
    <w:multiLevelType w:val="hybridMultilevel"/>
    <w:tmpl w:val="7D7C5F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nsid w:val="5E745581"/>
    <w:multiLevelType w:val="multilevel"/>
    <w:tmpl w:val="C80874B6"/>
    <w:lvl w:ilvl="0">
      <w:start w:val="1"/>
      <w:numFmt w:val="upperLetter"/>
      <w:pStyle w:val="Appendix"/>
      <w:lvlText w:val="Appendix %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6">
    <w:nsid w:val="5ED25FB5"/>
    <w:multiLevelType w:val="hybridMultilevel"/>
    <w:tmpl w:val="B756F78C"/>
    <w:lvl w:ilvl="0" w:tplc="F3D4B9C6">
      <w:start w:val="4"/>
      <w:numFmt w:val="bullet"/>
      <w:lvlText w:val="-"/>
      <w:lvlJc w:val="left"/>
      <w:pPr>
        <w:ind w:left="720" w:hanging="360"/>
      </w:pPr>
      <w:rPr>
        <w:rFonts w:ascii="HelveticaNeue-Roman" w:eastAsia="HelveticaNeue-Roman" w:hAnsi="Cambria" w:cs="HelveticaNeue-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nsid w:val="5EEB269C"/>
    <w:multiLevelType w:val="hybridMultilevel"/>
    <w:tmpl w:val="CC80F66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nsid w:val="5FC42910"/>
    <w:multiLevelType w:val="multilevel"/>
    <w:tmpl w:val="54140D1C"/>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49">
    <w:nsid w:val="5FF63D4D"/>
    <w:multiLevelType w:val="hybridMultilevel"/>
    <w:tmpl w:val="D6528414"/>
    <w:lvl w:ilvl="0" w:tplc="BDE459FC">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0">
    <w:nsid w:val="60DC13E2"/>
    <w:multiLevelType w:val="hybridMultilevel"/>
    <w:tmpl w:val="B3F40B96"/>
    <w:lvl w:ilvl="0" w:tplc="80C22C6C">
      <w:numFmt w:val="bullet"/>
      <w:pStyle w:val="ListeB"/>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1">
    <w:nsid w:val="61292BAE"/>
    <w:multiLevelType w:val="hybridMultilevel"/>
    <w:tmpl w:val="D94E26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2">
    <w:nsid w:val="616B157E"/>
    <w:multiLevelType w:val="multilevel"/>
    <w:tmpl w:val="9230B710"/>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start w:val="1"/>
      <w:numFmt w:val="lowerLetter"/>
      <w:lvlText w:val="%3."/>
      <w:lvlJc w:val="left"/>
      <w:pPr>
        <w:ind w:left="3105" w:hanging="1305"/>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nsid w:val="61CD48F9"/>
    <w:multiLevelType w:val="hybridMultilevel"/>
    <w:tmpl w:val="6BC600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nsid w:val="623F68AE"/>
    <w:multiLevelType w:val="hybridMultilevel"/>
    <w:tmpl w:val="578C29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5">
    <w:nsid w:val="62C7368A"/>
    <w:multiLevelType w:val="hybridMultilevel"/>
    <w:tmpl w:val="6944D22E"/>
    <w:lvl w:ilvl="0" w:tplc="000E957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6">
    <w:nsid w:val="631435C8"/>
    <w:multiLevelType w:val="multilevel"/>
    <w:tmpl w:val="CE3EBF9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ind w:left="1800" w:hanging="720"/>
      </w:pPr>
      <w:rPr>
        <w:rFonts w:ascii="Symbol" w:hAnsi="Symbol" w:hint="default"/>
      </w:rPr>
    </w:lvl>
    <w:lvl w:ilvl="2">
      <w:start w:val="1"/>
      <w:numFmt w:val="lowerLetter"/>
      <w:lvlText w:val="%3."/>
      <w:lvlJc w:val="left"/>
      <w:pPr>
        <w:ind w:left="3105" w:hanging="1305"/>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nsid w:val="633D5733"/>
    <w:multiLevelType w:val="hybridMultilevel"/>
    <w:tmpl w:val="1FE28B7C"/>
    <w:lvl w:ilvl="0" w:tplc="F3D4B9C6">
      <w:start w:val="4"/>
      <w:numFmt w:val="bullet"/>
      <w:lvlText w:val="-"/>
      <w:lvlJc w:val="left"/>
      <w:pPr>
        <w:ind w:left="720" w:hanging="360"/>
      </w:pPr>
      <w:rPr>
        <w:rFonts w:ascii="HelveticaNeue-Roman" w:eastAsia="HelveticaNeue-Roman" w:hAnsi="Cambria" w:cs="HelveticaNeue-Roman" w:hint="eastAsia"/>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nsid w:val="63E80A3A"/>
    <w:multiLevelType w:val="multilevel"/>
    <w:tmpl w:val="295613E2"/>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nsid w:val="64A14345"/>
    <w:multiLevelType w:val="hybridMultilevel"/>
    <w:tmpl w:val="4F6E8F3A"/>
    <w:lvl w:ilvl="0" w:tplc="E722ABE8">
      <w:start w:val="1"/>
      <w:numFmt w:val="bullet"/>
      <w:lvlText w:val="•"/>
      <w:lvlJc w:val="left"/>
      <w:pPr>
        <w:ind w:left="0" w:firstLine="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nsid w:val="64A551A2"/>
    <w:multiLevelType w:val="hybridMultilevel"/>
    <w:tmpl w:val="14D0E3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nsid w:val="64E620E2"/>
    <w:multiLevelType w:val="hybridMultilevel"/>
    <w:tmpl w:val="DE46C5EC"/>
    <w:lvl w:ilvl="0" w:tplc="F2568EF6">
      <w:start w:val="1"/>
      <w:numFmt w:val="decimal"/>
      <w:lvlText w:val="%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2">
    <w:nsid w:val="64FC6B81"/>
    <w:multiLevelType w:val="hybridMultilevel"/>
    <w:tmpl w:val="22E06064"/>
    <w:lvl w:ilvl="0" w:tplc="A0405960">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nsid w:val="65F81D67"/>
    <w:multiLevelType w:val="hybridMultilevel"/>
    <w:tmpl w:val="1B444B42"/>
    <w:lvl w:ilvl="0" w:tplc="6EBEEBFE">
      <w:start w:val="17"/>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nsid w:val="66CE27DF"/>
    <w:multiLevelType w:val="hybridMultilevel"/>
    <w:tmpl w:val="4858CA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nsid w:val="66FD3BF5"/>
    <w:multiLevelType w:val="hybridMultilevel"/>
    <w:tmpl w:val="DCA64F86"/>
    <w:lvl w:ilvl="0" w:tplc="F3D4B9C6">
      <w:start w:val="4"/>
      <w:numFmt w:val="bullet"/>
      <w:lvlText w:val="-"/>
      <w:lvlJc w:val="left"/>
      <w:pPr>
        <w:ind w:left="720" w:hanging="360"/>
      </w:pPr>
      <w:rPr>
        <w:rFonts w:ascii="HelveticaNeue-Roman" w:eastAsia="HelveticaNeue-Roman" w:hAnsi="Cambria" w:cs="HelveticaNeue-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nsid w:val="673B20F1"/>
    <w:multiLevelType w:val="hybridMultilevel"/>
    <w:tmpl w:val="CCE4C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nsid w:val="675F6F27"/>
    <w:multiLevelType w:val="hybridMultilevel"/>
    <w:tmpl w:val="00B69036"/>
    <w:lvl w:ilvl="0" w:tplc="F3D4B9C6">
      <w:start w:val="4"/>
      <w:numFmt w:val="bullet"/>
      <w:lvlText w:val="-"/>
      <w:lvlJc w:val="left"/>
      <w:pPr>
        <w:ind w:left="720" w:hanging="360"/>
      </w:pPr>
      <w:rPr>
        <w:rFonts w:ascii="HelveticaNeue-Roman" w:eastAsia="HelveticaNeue-Roman" w:hAnsi="Cambria" w:cs="HelveticaNeue-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8">
    <w:nsid w:val="67642A32"/>
    <w:multiLevelType w:val="multilevel"/>
    <w:tmpl w:val="FC1688E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69">
    <w:nsid w:val="679D4D8C"/>
    <w:multiLevelType w:val="multilevel"/>
    <w:tmpl w:val="96FCC550"/>
    <w:lvl w:ilvl="0">
      <w:start w:val="1"/>
      <w:numFmt w:val="decimal"/>
      <w:lvlText w:val="%1."/>
      <w:lvlJc w:val="left"/>
      <w:pPr>
        <w:tabs>
          <w:tab w:val="num" w:pos="720"/>
        </w:tabs>
        <w:ind w:left="720" w:hanging="360"/>
      </w:pPr>
      <w:rPr>
        <w:rFonts w:hint="default"/>
        <w:sz w:val="20"/>
      </w:rPr>
    </w:lvl>
    <w:lvl w:ilvl="1">
      <w:start w:val="1"/>
      <w:numFmt w:val="bullet"/>
      <w:lvlText w:val=""/>
      <w:lvlJc w:val="left"/>
      <w:pPr>
        <w:ind w:left="1800" w:hanging="720"/>
      </w:pPr>
      <w:rPr>
        <w:rFonts w:ascii="Symbol" w:hAnsi="Symbol" w:hint="default"/>
      </w:rPr>
    </w:lvl>
    <w:lvl w:ilvl="2">
      <w:start w:val="1"/>
      <w:numFmt w:val="lowerLetter"/>
      <w:lvlText w:val="%3."/>
      <w:lvlJc w:val="left"/>
      <w:pPr>
        <w:ind w:left="3105" w:hanging="1305"/>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nsid w:val="67AE51D8"/>
    <w:multiLevelType w:val="hybridMultilevel"/>
    <w:tmpl w:val="2144714E"/>
    <w:lvl w:ilvl="0" w:tplc="E722ABE8">
      <w:start w:val="1"/>
      <w:numFmt w:val="bullet"/>
      <w:lvlText w:val="•"/>
      <w:lvlJc w:val="left"/>
      <w:pPr>
        <w:ind w:left="0" w:firstLine="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1">
    <w:nsid w:val="67D5293E"/>
    <w:multiLevelType w:val="multilevel"/>
    <w:tmpl w:val="9230B710"/>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start w:val="1"/>
      <w:numFmt w:val="lowerLetter"/>
      <w:lvlText w:val="%3."/>
      <w:lvlJc w:val="left"/>
      <w:pPr>
        <w:ind w:left="3105" w:hanging="1305"/>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nsid w:val="67F73AA7"/>
    <w:multiLevelType w:val="hybridMultilevel"/>
    <w:tmpl w:val="CB5AF3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3">
    <w:nsid w:val="68DD3189"/>
    <w:multiLevelType w:val="hybridMultilevel"/>
    <w:tmpl w:val="0D3AAC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4">
    <w:nsid w:val="6932655F"/>
    <w:multiLevelType w:val="hybridMultilevel"/>
    <w:tmpl w:val="77441020"/>
    <w:lvl w:ilvl="0" w:tplc="F3D4B9C6">
      <w:start w:val="4"/>
      <w:numFmt w:val="bullet"/>
      <w:lvlText w:val="-"/>
      <w:lvlJc w:val="left"/>
      <w:pPr>
        <w:ind w:left="1661" w:hanging="360"/>
      </w:pPr>
      <w:rPr>
        <w:rFonts w:ascii="HelveticaNeue-Roman" w:eastAsia="HelveticaNeue-Roman" w:hAnsi="Cambria" w:cs="HelveticaNeue-Roman" w:hint="eastAsia"/>
      </w:rPr>
    </w:lvl>
    <w:lvl w:ilvl="1" w:tplc="04090003" w:tentative="1">
      <w:start w:val="1"/>
      <w:numFmt w:val="bullet"/>
      <w:lvlText w:val="o"/>
      <w:lvlJc w:val="left"/>
      <w:pPr>
        <w:ind w:left="2381" w:hanging="360"/>
      </w:pPr>
      <w:rPr>
        <w:rFonts w:ascii="Courier New" w:hAnsi="Courier New" w:cs="Courier New" w:hint="default"/>
      </w:rPr>
    </w:lvl>
    <w:lvl w:ilvl="2" w:tplc="04090005" w:tentative="1">
      <w:start w:val="1"/>
      <w:numFmt w:val="bullet"/>
      <w:lvlText w:val=""/>
      <w:lvlJc w:val="left"/>
      <w:pPr>
        <w:ind w:left="3101" w:hanging="360"/>
      </w:pPr>
      <w:rPr>
        <w:rFonts w:ascii="Wingdings" w:hAnsi="Wingdings" w:hint="default"/>
      </w:rPr>
    </w:lvl>
    <w:lvl w:ilvl="3" w:tplc="04090001" w:tentative="1">
      <w:start w:val="1"/>
      <w:numFmt w:val="bullet"/>
      <w:lvlText w:val=""/>
      <w:lvlJc w:val="left"/>
      <w:pPr>
        <w:ind w:left="3821" w:hanging="360"/>
      </w:pPr>
      <w:rPr>
        <w:rFonts w:ascii="Symbol" w:hAnsi="Symbol" w:hint="default"/>
      </w:rPr>
    </w:lvl>
    <w:lvl w:ilvl="4" w:tplc="04090003" w:tentative="1">
      <w:start w:val="1"/>
      <w:numFmt w:val="bullet"/>
      <w:lvlText w:val="o"/>
      <w:lvlJc w:val="left"/>
      <w:pPr>
        <w:ind w:left="4541" w:hanging="360"/>
      </w:pPr>
      <w:rPr>
        <w:rFonts w:ascii="Courier New" w:hAnsi="Courier New" w:cs="Courier New" w:hint="default"/>
      </w:rPr>
    </w:lvl>
    <w:lvl w:ilvl="5" w:tplc="04090005" w:tentative="1">
      <w:start w:val="1"/>
      <w:numFmt w:val="bullet"/>
      <w:lvlText w:val=""/>
      <w:lvlJc w:val="left"/>
      <w:pPr>
        <w:ind w:left="5261" w:hanging="360"/>
      </w:pPr>
      <w:rPr>
        <w:rFonts w:ascii="Wingdings" w:hAnsi="Wingdings" w:hint="default"/>
      </w:rPr>
    </w:lvl>
    <w:lvl w:ilvl="6" w:tplc="04090001" w:tentative="1">
      <w:start w:val="1"/>
      <w:numFmt w:val="bullet"/>
      <w:lvlText w:val=""/>
      <w:lvlJc w:val="left"/>
      <w:pPr>
        <w:ind w:left="5981" w:hanging="360"/>
      </w:pPr>
      <w:rPr>
        <w:rFonts w:ascii="Symbol" w:hAnsi="Symbol" w:hint="default"/>
      </w:rPr>
    </w:lvl>
    <w:lvl w:ilvl="7" w:tplc="04090003" w:tentative="1">
      <w:start w:val="1"/>
      <w:numFmt w:val="bullet"/>
      <w:lvlText w:val="o"/>
      <w:lvlJc w:val="left"/>
      <w:pPr>
        <w:ind w:left="6701" w:hanging="360"/>
      </w:pPr>
      <w:rPr>
        <w:rFonts w:ascii="Courier New" w:hAnsi="Courier New" w:cs="Courier New" w:hint="default"/>
      </w:rPr>
    </w:lvl>
    <w:lvl w:ilvl="8" w:tplc="04090005" w:tentative="1">
      <w:start w:val="1"/>
      <w:numFmt w:val="bullet"/>
      <w:lvlText w:val=""/>
      <w:lvlJc w:val="left"/>
      <w:pPr>
        <w:ind w:left="7421" w:hanging="360"/>
      </w:pPr>
      <w:rPr>
        <w:rFonts w:ascii="Wingdings" w:hAnsi="Wingdings" w:hint="default"/>
      </w:rPr>
    </w:lvl>
  </w:abstractNum>
  <w:abstractNum w:abstractNumId="275">
    <w:nsid w:val="6A410D92"/>
    <w:multiLevelType w:val="hybridMultilevel"/>
    <w:tmpl w:val="51E8B4A8"/>
    <w:lvl w:ilvl="0" w:tplc="C388DF26">
      <w:numFmt w:val="bullet"/>
      <w:lvlText w:val="•"/>
      <w:lvlJc w:val="left"/>
      <w:pPr>
        <w:ind w:left="360" w:hanging="360"/>
      </w:pPr>
      <w:rPr>
        <w:rFonts w:ascii="HelveticaNeue-Roman" w:eastAsia="HelveticaNeue-Roman" w:hAnsi="HelveticaNeue-BoldCond" w:cs="HelveticaNeue-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6">
    <w:nsid w:val="6B1671C4"/>
    <w:multiLevelType w:val="hybridMultilevel"/>
    <w:tmpl w:val="6900952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7">
    <w:nsid w:val="6B2D5EBE"/>
    <w:multiLevelType w:val="hybridMultilevel"/>
    <w:tmpl w:val="DC66CCC8"/>
    <w:lvl w:ilvl="0" w:tplc="E56050FA">
      <w:start w:val="1"/>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8">
    <w:nsid w:val="6BB70761"/>
    <w:multiLevelType w:val="multilevel"/>
    <w:tmpl w:val="9230B710"/>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start w:val="1"/>
      <w:numFmt w:val="lowerLetter"/>
      <w:lvlText w:val="%3."/>
      <w:lvlJc w:val="left"/>
      <w:pPr>
        <w:ind w:left="3105" w:hanging="1305"/>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nsid w:val="6C4A1125"/>
    <w:multiLevelType w:val="hybridMultilevel"/>
    <w:tmpl w:val="E2D459C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0">
    <w:nsid w:val="6CBD5A67"/>
    <w:multiLevelType w:val="multilevel"/>
    <w:tmpl w:val="295613E2"/>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1">
    <w:nsid w:val="6D760CC7"/>
    <w:multiLevelType w:val="hybridMultilevel"/>
    <w:tmpl w:val="9B9AF1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nsid w:val="6DAE7086"/>
    <w:multiLevelType w:val="hybridMultilevel"/>
    <w:tmpl w:val="32A65210"/>
    <w:lvl w:ilvl="0" w:tplc="0409000F">
      <w:start w:val="1"/>
      <w:numFmt w:val="decimal"/>
      <w:lvlText w:val="%1."/>
      <w:lvlJc w:val="left"/>
      <w:pPr>
        <w:ind w:left="720" w:hanging="360"/>
      </w:pPr>
    </w:lvl>
    <w:lvl w:ilvl="1" w:tplc="9AA2B61A">
      <w:numFmt w:val="bullet"/>
      <w:lvlText w:val="-"/>
      <w:lvlJc w:val="left"/>
      <w:pPr>
        <w:ind w:left="1440" w:hanging="360"/>
      </w:pPr>
      <w:rPr>
        <w:rFonts w:ascii="Calibri" w:eastAsiaTheme="minorHAnsi" w:hAnsi="Calibri" w:cs="Calibr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3">
    <w:nsid w:val="6E237E7E"/>
    <w:multiLevelType w:val="hybridMultilevel"/>
    <w:tmpl w:val="D4F8BD74"/>
    <w:lvl w:ilvl="0" w:tplc="D6307292">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4">
    <w:nsid w:val="6E6E2FFB"/>
    <w:multiLevelType w:val="multilevel"/>
    <w:tmpl w:val="96FCC550"/>
    <w:lvl w:ilvl="0">
      <w:start w:val="1"/>
      <w:numFmt w:val="decimal"/>
      <w:lvlText w:val="%1."/>
      <w:lvlJc w:val="left"/>
      <w:pPr>
        <w:tabs>
          <w:tab w:val="num" w:pos="720"/>
        </w:tabs>
        <w:ind w:left="720" w:hanging="360"/>
      </w:pPr>
      <w:rPr>
        <w:rFonts w:hint="default"/>
        <w:sz w:val="20"/>
      </w:rPr>
    </w:lvl>
    <w:lvl w:ilvl="1">
      <w:start w:val="1"/>
      <w:numFmt w:val="bullet"/>
      <w:lvlText w:val=""/>
      <w:lvlJc w:val="left"/>
      <w:pPr>
        <w:ind w:left="1800" w:hanging="720"/>
      </w:pPr>
      <w:rPr>
        <w:rFonts w:ascii="Symbol" w:hAnsi="Symbol" w:hint="default"/>
      </w:rPr>
    </w:lvl>
    <w:lvl w:ilvl="2">
      <w:start w:val="1"/>
      <w:numFmt w:val="lowerLetter"/>
      <w:lvlText w:val="%3."/>
      <w:lvlJc w:val="left"/>
      <w:pPr>
        <w:ind w:left="3105" w:hanging="1305"/>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nsid w:val="6F265F80"/>
    <w:multiLevelType w:val="multilevel"/>
    <w:tmpl w:val="54140D1C"/>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86">
    <w:nsid w:val="6F642B54"/>
    <w:multiLevelType w:val="hybridMultilevel"/>
    <w:tmpl w:val="F4F29908"/>
    <w:lvl w:ilvl="0" w:tplc="F3D4B9C6">
      <w:start w:val="4"/>
      <w:numFmt w:val="bullet"/>
      <w:lvlText w:val="-"/>
      <w:lvlJc w:val="left"/>
      <w:pPr>
        <w:ind w:left="720" w:hanging="360"/>
      </w:pPr>
      <w:rPr>
        <w:rFonts w:ascii="HelveticaNeue-Roman" w:eastAsia="HelveticaNeue-Roman" w:hAnsi="Cambria" w:cs="HelveticaNeue-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7">
    <w:nsid w:val="6FE27FF7"/>
    <w:multiLevelType w:val="hybridMultilevel"/>
    <w:tmpl w:val="EB244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8">
    <w:nsid w:val="704010DF"/>
    <w:multiLevelType w:val="multilevel"/>
    <w:tmpl w:val="295613E2"/>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nsid w:val="70524D9A"/>
    <w:multiLevelType w:val="hybridMultilevel"/>
    <w:tmpl w:val="B5169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0">
    <w:nsid w:val="707E5803"/>
    <w:multiLevelType w:val="hybridMultilevel"/>
    <w:tmpl w:val="F3104D46"/>
    <w:lvl w:ilvl="0" w:tplc="1430E32E">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1">
    <w:nsid w:val="70956040"/>
    <w:multiLevelType w:val="hybridMultilevel"/>
    <w:tmpl w:val="642C6CB8"/>
    <w:lvl w:ilvl="0" w:tplc="D56665C6">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2">
    <w:nsid w:val="70AE244D"/>
    <w:multiLevelType w:val="multilevel"/>
    <w:tmpl w:val="9230B710"/>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start w:val="1"/>
      <w:numFmt w:val="lowerLetter"/>
      <w:lvlText w:val="%3."/>
      <w:lvlJc w:val="left"/>
      <w:pPr>
        <w:ind w:left="3105" w:hanging="1305"/>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nsid w:val="70EA7E06"/>
    <w:multiLevelType w:val="hybridMultilevel"/>
    <w:tmpl w:val="210655A4"/>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94">
    <w:nsid w:val="70FC3806"/>
    <w:multiLevelType w:val="multilevel"/>
    <w:tmpl w:val="295613E2"/>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nsid w:val="7162129B"/>
    <w:multiLevelType w:val="hybridMultilevel"/>
    <w:tmpl w:val="0AA6D01C"/>
    <w:lvl w:ilvl="0" w:tplc="DD58F5C8">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6">
    <w:nsid w:val="72377512"/>
    <w:multiLevelType w:val="hybridMultilevel"/>
    <w:tmpl w:val="300CB08A"/>
    <w:lvl w:ilvl="0" w:tplc="A0405960">
      <w:start w:val="1"/>
      <w:numFmt w:val="bullet"/>
      <w:lvlText w:val="-"/>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7">
    <w:nsid w:val="72EE66FF"/>
    <w:multiLevelType w:val="multilevel"/>
    <w:tmpl w:val="9230B710"/>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start w:val="1"/>
      <w:numFmt w:val="lowerLetter"/>
      <w:lvlText w:val="%3."/>
      <w:lvlJc w:val="left"/>
      <w:pPr>
        <w:ind w:left="3105" w:hanging="1305"/>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nsid w:val="734736FC"/>
    <w:multiLevelType w:val="hybridMultilevel"/>
    <w:tmpl w:val="EEC4826E"/>
    <w:lvl w:ilvl="0" w:tplc="A5B6D250">
      <w:start w:val="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9">
    <w:nsid w:val="73654B1F"/>
    <w:multiLevelType w:val="hybridMultilevel"/>
    <w:tmpl w:val="567AECB0"/>
    <w:lvl w:ilvl="0" w:tplc="E722ABE8">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0">
    <w:nsid w:val="75580277"/>
    <w:multiLevelType w:val="multilevel"/>
    <w:tmpl w:val="CE3EBF9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ind w:left="1800" w:hanging="720"/>
      </w:pPr>
      <w:rPr>
        <w:rFonts w:ascii="Symbol" w:hAnsi="Symbol" w:hint="default"/>
      </w:rPr>
    </w:lvl>
    <w:lvl w:ilvl="2">
      <w:start w:val="1"/>
      <w:numFmt w:val="lowerLetter"/>
      <w:lvlText w:val="%3."/>
      <w:lvlJc w:val="left"/>
      <w:pPr>
        <w:ind w:left="3105" w:hanging="1305"/>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nsid w:val="759245E0"/>
    <w:multiLevelType w:val="hybridMultilevel"/>
    <w:tmpl w:val="C774335E"/>
    <w:lvl w:ilvl="0" w:tplc="DD58F5C8">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2">
    <w:nsid w:val="75D700CF"/>
    <w:multiLevelType w:val="hybridMultilevel"/>
    <w:tmpl w:val="4606A7EC"/>
    <w:lvl w:ilvl="0" w:tplc="F3D4B9C6">
      <w:start w:val="4"/>
      <w:numFmt w:val="bullet"/>
      <w:lvlText w:val="-"/>
      <w:lvlJc w:val="left"/>
      <w:pPr>
        <w:ind w:left="720" w:hanging="360"/>
      </w:pPr>
      <w:rPr>
        <w:rFonts w:ascii="HelveticaNeue-Roman" w:eastAsia="HelveticaNeue-Roman" w:hAnsi="Cambria" w:cs="HelveticaNeue-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3">
    <w:nsid w:val="75EB19D9"/>
    <w:multiLevelType w:val="hybridMultilevel"/>
    <w:tmpl w:val="A15024B8"/>
    <w:lvl w:ilvl="0" w:tplc="F3D4B9C6">
      <w:start w:val="4"/>
      <w:numFmt w:val="bullet"/>
      <w:lvlText w:val="-"/>
      <w:lvlJc w:val="left"/>
      <w:pPr>
        <w:ind w:left="723" w:hanging="360"/>
      </w:pPr>
      <w:rPr>
        <w:rFonts w:ascii="HelveticaNeue-Roman" w:eastAsia="HelveticaNeue-Roman" w:hAnsi="Cambria" w:cs="HelveticaNeue-Roman" w:hint="eastAsia"/>
      </w:rPr>
    </w:lvl>
    <w:lvl w:ilvl="1" w:tplc="04090003" w:tentative="1">
      <w:start w:val="1"/>
      <w:numFmt w:val="bullet"/>
      <w:lvlText w:val="o"/>
      <w:lvlJc w:val="left"/>
      <w:pPr>
        <w:ind w:left="1443" w:hanging="360"/>
      </w:pPr>
      <w:rPr>
        <w:rFonts w:ascii="Courier New" w:hAnsi="Courier New" w:cs="Courier New" w:hint="default"/>
      </w:rPr>
    </w:lvl>
    <w:lvl w:ilvl="2" w:tplc="04090005" w:tentative="1">
      <w:start w:val="1"/>
      <w:numFmt w:val="bullet"/>
      <w:lvlText w:val=""/>
      <w:lvlJc w:val="left"/>
      <w:pPr>
        <w:ind w:left="2163" w:hanging="360"/>
      </w:pPr>
      <w:rPr>
        <w:rFonts w:ascii="Wingdings" w:hAnsi="Wingdings" w:hint="default"/>
      </w:rPr>
    </w:lvl>
    <w:lvl w:ilvl="3" w:tplc="04090001" w:tentative="1">
      <w:start w:val="1"/>
      <w:numFmt w:val="bullet"/>
      <w:lvlText w:val=""/>
      <w:lvlJc w:val="left"/>
      <w:pPr>
        <w:ind w:left="2883" w:hanging="360"/>
      </w:pPr>
      <w:rPr>
        <w:rFonts w:ascii="Symbol" w:hAnsi="Symbol" w:hint="default"/>
      </w:rPr>
    </w:lvl>
    <w:lvl w:ilvl="4" w:tplc="04090003" w:tentative="1">
      <w:start w:val="1"/>
      <w:numFmt w:val="bullet"/>
      <w:lvlText w:val="o"/>
      <w:lvlJc w:val="left"/>
      <w:pPr>
        <w:ind w:left="3603" w:hanging="360"/>
      </w:pPr>
      <w:rPr>
        <w:rFonts w:ascii="Courier New" w:hAnsi="Courier New" w:cs="Courier New" w:hint="default"/>
      </w:rPr>
    </w:lvl>
    <w:lvl w:ilvl="5" w:tplc="04090005" w:tentative="1">
      <w:start w:val="1"/>
      <w:numFmt w:val="bullet"/>
      <w:lvlText w:val=""/>
      <w:lvlJc w:val="left"/>
      <w:pPr>
        <w:ind w:left="4323" w:hanging="360"/>
      </w:pPr>
      <w:rPr>
        <w:rFonts w:ascii="Wingdings" w:hAnsi="Wingdings" w:hint="default"/>
      </w:rPr>
    </w:lvl>
    <w:lvl w:ilvl="6" w:tplc="04090001" w:tentative="1">
      <w:start w:val="1"/>
      <w:numFmt w:val="bullet"/>
      <w:lvlText w:val=""/>
      <w:lvlJc w:val="left"/>
      <w:pPr>
        <w:ind w:left="5043" w:hanging="360"/>
      </w:pPr>
      <w:rPr>
        <w:rFonts w:ascii="Symbol" w:hAnsi="Symbol" w:hint="default"/>
      </w:rPr>
    </w:lvl>
    <w:lvl w:ilvl="7" w:tplc="04090003" w:tentative="1">
      <w:start w:val="1"/>
      <w:numFmt w:val="bullet"/>
      <w:lvlText w:val="o"/>
      <w:lvlJc w:val="left"/>
      <w:pPr>
        <w:ind w:left="5763" w:hanging="360"/>
      </w:pPr>
      <w:rPr>
        <w:rFonts w:ascii="Courier New" w:hAnsi="Courier New" w:cs="Courier New" w:hint="default"/>
      </w:rPr>
    </w:lvl>
    <w:lvl w:ilvl="8" w:tplc="04090005" w:tentative="1">
      <w:start w:val="1"/>
      <w:numFmt w:val="bullet"/>
      <w:lvlText w:val=""/>
      <w:lvlJc w:val="left"/>
      <w:pPr>
        <w:ind w:left="6483" w:hanging="360"/>
      </w:pPr>
      <w:rPr>
        <w:rFonts w:ascii="Wingdings" w:hAnsi="Wingdings" w:hint="default"/>
      </w:rPr>
    </w:lvl>
  </w:abstractNum>
  <w:abstractNum w:abstractNumId="304">
    <w:nsid w:val="75F224F1"/>
    <w:multiLevelType w:val="hybridMultilevel"/>
    <w:tmpl w:val="B39E5F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5">
    <w:nsid w:val="760A2FA6"/>
    <w:multiLevelType w:val="multilevel"/>
    <w:tmpl w:val="295613E2"/>
    <w:lvl w:ilvl="0">
      <w:start w:val="1"/>
      <w:numFmt w:val="decimal"/>
      <w:lvlText w:val="%1."/>
      <w:lvlJc w:val="left"/>
      <w:pPr>
        <w:tabs>
          <w:tab w:val="num" w:pos="360"/>
        </w:tabs>
        <w:ind w:left="360" w:hanging="360"/>
      </w:pPr>
      <w:rPr>
        <w:rFonts w:hint="default"/>
        <w:sz w:val="20"/>
      </w:rPr>
    </w:lvl>
    <w:lvl w:ilvl="1">
      <w:start w:val="1"/>
      <w:numFmt w:val="decimal"/>
      <w:lvlText w:val="%2."/>
      <w:lvlJc w:val="left"/>
      <w:pPr>
        <w:ind w:left="1440" w:hanging="72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06">
    <w:nsid w:val="76254892"/>
    <w:multiLevelType w:val="hybridMultilevel"/>
    <w:tmpl w:val="AD4A8B0E"/>
    <w:lvl w:ilvl="0" w:tplc="F3D4B9C6">
      <w:start w:val="4"/>
      <w:numFmt w:val="bullet"/>
      <w:lvlText w:val="-"/>
      <w:lvlJc w:val="left"/>
      <w:pPr>
        <w:ind w:left="720" w:hanging="360"/>
      </w:pPr>
      <w:rPr>
        <w:rFonts w:ascii="HelveticaNeue-Roman" w:eastAsia="HelveticaNeue-Roman" w:hAnsi="Cambria" w:cs="HelveticaNeue-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7">
    <w:nsid w:val="77084621"/>
    <w:multiLevelType w:val="hybridMultilevel"/>
    <w:tmpl w:val="39F82850"/>
    <w:lvl w:ilvl="0" w:tplc="A0405960">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8">
    <w:nsid w:val="772231A6"/>
    <w:multiLevelType w:val="hybridMultilevel"/>
    <w:tmpl w:val="CF14D7A8"/>
    <w:lvl w:ilvl="0" w:tplc="DD58F5C8">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9">
    <w:nsid w:val="779433A7"/>
    <w:multiLevelType w:val="hybridMultilevel"/>
    <w:tmpl w:val="7ED065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0">
    <w:nsid w:val="77A30448"/>
    <w:multiLevelType w:val="hybridMultilevel"/>
    <w:tmpl w:val="B7388B80"/>
    <w:lvl w:ilvl="0" w:tplc="284C657A">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1">
    <w:nsid w:val="786F1D13"/>
    <w:multiLevelType w:val="multilevel"/>
    <w:tmpl w:val="295613E2"/>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nsid w:val="78C618FC"/>
    <w:multiLevelType w:val="hybridMultilevel"/>
    <w:tmpl w:val="1318F414"/>
    <w:lvl w:ilvl="0" w:tplc="F3D4B9C6">
      <w:start w:val="4"/>
      <w:numFmt w:val="bullet"/>
      <w:lvlText w:val="-"/>
      <w:lvlJc w:val="left"/>
      <w:pPr>
        <w:ind w:left="720" w:hanging="360"/>
      </w:pPr>
      <w:rPr>
        <w:rFonts w:ascii="HelveticaNeue-Roman" w:eastAsia="HelveticaNeue-Roman" w:hAnsi="Cambria" w:cs="HelveticaNeue-Roman" w:hint="eastAsia"/>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3">
    <w:nsid w:val="78E6696D"/>
    <w:multiLevelType w:val="hybridMultilevel"/>
    <w:tmpl w:val="80F6D5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4">
    <w:nsid w:val="79CF5E59"/>
    <w:multiLevelType w:val="hybridMultilevel"/>
    <w:tmpl w:val="FF54DA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5">
    <w:nsid w:val="7B286DDF"/>
    <w:multiLevelType w:val="hybridMultilevel"/>
    <w:tmpl w:val="B07C0C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6">
    <w:nsid w:val="7B4F574B"/>
    <w:multiLevelType w:val="multilevel"/>
    <w:tmpl w:val="8C0ADA28"/>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17">
    <w:nsid w:val="7B605353"/>
    <w:multiLevelType w:val="hybridMultilevel"/>
    <w:tmpl w:val="AB52E4C2"/>
    <w:lvl w:ilvl="0" w:tplc="4FCCBCA6">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8">
    <w:nsid w:val="7C2E5479"/>
    <w:multiLevelType w:val="hybridMultilevel"/>
    <w:tmpl w:val="854429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9">
    <w:nsid w:val="7D19015E"/>
    <w:multiLevelType w:val="multilevel"/>
    <w:tmpl w:val="295613E2"/>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nsid w:val="7D43350A"/>
    <w:multiLevelType w:val="multilevel"/>
    <w:tmpl w:val="54140D1C"/>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21">
    <w:nsid w:val="7E222795"/>
    <w:multiLevelType w:val="hybridMultilevel"/>
    <w:tmpl w:val="ABB486AA"/>
    <w:lvl w:ilvl="0" w:tplc="CA302AEE">
      <w:numFmt w:val="bullet"/>
      <w:lvlText w:val=""/>
      <w:lvlJc w:val="left"/>
      <w:pPr>
        <w:ind w:left="720" w:hanging="360"/>
      </w:pPr>
      <w:rPr>
        <w:rFonts w:ascii="Symbol" w:eastAsiaTheme="minorHAnsi" w:hAnsi="Symbol"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2">
    <w:nsid w:val="7E5F6219"/>
    <w:multiLevelType w:val="hybridMultilevel"/>
    <w:tmpl w:val="28080B28"/>
    <w:lvl w:ilvl="0" w:tplc="F3D4B9C6">
      <w:start w:val="4"/>
      <w:numFmt w:val="bullet"/>
      <w:lvlText w:val="-"/>
      <w:lvlJc w:val="left"/>
      <w:pPr>
        <w:ind w:left="720" w:hanging="360"/>
      </w:pPr>
      <w:rPr>
        <w:rFonts w:ascii="HelveticaNeue-Roman" w:eastAsia="HelveticaNeue-Roman" w:hAnsi="Cambria" w:cs="HelveticaNeue-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3">
    <w:nsid w:val="7E793A0A"/>
    <w:multiLevelType w:val="hybridMultilevel"/>
    <w:tmpl w:val="AF60AC02"/>
    <w:lvl w:ilvl="0" w:tplc="61DC8FEA">
      <w:start w:val="1"/>
      <w:numFmt w:val="bullet"/>
      <w:lvlText w:val=""/>
      <w:lvlJc w:val="left"/>
      <w:pPr>
        <w:tabs>
          <w:tab w:val="num" w:pos="720"/>
        </w:tabs>
        <w:ind w:left="720" w:hanging="360"/>
      </w:pPr>
      <w:rPr>
        <w:rFonts w:ascii="Wingdings" w:hAnsi="Wingdings"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24">
    <w:nsid w:val="7F2E5FC4"/>
    <w:multiLevelType w:val="hybridMultilevel"/>
    <w:tmpl w:val="52E6C7D8"/>
    <w:lvl w:ilvl="0" w:tplc="D08AE0C4">
      <w:start w:val="4"/>
      <w:numFmt w:val="bullet"/>
      <w:lvlText w:val="-"/>
      <w:lvlJc w:val="left"/>
      <w:pPr>
        <w:ind w:left="720" w:hanging="360"/>
      </w:pPr>
      <w:rPr>
        <w:rFonts w:ascii="Calibri" w:eastAsiaTheme="minorHAnsi" w:hAnsi="Calibri" w:cs="Calibri" w:hint="default"/>
      </w:rPr>
    </w:lvl>
    <w:lvl w:ilvl="1" w:tplc="0409000F">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04"/>
  </w:num>
  <w:num w:numId="2">
    <w:abstractNumId w:val="152"/>
  </w:num>
  <w:num w:numId="3">
    <w:abstractNumId w:val="321"/>
  </w:num>
  <w:num w:numId="4">
    <w:abstractNumId w:val="261"/>
  </w:num>
  <w:num w:numId="5">
    <w:abstractNumId w:val="74"/>
  </w:num>
  <w:num w:numId="6">
    <w:abstractNumId w:val="276"/>
  </w:num>
  <w:num w:numId="7">
    <w:abstractNumId w:val="159"/>
  </w:num>
  <w:num w:numId="8">
    <w:abstractNumId w:val="260"/>
  </w:num>
  <w:num w:numId="9">
    <w:abstractNumId w:val="59"/>
  </w:num>
  <w:num w:numId="10">
    <w:abstractNumId w:val="215"/>
  </w:num>
  <w:num w:numId="11">
    <w:abstractNumId w:val="210"/>
  </w:num>
  <w:num w:numId="12">
    <w:abstractNumId w:val="101"/>
  </w:num>
  <w:num w:numId="13">
    <w:abstractNumId w:val="207"/>
  </w:num>
  <w:num w:numId="14">
    <w:abstractNumId w:val="313"/>
  </w:num>
  <w:num w:numId="15">
    <w:abstractNumId w:val="63"/>
  </w:num>
  <w:num w:numId="16">
    <w:abstractNumId w:val="182"/>
  </w:num>
  <w:num w:numId="17">
    <w:abstractNumId w:val="67"/>
  </w:num>
  <w:num w:numId="18">
    <w:abstractNumId w:val="149"/>
  </w:num>
  <w:num w:numId="19">
    <w:abstractNumId w:val="275"/>
  </w:num>
  <w:num w:numId="20">
    <w:abstractNumId w:val="31"/>
  </w:num>
  <w:num w:numId="21">
    <w:abstractNumId w:val="144"/>
  </w:num>
  <w:num w:numId="22">
    <w:abstractNumId w:val="287"/>
  </w:num>
  <w:num w:numId="23">
    <w:abstractNumId w:val="72"/>
  </w:num>
  <w:num w:numId="24">
    <w:abstractNumId w:val="191"/>
  </w:num>
  <w:num w:numId="25">
    <w:abstractNumId w:val="281"/>
  </w:num>
  <w:num w:numId="26">
    <w:abstractNumId w:val="272"/>
  </w:num>
  <w:num w:numId="27">
    <w:abstractNumId w:val="158"/>
  </w:num>
  <w:num w:numId="28">
    <w:abstractNumId w:val="84"/>
  </w:num>
  <w:num w:numId="29">
    <w:abstractNumId w:val="87"/>
  </w:num>
  <w:num w:numId="30">
    <w:abstractNumId w:val="286"/>
  </w:num>
  <w:num w:numId="31">
    <w:abstractNumId w:val="221"/>
  </w:num>
  <w:num w:numId="32">
    <w:abstractNumId w:val="54"/>
  </w:num>
  <w:num w:numId="33">
    <w:abstractNumId w:val="27"/>
  </w:num>
  <w:num w:numId="34">
    <w:abstractNumId w:val="0"/>
  </w:num>
  <w:num w:numId="35">
    <w:abstractNumId w:val="52"/>
  </w:num>
  <w:num w:numId="36">
    <w:abstractNumId w:val="9"/>
  </w:num>
  <w:num w:numId="37">
    <w:abstractNumId w:val="1"/>
  </w:num>
  <w:num w:numId="38">
    <w:abstractNumId w:val="29"/>
  </w:num>
  <w:num w:numId="39">
    <w:abstractNumId w:val="45"/>
  </w:num>
  <w:num w:numId="40">
    <w:abstractNumId w:val="237"/>
  </w:num>
  <w:num w:numId="41">
    <w:abstractNumId w:val="302"/>
  </w:num>
  <w:num w:numId="42">
    <w:abstractNumId w:val="234"/>
  </w:num>
  <w:num w:numId="43">
    <w:abstractNumId w:val="232"/>
  </w:num>
  <w:num w:numId="44">
    <w:abstractNumId w:val="176"/>
  </w:num>
  <w:num w:numId="45">
    <w:abstractNumId w:val="12"/>
  </w:num>
  <w:num w:numId="46">
    <w:abstractNumId w:val="17"/>
  </w:num>
  <w:num w:numId="47">
    <w:abstractNumId w:val="246"/>
  </w:num>
  <w:num w:numId="48">
    <w:abstractNumId w:val="203"/>
  </w:num>
  <w:num w:numId="49">
    <w:abstractNumId w:val="303"/>
  </w:num>
  <w:num w:numId="50">
    <w:abstractNumId w:val="208"/>
  </w:num>
  <w:num w:numId="51">
    <w:abstractNumId w:val="75"/>
  </w:num>
  <w:num w:numId="52">
    <w:abstractNumId w:val="108"/>
  </w:num>
  <w:num w:numId="53">
    <w:abstractNumId w:val="132"/>
  </w:num>
  <w:num w:numId="54">
    <w:abstractNumId w:val="233"/>
  </w:num>
  <w:num w:numId="55">
    <w:abstractNumId w:val="95"/>
  </w:num>
  <w:num w:numId="56">
    <w:abstractNumId w:val="257"/>
  </w:num>
  <w:num w:numId="57">
    <w:abstractNumId w:val="314"/>
  </w:num>
  <w:num w:numId="58">
    <w:abstractNumId w:val="145"/>
  </w:num>
  <w:num w:numId="59">
    <w:abstractNumId w:val="187"/>
  </w:num>
  <w:num w:numId="60">
    <w:abstractNumId w:val="119"/>
  </w:num>
  <w:num w:numId="61">
    <w:abstractNumId w:val="157"/>
  </w:num>
  <w:num w:numId="62">
    <w:abstractNumId w:val="312"/>
  </w:num>
  <w:num w:numId="63">
    <w:abstractNumId w:val="68"/>
  </w:num>
  <w:num w:numId="64">
    <w:abstractNumId w:val="279"/>
  </w:num>
  <w:num w:numId="65">
    <w:abstractNumId w:val="8"/>
    <w:lvlOverride w:ilvl="0">
      <w:startOverride w:val="1"/>
    </w:lvlOverride>
    <w:lvlOverride w:ilvl="1"/>
    <w:lvlOverride w:ilvl="2"/>
    <w:lvlOverride w:ilvl="3"/>
    <w:lvlOverride w:ilvl="4"/>
    <w:lvlOverride w:ilvl="5"/>
    <w:lvlOverride w:ilvl="6"/>
    <w:lvlOverride w:ilvl="7"/>
    <w:lvlOverride w:ilvl="8"/>
  </w:num>
  <w:num w:numId="66">
    <w:abstractNumId w:val="82"/>
  </w:num>
  <w:num w:numId="67">
    <w:abstractNumId w:val="291"/>
  </w:num>
  <w:num w:numId="68">
    <w:abstractNumId w:val="140"/>
  </w:num>
  <w:num w:numId="69">
    <w:abstractNumId w:val="123"/>
  </w:num>
  <w:num w:numId="70">
    <w:abstractNumId w:val="22"/>
    <w:lvlOverride w:ilvl="0">
      <w:startOverride w:val="1"/>
    </w:lvlOverride>
    <w:lvlOverride w:ilvl="1"/>
    <w:lvlOverride w:ilvl="2"/>
    <w:lvlOverride w:ilvl="3"/>
    <w:lvlOverride w:ilvl="4"/>
    <w:lvlOverride w:ilvl="5"/>
    <w:lvlOverride w:ilvl="6"/>
    <w:lvlOverride w:ilvl="7"/>
    <w:lvlOverride w:ilvl="8"/>
  </w:num>
  <w:num w:numId="71">
    <w:abstractNumId w:val="38"/>
  </w:num>
  <w:num w:numId="72">
    <w:abstractNumId w:val="224"/>
  </w:num>
  <w:num w:numId="73">
    <w:abstractNumId w:val="121"/>
  </w:num>
  <w:num w:numId="74">
    <w:abstractNumId w:val="130"/>
  </w:num>
  <w:num w:numId="75">
    <w:abstractNumId w:val="255"/>
  </w:num>
  <w:num w:numId="76">
    <w:abstractNumId w:val="258"/>
  </w:num>
  <w:num w:numId="77">
    <w:abstractNumId w:val="115"/>
  </w:num>
  <w:num w:numId="78">
    <w:abstractNumId w:val="39"/>
    <w:lvlOverride w:ilvl="0">
      <w:startOverride w:val="1"/>
    </w:lvlOverride>
    <w:lvlOverride w:ilvl="1"/>
    <w:lvlOverride w:ilvl="2"/>
    <w:lvlOverride w:ilvl="3"/>
    <w:lvlOverride w:ilvl="4"/>
    <w:lvlOverride w:ilvl="5"/>
    <w:lvlOverride w:ilvl="6"/>
    <w:lvlOverride w:ilvl="7"/>
    <w:lvlOverride w:ilvl="8"/>
  </w:num>
  <w:num w:numId="79">
    <w:abstractNumId w:val="55"/>
    <w:lvlOverride w:ilvl="0">
      <w:startOverride w:val="1"/>
    </w:lvlOverride>
    <w:lvlOverride w:ilvl="1"/>
    <w:lvlOverride w:ilvl="2"/>
    <w:lvlOverride w:ilvl="3"/>
    <w:lvlOverride w:ilvl="4"/>
    <w:lvlOverride w:ilvl="5"/>
    <w:lvlOverride w:ilvl="6"/>
    <w:lvlOverride w:ilvl="7"/>
    <w:lvlOverride w:ilvl="8"/>
  </w:num>
  <w:num w:numId="80">
    <w:abstractNumId w:val="30"/>
    <w:lvlOverride w:ilvl="0">
      <w:startOverride w:val="1"/>
    </w:lvlOverride>
    <w:lvlOverride w:ilvl="1"/>
    <w:lvlOverride w:ilvl="2"/>
    <w:lvlOverride w:ilvl="3"/>
    <w:lvlOverride w:ilvl="4"/>
    <w:lvlOverride w:ilvl="5"/>
    <w:lvlOverride w:ilvl="6"/>
    <w:lvlOverride w:ilvl="7"/>
    <w:lvlOverride w:ilvl="8"/>
  </w:num>
  <w:num w:numId="81">
    <w:abstractNumId w:val="23"/>
  </w:num>
  <w:num w:numId="82">
    <w:abstractNumId w:val="37"/>
    <w:lvlOverride w:ilvl="0">
      <w:startOverride w:val="1"/>
    </w:lvlOverride>
    <w:lvlOverride w:ilvl="1"/>
    <w:lvlOverride w:ilvl="2"/>
    <w:lvlOverride w:ilvl="3"/>
    <w:lvlOverride w:ilvl="4"/>
    <w:lvlOverride w:ilvl="5"/>
    <w:lvlOverride w:ilvl="6"/>
    <w:lvlOverride w:ilvl="7"/>
    <w:lvlOverride w:ilvl="8"/>
  </w:num>
  <w:num w:numId="83">
    <w:abstractNumId w:val="40"/>
    <w:lvlOverride w:ilvl="0">
      <w:startOverride w:val="2"/>
    </w:lvlOverride>
    <w:lvlOverride w:ilvl="1"/>
    <w:lvlOverride w:ilvl="2"/>
    <w:lvlOverride w:ilvl="3"/>
    <w:lvlOverride w:ilvl="4"/>
    <w:lvlOverride w:ilvl="5"/>
    <w:lvlOverride w:ilvl="6"/>
    <w:lvlOverride w:ilvl="7"/>
    <w:lvlOverride w:ilvl="8"/>
  </w:num>
  <w:num w:numId="84">
    <w:abstractNumId w:val="16"/>
  </w:num>
  <w:num w:numId="85">
    <w:abstractNumId w:val="5"/>
  </w:num>
  <w:num w:numId="86">
    <w:abstractNumId w:val="42"/>
    <w:lvlOverride w:ilvl="0">
      <w:startOverride w:val="1"/>
    </w:lvlOverride>
    <w:lvlOverride w:ilvl="1"/>
    <w:lvlOverride w:ilvl="2"/>
    <w:lvlOverride w:ilvl="3"/>
    <w:lvlOverride w:ilvl="4"/>
    <w:lvlOverride w:ilvl="5"/>
    <w:lvlOverride w:ilvl="6"/>
    <w:lvlOverride w:ilvl="7"/>
    <w:lvlOverride w:ilvl="8"/>
  </w:num>
  <w:num w:numId="87">
    <w:abstractNumId w:val="49"/>
    <w:lvlOverride w:ilvl="0">
      <w:startOverride w:val="1"/>
    </w:lvlOverride>
    <w:lvlOverride w:ilvl="1"/>
    <w:lvlOverride w:ilvl="2"/>
    <w:lvlOverride w:ilvl="3"/>
    <w:lvlOverride w:ilvl="4"/>
    <w:lvlOverride w:ilvl="5"/>
    <w:lvlOverride w:ilvl="6"/>
    <w:lvlOverride w:ilvl="7"/>
    <w:lvlOverride w:ilvl="8"/>
  </w:num>
  <w:num w:numId="88">
    <w:abstractNumId w:val="25"/>
    <w:lvlOverride w:ilvl="0">
      <w:startOverride w:val="3"/>
    </w:lvlOverride>
    <w:lvlOverride w:ilvl="1"/>
    <w:lvlOverride w:ilvl="2"/>
    <w:lvlOverride w:ilvl="3"/>
    <w:lvlOverride w:ilvl="4"/>
    <w:lvlOverride w:ilvl="5"/>
    <w:lvlOverride w:ilvl="6"/>
    <w:lvlOverride w:ilvl="7"/>
    <w:lvlOverride w:ilvl="8"/>
  </w:num>
  <w:num w:numId="89">
    <w:abstractNumId w:val="44"/>
  </w:num>
  <w:num w:numId="90">
    <w:abstractNumId w:val="35"/>
  </w:num>
  <w:num w:numId="91">
    <w:abstractNumId w:val="10"/>
    <w:lvlOverride w:ilvl="0">
      <w:startOverride w:val="1"/>
    </w:lvlOverride>
    <w:lvlOverride w:ilvl="1">
      <w:startOverride w:val="1"/>
    </w:lvlOverride>
    <w:lvlOverride w:ilvl="2"/>
    <w:lvlOverride w:ilvl="3"/>
    <w:lvlOverride w:ilvl="4"/>
    <w:lvlOverride w:ilvl="5"/>
    <w:lvlOverride w:ilvl="6"/>
    <w:lvlOverride w:ilvl="7"/>
    <w:lvlOverride w:ilvl="8"/>
  </w:num>
  <w:num w:numId="92">
    <w:abstractNumId w:val="46"/>
  </w:num>
  <w:num w:numId="93">
    <w:abstractNumId w:val="2"/>
  </w:num>
  <w:num w:numId="94">
    <w:abstractNumId w:val="34"/>
    <w:lvlOverride w:ilvl="0">
      <w:startOverride w:val="1"/>
    </w:lvlOverride>
    <w:lvlOverride w:ilvl="1"/>
    <w:lvlOverride w:ilvl="2"/>
    <w:lvlOverride w:ilvl="3"/>
    <w:lvlOverride w:ilvl="4"/>
    <w:lvlOverride w:ilvl="5"/>
    <w:lvlOverride w:ilvl="6"/>
    <w:lvlOverride w:ilvl="7"/>
    <w:lvlOverride w:ilvl="8"/>
  </w:num>
  <w:num w:numId="95">
    <w:abstractNumId w:val="6"/>
    <w:lvlOverride w:ilvl="0">
      <w:startOverride w:val="1"/>
    </w:lvlOverride>
    <w:lvlOverride w:ilvl="1"/>
    <w:lvlOverride w:ilvl="2"/>
    <w:lvlOverride w:ilvl="3"/>
    <w:lvlOverride w:ilvl="4"/>
    <w:lvlOverride w:ilvl="5"/>
    <w:lvlOverride w:ilvl="6"/>
    <w:lvlOverride w:ilvl="7"/>
    <w:lvlOverride w:ilvl="8"/>
  </w:num>
  <w:num w:numId="96">
    <w:abstractNumId w:val="26"/>
  </w:num>
  <w:num w:numId="97">
    <w:abstractNumId w:val="53"/>
  </w:num>
  <w:num w:numId="98">
    <w:abstractNumId w:val="50"/>
    <w:lvlOverride w:ilvl="0">
      <w:startOverride w:val="1"/>
    </w:lvlOverride>
    <w:lvlOverride w:ilvl="1"/>
    <w:lvlOverride w:ilvl="2"/>
    <w:lvlOverride w:ilvl="3"/>
    <w:lvlOverride w:ilvl="4"/>
    <w:lvlOverride w:ilvl="5"/>
    <w:lvlOverride w:ilvl="6"/>
    <w:lvlOverride w:ilvl="7"/>
    <w:lvlOverride w:ilvl="8"/>
  </w:num>
  <w:num w:numId="99">
    <w:abstractNumId w:val="24"/>
  </w:num>
  <w:num w:numId="100">
    <w:abstractNumId w:val="14"/>
  </w:num>
  <w:num w:numId="101">
    <w:abstractNumId w:val="19"/>
    <w:lvlOverride w:ilvl="0">
      <w:startOverride w:val="2"/>
    </w:lvlOverride>
    <w:lvlOverride w:ilvl="1"/>
    <w:lvlOverride w:ilvl="2"/>
    <w:lvlOverride w:ilvl="3"/>
    <w:lvlOverride w:ilvl="4"/>
    <w:lvlOverride w:ilvl="5"/>
    <w:lvlOverride w:ilvl="6"/>
    <w:lvlOverride w:ilvl="7"/>
    <w:lvlOverride w:ilvl="8"/>
  </w:num>
  <w:num w:numId="102">
    <w:abstractNumId w:val="3"/>
  </w:num>
  <w:num w:numId="103">
    <w:abstractNumId w:val="56"/>
  </w:num>
  <w:num w:numId="104">
    <w:abstractNumId w:val="11"/>
    <w:lvlOverride w:ilvl="0">
      <w:startOverride w:val="3"/>
    </w:lvlOverride>
    <w:lvlOverride w:ilvl="1"/>
    <w:lvlOverride w:ilvl="2"/>
    <w:lvlOverride w:ilvl="3"/>
    <w:lvlOverride w:ilvl="4"/>
    <w:lvlOverride w:ilvl="5"/>
    <w:lvlOverride w:ilvl="6"/>
    <w:lvlOverride w:ilvl="7"/>
    <w:lvlOverride w:ilvl="8"/>
  </w:num>
  <w:num w:numId="105">
    <w:abstractNumId w:val="13"/>
  </w:num>
  <w:num w:numId="106">
    <w:abstractNumId w:val="21"/>
    <w:lvlOverride w:ilvl="0">
      <w:startOverride w:val="4"/>
    </w:lvlOverride>
    <w:lvlOverride w:ilvl="1"/>
    <w:lvlOverride w:ilvl="2"/>
    <w:lvlOverride w:ilvl="3"/>
    <w:lvlOverride w:ilvl="4"/>
    <w:lvlOverride w:ilvl="5"/>
    <w:lvlOverride w:ilvl="6"/>
    <w:lvlOverride w:ilvl="7"/>
    <w:lvlOverride w:ilvl="8"/>
  </w:num>
  <w:num w:numId="107">
    <w:abstractNumId w:val="36"/>
    <w:lvlOverride w:ilvl="0">
      <w:startOverride w:val="4"/>
    </w:lvlOverride>
    <w:lvlOverride w:ilvl="1"/>
    <w:lvlOverride w:ilvl="2"/>
    <w:lvlOverride w:ilvl="3"/>
    <w:lvlOverride w:ilvl="4"/>
    <w:lvlOverride w:ilvl="5"/>
    <w:lvlOverride w:ilvl="6"/>
    <w:lvlOverride w:ilvl="7"/>
    <w:lvlOverride w:ilvl="8"/>
  </w:num>
  <w:num w:numId="108">
    <w:abstractNumId w:val="15"/>
  </w:num>
  <w:num w:numId="109">
    <w:abstractNumId w:val="32"/>
  </w:num>
  <w:num w:numId="110">
    <w:abstractNumId w:val="28"/>
    <w:lvlOverride w:ilvl="0">
      <w:startOverride w:val="1"/>
    </w:lvlOverride>
    <w:lvlOverride w:ilvl="1"/>
    <w:lvlOverride w:ilvl="2"/>
    <w:lvlOverride w:ilvl="3"/>
    <w:lvlOverride w:ilvl="4"/>
    <w:lvlOverride w:ilvl="5"/>
    <w:lvlOverride w:ilvl="6"/>
    <w:lvlOverride w:ilvl="7"/>
    <w:lvlOverride w:ilvl="8"/>
  </w:num>
  <w:num w:numId="111">
    <w:abstractNumId w:val="43"/>
  </w:num>
  <w:num w:numId="112">
    <w:abstractNumId w:val="4"/>
  </w:num>
  <w:num w:numId="113">
    <w:abstractNumId w:val="18"/>
  </w:num>
  <w:num w:numId="114">
    <w:abstractNumId w:val="41"/>
  </w:num>
  <w:num w:numId="115">
    <w:abstractNumId w:val="51"/>
    <w:lvlOverride w:ilvl="0">
      <w:startOverride w:val="1"/>
    </w:lvlOverride>
    <w:lvlOverride w:ilvl="1"/>
    <w:lvlOverride w:ilvl="2"/>
    <w:lvlOverride w:ilvl="3"/>
    <w:lvlOverride w:ilvl="4"/>
    <w:lvlOverride w:ilvl="5"/>
    <w:lvlOverride w:ilvl="6"/>
    <w:lvlOverride w:ilvl="7"/>
    <w:lvlOverride w:ilvl="8"/>
  </w:num>
  <w:num w:numId="116">
    <w:abstractNumId w:val="7"/>
  </w:num>
  <w:num w:numId="117">
    <w:abstractNumId w:val="47"/>
  </w:num>
  <w:num w:numId="118">
    <w:abstractNumId w:val="274"/>
  </w:num>
  <w:num w:numId="119">
    <w:abstractNumId w:val="247"/>
  </w:num>
  <w:num w:numId="120">
    <w:abstractNumId w:val="96"/>
  </w:num>
  <w:num w:numId="121">
    <w:abstractNumId w:val="225"/>
  </w:num>
  <w:num w:numId="122">
    <w:abstractNumId w:val="148"/>
  </w:num>
  <w:num w:numId="123">
    <w:abstractNumId w:val="177"/>
  </w:num>
  <w:num w:numId="124">
    <w:abstractNumId w:val="254"/>
  </w:num>
  <w:num w:numId="125">
    <w:abstractNumId w:val="134"/>
  </w:num>
  <w:num w:numId="126">
    <w:abstractNumId w:val="164"/>
  </w:num>
  <w:num w:numId="127">
    <w:abstractNumId w:val="105"/>
  </w:num>
  <w:num w:numId="128">
    <w:abstractNumId w:val="62"/>
  </w:num>
  <w:num w:numId="129">
    <w:abstractNumId w:val="172"/>
  </w:num>
  <w:num w:numId="130">
    <w:abstractNumId w:val="81"/>
  </w:num>
  <w:num w:numId="131">
    <w:abstractNumId w:val="251"/>
  </w:num>
  <w:num w:numId="132">
    <w:abstractNumId w:val="107"/>
  </w:num>
  <w:num w:numId="133">
    <w:abstractNumId w:val="229"/>
  </w:num>
  <w:num w:numId="134">
    <w:abstractNumId w:val="170"/>
  </w:num>
  <w:num w:numId="135">
    <w:abstractNumId w:val="214"/>
  </w:num>
  <w:num w:numId="136">
    <w:abstractNumId w:val="185"/>
  </w:num>
  <w:num w:numId="137">
    <w:abstractNumId w:val="160"/>
  </w:num>
  <w:num w:numId="138">
    <w:abstractNumId w:val="192"/>
  </w:num>
  <w:num w:numId="139">
    <w:abstractNumId w:val="111"/>
  </w:num>
  <w:num w:numId="140">
    <w:abstractNumId w:val="253"/>
  </w:num>
  <w:num w:numId="141">
    <w:abstractNumId w:val="33"/>
  </w:num>
  <w:num w:numId="142">
    <w:abstractNumId w:val="20"/>
  </w:num>
  <w:num w:numId="143">
    <w:abstractNumId w:val="48"/>
  </w:num>
  <w:num w:numId="144">
    <w:abstractNumId w:val="282"/>
  </w:num>
  <w:num w:numId="145">
    <w:abstractNumId w:val="296"/>
  </w:num>
  <w:num w:numId="146">
    <w:abstractNumId w:val="273"/>
  </w:num>
  <w:num w:numId="147">
    <w:abstractNumId w:val="266"/>
  </w:num>
  <w:num w:numId="148">
    <w:abstractNumId w:val="147"/>
  </w:num>
  <w:num w:numId="149">
    <w:abstractNumId w:val="110"/>
  </w:num>
  <w:num w:numId="150">
    <w:abstractNumId w:val="196"/>
  </w:num>
  <w:num w:numId="151">
    <w:abstractNumId w:val="90"/>
  </w:num>
  <w:num w:numId="152">
    <w:abstractNumId w:val="76"/>
  </w:num>
  <w:num w:numId="153">
    <w:abstractNumId w:val="127"/>
  </w:num>
  <w:num w:numId="154">
    <w:abstractNumId w:val="235"/>
  </w:num>
  <w:num w:numId="155">
    <w:abstractNumId w:val="280"/>
  </w:num>
  <w:num w:numId="156">
    <w:abstractNumId w:val="64"/>
  </w:num>
  <w:num w:numId="157">
    <w:abstractNumId w:val="306"/>
  </w:num>
  <w:num w:numId="158">
    <w:abstractNumId w:val="102"/>
  </w:num>
  <w:num w:numId="159">
    <w:abstractNumId w:val="150"/>
  </w:num>
  <w:num w:numId="160">
    <w:abstractNumId w:val="98"/>
  </w:num>
  <w:num w:numId="161">
    <w:abstractNumId w:val="103"/>
  </w:num>
  <w:num w:numId="162">
    <w:abstractNumId w:val="209"/>
  </w:num>
  <w:num w:numId="163">
    <w:abstractNumId w:val="263"/>
  </w:num>
  <w:num w:numId="164">
    <w:abstractNumId w:val="218"/>
  </w:num>
  <w:num w:numId="165">
    <w:abstractNumId w:val="199"/>
  </w:num>
  <w:num w:numId="166">
    <w:abstractNumId w:val="151"/>
  </w:num>
  <w:num w:numId="167">
    <w:abstractNumId w:val="61"/>
  </w:num>
  <w:num w:numId="168">
    <w:abstractNumId w:val="106"/>
  </w:num>
  <w:num w:numId="169">
    <w:abstractNumId w:val="259"/>
  </w:num>
  <w:num w:numId="170">
    <w:abstractNumId w:val="267"/>
  </w:num>
  <w:num w:numId="171">
    <w:abstractNumId w:val="116"/>
  </w:num>
  <w:num w:numId="172">
    <w:abstractNumId w:val="270"/>
  </w:num>
  <w:num w:numId="173">
    <w:abstractNumId w:val="165"/>
  </w:num>
  <w:num w:numId="174">
    <w:abstractNumId w:val="265"/>
  </w:num>
  <w:num w:numId="175">
    <w:abstractNumId w:val="200"/>
  </w:num>
  <w:num w:numId="176">
    <w:abstractNumId w:val="243"/>
  </w:num>
  <w:num w:numId="177">
    <w:abstractNumId w:val="322"/>
  </w:num>
  <w:num w:numId="178">
    <w:abstractNumId w:val="211"/>
  </w:num>
  <w:num w:numId="179">
    <w:abstractNumId w:val="139"/>
  </w:num>
  <w:num w:numId="180">
    <w:abstractNumId w:val="80"/>
  </w:num>
  <w:num w:numId="181">
    <w:abstractNumId w:val="128"/>
  </w:num>
  <w:num w:numId="182">
    <w:abstractNumId w:val="117"/>
  </w:num>
  <w:num w:numId="183">
    <w:abstractNumId w:val="114"/>
  </w:num>
  <w:num w:numId="184">
    <w:abstractNumId w:val="236"/>
  </w:num>
  <w:num w:numId="185">
    <w:abstractNumId w:val="174"/>
  </w:num>
  <w:num w:numId="186">
    <w:abstractNumId w:val="99"/>
  </w:num>
  <w:num w:numId="187">
    <w:abstractNumId w:val="299"/>
  </w:num>
  <w:num w:numId="188">
    <w:abstractNumId w:val="227"/>
  </w:num>
  <w:num w:numId="189">
    <w:abstractNumId w:val="78"/>
  </w:num>
  <w:num w:numId="190">
    <w:abstractNumId w:val="57"/>
  </w:num>
  <w:num w:numId="191">
    <w:abstractNumId w:val="324"/>
  </w:num>
  <w:num w:numId="192">
    <w:abstractNumId w:val="85"/>
  </w:num>
  <w:num w:numId="193">
    <w:abstractNumId w:val="189"/>
  </w:num>
  <w:num w:numId="194">
    <w:abstractNumId w:val="290"/>
  </w:num>
  <w:num w:numId="195">
    <w:abstractNumId w:val="69"/>
  </w:num>
  <w:num w:numId="196">
    <w:abstractNumId w:val="317"/>
  </w:num>
  <w:num w:numId="197">
    <w:abstractNumId w:val="283"/>
  </w:num>
  <w:num w:numId="198">
    <w:abstractNumId w:val="89"/>
  </w:num>
  <w:num w:numId="199">
    <w:abstractNumId w:val="173"/>
  </w:num>
  <w:num w:numId="200">
    <w:abstractNumId w:val="66"/>
  </w:num>
  <w:num w:numId="201">
    <w:abstractNumId w:val="126"/>
  </w:num>
  <w:num w:numId="202">
    <w:abstractNumId w:val="131"/>
  </w:num>
  <w:num w:numId="203">
    <w:abstractNumId w:val="195"/>
  </w:num>
  <w:num w:numId="204">
    <w:abstractNumId w:val="88"/>
  </w:num>
  <w:num w:numId="205">
    <w:abstractNumId w:val="213"/>
  </w:num>
  <w:num w:numId="206">
    <w:abstractNumId w:val="298"/>
  </w:num>
  <w:num w:numId="207">
    <w:abstractNumId w:val="70"/>
  </w:num>
  <w:num w:numId="208">
    <w:abstractNumId w:val="264"/>
  </w:num>
  <w:num w:numId="209">
    <w:abstractNumId w:val="204"/>
  </w:num>
  <w:num w:numId="210">
    <w:abstractNumId w:val="190"/>
  </w:num>
  <w:num w:numId="211">
    <w:abstractNumId w:val="155"/>
  </w:num>
  <w:num w:numId="212">
    <w:abstractNumId w:val="239"/>
  </w:num>
  <w:num w:numId="213">
    <w:abstractNumId w:val="249"/>
  </w:num>
  <w:num w:numId="214">
    <w:abstractNumId w:val="217"/>
  </w:num>
  <w:num w:numId="215">
    <w:abstractNumId w:val="305"/>
  </w:num>
  <w:num w:numId="216">
    <w:abstractNumId w:val="228"/>
  </w:num>
  <w:num w:numId="217">
    <w:abstractNumId w:val="129"/>
  </w:num>
  <w:num w:numId="218">
    <w:abstractNumId w:val="60"/>
  </w:num>
  <w:num w:numId="219">
    <w:abstractNumId w:val="181"/>
  </w:num>
  <w:num w:numId="220">
    <w:abstractNumId w:val="142"/>
  </w:num>
  <w:num w:numId="221">
    <w:abstractNumId w:val="79"/>
  </w:num>
  <w:num w:numId="222">
    <w:abstractNumId w:val="205"/>
  </w:num>
  <w:num w:numId="223">
    <w:abstractNumId w:val="125"/>
  </w:num>
  <w:num w:numId="224">
    <w:abstractNumId w:val="71"/>
  </w:num>
  <w:num w:numId="225">
    <w:abstractNumId w:val="294"/>
  </w:num>
  <w:num w:numId="226">
    <w:abstractNumId w:val="94"/>
  </w:num>
  <w:num w:numId="227">
    <w:abstractNumId w:val="222"/>
  </w:num>
  <w:num w:numId="228">
    <w:abstractNumId w:val="197"/>
  </w:num>
  <w:num w:numId="229">
    <w:abstractNumId w:val="168"/>
  </w:num>
  <w:num w:numId="230">
    <w:abstractNumId w:val="136"/>
  </w:num>
  <w:num w:numId="231">
    <w:abstractNumId w:val="112"/>
  </w:num>
  <w:num w:numId="232">
    <w:abstractNumId w:val="226"/>
  </w:num>
  <w:num w:numId="233">
    <w:abstractNumId w:val="216"/>
  </w:num>
  <w:num w:numId="234">
    <w:abstractNumId w:val="175"/>
  </w:num>
  <w:num w:numId="235">
    <w:abstractNumId w:val="206"/>
  </w:num>
  <w:num w:numId="236">
    <w:abstractNumId w:val="238"/>
  </w:num>
  <w:num w:numId="237">
    <w:abstractNumId w:val="146"/>
  </w:num>
  <w:num w:numId="238">
    <w:abstractNumId w:val="186"/>
  </w:num>
  <w:num w:numId="239">
    <w:abstractNumId w:val="113"/>
  </w:num>
  <w:num w:numId="240">
    <w:abstractNumId w:val="285"/>
  </w:num>
  <w:num w:numId="241">
    <w:abstractNumId w:val="248"/>
  </w:num>
  <w:num w:numId="242">
    <w:abstractNumId w:val="320"/>
  </w:num>
  <w:num w:numId="243">
    <w:abstractNumId w:val="268"/>
  </w:num>
  <w:num w:numId="244">
    <w:abstractNumId w:val="180"/>
  </w:num>
  <w:num w:numId="245">
    <w:abstractNumId w:val="311"/>
  </w:num>
  <w:num w:numId="246">
    <w:abstractNumId w:val="319"/>
  </w:num>
  <w:num w:numId="247">
    <w:abstractNumId w:val="91"/>
  </w:num>
  <w:num w:numId="248">
    <w:abstractNumId w:val="169"/>
  </w:num>
  <w:num w:numId="249">
    <w:abstractNumId w:val="220"/>
  </w:num>
  <w:num w:numId="250">
    <w:abstractNumId w:val="188"/>
  </w:num>
  <w:num w:numId="251">
    <w:abstractNumId w:val="184"/>
  </w:num>
  <w:num w:numId="252">
    <w:abstractNumId w:val="178"/>
  </w:num>
  <w:num w:numId="253">
    <w:abstractNumId w:val="83"/>
  </w:num>
  <w:num w:numId="254">
    <w:abstractNumId w:val="100"/>
  </w:num>
  <w:num w:numId="255">
    <w:abstractNumId w:val="198"/>
  </w:num>
  <w:num w:numId="256">
    <w:abstractNumId w:val="212"/>
  </w:num>
  <w:num w:numId="257">
    <w:abstractNumId w:val="244"/>
  </w:num>
  <w:num w:numId="258">
    <w:abstractNumId w:val="161"/>
  </w:num>
  <w:num w:numId="259">
    <w:abstractNumId w:val="194"/>
  </w:num>
  <w:num w:numId="260">
    <w:abstractNumId w:val="250"/>
  </w:num>
  <w:num w:numId="261">
    <w:abstractNumId w:val="171"/>
  </w:num>
  <w:num w:numId="262">
    <w:abstractNumId w:val="310"/>
  </w:num>
  <w:num w:numId="263">
    <w:abstractNumId w:val="277"/>
  </w:num>
  <w:num w:numId="264">
    <w:abstractNumId w:val="65"/>
  </w:num>
  <w:num w:numId="265">
    <w:abstractNumId w:val="133"/>
  </w:num>
  <w:num w:numId="266">
    <w:abstractNumId w:val="245"/>
  </w:num>
  <w:num w:numId="267">
    <w:abstractNumId w:val="316"/>
  </w:num>
  <w:num w:numId="268">
    <w:abstractNumId w:val="183"/>
  </w:num>
  <w:num w:numId="269">
    <w:abstractNumId w:val="124"/>
  </w:num>
  <w:num w:numId="270">
    <w:abstractNumId w:val="288"/>
  </w:num>
  <w:num w:numId="271">
    <w:abstractNumId w:val="154"/>
  </w:num>
  <w:num w:numId="272">
    <w:abstractNumId w:val="241"/>
  </w:num>
  <w:num w:numId="273">
    <w:abstractNumId w:val="167"/>
  </w:num>
  <w:num w:numId="274">
    <w:abstractNumId w:val="252"/>
  </w:num>
  <w:num w:numId="275">
    <w:abstractNumId w:val="122"/>
  </w:num>
  <w:num w:numId="276">
    <w:abstractNumId w:val="141"/>
  </w:num>
  <w:num w:numId="277">
    <w:abstractNumId w:val="137"/>
  </w:num>
  <w:num w:numId="278">
    <w:abstractNumId w:val="293"/>
  </w:num>
  <w:num w:numId="279">
    <w:abstractNumId w:val="73"/>
  </w:num>
  <w:num w:numId="280">
    <w:abstractNumId w:val="271"/>
  </w:num>
  <w:num w:numId="281">
    <w:abstractNumId w:val="109"/>
  </w:num>
  <w:num w:numId="282">
    <w:abstractNumId w:val="297"/>
  </w:num>
  <w:num w:numId="283">
    <w:abstractNumId w:val="269"/>
  </w:num>
  <w:num w:numId="284">
    <w:abstractNumId w:val="278"/>
  </w:num>
  <w:num w:numId="285">
    <w:abstractNumId w:val="284"/>
  </w:num>
  <w:num w:numId="286">
    <w:abstractNumId w:val="256"/>
  </w:num>
  <w:num w:numId="287">
    <w:abstractNumId w:val="300"/>
  </w:num>
  <w:num w:numId="288">
    <w:abstractNumId w:val="97"/>
  </w:num>
  <w:num w:numId="289">
    <w:abstractNumId w:val="223"/>
  </w:num>
  <w:num w:numId="290">
    <w:abstractNumId w:val="58"/>
  </w:num>
  <w:num w:numId="291">
    <w:abstractNumId w:val="289"/>
  </w:num>
  <w:num w:numId="292">
    <w:abstractNumId w:val="138"/>
  </w:num>
  <w:num w:numId="293">
    <w:abstractNumId w:val="118"/>
  </w:num>
  <w:num w:numId="294">
    <w:abstractNumId w:val="309"/>
  </w:num>
  <w:num w:numId="295">
    <w:abstractNumId w:val="179"/>
  </w:num>
  <w:num w:numId="296">
    <w:abstractNumId w:val="120"/>
  </w:num>
  <w:num w:numId="297">
    <w:abstractNumId w:val="240"/>
  </w:num>
  <w:num w:numId="298">
    <w:abstractNumId w:val="230"/>
  </w:num>
  <w:num w:numId="299">
    <w:abstractNumId w:val="219"/>
  </w:num>
  <w:num w:numId="300">
    <w:abstractNumId w:val="318"/>
  </w:num>
  <w:num w:numId="301">
    <w:abstractNumId w:val="242"/>
  </w:num>
  <w:num w:numId="302">
    <w:abstractNumId w:val="301"/>
  </w:num>
  <w:num w:numId="303">
    <w:abstractNumId w:val="156"/>
  </w:num>
  <w:num w:numId="304">
    <w:abstractNumId w:val="308"/>
  </w:num>
  <w:num w:numId="305">
    <w:abstractNumId w:val="86"/>
  </w:num>
  <w:num w:numId="306">
    <w:abstractNumId w:val="295"/>
  </w:num>
  <w:num w:numId="307">
    <w:abstractNumId w:val="77"/>
  </w:num>
  <w:num w:numId="308">
    <w:abstractNumId w:val="153"/>
  </w:num>
  <w:num w:numId="309">
    <w:abstractNumId w:val="93"/>
  </w:num>
  <w:num w:numId="310">
    <w:abstractNumId w:val="166"/>
  </w:num>
  <w:num w:numId="311">
    <w:abstractNumId w:val="135"/>
  </w:num>
  <w:num w:numId="312">
    <w:abstractNumId w:val="104"/>
  </w:num>
  <w:num w:numId="313">
    <w:abstractNumId w:val="323"/>
  </w:num>
  <w:num w:numId="314">
    <w:abstractNumId w:val="201"/>
  </w:num>
  <w:num w:numId="315">
    <w:abstractNumId w:val="162"/>
  </w:num>
  <w:num w:numId="316">
    <w:abstractNumId w:val="202"/>
  </w:num>
  <w:num w:numId="317">
    <w:abstractNumId w:val="262"/>
  </w:num>
  <w:num w:numId="318">
    <w:abstractNumId w:val="231"/>
  </w:num>
  <w:num w:numId="319">
    <w:abstractNumId w:val="315"/>
  </w:num>
  <w:num w:numId="320">
    <w:abstractNumId w:val="143"/>
  </w:num>
  <w:num w:numId="321">
    <w:abstractNumId w:val="193"/>
  </w:num>
  <w:num w:numId="322">
    <w:abstractNumId w:val="163"/>
  </w:num>
  <w:num w:numId="323">
    <w:abstractNumId w:val="307"/>
  </w:num>
  <w:num w:numId="324">
    <w:abstractNumId w:val="292"/>
  </w:num>
  <w:num w:numId="325">
    <w:abstractNumId w:val="92"/>
  </w:num>
  <w:numIdMacAtCleanup w:val="3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4EAE"/>
    <w:rsid w:val="00006DCE"/>
    <w:rsid w:val="000077F2"/>
    <w:rsid w:val="00040E5E"/>
    <w:rsid w:val="00045383"/>
    <w:rsid w:val="00046E32"/>
    <w:rsid w:val="000601A6"/>
    <w:rsid w:val="00063A45"/>
    <w:rsid w:val="00071A59"/>
    <w:rsid w:val="00077714"/>
    <w:rsid w:val="000863C2"/>
    <w:rsid w:val="000870CC"/>
    <w:rsid w:val="00097EDF"/>
    <w:rsid w:val="000A2341"/>
    <w:rsid w:val="000A4880"/>
    <w:rsid w:val="000A5FB5"/>
    <w:rsid w:val="000B12CA"/>
    <w:rsid w:val="000B7861"/>
    <w:rsid w:val="000E24A4"/>
    <w:rsid w:val="000E282B"/>
    <w:rsid w:val="000E5C79"/>
    <w:rsid w:val="000F58E3"/>
    <w:rsid w:val="00101A52"/>
    <w:rsid w:val="00102D3A"/>
    <w:rsid w:val="0010547B"/>
    <w:rsid w:val="001065CA"/>
    <w:rsid w:val="00110290"/>
    <w:rsid w:val="00110D75"/>
    <w:rsid w:val="001171F1"/>
    <w:rsid w:val="001246F2"/>
    <w:rsid w:val="00131DE0"/>
    <w:rsid w:val="00136C83"/>
    <w:rsid w:val="00144953"/>
    <w:rsid w:val="0015741B"/>
    <w:rsid w:val="001638EA"/>
    <w:rsid w:val="001772CD"/>
    <w:rsid w:val="0018730E"/>
    <w:rsid w:val="0019058B"/>
    <w:rsid w:val="001934C6"/>
    <w:rsid w:val="00195AFD"/>
    <w:rsid w:val="001A40CB"/>
    <w:rsid w:val="001B2769"/>
    <w:rsid w:val="001B376B"/>
    <w:rsid w:val="001B5380"/>
    <w:rsid w:val="001D613C"/>
    <w:rsid w:val="001F7686"/>
    <w:rsid w:val="00200F13"/>
    <w:rsid w:val="00217B21"/>
    <w:rsid w:val="00223084"/>
    <w:rsid w:val="002251DD"/>
    <w:rsid w:val="00232AE2"/>
    <w:rsid w:val="00234EAE"/>
    <w:rsid w:val="00241E7A"/>
    <w:rsid w:val="00250296"/>
    <w:rsid w:val="00260C1B"/>
    <w:rsid w:val="002638A6"/>
    <w:rsid w:val="00270009"/>
    <w:rsid w:val="002700F8"/>
    <w:rsid w:val="00275668"/>
    <w:rsid w:val="00275F7E"/>
    <w:rsid w:val="00277142"/>
    <w:rsid w:val="00292776"/>
    <w:rsid w:val="00293DF8"/>
    <w:rsid w:val="00297826"/>
    <w:rsid w:val="002B0B8E"/>
    <w:rsid w:val="002B7652"/>
    <w:rsid w:val="002C1594"/>
    <w:rsid w:val="002C430A"/>
    <w:rsid w:val="002D53DC"/>
    <w:rsid w:val="002E4B10"/>
    <w:rsid w:val="002E5E93"/>
    <w:rsid w:val="002E7812"/>
    <w:rsid w:val="002F00A7"/>
    <w:rsid w:val="002F38A2"/>
    <w:rsid w:val="00300D10"/>
    <w:rsid w:val="003017EA"/>
    <w:rsid w:val="00317B6C"/>
    <w:rsid w:val="003200AF"/>
    <w:rsid w:val="00337957"/>
    <w:rsid w:val="00351872"/>
    <w:rsid w:val="003678E6"/>
    <w:rsid w:val="00370C05"/>
    <w:rsid w:val="003921F6"/>
    <w:rsid w:val="003A1443"/>
    <w:rsid w:val="003A5222"/>
    <w:rsid w:val="003A53A8"/>
    <w:rsid w:val="003A687C"/>
    <w:rsid w:val="003B1901"/>
    <w:rsid w:val="003B44E3"/>
    <w:rsid w:val="003C5D5A"/>
    <w:rsid w:val="003C628E"/>
    <w:rsid w:val="003D7CBA"/>
    <w:rsid w:val="003E652C"/>
    <w:rsid w:val="003F4D5C"/>
    <w:rsid w:val="003F7285"/>
    <w:rsid w:val="00402221"/>
    <w:rsid w:val="00404EB6"/>
    <w:rsid w:val="00411D36"/>
    <w:rsid w:val="00412BDE"/>
    <w:rsid w:val="004273D2"/>
    <w:rsid w:val="00440885"/>
    <w:rsid w:val="00453964"/>
    <w:rsid w:val="00454DAD"/>
    <w:rsid w:val="00455DEC"/>
    <w:rsid w:val="00460CFF"/>
    <w:rsid w:val="0047319B"/>
    <w:rsid w:val="004778A9"/>
    <w:rsid w:val="004839B1"/>
    <w:rsid w:val="00496DE9"/>
    <w:rsid w:val="004A0311"/>
    <w:rsid w:val="004A3390"/>
    <w:rsid w:val="004C5DA2"/>
    <w:rsid w:val="004C5F8B"/>
    <w:rsid w:val="004D0F16"/>
    <w:rsid w:val="004D4AE2"/>
    <w:rsid w:val="004D4D9C"/>
    <w:rsid w:val="004E0294"/>
    <w:rsid w:val="004E3CAB"/>
    <w:rsid w:val="004F1EC7"/>
    <w:rsid w:val="004F45D5"/>
    <w:rsid w:val="004F497D"/>
    <w:rsid w:val="00505EAC"/>
    <w:rsid w:val="0051223A"/>
    <w:rsid w:val="00512AC4"/>
    <w:rsid w:val="00522AA6"/>
    <w:rsid w:val="0053331D"/>
    <w:rsid w:val="005339EB"/>
    <w:rsid w:val="00533D29"/>
    <w:rsid w:val="00536479"/>
    <w:rsid w:val="005445F9"/>
    <w:rsid w:val="00546C45"/>
    <w:rsid w:val="005547D6"/>
    <w:rsid w:val="00560ECD"/>
    <w:rsid w:val="00560F1C"/>
    <w:rsid w:val="00564641"/>
    <w:rsid w:val="00571C9E"/>
    <w:rsid w:val="005725A9"/>
    <w:rsid w:val="005879DA"/>
    <w:rsid w:val="00594CCA"/>
    <w:rsid w:val="0059665F"/>
    <w:rsid w:val="005A5A24"/>
    <w:rsid w:val="005C56F7"/>
    <w:rsid w:val="005C7C73"/>
    <w:rsid w:val="005D5797"/>
    <w:rsid w:val="005D5E1D"/>
    <w:rsid w:val="005D7020"/>
    <w:rsid w:val="005D708C"/>
    <w:rsid w:val="005D734B"/>
    <w:rsid w:val="005E1988"/>
    <w:rsid w:val="005E31E4"/>
    <w:rsid w:val="005E41E3"/>
    <w:rsid w:val="005F0CF2"/>
    <w:rsid w:val="005F4B69"/>
    <w:rsid w:val="00604076"/>
    <w:rsid w:val="00612112"/>
    <w:rsid w:val="00612AC6"/>
    <w:rsid w:val="00617272"/>
    <w:rsid w:val="00617770"/>
    <w:rsid w:val="00626280"/>
    <w:rsid w:val="006366AF"/>
    <w:rsid w:val="00646DCE"/>
    <w:rsid w:val="006477F1"/>
    <w:rsid w:val="00647EFE"/>
    <w:rsid w:val="0065092D"/>
    <w:rsid w:val="00650F02"/>
    <w:rsid w:val="00663DBF"/>
    <w:rsid w:val="00673248"/>
    <w:rsid w:val="0067470E"/>
    <w:rsid w:val="00676AFF"/>
    <w:rsid w:val="00680456"/>
    <w:rsid w:val="00697B9D"/>
    <w:rsid w:val="006A5FEA"/>
    <w:rsid w:val="006B37ED"/>
    <w:rsid w:val="006B4FB7"/>
    <w:rsid w:val="006C33E2"/>
    <w:rsid w:val="006C6005"/>
    <w:rsid w:val="006D5C52"/>
    <w:rsid w:val="006D6BCC"/>
    <w:rsid w:val="006D7EBF"/>
    <w:rsid w:val="006E0B58"/>
    <w:rsid w:val="006E19A7"/>
    <w:rsid w:val="006E3D5D"/>
    <w:rsid w:val="00702093"/>
    <w:rsid w:val="007044CD"/>
    <w:rsid w:val="00722BA9"/>
    <w:rsid w:val="007241F3"/>
    <w:rsid w:val="00732D03"/>
    <w:rsid w:val="00745AB1"/>
    <w:rsid w:val="0075193C"/>
    <w:rsid w:val="00757802"/>
    <w:rsid w:val="00763DDF"/>
    <w:rsid w:val="00767C4C"/>
    <w:rsid w:val="00775004"/>
    <w:rsid w:val="007770BB"/>
    <w:rsid w:val="007813E2"/>
    <w:rsid w:val="00787171"/>
    <w:rsid w:val="007C45E1"/>
    <w:rsid w:val="007E1986"/>
    <w:rsid w:val="007F75A7"/>
    <w:rsid w:val="0080312F"/>
    <w:rsid w:val="008037E4"/>
    <w:rsid w:val="008038C8"/>
    <w:rsid w:val="00804127"/>
    <w:rsid w:val="00804B58"/>
    <w:rsid w:val="0080769E"/>
    <w:rsid w:val="00807735"/>
    <w:rsid w:val="008110B1"/>
    <w:rsid w:val="00813B17"/>
    <w:rsid w:val="008347DC"/>
    <w:rsid w:val="00840117"/>
    <w:rsid w:val="00851D2B"/>
    <w:rsid w:val="0085251F"/>
    <w:rsid w:val="0085261E"/>
    <w:rsid w:val="008651D4"/>
    <w:rsid w:val="0086537B"/>
    <w:rsid w:val="00870765"/>
    <w:rsid w:val="00873944"/>
    <w:rsid w:val="008747B1"/>
    <w:rsid w:val="0087543F"/>
    <w:rsid w:val="0088639E"/>
    <w:rsid w:val="00891823"/>
    <w:rsid w:val="008952B7"/>
    <w:rsid w:val="00897BA4"/>
    <w:rsid w:val="008A2742"/>
    <w:rsid w:val="008C2710"/>
    <w:rsid w:val="008E5E63"/>
    <w:rsid w:val="00900C42"/>
    <w:rsid w:val="00904B4D"/>
    <w:rsid w:val="0091062A"/>
    <w:rsid w:val="00913C07"/>
    <w:rsid w:val="00927845"/>
    <w:rsid w:val="00937EF0"/>
    <w:rsid w:val="0094506E"/>
    <w:rsid w:val="00947EBE"/>
    <w:rsid w:val="00957E28"/>
    <w:rsid w:val="00960142"/>
    <w:rsid w:val="00965EDA"/>
    <w:rsid w:val="0097442C"/>
    <w:rsid w:val="00983DEB"/>
    <w:rsid w:val="0098468B"/>
    <w:rsid w:val="009911BE"/>
    <w:rsid w:val="0099337F"/>
    <w:rsid w:val="009A0CF5"/>
    <w:rsid w:val="009A51D7"/>
    <w:rsid w:val="009B4CC6"/>
    <w:rsid w:val="009C3F32"/>
    <w:rsid w:val="009C41F3"/>
    <w:rsid w:val="009C4AD4"/>
    <w:rsid w:val="009C79F1"/>
    <w:rsid w:val="009D34AD"/>
    <w:rsid w:val="009E3BEF"/>
    <w:rsid w:val="009F1771"/>
    <w:rsid w:val="00A03170"/>
    <w:rsid w:val="00A04B5B"/>
    <w:rsid w:val="00A069A5"/>
    <w:rsid w:val="00A212A6"/>
    <w:rsid w:val="00A21C87"/>
    <w:rsid w:val="00A24FE4"/>
    <w:rsid w:val="00A270F4"/>
    <w:rsid w:val="00A44C82"/>
    <w:rsid w:val="00A474C5"/>
    <w:rsid w:val="00A50742"/>
    <w:rsid w:val="00A63E97"/>
    <w:rsid w:val="00A67142"/>
    <w:rsid w:val="00A83150"/>
    <w:rsid w:val="00A92563"/>
    <w:rsid w:val="00A96B8B"/>
    <w:rsid w:val="00A97421"/>
    <w:rsid w:val="00AA0797"/>
    <w:rsid w:val="00AB3C84"/>
    <w:rsid w:val="00AC2218"/>
    <w:rsid w:val="00AC7F2B"/>
    <w:rsid w:val="00AD4AAB"/>
    <w:rsid w:val="00AF68A2"/>
    <w:rsid w:val="00B00281"/>
    <w:rsid w:val="00B02E86"/>
    <w:rsid w:val="00B15C70"/>
    <w:rsid w:val="00B23008"/>
    <w:rsid w:val="00B322E0"/>
    <w:rsid w:val="00B36428"/>
    <w:rsid w:val="00B36FE5"/>
    <w:rsid w:val="00B45E7E"/>
    <w:rsid w:val="00B503EF"/>
    <w:rsid w:val="00B512CC"/>
    <w:rsid w:val="00B54743"/>
    <w:rsid w:val="00B56F15"/>
    <w:rsid w:val="00B60675"/>
    <w:rsid w:val="00B6098E"/>
    <w:rsid w:val="00B61257"/>
    <w:rsid w:val="00B66087"/>
    <w:rsid w:val="00B72AB1"/>
    <w:rsid w:val="00B76DD2"/>
    <w:rsid w:val="00B86950"/>
    <w:rsid w:val="00B9682B"/>
    <w:rsid w:val="00BA09A5"/>
    <w:rsid w:val="00BA651D"/>
    <w:rsid w:val="00BB58BC"/>
    <w:rsid w:val="00BC0FE3"/>
    <w:rsid w:val="00BC6FAA"/>
    <w:rsid w:val="00BD151D"/>
    <w:rsid w:val="00BD314F"/>
    <w:rsid w:val="00BD4F76"/>
    <w:rsid w:val="00BE09FF"/>
    <w:rsid w:val="00BF7B0B"/>
    <w:rsid w:val="00C02EAA"/>
    <w:rsid w:val="00C06F5E"/>
    <w:rsid w:val="00C17744"/>
    <w:rsid w:val="00C2093F"/>
    <w:rsid w:val="00C24B1D"/>
    <w:rsid w:val="00C3650A"/>
    <w:rsid w:val="00C431E0"/>
    <w:rsid w:val="00C45A7B"/>
    <w:rsid w:val="00C47D08"/>
    <w:rsid w:val="00C5223A"/>
    <w:rsid w:val="00C81843"/>
    <w:rsid w:val="00C84DF4"/>
    <w:rsid w:val="00C90213"/>
    <w:rsid w:val="00CA319F"/>
    <w:rsid w:val="00CA52CD"/>
    <w:rsid w:val="00CB6996"/>
    <w:rsid w:val="00CB6B4E"/>
    <w:rsid w:val="00CC3278"/>
    <w:rsid w:val="00CD6541"/>
    <w:rsid w:val="00CE248E"/>
    <w:rsid w:val="00CE28E4"/>
    <w:rsid w:val="00CE2B28"/>
    <w:rsid w:val="00CE5FC0"/>
    <w:rsid w:val="00CF3669"/>
    <w:rsid w:val="00D01A5E"/>
    <w:rsid w:val="00D04AE1"/>
    <w:rsid w:val="00D061DC"/>
    <w:rsid w:val="00D11919"/>
    <w:rsid w:val="00D202DA"/>
    <w:rsid w:val="00D21247"/>
    <w:rsid w:val="00D40522"/>
    <w:rsid w:val="00D42425"/>
    <w:rsid w:val="00D43B97"/>
    <w:rsid w:val="00D44FE6"/>
    <w:rsid w:val="00D516BB"/>
    <w:rsid w:val="00D5715C"/>
    <w:rsid w:val="00D644F4"/>
    <w:rsid w:val="00D72B67"/>
    <w:rsid w:val="00D7709C"/>
    <w:rsid w:val="00D87B69"/>
    <w:rsid w:val="00D87EC8"/>
    <w:rsid w:val="00D930D7"/>
    <w:rsid w:val="00D93DA5"/>
    <w:rsid w:val="00DA6CAD"/>
    <w:rsid w:val="00DA6EDC"/>
    <w:rsid w:val="00DB130F"/>
    <w:rsid w:val="00DB26EC"/>
    <w:rsid w:val="00DB4413"/>
    <w:rsid w:val="00DC1A01"/>
    <w:rsid w:val="00DD635D"/>
    <w:rsid w:val="00DF099B"/>
    <w:rsid w:val="00DF1C98"/>
    <w:rsid w:val="00DF3CBE"/>
    <w:rsid w:val="00E0730C"/>
    <w:rsid w:val="00E07C13"/>
    <w:rsid w:val="00E12896"/>
    <w:rsid w:val="00E313C6"/>
    <w:rsid w:val="00E34263"/>
    <w:rsid w:val="00E349BD"/>
    <w:rsid w:val="00E37052"/>
    <w:rsid w:val="00E429ED"/>
    <w:rsid w:val="00E52C1E"/>
    <w:rsid w:val="00E57309"/>
    <w:rsid w:val="00E75B39"/>
    <w:rsid w:val="00E76A81"/>
    <w:rsid w:val="00E77F82"/>
    <w:rsid w:val="00E9582F"/>
    <w:rsid w:val="00EB2392"/>
    <w:rsid w:val="00EC4BC7"/>
    <w:rsid w:val="00ED181B"/>
    <w:rsid w:val="00ED7392"/>
    <w:rsid w:val="00EE4F48"/>
    <w:rsid w:val="00EF4045"/>
    <w:rsid w:val="00EF6A33"/>
    <w:rsid w:val="00F05E2B"/>
    <w:rsid w:val="00F13524"/>
    <w:rsid w:val="00F144B7"/>
    <w:rsid w:val="00F20800"/>
    <w:rsid w:val="00F21A69"/>
    <w:rsid w:val="00F23CBA"/>
    <w:rsid w:val="00F375BC"/>
    <w:rsid w:val="00F43DE4"/>
    <w:rsid w:val="00F45278"/>
    <w:rsid w:val="00F45707"/>
    <w:rsid w:val="00F46F61"/>
    <w:rsid w:val="00F61207"/>
    <w:rsid w:val="00F64AA9"/>
    <w:rsid w:val="00F64B8B"/>
    <w:rsid w:val="00F66363"/>
    <w:rsid w:val="00F75F43"/>
    <w:rsid w:val="00F76DE0"/>
    <w:rsid w:val="00F93CD5"/>
    <w:rsid w:val="00F94104"/>
    <w:rsid w:val="00FB0FF8"/>
    <w:rsid w:val="00FB19D4"/>
    <w:rsid w:val="00FC5D7D"/>
    <w:rsid w:val="00FD588B"/>
    <w:rsid w:val="00FE221F"/>
    <w:rsid w:val="00FE44B9"/>
    <w:rsid w:val="00FF2206"/>
    <w:rsid w:val="00FF39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07B9FCE9-AF53-440E-9CEC-B89690E546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22BA9"/>
  </w:style>
  <w:style w:type="paragraph" w:styleId="Heading1">
    <w:name w:val="heading 1"/>
    <w:basedOn w:val="Normal"/>
    <w:next w:val="Normal"/>
    <w:link w:val="Heading1Char"/>
    <w:uiPriority w:val="9"/>
    <w:qFormat/>
    <w:rsid w:val="006B37E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6B37E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B37E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0077F2"/>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0077F2"/>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4F1EC7"/>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B37ED"/>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6B37ED"/>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6B37ED"/>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0077F2"/>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0077F2"/>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rsid w:val="004F1EC7"/>
    <w:rPr>
      <w:rFonts w:asciiTheme="majorHAnsi" w:eastAsiaTheme="majorEastAsia" w:hAnsiTheme="majorHAnsi" w:cstheme="majorBidi"/>
      <w:color w:val="1F4D78" w:themeColor="accent1" w:themeShade="7F"/>
    </w:rPr>
  </w:style>
  <w:style w:type="paragraph" w:styleId="NoSpacing">
    <w:name w:val="No Spacing"/>
    <w:link w:val="NoSpacingChar"/>
    <w:uiPriority w:val="1"/>
    <w:qFormat/>
    <w:rsid w:val="00234EAE"/>
    <w:pPr>
      <w:spacing w:after="0" w:line="240" w:lineRule="auto"/>
    </w:pPr>
    <w:rPr>
      <w:rFonts w:eastAsiaTheme="minorEastAsia"/>
    </w:rPr>
  </w:style>
  <w:style w:type="character" w:customStyle="1" w:styleId="NoSpacingChar">
    <w:name w:val="No Spacing Char"/>
    <w:basedOn w:val="DefaultParagraphFont"/>
    <w:link w:val="NoSpacing"/>
    <w:uiPriority w:val="1"/>
    <w:rsid w:val="00234EAE"/>
    <w:rPr>
      <w:rFonts w:eastAsiaTheme="minorEastAsia"/>
    </w:rPr>
  </w:style>
  <w:style w:type="paragraph" w:customStyle="1" w:styleId="Default">
    <w:name w:val="Default"/>
    <w:rsid w:val="00EE4F48"/>
    <w:pPr>
      <w:autoSpaceDE w:val="0"/>
      <w:autoSpaceDN w:val="0"/>
      <w:adjustRightInd w:val="0"/>
      <w:spacing w:after="0" w:line="240" w:lineRule="auto"/>
    </w:pPr>
    <w:rPr>
      <w:rFonts w:ascii="Cambria" w:hAnsi="Cambria" w:cs="Cambria"/>
      <w:color w:val="000000"/>
      <w:sz w:val="24"/>
      <w:szCs w:val="24"/>
    </w:rPr>
  </w:style>
  <w:style w:type="paragraph" w:styleId="ListParagraph">
    <w:name w:val="List Paragraph"/>
    <w:basedOn w:val="Normal"/>
    <w:uiPriority w:val="34"/>
    <w:qFormat/>
    <w:rsid w:val="0087543F"/>
    <w:pPr>
      <w:ind w:left="720"/>
      <w:contextualSpacing/>
    </w:pPr>
  </w:style>
  <w:style w:type="table" w:styleId="TableGrid">
    <w:name w:val="Table Grid"/>
    <w:basedOn w:val="TableNormal"/>
    <w:uiPriority w:val="59"/>
    <w:rsid w:val="00D43B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5879DA"/>
    <w:rPr>
      <w:color w:val="0563C1" w:themeColor="hyperlink"/>
      <w:u w:val="single"/>
    </w:rPr>
  </w:style>
  <w:style w:type="paragraph" w:styleId="TOCHeading">
    <w:name w:val="TOC Heading"/>
    <w:basedOn w:val="Heading1"/>
    <w:next w:val="Normal"/>
    <w:uiPriority w:val="39"/>
    <w:unhideWhenUsed/>
    <w:qFormat/>
    <w:rsid w:val="00E429ED"/>
    <w:pPr>
      <w:outlineLvl w:val="9"/>
    </w:pPr>
  </w:style>
  <w:style w:type="paragraph" w:styleId="TOC1">
    <w:name w:val="toc 1"/>
    <w:basedOn w:val="Normal"/>
    <w:next w:val="Normal"/>
    <w:autoRedefine/>
    <w:uiPriority w:val="39"/>
    <w:unhideWhenUsed/>
    <w:rsid w:val="00E429ED"/>
    <w:pPr>
      <w:spacing w:after="100"/>
    </w:pPr>
  </w:style>
  <w:style w:type="paragraph" w:styleId="TOC2">
    <w:name w:val="toc 2"/>
    <w:basedOn w:val="Normal"/>
    <w:next w:val="Normal"/>
    <w:autoRedefine/>
    <w:uiPriority w:val="39"/>
    <w:unhideWhenUsed/>
    <w:rsid w:val="00E429ED"/>
    <w:pPr>
      <w:spacing w:after="100"/>
      <w:ind w:left="220"/>
    </w:pPr>
  </w:style>
  <w:style w:type="paragraph" w:styleId="TOC3">
    <w:name w:val="toc 3"/>
    <w:basedOn w:val="Normal"/>
    <w:next w:val="Normal"/>
    <w:autoRedefine/>
    <w:uiPriority w:val="39"/>
    <w:unhideWhenUsed/>
    <w:rsid w:val="00E429ED"/>
    <w:pPr>
      <w:spacing w:after="100"/>
      <w:ind w:left="440"/>
    </w:pPr>
  </w:style>
  <w:style w:type="paragraph" w:styleId="Caption">
    <w:name w:val="caption"/>
    <w:basedOn w:val="Normal"/>
    <w:next w:val="Normal"/>
    <w:uiPriority w:val="35"/>
    <w:unhideWhenUsed/>
    <w:qFormat/>
    <w:rsid w:val="00F93CD5"/>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4F45D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F45D5"/>
    <w:rPr>
      <w:rFonts w:ascii="Segoe UI" w:hAnsi="Segoe UI" w:cs="Segoe UI"/>
      <w:sz w:val="18"/>
      <w:szCs w:val="18"/>
    </w:rPr>
  </w:style>
  <w:style w:type="paragraph" w:styleId="Bibliography">
    <w:name w:val="Bibliography"/>
    <w:basedOn w:val="Normal"/>
    <w:next w:val="Normal"/>
    <w:uiPriority w:val="37"/>
    <w:unhideWhenUsed/>
    <w:rsid w:val="00A97421"/>
  </w:style>
  <w:style w:type="paragraph" w:styleId="Header">
    <w:name w:val="header"/>
    <w:basedOn w:val="Normal"/>
    <w:link w:val="HeaderChar"/>
    <w:uiPriority w:val="99"/>
    <w:unhideWhenUsed/>
    <w:rsid w:val="00697B9D"/>
    <w:pPr>
      <w:tabs>
        <w:tab w:val="center" w:pos="4680"/>
        <w:tab w:val="right" w:pos="9360"/>
      </w:tabs>
      <w:spacing w:after="0" w:line="240" w:lineRule="auto"/>
    </w:pPr>
  </w:style>
  <w:style w:type="character" w:customStyle="1" w:styleId="HeaderChar">
    <w:name w:val="Header Char"/>
    <w:basedOn w:val="DefaultParagraphFont"/>
    <w:link w:val="Header"/>
    <w:uiPriority w:val="99"/>
    <w:rsid w:val="00697B9D"/>
  </w:style>
  <w:style w:type="paragraph" w:styleId="Footer">
    <w:name w:val="footer"/>
    <w:basedOn w:val="Normal"/>
    <w:link w:val="FooterChar"/>
    <w:uiPriority w:val="99"/>
    <w:unhideWhenUsed/>
    <w:rsid w:val="00697B9D"/>
    <w:pPr>
      <w:tabs>
        <w:tab w:val="center" w:pos="4680"/>
        <w:tab w:val="right" w:pos="9360"/>
      </w:tabs>
      <w:spacing w:after="0" w:line="240" w:lineRule="auto"/>
    </w:pPr>
  </w:style>
  <w:style w:type="character" w:customStyle="1" w:styleId="FooterChar">
    <w:name w:val="Footer Char"/>
    <w:basedOn w:val="DefaultParagraphFont"/>
    <w:link w:val="Footer"/>
    <w:uiPriority w:val="99"/>
    <w:rsid w:val="00697B9D"/>
  </w:style>
  <w:style w:type="paragraph" w:styleId="NormalWeb">
    <w:name w:val="Normal (Web)"/>
    <w:basedOn w:val="Normal"/>
    <w:uiPriority w:val="99"/>
    <w:unhideWhenUsed/>
    <w:rsid w:val="00904B4D"/>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04B4D"/>
    <w:rPr>
      <w:i/>
      <w:iCs/>
    </w:rPr>
  </w:style>
  <w:style w:type="paragraph" w:styleId="TableofFigures">
    <w:name w:val="table of figures"/>
    <w:basedOn w:val="Normal"/>
    <w:next w:val="Normal"/>
    <w:uiPriority w:val="99"/>
    <w:unhideWhenUsed/>
    <w:rsid w:val="00D93DA5"/>
    <w:pPr>
      <w:spacing w:after="0"/>
    </w:pPr>
  </w:style>
  <w:style w:type="numbering" w:customStyle="1" w:styleId="NoList1">
    <w:name w:val="No List1"/>
    <w:next w:val="NoList"/>
    <w:uiPriority w:val="99"/>
    <w:semiHidden/>
    <w:unhideWhenUsed/>
    <w:rsid w:val="005F0CF2"/>
  </w:style>
  <w:style w:type="character" w:styleId="PlaceholderText">
    <w:name w:val="Placeholder Text"/>
    <w:basedOn w:val="DefaultParagraphFont"/>
    <w:uiPriority w:val="99"/>
    <w:semiHidden/>
    <w:rsid w:val="003D7CBA"/>
    <w:rPr>
      <w:color w:val="808080"/>
    </w:rPr>
  </w:style>
  <w:style w:type="paragraph" w:styleId="TOC4">
    <w:name w:val="toc 4"/>
    <w:basedOn w:val="Normal"/>
    <w:next w:val="Normal"/>
    <w:autoRedefine/>
    <w:uiPriority w:val="39"/>
    <w:unhideWhenUsed/>
    <w:rsid w:val="00250296"/>
    <w:pPr>
      <w:spacing w:after="100"/>
      <w:ind w:left="660"/>
    </w:pPr>
    <w:rPr>
      <w:rFonts w:eastAsiaTheme="minorEastAsia"/>
    </w:rPr>
  </w:style>
  <w:style w:type="paragraph" w:styleId="TOC5">
    <w:name w:val="toc 5"/>
    <w:basedOn w:val="Normal"/>
    <w:next w:val="Normal"/>
    <w:autoRedefine/>
    <w:uiPriority w:val="39"/>
    <w:unhideWhenUsed/>
    <w:rsid w:val="00250296"/>
    <w:pPr>
      <w:spacing w:after="100"/>
      <w:ind w:left="880"/>
    </w:pPr>
    <w:rPr>
      <w:rFonts w:eastAsiaTheme="minorEastAsia"/>
    </w:rPr>
  </w:style>
  <w:style w:type="paragraph" w:styleId="TOC6">
    <w:name w:val="toc 6"/>
    <w:basedOn w:val="Normal"/>
    <w:next w:val="Normal"/>
    <w:autoRedefine/>
    <w:uiPriority w:val="39"/>
    <w:unhideWhenUsed/>
    <w:rsid w:val="00250296"/>
    <w:pPr>
      <w:spacing w:after="100"/>
      <w:ind w:left="1100"/>
    </w:pPr>
    <w:rPr>
      <w:rFonts w:eastAsiaTheme="minorEastAsia"/>
    </w:rPr>
  </w:style>
  <w:style w:type="paragraph" w:styleId="TOC7">
    <w:name w:val="toc 7"/>
    <w:basedOn w:val="Normal"/>
    <w:next w:val="Normal"/>
    <w:autoRedefine/>
    <w:uiPriority w:val="39"/>
    <w:unhideWhenUsed/>
    <w:rsid w:val="00250296"/>
    <w:pPr>
      <w:spacing w:after="100"/>
      <w:ind w:left="1320"/>
    </w:pPr>
    <w:rPr>
      <w:rFonts w:eastAsiaTheme="minorEastAsia"/>
    </w:rPr>
  </w:style>
  <w:style w:type="paragraph" w:styleId="TOC8">
    <w:name w:val="toc 8"/>
    <w:basedOn w:val="Normal"/>
    <w:next w:val="Normal"/>
    <w:autoRedefine/>
    <w:uiPriority w:val="39"/>
    <w:unhideWhenUsed/>
    <w:rsid w:val="00250296"/>
    <w:pPr>
      <w:spacing w:after="100"/>
      <w:ind w:left="1540"/>
    </w:pPr>
    <w:rPr>
      <w:rFonts w:eastAsiaTheme="minorEastAsia"/>
    </w:rPr>
  </w:style>
  <w:style w:type="paragraph" w:styleId="TOC9">
    <w:name w:val="toc 9"/>
    <w:basedOn w:val="Normal"/>
    <w:next w:val="Normal"/>
    <w:autoRedefine/>
    <w:uiPriority w:val="39"/>
    <w:unhideWhenUsed/>
    <w:rsid w:val="00250296"/>
    <w:pPr>
      <w:spacing w:after="100"/>
      <w:ind w:left="1760"/>
    </w:pPr>
    <w:rPr>
      <w:rFonts w:eastAsiaTheme="minorEastAsia"/>
    </w:rPr>
  </w:style>
  <w:style w:type="table" w:styleId="PlainTable2">
    <w:name w:val="Plain Table 2"/>
    <w:basedOn w:val="TableNormal"/>
    <w:uiPriority w:val="42"/>
    <w:rsid w:val="000A4880"/>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CM67">
    <w:name w:val="CM67"/>
    <w:basedOn w:val="Default"/>
    <w:next w:val="Default"/>
    <w:uiPriority w:val="99"/>
    <w:rsid w:val="00CB6996"/>
    <w:rPr>
      <w:rFonts w:ascii="Calibri" w:hAnsi="Calibri" w:cs="Calibri"/>
      <w:color w:val="auto"/>
    </w:rPr>
  </w:style>
  <w:style w:type="paragraph" w:styleId="Title">
    <w:name w:val="Title"/>
    <w:basedOn w:val="Normal"/>
    <w:next w:val="Normal"/>
    <w:link w:val="TitleChar"/>
    <w:uiPriority w:val="10"/>
    <w:qFormat/>
    <w:rsid w:val="00CB6996"/>
    <w:pPr>
      <w:spacing w:after="0" w:line="240" w:lineRule="auto"/>
      <w:contextualSpacing/>
    </w:pPr>
    <w:rPr>
      <w:rFonts w:asciiTheme="majorHAnsi" w:eastAsiaTheme="majorEastAsia" w:hAnsiTheme="majorHAnsi" w:cstheme="majorBidi"/>
      <w:spacing w:val="-10"/>
      <w:kern w:val="28"/>
      <w:sz w:val="56"/>
      <w:szCs w:val="56"/>
      <w:lang w:val="en-GB"/>
    </w:rPr>
  </w:style>
  <w:style w:type="character" w:customStyle="1" w:styleId="TitleChar">
    <w:name w:val="Title Char"/>
    <w:basedOn w:val="DefaultParagraphFont"/>
    <w:link w:val="Title"/>
    <w:uiPriority w:val="10"/>
    <w:rsid w:val="00CB6996"/>
    <w:rPr>
      <w:rFonts w:asciiTheme="majorHAnsi" w:eastAsiaTheme="majorEastAsia" w:hAnsiTheme="majorHAnsi" w:cstheme="majorBidi"/>
      <w:spacing w:val="-10"/>
      <w:kern w:val="28"/>
      <w:sz w:val="56"/>
      <w:szCs w:val="56"/>
      <w:lang w:val="en-GB"/>
    </w:rPr>
  </w:style>
  <w:style w:type="paragraph" w:customStyle="1" w:styleId="Paragraph">
    <w:name w:val="Paragraph"/>
    <w:basedOn w:val="Normal"/>
    <w:link w:val="ParagraphChar"/>
    <w:qFormat/>
    <w:rsid w:val="009E3BEF"/>
    <w:pPr>
      <w:spacing w:before="60" w:after="0" w:line="240" w:lineRule="auto"/>
    </w:pPr>
    <w:rPr>
      <w:rFonts w:ascii="Calibri" w:eastAsiaTheme="minorEastAsia" w:hAnsi="Calibri"/>
    </w:rPr>
  </w:style>
  <w:style w:type="paragraph" w:customStyle="1" w:styleId="ListA">
    <w:name w:val="List A"/>
    <w:basedOn w:val="ListParagraph"/>
    <w:qFormat/>
    <w:rsid w:val="009E3BEF"/>
    <w:pPr>
      <w:numPr>
        <w:numId w:val="259"/>
      </w:numPr>
      <w:spacing w:after="0" w:line="240" w:lineRule="auto"/>
      <w:ind w:left="567" w:hanging="283"/>
    </w:pPr>
    <w:rPr>
      <w:rFonts w:ascii="Calibri" w:eastAsiaTheme="minorEastAsia" w:hAnsi="Calibri"/>
    </w:rPr>
  </w:style>
  <w:style w:type="character" w:customStyle="1" w:styleId="ParagraphChar">
    <w:name w:val="Paragraph Char"/>
    <w:basedOn w:val="DefaultParagraphFont"/>
    <w:link w:val="Paragraph"/>
    <w:rsid w:val="009E3BEF"/>
    <w:rPr>
      <w:rFonts w:ascii="Calibri" w:eastAsiaTheme="minorEastAsia" w:hAnsi="Calibri"/>
    </w:rPr>
  </w:style>
  <w:style w:type="table" w:styleId="LightList">
    <w:name w:val="Light List"/>
    <w:basedOn w:val="TableNormal"/>
    <w:uiPriority w:val="61"/>
    <w:rsid w:val="009E3BEF"/>
    <w:pPr>
      <w:spacing w:after="0" w:line="240" w:lineRule="auto"/>
    </w:pPr>
    <w:rPr>
      <w:rFonts w:eastAsiaTheme="minorEastAsia"/>
      <w:sz w:val="24"/>
      <w:szCs w:val="24"/>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ListeB">
    <w:name w:val="Liste B"/>
    <w:basedOn w:val="Normal"/>
    <w:qFormat/>
    <w:rsid w:val="009E3BEF"/>
    <w:pPr>
      <w:numPr>
        <w:numId w:val="260"/>
      </w:numPr>
      <w:spacing w:after="0" w:line="240" w:lineRule="auto"/>
    </w:pPr>
    <w:rPr>
      <w:rFonts w:ascii="Calibri" w:eastAsiaTheme="minorEastAsia" w:hAnsi="Calibri"/>
      <w:noProof/>
      <w:color w:val="000000" w:themeColor="text1"/>
      <w:lang w:val="en-GB"/>
    </w:rPr>
  </w:style>
  <w:style w:type="paragraph" w:customStyle="1" w:styleId="Appendix">
    <w:name w:val="Appendix"/>
    <w:basedOn w:val="Heading1"/>
    <w:link w:val="AppendixChar"/>
    <w:qFormat/>
    <w:rsid w:val="00AB3C84"/>
    <w:pPr>
      <w:pageBreakBefore/>
      <w:numPr>
        <w:numId w:val="266"/>
      </w:numPr>
      <w:pBdr>
        <w:top w:val="single" w:sz="12" w:space="1" w:color="auto"/>
        <w:left w:val="single" w:sz="12" w:space="4" w:color="auto"/>
        <w:bottom w:val="single" w:sz="12" w:space="1" w:color="auto"/>
        <w:right w:val="single" w:sz="12" w:space="4" w:color="auto"/>
      </w:pBdr>
      <w:shd w:val="clear" w:color="auto" w:fill="D9D9D9" w:themeFill="background1" w:themeFillShade="D9"/>
      <w:tabs>
        <w:tab w:val="left" w:pos="2552"/>
      </w:tabs>
      <w:spacing w:before="120" w:after="240" w:line="240" w:lineRule="auto"/>
    </w:pPr>
    <w:rPr>
      <w:b/>
      <w:bCs/>
      <w:smallCaps/>
      <w:sz w:val="40"/>
      <w:szCs w:val="40"/>
    </w:rPr>
  </w:style>
  <w:style w:type="character" w:customStyle="1" w:styleId="AppendixChar">
    <w:name w:val="Appendix Char"/>
    <w:basedOn w:val="Heading1Char"/>
    <w:link w:val="Appendix"/>
    <w:rsid w:val="00AB3C84"/>
    <w:rPr>
      <w:rFonts w:asciiTheme="majorHAnsi" w:eastAsiaTheme="majorEastAsia" w:hAnsiTheme="majorHAnsi" w:cstheme="majorBidi"/>
      <w:b/>
      <w:bCs/>
      <w:smallCaps/>
      <w:color w:val="2E74B5" w:themeColor="accent1" w:themeShade="BF"/>
      <w:sz w:val="40"/>
      <w:szCs w:val="40"/>
      <w:shd w:val="clear" w:color="auto" w:fill="D9D9D9" w:themeFill="background1" w:themeFillShade="D9"/>
    </w:rPr>
  </w:style>
  <w:style w:type="paragraph" w:customStyle="1" w:styleId="Normalmodif">
    <w:name w:val="Normal modif"/>
    <w:basedOn w:val="Normal"/>
    <w:rsid w:val="003A687C"/>
    <w:pPr>
      <w:spacing w:after="0" w:line="240" w:lineRule="auto"/>
      <w:jc w:val="both"/>
    </w:pPr>
    <w:rPr>
      <w:rFonts w:ascii="Tahoma" w:eastAsia="Cordia New" w:hAnsi="Tahoma" w:cs="Cordia New"/>
      <w:color w:val="FF0000"/>
      <w:szCs w:val="28"/>
      <w:lang w:val="en-GB" w:eastAsia="zh-CN" w:bidi="th-T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756278">
      <w:bodyDiv w:val="1"/>
      <w:marLeft w:val="0"/>
      <w:marRight w:val="0"/>
      <w:marTop w:val="0"/>
      <w:marBottom w:val="0"/>
      <w:divBdr>
        <w:top w:val="none" w:sz="0" w:space="0" w:color="auto"/>
        <w:left w:val="none" w:sz="0" w:space="0" w:color="auto"/>
        <w:bottom w:val="none" w:sz="0" w:space="0" w:color="auto"/>
        <w:right w:val="none" w:sz="0" w:space="0" w:color="auto"/>
      </w:divBdr>
    </w:div>
    <w:div w:id="37436079">
      <w:bodyDiv w:val="1"/>
      <w:marLeft w:val="0"/>
      <w:marRight w:val="0"/>
      <w:marTop w:val="0"/>
      <w:marBottom w:val="0"/>
      <w:divBdr>
        <w:top w:val="none" w:sz="0" w:space="0" w:color="auto"/>
        <w:left w:val="none" w:sz="0" w:space="0" w:color="auto"/>
        <w:bottom w:val="none" w:sz="0" w:space="0" w:color="auto"/>
        <w:right w:val="none" w:sz="0" w:space="0" w:color="auto"/>
      </w:divBdr>
    </w:div>
    <w:div w:id="91822712">
      <w:bodyDiv w:val="1"/>
      <w:marLeft w:val="0"/>
      <w:marRight w:val="0"/>
      <w:marTop w:val="0"/>
      <w:marBottom w:val="0"/>
      <w:divBdr>
        <w:top w:val="none" w:sz="0" w:space="0" w:color="auto"/>
        <w:left w:val="none" w:sz="0" w:space="0" w:color="auto"/>
        <w:bottom w:val="none" w:sz="0" w:space="0" w:color="auto"/>
        <w:right w:val="none" w:sz="0" w:space="0" w:color="auto"/>
      </w:divBdr>
    </w:div>
    <w:div w:id="102455835">
      <w:bodyDiv w:val="1"/>
      <w:marLeft w:val="0"/>
      <w:marRight w:val="0"/>
      <w:marTop w:val="0"/>
      <w:marBottom w:val="0"/>
      <w:divBdr>
        <w:top w:val="none" w:sz="0" w:space="0" w:color="auto"/>
        <w:left w:val="none" w:sz="0" w:space="0" w:color="auto"/>
        <w:bottom w:val="none" w:sz="0" w:space="0" w:color="auto"/>
        <w:right w:val="none" w:sz="0" w:space="0" w:color="auto"/>
      </w:divBdr>
    </w:div>
    <w:div w:id="122894426">
      <w:bodyDiv w:val="1"/>
      <w:marLeft w:val="0"/>
      <w:marRight w:val="0"/>
      <w:marTop w:val="0"/>
      <w:marBottom w:val="0"/>
      <w:divBdr>
        <w:top w:val="none" w:sz="0" w:space="0" w:color="auto"/>
        <w:left w:val="none" w:sz="0" w:space="0" w:color="auto"/>
        <w:bottom w:val="none" w:sz="0" w:space="0" w:color="auto"/>
        <w:right w:val="none" w:sz="0" w:space="0" w:color="auto"/>
      </w:divBdr>
    </w:div>
    <w:div w:id="129831932">
      <w:bodyDiv w:val="1"/>
      <w:marLeft w:val="0"/>
      <w:marRight w:val="0"/>
      <w:marTop w:val="0"/>
      <w:marBottom w:val="0"/>
      <w:divBdr>
        <w:top w:val="none" w:sz="0" w:space="0" w:color="auto"/>
        <w:left w:val="none" w:sz="0" w:space="0" w:color="auto"/>
        <w:bottom w:val="none" w:sz="0" w:space="0" w:color="auto"/>
        <w:right w:val="none" w:sz="0" w:space="0" w:color="auto"/>
      </w:divBdr>
    </w:div>
    <w:div w:id="141311812">
      <w:bodyDiv w:val="1"/>
      <w:marLeft w:val="0"/>
      <w:marRight w:val="0"/>
      <w:marTop w:val="0"/>
      <w:marBottom w:val="0"/>
      <w:divBdr>
        <w:top w:val="none" w:sz="0" w:space="0" w:color="auto"/>
        <w:left w:val="none" w:sz="0" w:space="0" w:color="auto"/>
        <w:bottom w:val="none" w:sz="0" w:space="0" w:color="auto"/>
        <w:right w:val="none" w:sz="0" w:space="0" w:color="auto"/>
      </w:divBdr>
    </w:div>
    <w:div w:id="152767568">
      <w:bodyDiv w:val="1"/>
      <w:marLeft w:val="0"/>
      <w:marRight w:val="0"/>
      <w:marTop w:val="0"/>
      <w:marBottom w:val="0"/>
      <w:divBdr>
        <w:top w:val="none" w:sz="0" w:space="0" w:color="auto"/>
        <w:left w:val="none" w:sz="0" w:space="0" w:color="auto"/>
        <w:bottom w:val="none" w:sz="0" w:space="0" w:color="auto"/>
        <w:right w:val="none" w:sz="0" w:space="0" w:color="auto"/>
      </w:divBdr>
    </w:div>
    <w:div w:id="154886247">
      <w:bodyDiv w:val="1"/>
      <w:marLeft w:val="0"/>
      <w:marRight w:val="0"/>
      <w:marTop w:val="0"/>
      <w:marBottom w:val="0"/>
      <w:divBdr>
        <w:top w:val="none" w:sz="0" w:space="0" w:color="auto"/>
        <w:left w:val="none" w:sz="0" w:space="0" w:color="auto"/>
        <w:bottom w:val="none" w:sz="0" w:space="0" w:color="auto"/>
        <w:right w:val="none" w:sz="0" w:space="0" w:color="auto"/>
      </w:divBdr>
    </w:div>
    <w:div w:id="157157220">
      <w:bodyDiv w:val="1"/>
      <w:marLeft w:val="0"/>
      <w:marRight w:val="0"/>
      <w:marTop w:val="0"/>
      <w:marBottom w:val="0"/>
      <w:divBdr>
        <w:top w:val="none" w:sz="0" w:space="0" w:color="auto"/>
        <w:left w:val="none" w:sz="0" w:space="0" w:color="auto"/>
        <w:bottom w:val="none" w:sz="0" w:space="0" w:color="auto"/>
        <w:right w:val="none" w:sz="0" w:space="0" w:color="auto"/>
      </w:divBdr>
      <w:divsChild>
        <w:div w:id="965695763">
          <w:marLeft w:val="0"/>
          <w:marRight w:val="0"/>
          <w:marTop w:val="0"/>
          <w:marBottom w:val="0"/>
          <w:divBdr>
            <w:top w:val="none" w:sz="0" w:space="0" w:color="auto"/>
            <w:left w:val="none" w:sz="0" w:space="0" w:color="auto"/>
            <w:bottom w:val="none" w:sz="0" w:space="0" w:color="auto"/>
            <w:right w:val="none" w:sz="0" w:space="0" w:color="auto"/>
          </w:divBdr>
        </w:div>
        <w:div w:id="1098402238">
          <w:marLeft w:val="0"/>
          <w:marRight w:val="0"/>
          <w:marTop w:val="0"/>
          <w:marBottom w:val="0"/>
          <w:divBdr>
            <w:top w:val="none" w:sz="0" w:space="0" w:color="auto"/>
            <w:left w:val="none" w:sz="0" w:space="0" w:color="auto"/>
            <w:bottom w:val="none" w:sz="0" w:space="0" w:color="auto"/>
            <w:right w:val="none" w:sz="0" w:space="0" w:color="auto"/>
          </w:divBdr>
        </w:div>
        <w:div w:id="260258967">
          <w:marLeft w:val="0"/>
          <w:marRight w:val="0"/>
          <w:marTop w:val="0"/>
          <w:marBottom w:val="0"/>
          <w:divBdr>
            <w:top w:val="none" w:sz="0" w:space="0" w:color="auto"/>
            <w:left w:val="none" w:sz="0" w:space="0" w:color="auto"/>
            <w:bottom w:val="none" w:sz="0" w:space="0" w:color="auto"/>
            <w:right w:val="none" w:sz="0" w:space="0" w:color="auto"/>
          </w:divBdr>
        </w:div>
        <w:div w:id="223878818">
          <w:marLeft w:val="0"/>
          <w:marRight w:val="0"/>
          <w:marTop w:val="0"/>
          <w:marBottom w:val="0"/>
          <w:divBdr>
            <w:top w:val="none" w:sz="0" w:space="0" w:color="auto"/>
            <w:left w:val="none" w:sz="0" w:space="0" w:color="auto"/>
            <w:bottom w:val="none" w:sz="0" w:space="0" w:color="auto"/>
            <w:right w:val="none" w:sz="0" w:space="0" w:color="auto"/>
          </w:divBdr>
        </w:div>
        <w:div w:id="855582152">
          <w:marLeft w:val="0"/>
          <w:marRight w:val="0"/>
          <w:marTop w:val="0"/>
          <w:marBottom w:val="0"/>
          <w:divBdr>
            <w:top w:val="none" w:sz="0" w:space="0" w:color="auto"/>
            <w:left w:val="none" w:sz="0" w:space="0" w:color="auto"/>
            <w:bottom w:val="none" w:sz="0" w:space="0" w:color="auto"/>
            <w:right w:val="none" w:sz="0" w:space="0" w:color="auto"/>
          </w:divBdr>
        </w:div>
        <w:div w:id="1982495643">
          <w:marLeft w:val="0"/>
          <w:marRight w:val="0"/>
          <w:marTop w:val="0"/>
          <w:marBottom w:val="0"/>
          <w:divBdr>
            <w:top w:val="none" w:sz="0" w:space="0" w:color="auto"/>
            <w:left w:val="none" w:sz="0" w:space="0" w:color="auto"/>
            <w:bottom w:val="none" w:sz="0" w:space="0" w:color="auto"/>
            <w:right w:val="none" w:sz="0" w:space="0" w:color="auto"/>
          </w:divBdr>
        </w:div>
      </w:divsChild>
    </w:div>
    <w:div w:id="178618164">
      <w:bodyDiv w:val="1"/>
      <w:marLeft w:val="0"/>
      <w:marRight w:val="0"/>
      <w:marTop w:val="0"/>
      <w:marBottom w:val="0"/>
      <w:divBdr>
        <w:top w:val="none" w:sz="0" w:space="0" w:color="auto"/>
        <w:left w:val="none" w:sz="0" w:space="0" w:color="auto"/>
        <w:bottom w:val="none" w:sz="0" w:space="0" w:color="auto"/>
        <w:right w:val="none" w:sz="0" w:space="0" w:color="auto"/>
      </w:divBdr>
    </w:div>
    <w:div w:id="178667608">
      <w:bodyDiv w:val="1"/>
      <w:marLeft w:val="0"/>
      <w:marRight w:val="0"/>
      <w:marTop w:val="0"/>
      <w:marBottom w:val="0"/>
      <w:divBdr>
        <w:top w:val="none" w:sz="0" w:space="0" w:color="auto"/>
        <w:left w:val="none" w:sz="0" w:space="0" w:color="auto"/>
        <w:bottom w:val="none" w:sz="0" w:space="0" w:color="auto"/>
        <w:right w:val="none" w:sz="0" w:space="0" w:color="auto"/>
      </w:divBdr>
    </w:div>
    <w:div w:id="243298227">
      <w:bodyDiv w:val="1"/>
      <w:marLeft w:val="0"/>
      <w:marRight w:val="0"/>
      <w:marTop w:val="0"/>
      <w:marBottom w:val="0"/>
      <w:divBdr>
        <w:top w:val="none" w:sz="0" w:space="0" w:color="auto"/>
        <w:left w:val="none" w:sz="0" w:space="0" w:color="auto"/>
        <w:bottom w:val="none" w:sz="0" w:space="0" w:color="auto"/>
        <w:right w:val="none" w:sz="0" w:space="0" w:color="auto"/>
      </w:divBdr>
    </w:div>
    <w:div w:id="300119916">
      <w:bodyDiv w:val="1"/>
      <w:marLeft w:val="0"/>
      <w:marRight w:val="0"/>
      <w:marTop w:val="0"/>
      <w:marBottom w:val="0"/>
      <w:divBdr>
        <w:top w:val="none" w:sz="0" w:space="0" w:color="auto"/>
        <w:left w:val="none" w:sz="0" w:space="0" w:color="auto"/>
        <w:bottom w:val="none" w:sz="0" w:space="0" w:color="auto"/>
        <w:right w:val="none" w:sz="0" w:space="0" w:color="auto"/>
      </w:divBdr>
    </w:div>
    <w:div w:id="340551315">
      <w:bodyDiv w:val="1"/>
      <w:marLeft w:val="0"/>
      <w:marRight w:val="0"/>
      <w:marTop w:val="0"/>
      <w:marBottom w:val="0"/>
      <w:divBdr>
        <w:top w:val="none" w:sz="0" w:space="0" w:color="auto"/>
        <w:left w:val="none" w:sz="0" w:space="0" w:color="auto"/>
        <w:bottom w:val="none" w:sz="0" w:space="0" w:color="auto"/>
        <w:right w:val="none" w:sz="0" w:space="0" w:color="auto"/>
      </w:divBdr>
    </w:div>
    <w:div w:id="368067736">
      <w:bodyDiv w:val="1"/>
      <w:marLeft w:val="0"/>
      <w:marRight w:val="0"/>
      <w:marTop w:val="0"/>
      <w:marBottom w:val="0"/>
      <w:divBdr>
        <w:top w:val="none" w:sz="0" w:space="0" w:color="auto"/>
        <w:left w:val="none" w:sz="0" w:space="0" w:color="auto"/>
        <w:bottom w:val="none" w:sz="0" w:space="0" w:color="auto"/>
        <w:right w:val="none" w:sz="0" w:space="0" w:color="auto"/>
      </w:divBdr>
    </w:div>
    <w:div w:id="394161212">
      <w:bodyDiv w:val="1"/>
      <w:marLeft w:val="0"/>
      <w:marRight w:val="0"/>
      <w:marTop w:val="0"/>
      <w:marBottom w:val="0"/>
      <w:divBdr>
        <w:top w:val="none" w:sz="0" w:space="0" w:color="auto"/>
        <w:left w:val="none" w:sz="0" w:space="0" w:color="auto"/>
        <w:bottom w:val="none" w:sz="0" w:space="0" w:color="auto"/>
        <w:right w:val="none" w:sz="0" w:space="0" w:color="auto"/>
      </w:divBdr>
      <w:divsChild>
        <w:div w:id="424378057">
          <w:marLeft w:val="0"/>
          <w:marRight w:val="0"/>
          <w:marTop w:val="0"/>
          <w:marBottom w:val="0"/>
          <w:divBdr>
            <w:top w:val="none" w:sz="0" w:space="0" w:color="auto"/>
            <w:left w:val="none" w:sz="0" w:space="0" w:color="auto"/>
            <w:bottom w:val="none" w:sz="0" w:space="0" w:color="auto"/>
            <w:right w:val="none" w:sz="0" w:space="0" w:color="auto"/>
          </w:divBdr>
        </w:div>
        <w:div w:id="47847056">
          <w:marLeft w:val="0"/>
          <w:marRight w:val="0"/>
          <w:marTop w:val="0"/>
          <w:marBottom w:val="0"/>
          <w:divBdr>
            <w:top w:val="none" w:sz="0" w:space="0" w:color="auto"/>
            <w:left w:val="none" w:sz="0" w:space="0" w:color="auto"/>
            <w:bottom w:val="none" w:sz="0" w:space="0" w:color="auto"/>
            <w:right w:val="none" w:sz="0" w:space="0" w:color="auto"/>
          </w:divBdr>
        </w:div>
        <w:div w:id="246574168">
          <w:marLeft w:val="0"/>
          <w:marRight w:val="0"/>
          <w:marTop w:val="0"/>
          <w:marBottom w:val="0"/>
          <w:divBdr>
            <w:top w:val="none" w:sz="0" w:space="0" w:color="auto"/>
            <w:left w:val="none" w:sz="0" w:space="0" w:color="auto"/>
            <w:bottom w:val="none" w:sz="0" w:space="0" w:color="auto"/>
            <w:right w:val="none" w:sz="0" w:space="0" w:color="auto"/>
          </w:divBdr>
        </w:div>
        <w:div w:id="413011362">
          <w:marLeft w:val="0"/>
          <w:marRight w:val="0"/>
          <w:marTop w:val="0"/>
          <w:marBottom w:val="0"/>
          <w:divBdr>
            <w:top w:val="none" w:sz="0" w:space="0" w:color="auto"/>
            <w:left w:val="none" w:sz="0" w:space="0" w:color="auto"/>
            <w:bottom w:val="none" w:sz="0" w:space="0" w:color="auto"/>
            <w:right w:val="none" w:sz="0" w:space="0" w:color="auto"/>
          </w:divBdr>
        </w:div>
      </w:divsChild>
    </w:div>
    <w:div w:id="421069619">
      <w:bodyDiv w:val="1"/>
      <w:marLeft w:val="0"/>
      <w:marRight w:val="0"/>
      <w:marTop w:val="0"/>
      <w:marBottom w:val="0"/>
      <w:divBdr>
        <w:top w:val="none" w:sz="0" w:space="0" w:color="auto"/>
        <w:left w:val="none" w:sz="0" w:space="0" w:color="auto"/>
        <w:bottom w:val="none" w:sz="0" w:space="0" w:color="auto"/>
        <w:right w:val="none" w:sz="0" w:space="0" w:color="auto"/>
      </w:divBdr>
    </w:div>
    <w:div w:id="422144211">
      <w:bodyDiv w:val="1"/>
      <w:marLeft w:val="0"/>
      <w:marRight w:val="0"/>
      <w:marTop w:val="0"/>
      <w:marBottom w:val="0"/>
      <w:divBdr>
        <w:top w:val="none" w:sz="0" w:space="0" w:color="auto"/>
        <w:left w:val="none" w:sz="0" w:space="0" w:color="auto"/>
        <w:bottom w:val="none" w:sz="0" w:space="0" w:color="auto"/>
        <w:right w:val="none" w:sz="0" w:space="0" w:color="auto"/>
      </w:divBdr>
    </w:div>
    <w:div w:id="423037587">
      <w:bodyDiv w:val="1"/>
      <w:marLeft w:val="0"/>
      <w:marRight w:val="0"/>
      <w:marTop w:val="0"/>
      <w:marBottom w:val="0"/>
      <w:divBdr>
        <w:top w:val="none" w:sz="0" w:space="0" w:color="auto"/>
        <w:left w:val="none" w:sz="0" w:space="0" w:color="auto"/>
        <w:bottom w:val="none" w:sz="0" w:space="0" w:color="auto"/>
        <w:right w:val="none" w:sz="0" w:space="0" w:color="auto"/>
      </w:divBdr>
    </w:div>
    <w:div w:id="435448273">
      <w:bodyDiv w:val="1"/>
      <w:marLeft w:val="0"/>
      <w:marRight w:val="0"/>
      <w:marTop w:val="0"/>
      <w:marBottom w:val="0"/>
      <w:divBdr>
        <w:top w:val="none" w:sz="0" w:space="0" w:color="auto"/>
        <w:left w:val="none" w:sz="0" w:space="0" w:color="auto"/>
        <w:bottom w:val="none" w:sz="0" w:space="0" w:color="auto"/>
        <w:right w:val="none" w:sz="0" w:space="0" w:color="auto"/>
      </w:divBdr>
    </w:div>
    <w:div w:id="462623351">
      <w:bodyDiv w:val="1"/>
      <w:marLeft w:val="0"/>
      <w:marRight w:val="0"/>
      <w:marTop w:val="0"/>
      <w:marBottom w:val="0"/>
      <w:divBdr>
        <w:top w:val="none" w:sz="0" w:space="0" w:color="auto"/>
        <w:left w:val="none" w:sz="0" w:space="0" w:color="auto"/>
        <w:bottom w:val="none" w:sz="0" w:space="0" w:color="auto"/>
        <w:right w:val="none" w:sz="0" w:space="0" w:color="auto"/>
      </w:divBdr>
    </w:div>
    <w:div w:id="467743733">
      <w:bodyDiv w:val="1"/>
      <w:marLeft w:val="0"/>
      <w:marRight w:val="0"/>
      <w:marTop w:val="0"/>
      <w:marBottom w:val="0"/>
      <w:divBdr>
        <w:top w:val="none" w:sz="0" w:space="0" w:color="auto"/>
        <w:left w:val="none" w:sz="0" w:space="0" w:color="auto"/>
        <w:bottom w:val="none" w:sz="0" w:space="0" w:color="auto"/>
        <w:right w:val="none" w:sz="0" w:space="0" w:color="auto"/>
      </w:divBdr>
    </w:div>
    <w:div w:id="474614487">
      <w:bodyDiv w:val="1"/>
      <w:marLeft w:val="0"/>
      <w:marRight w:val="0"/>
      <w:marTop w:val="0"/>
      <w:marBottom w:val="0"/>
      <w:divBdr>
        <w:top w:val="none" w:sz="0" w:space="0" w:color="auto"/>
        <w:left w:val="none" w:sz="0" w:space="0" w:color="auto"/>
        <w:bottom w:val="none" w:sz="0" w:space="0" w:color="auto"/>
        <w:right w:val="none" w:sz="0" w:space="0" w:color="auto"/>
      </w:divBdr>
      <w:divsChild>
        <w:div w:id="1993413693">
          <w:marLeft w:val="0"/>
          <w:marRight w:val="0"/>
          <w:marTop w:val="0"/>
          <w:marBottom w:val="0"/>
          <w:divBdr>
            <w:top w:val="none" w:sz="0" w:space="0" w:color="auto"/>
            <w:left w:val="none" w:sz="0" w:space="0" w:color="auto"/>
            <w:bottom w:val="none" w:sz="0" w:space="0" w:color="auto"/>
            <w:right w:val="none" w:sz="0" w:space="0" w:color="auto"/>
          </w:divBdr>
        </w:div>
        <w:div w:id="84035270">
          <w:marLeft w:val="0"/>
          <w:marRight w:val="0"/>
          <w:marTop w:val="0"/>
          <w:marBottom w:val="0"/>
          <w:divBdr>
            <w:top w:val="none" w:sz="0" w:space="0" w:color="auto"/>
            <w:left w:val="none" w:sz="0" w:space="0" w:color="auto"/>
            <w:bottom w:val="none" w:sz="0" w:space="0" w:color="auto"/>
            <w:right w:val="none" w:sz="0" w:space="0" w:color="auto"/>
          </w:divBdr>
        </w:div>
        <w:div w:id="905145058">
          <w:marLeft w:val="0"/>
          <w:marRight w:val="0"/>
          <w:marTop w:val="0"/>
          <w:marBottom w:val="0"/>
          <w:divBdr>
            <w:top w:val="none" w:sz="0" w:space="0" w:color="auto"/>
            <w:left w:val="none" w:sz="0" w:space="0" w:color="auto"/>
            <w:bottom w:val="none" w:sz="0" w:space="0" w:color="auto"/>
            <w:right w:val="none" w:sz="0" w:space="0" w:color="auto"/>
          </w:divBdr>
        </w:div>
        <w:div w:id="350691838">
          <w:marLeft w:val="0"/>
          <w:marRight w:val="0"/>
          <w:marTop w:val="0"/>
          <w:marBottom w:val="0"/>
          <w:divBdr>
            <w:top w:val="none" w:sz="0" w:space="0" w:color="auto"/>
            <w:left w:val="none" w:sz="0" w:space="0" w:color="auto"/>
            <w:bottom w:val="none" w:sz="0" w:space="0" w:color="auto"/>
            <w:right w:val="none" w:sz="0" w:space="0" w:color="auto"/>
          </w:divBdr>
        </w:div>
      </w:divsChild>
    </w:div>
    <w:div w:id="477304606">
      <w:bodyDiv w:val="1"/>
      <w:marLeft w:val="0"/>
      <w:marRight w:val="0"/>
      <w:marTop w:val="0"/>
      <w:marBottom w:val="0"/>
      <w:divBdr>
        <w:top w:val="none" w:sz="0" w:space="0" w:color="auto"/>
        <w:left w:val="none" w:sz="0" w:space="0" w:color="auto"/>
        <w:bottom w:val="none" w:sz="0" w:space="0" w:color="auto"/>
        <w:right w:val="none" w:sz="0" w:space="0" w:color="auto"/>
      </w:divBdr>
    </w:div>
    <w:div w:id="486671057">
      <w:bodyDiv w:val="1"/>
      <w:marLeft w:val="0"/>
      <w:marRight w:val="0"/>
      <w:marTop w:val="0"/>
      <w:marBottom w:val="0"/>
      <w:divBdr>
        <w:top w:val="none" w:sz="0" w:space="0" w:color="auto"/>
        <w:left w:val="none" w:sz="0" w:space="0" w:color="auto"/>
        <w:bottom w:val="none" w:sz="0" w:space="0" w:color="auto"/>
        <w:right w:val="none" w:sz="0" w:space="0" w:color="auto"/>
      </w:divBdr>
    </w:div>
    <w:div w:id="488794743">
      <w:bodyDiv w:val="1"/>
      <w:marLeft w:val="0"/>
      <w:marRight w:val="0"/>
      <w:marTop w:val="0"/>
      <w:marBottom w:val="0"/>
      <w:divBdr>
        <w:top w:val="none" w:sz="0" w:space="0" w:color="auto"/>
        <w:left w:val="none" w:sz="0" w:space="0" w:color="auto"/>
        <w:bottom w:val="none" w:sz="0" w:space="0" w:color="auto"/>
        <w:right w:val="none" w:sz="0" w:space="0" w:color="auto"/>
      </w:divBdr>
    </w:div>
    <w:div w:id="490025038">
      <w:bodyDiv w:val="1"/>
      <w:marLeft w:val="0"/>
      <w:marRight w:val="0"/>
      <w:marTop w:val="0"/>
      <w:marBottom w:val="0"/>
      <w:divBdr>
        <w:top w:val="none" w:sz="0" w:space="0" w:color="auto"/>
        <w:left w:val="none" w:sz="0" w:space="0" w:color="auto"/>
        <w:bottom w:val="none" w:sz="0" w:space="0" w:color="auto"/>
        <w:right w:val="none" w:sz="0" w:space="0" w:color="auto"/>
      </w:divBdr>
    </w:div>
    <w:div w:id="494035224">
      <w:bodyDiv w:val="1"/>
      <w:marLeft w:val="0"/>
      <w:marRight w:val="0"/>
      <w:marTop w:val="0"/>
      <w:marBottom w:val="0"/>
      <w:divBdr>
        <w:top w:val="none" w:sz="0" w:space="0" w:color="auto"/>
        <w:left w:val="none" w:sz="0" w:space="0" w:color="auto"/>
        <w:bottom w:val="none" w:sz="0" w:space="0" w:color="auto"/>
        <w:right w:val="none" w:sz="0" w:space="0" w:color="auto"/>
      </w:divBdr>
    </w:div>
    <w:div w:id="550463981">
      <w:bodyDiv w:val="1"/>
      <w:marLeft w:val="0"/>
      <w:marRight w:val="0"/>
      <w:marTop w:val="0"/>
      <w:marBottom w:val="0"/>
      <w:divBdr>
        <w:top w:val="none" w:sz="0" w:space="0" w:color="auto"/>
        <w:left w:val="none" w:sz="0" w:space="0" w:color="auto"/>
        <w:bottom w:val="none" w:sz="0" w:space="0" w:color="auto"/>
        <w:right w:val="none" w:sz="0" w:space="0" w:color="auto"/>
      </w:divBdr>
    </w:div>
    <w:div w:id="560799173">
      <w:bodyDiv w:val="1"/>
      <w:marLeft w:val="0"/>
      <w:marRight w:val="0"/>
      <w:marTop w:val="0"/>
      <w:marBottom w:val="0"/>
      <w:divBdr>
        <w:top w:val="none" w:sz="0" w:space="0" w:color="auto"/>
        <w:left w:val="none" w:sz="0" w:space="0" w:color="auto"/>
        <w:bottom w:val="none" w:sz="0" w:space="0" w:color="auto"/>
        <w:right w:val="none" w:sz="0" w:space="0" w:color="auto"/>
      </w:divBdr>
    </w:div>
    <w:div w:id="582102102">
      <w:bodyDiv w:val="1"/>
      <w:marLeft w:val="0"/>
      <w:marRight w:val="0"/>
      <w:marTop w:val="0"/>
      <w:marBottom w:val="0"/>
      <w:divBdr>
        <w:top w:val="none" w:sz="0" w:space="0" w:color="auto"/>
        <w:left w:val="none" w:sz="0" w:space="0" w:color="auto"/>
        <w:bottom w:val="none" w:sz="0" w:space="0" w:color="auto"/>
        <w:right w:val="none" w:sz="0" w:space="0" w:color="auto"/>
      </w:divBdr>
    </w:div>
    <w:div w:id="647443379">
      <w:bodyDiv w:val="1"/>
      <w:marLeft w:val="0"/>
      <w:marRight w:val="0"/>
      <w:marTop w:val="0"/>
      <w:marBottom w:val="0"/>
      <w:divBdr>
        <w:top w:val="none" w:sz="0" w:space="0" w:color="auto"/>
        <w:left w:val="none" w:sz="0" w:space="0" w:color="auto"/>
        <w:bottom w:val="none" w:sz="0" w:space="0" w:color="auto"/>
        <w:right w:val="none" w:sz="0" w:space="0" w:color="auto"/>
      </w:divBdr>
    </w:div>
    <w:div w:id="743530066">
      <w:bodyDiv w:val="1"/>
      <w:marLeft w:val="0"/>
      <w:marRight w:val="0"/>
      <w:marTop w:val="0"/>
      <w:marBottom w:val="0"/>
      <w:divBdr>
        <w:top w:val="none" w:sz="0" w:space="0" w:color="auto"/>
        <w:left w:val="none" w:sz="0" w:space="0" w:color="auto"/>
        <w:bottom w:val="none" w:sz="0" w:space="0" w:color="auto"/>
        <w:right w:val="none" w:sz="0" w:space="0" w:color="auto"/>
      </w:divBdr>
    </w:div>
    <w:div w:id="750272276">
      <w:bodyDiv w:val="1"/>
      <w:marLeft w:val="0"/>
      <w:marRight w:val="0"/>
      <w:marTop w:val="0"/>
      <w:marBottom w:val="0"/>
      <w:divBdr>
        <w:top w:val="none" w:sz="0" w:space="0" w:color="auto"/>
        <w:left w:val="none" w:sz="0" w:space="0" w:color="auto"/>
        <w:bottom w:val="none" w:sz="0" w:space="0" w:color="auto"/>
        <w:right w:val="none" w:sz="0" w:space="0" w:color="auto"/>
      </w:divBdr>
    </w:div>
    <w:div w:id="782463566">
      <w:bodyDiv w:val="1"/>
      <w:marLeft w:val="0"/>
      <w:marRight w:val="0"/>
      <w:marTop w:val="0"/>
      <w:marBottom w:val="0"/>
      <w:divBdr>
        <w:top w:val="none" w:sz="0" w:space="0" w:color="auto"/>
        <w:left w:val="none" w:sz="0" w:space="0" w:color="auto"/>
        <w:bottom w:val="none" w:sz="0" w:space="0" w:color="auto"/>
        <w:right w:val="none" w:sz="0" w:space="0" w:color="auto"/>
      </w:divBdr>
    </w:div>
    <w:div w:id="825129217">
      <w:bodyDiv w:val="1"/>
      <w:marLeft w:val="0"/>
      <w:marRight w:val="0"/>
      <w:marTop w:val="0"/>
      <w:marBottom w:val="0"/>
      <w:divBdr>
        <w:top w:val="none" w:sz="0" w:space="0" w:color="auto"/>
        <w:left w:val="none" w:sz="0" w:space="0" w:color="auto"/>
        <w:bottom w:val="none" w:sz="0" w:space="0" w:color="auto"/>
        <w:right w:val="none" w:sz="0" w:space="0" w:color="auto"/>
      </w:divBdr>
    </w:div>
    <w:div w:id="869683252">
      <w:bodyDiv w:val="1"/>
      <w:marLeft w:val="0"/>
      <w:marRight w:val="0"/>
      <w:marTop w:val="0"/>
      <w:marBottom w:val="0"/>
      <w:divBdr>
        <w:top w:val="none" w:sz="0" w:space="0" w:color="auto"/>
        <w:left w:val="none" w:sz="0" w:space="0" w:color="auto"/>
        <w:bottom w:val="none" w:sz="0" w:space="0" w:color="auto"/>
        <w:right w:val="none" w:sz="0" w:space="0" w:color="auto"/>
      </w:divBdr>
    </w:div>
    <w:div w:id="889808213">
      <w:bodyDiv w:val="1"/>
      <w:marLeft w:val="0"/>
      <w:marRight w:val="0"/>
      <w:marTop w:val="0"/>
      <w:marBottom w:val="0"/>
      <w:divBdr>
        <w:top w:val="none" w:sz="0" w:space="0" w:color="auto"/>
        <w:left w:val="none" w:sz="0" w:space="0" w:color="auto"/>
        <w:bottom w:val="none" w:sz="0" w:space="0" w:color="auto"/>
        <w:right w:val="none" w:sz="0" w:space="0" w:color="auto"/>
      </w:divBdr>
    </w:div>
    <w:div w:id="908151651">
      <w:bodyDiv w:val="1"/>
      <w:marLeft w:val="0"/>
      <w:marRight w:val="0"/>
      <w:marTop w:val="0"/>
      <w:marBottom w:val="0"/>
      <w:divBdr>
        <w:top w:val="none" w:sz="0" w:space="0" w:color="auto"/>
        <w:left w:val="none" w:sz="0" w:space="0" w:color="auto"/>
        <w:bottom w:val="none" w:sz="0" w:space="0" w:color="auto"/>
        <w:right w:val="none" w:sz="0" w:space="0" w:color="auto"/>
      </w:divBdr>
    </w:div>
    <w:div w:id="927424569">
      <w:bodyDiv w:val="1"/>
      <w:marLeft w:val="0"/>
      <w:marRight w:val="0"/>
      <w:marTop w:val="0"/>
      <w:marBottom w:val="0"/>
      <w:divBdr>
        <w:top w:val="none" w:sz="0" w:space="0" w:color="auto"/>
        <w:left w:val="none" w:sz="0" w:space="0" w:color="auto"/>
        <w:bottom w:val="none" w:sz="0" w:space="0" w:color="auto"/>
        <w:right w:val="none" w:sz="0" w:space="0" w:color="auto"/>
      </w:divBdr>
    </w:div>
    <w:div w:id="959457869">
      <w:bodyDiv w:val="1"/>
      <w:marLeft w:val="0"/>
      <w:marRight w:val="0"/>
      <w:marTop w:val="0"/>
      <w:marBottom w:val="0"/>
      <w:divBdr>
        <w:top w:val="none" w:sz="0" w:space="0" w:color="auto"/>
        <w:left w:val="none" w:sz="0" w:space="0" w:color="auto"/>
        <w:bottom w:val="none" w:sz="0" w:space="0" w:color="auto"/>
        <w:right w:val="none" w:sz="0" w:space="0" w:color="auto"/>
      </w:divBdr>
    </w:div>
    <w:div w:id="961300862">
      <w:bodyDiv w:val="1"/>
      <w:marLeft w:val="0"/>
      <w:marRight w:val="0"/>
      <w:marTop w:val="0"/>
      <w:marBottom w:val="0"/>
      <w:divBdr>
        <w:top w:val="none" w:sz="0" w:space="0" w:color="auto"/>
        <w:left w:val="none" w:sz="0" w:space="0" w:color="auto"/>
        <w:bottom w:val="none" w:sz="0" w:space="0" w:color="auto"/>
        <w:right w:val="none" w:sz="0" w:space="0" w:color="auto"/>
      </w:divBdr>
      <w:divsChild>
        <w:div w:id="1816872034">
          <w:marLeft w:val="0"/>
          <w:marRight w:val="0"/>
          <w:marTop w:val="0"/>
          <w:marBottom w:val="0"/>
          <w:divBdr>
            <w:top w:val="none" w:sz="0" w:space="0" w:color="auto"/>
            <w:left w:val="none" w:sz="0" w:space="0" w:color="auto"/>
            <w:bottom w:val="none" w:sz="0" w:space="0" w:color="auto"/>
            <w:right w:val="none" w:sz="0" w:space="0" w:color="auto"/>
          </w:divBdr>
        </w:div>
        <w:div w:id="204608011">
          <w:marLeft w:val="0"/>
          <w:marRight w:val="0"/>
          <w:marTop w:val="0"/>
          <w:marBottom w:val="0"/>
          <w:divBdr>
            <w:top w:val="none" w:sz="0" w:space="0" w:color="auto"/>
            <w:left w:val="none" w:sz="0" w:space="0" w:color="auto"/>
            <w:bottom w:val="none" w:sz="0" w:space="0" w:color="auto"/>
            <w:right w:val="none" w:sz="0" w:space="0" w:color="auto"/>
          </w:divBdr>
        </w:div>
        <w:div w:id="963081871">
          <w:marLeft w:val="0"/>
          <w:marRight w:val="0"/>
          <w:marTop w:val="0"/>
          <w:marBottom w:val="0"/>
          <w:divBdr>
            <w:top w:val="none" w:sz="0" w:space="0" w:color="auto"/>
            <w:left w:val="none" w:sz="0" w:space="0" w:color="auto"/>
            <w:bottom w:val="none" w:sz="0" w:space="0" w:color="auto"/>
            <w:right w:val="none" w:sz="0" w:space="0" w:color="auto"/>
          </w:divBdr>
        </w:div>
        <w:div w:id="2020890613">
          <w:marLeft w:val="0"/>
          <w:marRight w:val="0"/>
          <w:marTop w:val="0"/>
          <w:marBottom w:val="0"/>
          <w:divBdr>
            <w:top w:val="none" w:sz="0" w:space="0" w:color="auto"/>
            <w:left w:val="none" w:sz="0" w:space="0" w:color="auto"/>
            <w:bottom w:val="none" w:sz="0" w:space="0" w:color="auto"/>
            <w:right w:val="none" w:sz="0" w:space="0" w:color="auto"/>
          </w:divBdr>
        </w:div>
        <w:div w:id="76169425">
          <w:marLeft w:val="0"/>
          <w:marRight w:val="0"/>
          <w:marTop w:val="0"/>
          <w:marBottom w:val="0"/>
          <w:divBdr>
            <w:top w:val="none" w:sz="0" w:space="0" w:color="auto"/>
            <w:left w:val="none" w:sz="0" w:space="0" w:color="auto"/>
            <w:bottom w:val="none" w:sz="0" w:space="0" w:color="auto"/>
            <w:right w:val="none" w:sz="0" w:space="0" w:color="auto"/>
          </w:divBdr>
        </w:div>
        <w:div w:id="442845339">
          <w:marLeft w:val="0"/>
          <w:marRight w:val="0"/>
          <w:marTop w:val="0"/>
          <w:marBottom w:val="0"/>
          <w:divBdr>
            <w:top w:val="none" w:sz="0" w:space="0" w:color="auto"/>
            <w:left w:val="none" w:sz="0" w:space="0" w:color="auto"/>
            <w:bottom w:val="none" w:sz="0" w:space="0" w:color="auto"/>
            <w:right w:val="none" w:sz="0" w:space="0" w:color="auto"/>
          </w:divBdr>
        </w:div>
        <w:div w:id="23332121">
          <w:marLeft w:val="0"/>
          <w:marRight w:val="0"/>
          <w:marTop w:val="0"/>
          <w:marBottom w:val="0"/>
          <w:divBdr>
            <w:top w:val="none" w:sz="0" w:space="0" w:color="auto"/>
            <w:left w:val="none" w:sz="0" w:space="0" w:color="auto"/>
            <w:bottom w:val="none" w:sz="0" w:space="0" w:color="auto"/>
            <w:right w:val="none" w:sz="0" w:space="0" w:color="auto"/>
          </w:divBdr>
        </w:div>
        <w:div w:id="666591077">
          <w:marLeft w:val="0"/>
          <w:marRight w:val="0"/>
          <w:marTop w:val="0"/>
          <w:marBottom w:val="0"/>
          <w:divBdr>
            <w:top w:val="none" w:sz="0" w:space="0" w:color="auto"/>
            <w:left w:val="none" w:sz="0" w:space="0" w:color="auto"/>
            <w:bottom w:val="none" w:sz="0" w:space="0" w:color="auto"/>
            <w:right w:val="none" w:sz="0" w:space="0" w:color="auto"/>
          </w:divBdr>
        </w:div>
        <w:div w:id="926226615">
          <w:marLeft w:val="0"/>
          <w:marRight w:val="0"/>
          <w:marTop w:val="0"/>
          <w:marBottom w:val="0"/>
          <w:divBdr>
            <w:top w:val="none" w:sz="0" w:space="0" w:color="auto"/>
            <w:left w:val="none" w:sz="0" w:space="0" w:color="auto"/>
            <w:bottom w:val="none" w:sz="0" w:space="0" w:color="auto"/>
            <w:right w:val="none" w:sz="0" w:space="0" w:color="auto"/>
          </w:divBdr>
        </w:div>
        <w:div w:id="1176191528">
          <w:marLeft w:val="0"/>
          <w:marRight w:val="0"/>
          <w:marTop w:val="0"/>
          <w:marBottom w:val="0"/>
          <w:divBdr>
            <w:top w:val="none" w:sz="0" w:space="0" w:color="auto"/>
            <w:left w:val="none" w:sz="0" w:space="0" w:color="auto"/>
            <w:bottom w:val="none" w:sz="0" w:space="0" w:color="auto"/>
            <w:right w:val="none" w:sz="0" w:space="0" w:color="auto"/>
          </w:divBdr>
        </w:div>
        <w:div w:id="634063874">
          <w:marLeft w:val="0"/>
          <w:marRight w:val="0"/>
          <w:marTop w:val="0"/>
          <w:marBottom w:val="0"/>
          <w:divBdr>
            <w:top w:val="none" w:sz="0" w:space="0" w:color="auto"/>
            <w:left w:val="none" w:sz="0" w:space="0" w:color="auto"/>
            <w:bottom w:val="none" w:sz="0" w:space="0" w:color="auto"/>
            <w:right w:val="none" w:sz="0" w:space="0" w:color="auto"/>
          </w:divBdr>
        </w:div>
        <w:div w:id="888302941">
          <w:marLeft w:val="0"/>
          <w:marRight w:val="0"/>
          <w:marTop w:val="0"/>
          <w:marBottom w:val="0"/>
          <w:divBdr>
            <w:top w:val="none" w:sz="0" w:space="0" w:color="auto"/>
            <w:left w:val="none" w:sz="0" w:space="0" w:color="auto"/>
            <w:bottom w:val="none" w:sz="0" w:space="0" w:color="auto"/>
            <w:right w:val="none" w:sz="0" w:space="0" w:color="auto"/>
          </w:divBdr>
        </w:div>
      </w:divsChild>
    </w:div>
    <w:div w:id="961575596">
      <w:bodyDiv w:val="1"/>
      <w:marLeft w:val="0"/>
      <w:marRight w:val="0"/>
      <w:marTop w:val="0"/>
      <w:marBottom w:val="0"/>
      <w:divBdr>
        <w:top w:val="none" w:sz="0" w:space="0" w:color="auto"/>
        <w:left w:val="none" w:sz="0" w:space="0" w:color="auto"/>
        <w:bottom w:val="none" w:sz="0" w:space="0" w:color="auto"/>
        <w:right w:val="none" w:sz="0" w:space="0" w:color="auto"/>
      </w:divBdr>
    </w:div>
    <w:div w:id="981037597">
      <w:bodyDiv w:val="1"/>
      <w:marLeft w:val="0"/>
      <w:marRight w:val="0"/>
      <w:marTop w:val="0"/>
      <w:marBottom w:val="0"/>
      <w:divBdr>
        <w:top w:val="none" w:sz="0" w:space="0" w:color="auto"/>
        <w:left w:val="none" w:sz="0" w:space="0" w:color="auto"/>
        <w:bottom w:val="none" w:sz="0" w:space="0" w:color="auto"/>
        <w:right w:val="none" w:sz="0" w:space="0" w:color="auto"/>
      </w:divBdr>
    </w:div>
    <w:div w:id="1018889017">
      <w:bodyDiv w:val="1"/>
      <w:marLeft w:val="0"/>
      <w:marRight w:val="0"/>
      <w:marTop w:val="0"/>
      <w:marBottom w:val="0"/>
      <w:divBdr>
        <w:top w:val="none" w:sz="0" w:space="0" w:color="auto"/>
        <w:left w:val="none" w:sz="0" w:space="0" w:color="auto"/>
        <w:bottom w:val="none" w:sz="0" w:space="0" w:color="auto"/>
        <w:right w:val="none" w:sz="0" w:space="0" w:color="auto"/>
      </w:divBdr>
    </w:div>
    <w:div w:id="1022516251">
      <w:bodyDiv w:val="1"/>
      <w:marLeft w:val="0"/>
      <w:marRight w:val="0"/>
      <w:marTop w:val="0"/>
      <w:marBottom w:val="0"/>
      <w:divBdr>
        <w:top w:val="none" w:sz="0" w:space="0" w:color="auto"/>
        <w:left w:val="none" w:sz="0" w:space="0" w:color="auto"/>
        <w:bottom w:val="none" w:sz="0" w:space="0" w:color="auto"/>
        <w:right w:val="none" w:sz="0" w:space="0" w:color="auto"/>
      </w:divBdr>
    </w:div>
    <w:div w:id="1028095925">
      <w:bodyDiv w:val="1"/>
      <w:marLeft w:val="0"/>
      <w:marRight w:val="0"/>
      <w:marTop w:val="0"/>
      <w:marBottom w:val="0"/>
      <w:divBdr>
        <w:top w:val="none" w:sz="0" w:space="0" w:color="auto"/>
        <w:left w:val="none" w:sz="0" w:space="0" w:color="auto"/>
        <w:bottom w:val="none" w:sz="0" w:space="0" w:color="auto"/>
        <w:right w:val="none" w:sz="0" w:space="0" w:color="auto"/>
      </w:divBdr>
    </w:div>
    <w:div w:id="1083380467">
      <w:bodyDiv w:val="1"/>
      <w:marLeft w:val="0"/>
      <w:marRight w:val="0"/>
      <w:marTop w:val="0"/>
      <w:marBottom w:val="0"/>
      <w:divBdr>
        <w:top w:val="none" w:sz="0" w:space="0" w:color="auto"/>
        <w:left w:val="none" w:sz="0" w:space="0" w:color="auto"/>
        <w:bottom w:val="none" w:sz="0" w:space="0" w:color="auto"/>
        <w:right w:val="none" w:sz="0" w:space="0" w:color="auto"/>
      </w:divBdr>
    </w:div>
    <w:div w:id="1088815911">
      <w:bodyDiv w:val="1"/>
      <w:marLeft w:val="0"/>
      <w:marRight w:val="0"/>
      <w:marTop w:val="0"/>
      <w:marBottom w:val="0"/>
      <w:divBdr>
        <w:top w:val="none" w:sz="0" w:space="0" w:color="auto"/>
        <w:left w:val="none" w:sz="0" w:space="0" w:color="auto"/>
        <w:bottom w:val="none" w:sz="0" w:space="0" w:color="auto"/>
        <w:right w:val="none" w:sz="0" w:space="0" w:color="auto"/>
      </w:divBdr>
    </w:div>
    <w:div w:id="1119378827">
      <w:bodyDiv w:val="1"/>
      <w:marLeft w:val="0"/>
      <w:marRight w:val="0"/>
      <w:marTop w:val="0"/>
      <w:marBottom w:val="0"/>
      <w:divBdr>
        <w:top w:val="none" w:sz="0" w:space="0" w:color="auto"/>
        <w:left w:val="none" w:sz="0" w:space="0" w:color="auto"/>
        <w:bottom w:val="none" w:sz="0" w:space="0" w:color="auto"/>
        <w:right w:val="none" w:sz="0" w:space="0" w:color="auto"/>
      </w:divBdr>
    </w:div>
    <w:div w:id="1123504138">
      <w:bodyDiv w:val="1"/>
      <w:marLeft w:val="0"/>
      <w:marRight w:val="0"/>
      <w:marTop w:val="0"/>
      <w:marBottom w:val="0"/>
      <w:divBdr>
        <w:top w:val="none" w:sz="0" w:space="0" w:color="auto"/>
        <w:left w:val="none" w:sz="0" w:space="0" w:color="auto"/>
        <w:bottom w:val="none" w:sz="0" w:space="0" w:color="auto"/>
        <w:right w:val="none" w:sz="0" w:space="0" w:color="auto"/>
      </w:divBdr>
    </w:div>
    <w:div w:id="1159690073">
      <w:bodyDiv w:val="1"/>
      <w:marLeft w:val="0"/>
      <w:marRight w:val="0"/>
      <w:marTop w:val="0"/>
      <w:marBottom w:val="0"/>
      <w:divBdr>
        <w:top w:val="none" w:sz="0" w:space="0" w:color="auto"/>
        <w:left w:val="none" w:sz="0" w:space="0" w:color="auto"/>
        <w:bottom w:val="none" w:sz="0" w:space="0" w:color="auto"/>
        <w:right w:val="none" w:sz="0" w:space="0" w:color="auto"/>
      </w:divBdr>
    </w:div>
    <w:div w:id="1176458078">
      <w:bodyDiv w:val="1"/>
      <w:marLeft w:val="0"/>
      <w:marRight w:val="0"/>
      <w:marTop w:val="0"/>
      <w:marBottom w:val="0"/>
      <w:divBdr>
        <w:top w:val="none" w:sz="0" w:space="0" w:color="auto"/>
        <w:left w:val="none" w:sz="0" w:space="0" w:color="auto"/>
        <w:bottom w:val="none" w:sz="0" w:space="0" w:color="auto"/>
        <w:right w:val="none" w:sz="0" w:space="0" w:color="auto"/>
      </w:divBdr>
    </w:div>
    <w:div w:id="1193496431">
      <w:bodyDiv w:val="1"/>
      <w:marLeft w:val="0"/>
      <w:marRight w:val="0"/>
      <w:marTop w:val="0"/>
      <w:marBottom w:val="0"/>
      <w:divBdr>
        <w:top w:val="none" w:sz="0" w:space="0" w:color="auto"/>
        <w:left w:val="none" w:sz="0" w:space="0" w:color="auto"/>
        <w:bottom w:val="none" w:sz="0" w:space="0" w:color="auto"/>
        <w:right w:val="none" w:sz="0" w:space="0" w:color="auto"/>
      </w:divBdr>
    </w:div>
    <w:div w:id="1210458716">
      <w:bodyDiv w:val="1"/>
      <w:marLeft w:val="0"/>
      <w:marRight w:val="0"/>
      <w:marTop w:val="0"/>
      <w:marBottom w:val="0"/>
      <w:divBdr>
        <w:top w:val="none" w:sz="0" w:space="0" w:color="auto"/>
        <w:left w:val="none" w:sz="0" w:space="0" w:color="auto"/>
        <w:bottom w:val="none" w:sz="0" w:space="0" w:color="auto"/>
        <w:right w:val="none" w:sz="0" w:space="0" w:color="auto"/>
      </w:divBdr>
    </w:div>
    <w:div w:id="1223560746">
      <w:bodyDiv w:val="1"/>
      <w:marLeft w:val="0"/>
      <w:marRight w:val="0"/>
      <w:marTop w:val="0"/>
      <w:marBottom w:val="0"/>
      <w:divBdr>
        <w:top w:val="none" w:sz="0" w:space="0" w:color="auto"/>
        <w:left w:val="none" w:sz="0" w:space="0" w:color="auto"/>
        <w:bottom w:val="none" w:sz="0" w:space="0" w:color="auto"/>
        <w:right w:val="none" w:sz="0" w:space="0" w:color="auto"/>
      </w:divBdr>
    </w:div>
    <w:div w:id="1239437731">
      <w:bodyDiv w:val="1"/>
      <w:marLeft w:val="0"/>
      <w:marRight w:val="0"/>
      <w:marTop w:val="0"/>
      <w:marBottom w:val="0"/>
      <w:divBdr>
        <w:top w:val="none" w:sz="0" w:space="0" w:color="auto"/>
        <w:left w:val="none" w:sz="0" w:space="0" w:color="auto"/>
        <w:bottom w:val="none" w:sz="0" w:space="0" w:color="auto"/>
        <w:right w:val="none" w:sz="0" w:space="0" w:color="auto"/>
      </w:divBdr>
    </w:div>
    <w:div w:id="1242718951">
      <w:bodyDiv w:val="1"/>
      <w:marLeft w:val="0"/>
      <w:marRight w:val="0"/>
      <w:marTop w:val="0"/>
      <w:marBottom w:val="0"/>
      <w:divBdr>
        <w:top w:val="none" w:sz="0" w:space="0" w:color="auto"/>
        <w:left w:val="none" w:sz="0" w:space="0" w:color="auto"/>
        <w:bottom w:val="none" w:sz="0" w:space="0" w:color="auto"/>
        <w:right w:val="none" w:sz="0" w:space="0" w:color="auto"/>
      </w:divBdr>
    </w:div>
    <w:div w:id="1278835656">
      <w:bodyDiv w:val="1"/>
      <w:marLeft w:val="0"/>
      <w:marRight w:val="0"/>
      <w:marTop w:val="0"/>
      <w:marBottom w:val="0"/>
      <w:divBdr>
        <w:top w:val="none" w:sz="0" w:space="0" w:color="auto"/>
        <w:left w:val="none" w:sz="0" w:space="0" w:color="auto"/>
        <w:bottom w:val="none" w:sz="0" w:space="0" w:color="auto"/>
        <w:right w:val="none" w:sz="0" w:space="0" w:color="auto"/>
      </w:divBdr>
      <w:divsChild>
        <w:div w:id="1241717551">
          <w:marLeft w:val="0"/>
          <w:marRight w:val="0"/>
          <w:marTop w:val="0"/>
          <w:marBottom w:val="0"/>
          <w:divBdr>
            <w:top w:val="none" w:sz="0" w:space="0" w:color="auto"/>
            <w:left w:val="none" w:sz="0" w:space="0" w:color="auto"/>
            <w:bottom w:val="none" w:sz="0" w:space="0" w:color="auto"/>
            <w:right w:val="none" w:sz="0" w:space="0" w:color="auto"/>
          </w:divBdr>
        </w:div>
        <w:div w:id="2036231019">
          <w:marLeft w:val="0"/>
          <w:marRight w:val="0"/>
          <w:marTop w:val="0"/>
          <w:marBottom w:val="0"/>
          <w:divBdr>
            <w:top w:val="none" w:sz="0" w:space="0" w:color="auto"/>
            <w:left w:val="none" w:sz="0" w:space="0" w:color="auto"/>
            <w:bottom w:val="none" w:sz="0" w:space="0" w:color="auto"/>
            <w:right w:val="none" w:sz="0" w:space="0" w:color="auto"/>
          </w:divBdr>
        </w:div>
        <w:div w:id="253512660">
          <w:marLeft w:val="0"/>
          <w:marRight w:val="0"/>
          <w:marTop w:val="0"/>
          <w:marBottom w:val="0"/>
          <w:divBdr>
            <w:top w:val="none" w:sz="0" w:space="0" w:color="auto"/>
            <w:left w:val="none" w:sz="0" w:space="0" w:color="auto"/>
            <w:bottom w:val="none" w:sz="0" w:space="0" w:color="auto"/>
            <w:right w:val="none" w:sz="0" w:space="0" w:color="auto"/>
          </w:divBdr>
        </w:div>
        <w:div w:id="511922404">
          <w:marLeft w:val="0"/>
          <w:marRight w:val="0"/>
          <w:marTop w:val="0"/>
          <w:marBottom w:val="0"/>
          <w:divBdr>
            <w:top w:val="none" w:sz="0" w:space="0" w:color="auto"/>
            <w:left w:val="none" w:sz="0" w:space="0" w:color="auto"/>
            <w:bottom w:val="none" w:sz="0" w:space="0" w:color="auto"/>
            <w:right w:val="none" w:sz="0" w:space="0" w:color="auto"/>
          </w:divBdr>
        </w:div>
      </w:divsChild>
    </w:div>
    <w:div w:id="1279603248">
      <w:bodyDiv w:val="1"/>
      <w:marLeft w:val="0"/>
      <w:marRight w:val="0"/>
      <w:marTop w:val="0"/>
      <w:marBottom w:val="0"/>
      <w:divBdr>
        <w:top w:val="none" w:sz="0" w:space="0" w:color="auto"/>
        <w:left w:val="none" w:sz="0" w:space="0" w:color="auto"/>
        <w:bottom w:val="none" w:sz="0" w:space="0" w:color="auto"/>
        <w:right w:val="none" w:sz="0" w:space="0" w:color="auto"/>
      </w:divBdr>
    </w:div>
    <w:div w:id="1291982253">
      <w:bodyDiv w:val="1"/>
      <w:marLeft w:val="0"/>
      <w:marRight w:val="0"/>
      <w:marTop w:val="0"/>
      <w:marBottom w:val="0"/>
      <w:divBdr>
        <w:top w:val="none" w:sz="0" w:space="0" w:color="auto"/>
        <w:left w:val="none" w:sz="0" w:space="0" w:color="auto"/>
        <w:bottom w:val="none" w:sz="0" w:space="0" w:color="auto"/>
        <w:right w:val="none" w:sz="0" w:space="0" w:color="auto"/>
      </w:divBdr>
    </w:div>
    <w:div w:id="1308705232">
      <w:bodyDiv w:val="1"/>
      <w:marLeft w:val="0"/>
      <w:marRight w:val="0"/>
      <w:marTop w:val="0"/>
      <w:marBottom w:val="0"/>
      <w:divBdr>
        <w:top w:val="none" w:sz="0" w:space="0" w:color="auto"/>
        <w:left w:val="none" w:sz="0" w:space="0" w:color="auto"/>
        <w:bottom w:val="none" w:sz="0" w:space="0" w:color="auto"/>
        <w:right w:val="none" w:sz="0" w:space="0" w:color="auto"/>
      </w:divBdr>
    </w:div>
    <w:div w:id="1323460631">
      <w:bodyDiv w:val="1"/>
      <w:marLeft w:val="0"/>
      <w:marRight w:val="0"/>
      <w:marTop w:val="0"/>
      <w:marBottom w:val="0"/>
      <w:divBdr>
        <w:top w:val="none" w:sz="0" w:space="0" w:color="auto"/>
        <w:left w:val="none" w:sz="0" w:space="0" w:color="auto"/>
        <w:bottom w:val="none" w:sz="0" w:space="0" w:color="auto"/>
        <w:right w:val="none" w:sz="0" w:space="0" w:color="auto"/>
      </w:divBdr>
    </w:div>
    <w:div w:id="1351298259">
      <w:bodyDiv w:val="1"/>
      <w:marLeft w:val="0"/>
      <w:marRight w:val="0"/>
      <w:marTop w:val="0"/>
      <w:marBottom w:val="0"/>
      <w:divBdr>
        <w:top w:val="none" w:sz="0" w:space="0" w:color="auto"/>
        <w:left w:val="none" w:sz="0" w:space="0" w:color="auto"/>
        <w:bottom w:val="none" w:sz="0" w:space="0" w:color="auto"/>
        <w:right w:val="none" w:sz="0" w:space="0" w:color="auto"/>
      </w:divBdr>
    </w:div>
    <w:div w:id="1450125434">
      <w:bodyDiv w:val="1"/>
      <w:marLeft w:val="0"/>
      <w:marRight w:val="0"/>
      <w:marTop w:val="0"/>
      <w:marBottom w:val="0"/>
      <w:divBdr>
        <w:top w:val="none" w:sz="0" w:space="0" w:color="auto"/>
        <w:left w:val="none" w:sz="0" w:space="0" w:color="auto"/>
        <w:bottom w:val="none" w:sz="0" w:space="0" w:color="auto"/>
        <w:right w:val="none" w:sz="0" w:space="0" w:color="auto"/>
      </w:divBdr>
      <w:divsChild>
        <w:div w:id="1145466527">
          <w:marLeft w:val="0"/>
          <w:marRight w:val="0"/>
          <w:marTop w:val="75"/>
          <w:marBottom w:val="150"/>
          <w:divBdr>
            <w:top w:val="none" w:sz="0" w:space="0" w:color="auto"/>
            <w:left w:val="none" w:sz="0" w:space="0" w:color="auto"/>
            <w:bottom w:val="none" w:sz="0" w:space="0" w:color="auto"/>
            <w:right w:val="none" w:sz="0" w:space="0" w:color="auto"/>
          </w:divBdr>
        </w:div>
        <w:div w:id="32270378">
          <w:marLeft w:val="0"/>
          <w:marRight w:val="0"/>
          <w:marTop w:val="75"/>
          <w:marBottom w:val="0"/>
          <w:divBdr>
            <w:top w:val="none" w:sz="0" w:space="0" w:color="auto"/>
            <w:left w:val="none" w:sz="0" w:space="0" w:color="auto"/>
            <w:bottom w:val="none" w:sz="0" w:space="0" w:color="auto"/>
            <w:right w:val="none" w:sz="0" w:space="0" w:color="auto"/>
          </w:divBdr>
        </w:div>
        <w:div w:id="885794007">
          <w:marLeft w:val="0"/>
          <w:marRight w:val="0"/>
          <w:marTop w:val="75"/>
          <w:marBottom w:val="0"/>
          <w:divBdr>
            <w:top w:val="none" w:sz="0" w:space="0" w:color="auto"/>
            <w:left w:val="none" w:sz="0" w:space="0" w:color="auto"/>
            <w:bottom w:val="none" w:sz="0" w:space="0" w:color="auto"/>
            <w:right w:val="none" w:sz="0" w:space="0" w:color="auto"/>
          </w:divBdr>
        </w:div>
      </w:divsChild>
    </w:div>
    <w:div w:id="1499275250">
      <w:bodyDiv w:val="1"/>
      <w:marLeft w:val="0"/>
      <w:marRight w:val="0"/>
      <w:marTop w:val="0"/>
      <w:marBottom w:val="0"/>
      <w:divBdr>
        <w:top w:val="none" w:sz="0" w:space="0" w:color="auto"/>
        <w:left w:val="none" w:sz="0" w:space="0" w:color="auto"/>
        <w:bottom w:val="none" w:sz="0" w:space="0" w:color="auto"/>
        <w:right w:val="none" w:sz="0" w:space="0" w:color="auto"/>
      </w:divBdr>
    </w:div>
    <w:div w:id="1508062471">
      <w:bodyDiv w:val="1"/>
      <w:marLeft w:val="0"/>
      <w:marRight w:val="0"/>
      <w:marTop w:val="0"/>
      <w:marBottom w:val="0"/>
      <w:divBdr>
        <w:top w:val="none" w:sz="0" w:space="0" w:color="auto"/>
        <w:left w:val="none" w:sz="0" w:space="0" w:color="auto"/>
        <w:bottom w:val="none" w:sz="0" w:space="0" w:color="auto"/>
        <w:right w:val="none" w:sz="0" w:space="0" w:color="auto"/>
      </w:divBdr>
    </w:div>
    <w:div w:id="1509173330">
      <w:bodyDiv w:val="1"/>
      <w:marLeft w:val="0"/>
      <w:marRight w:val="0"/>
      <w:marTop w:val="0"/>
      <w:marBottom w:val="0"/>
      <w:divBdr>
        <w:top w:val="none" w:sz="0" w:space="0" w:color="auto"/>
        <w:left w:val="none" w:sz="0" w:space="0" w:color="auto"/>
        <w:bottom w:val="none" w:sz="0" w:space="0" w:color="auto"/>
        <w:right w:val="none" w:sz="0" w:space="0" w:color="auto"/>
      </w:divBdr>
    </w:div>
    <w:div w:id="1520584109">
      <w:bodyDiv w:val="1"/>
      <w:marLeft w:val="0"/>
      <w:marRight w:val="0"/>
      <w:marTop w:val="0"/>
      <w:marBottom w:val="0"/>
      <w:divBdr>
        <w:top w:val="none" w:sz="0" w:space="0" w:color="auto"/>
        <w:left w:val="none" w:sz="0" w:space="0" w:color="auto"/>
        <w:bottom w:val="none" w:sz="0" w:space="0" w:color="auto"/>
        <w:right w:val="none" w:sz="0" w:space="0" w:color="auto"/>
      </w:divBdr>
    </w:div>
    <w:div w:id="1545867224">
      <w:bodyDiv w:val="1"/>
      <w:marLeft w:val="0"/>
      <w:marRight w:val="0"/>
      <w:marTop w:val="0"/>
      <w:marBottom w:val="0"/>
      <w:divBdr>
        <w:top w:val="none" w:sz="0" w:space="0" w:color="auto"/>
        <w:left w:val="none" w:sz="0" w:space="0" w:color="auto"/>
        <w:bottom w:val="none" w:sz="0" w:space="0" w:color="auto"/>
        <w:right w:val="none" w:sz="0" w:space="0" w:color="auto"/>
      </w:divBdr>
    </w:div>
    <w:div w:id="1552620407">
      <w:bodyDiv w:val="1"/>
      <w:marLeft w:val="0"/>
      <w:marRight w:val="0"/>
      <w:marTop w:val="0"/>
      <w:marBottom w:val="0"/>
      <w:divBdr>
        <w:top w:val="none" w:sz="0" w:space="0" w:color="auto"/>
        <w:left w:val="none" w:sz="0" w:space="0" w:color="auto"/>
        <w:bottom w:val="none" w:sz="0" w:space="0" w:color="auto"/>
        <w:right w:val="none" w:sz="0" w:space="0" w:color="auto"/>
      </w:divBdr>
    </w:div>
    <w:div w:id="1560441248">
      <w:bodyDiv w:val="1"/>
      <w:marLeft w:val="0"/>
      <w:marRight w:val="0"/>
      <w:marTop w:val="0"/>
      <w:marBottom w:val="0"/>
      <w:divBdr>
        <w:top w:val="none" w:sz="0" w:space="0" w:color="auto"/>
        <w:left w:val="none" w:sz="0" w:space="0" w:color="auto"/>
        <w:bottom w:val="none" w:sz="0" w:space="0" w:color="auto"/>
        <w:right w:val="none" w:sz="0" w:space="0" w:color="auto"/>
      </w:divBdr>
    </w:div>
    <w:div w:id="1599556975">
      <w:bodyDiv w:val="1"/>
      <w:marLeft w:val="0"/>
      <w:marRight w:val="0"/>
      <w:marTop w:val="0"/>
      <w:marBottom w:val="0"/>
      <w:divBdr>
        <w:top w:val="none" w:sz="0" w:space="0" w:color="auto"/>
        <w:left w:val="none" w:sz="0" w:space="0" w:color="auto"/>
        <w:bottom w:val="none" w:sz="0" w:space="0" w:color="auto"/>
        <w:right w:val="none" w:sz="0" w:space="0" w:color="auto"/>
      </w:divBdr>
    </w:div>
    <w:div w:id="1622683596">
      <w:bodyDiv w:val="1"/>
      <w:marLeft w:val="0"/>
      <w:marRight w:val="0"/>
      <w:marTop w:val="0"/>
      <w:marBottom w:val="0"/>
      <w:divBdr>
        <w:top w:val="none" w:sz="0" w:space="0" w:color="auto"/>
        <w:left w:val="none" w:sz="0" w:space="0" w:color="auto"/>
        <w:bottom w:val="none" w:sz="0" w:space="0" w:color="auto"/>
        <w:right w:val="none" w:sz="0" w:space="0" w:color="auto"/>
      </w:divBdr>
    </w:div>
    <w:div w:id="1627541731">
      <w:bodyDiv w:val="1"/>
      <w:marLeft w:val="0"/>
      <w:marRight w:val="0"/>
      <w:marTop w:val="0"/>
      <w:marBottom w:val="0"/>
      <w:divBdr>
        <w:top w:val="none" w:sz="0" w:space="0" w:color="auto"/>
        <w:left w:val="none" w:sz="0" w:space="0" w:color="auto"/>
        <w:bottom w:val="none" w:sz="0" w:space="0" w:color="auto"/>
        <w:right w:val="none" w:sz="0" w:space="0" w:color="auto"/>
      </w:divBdr>
    </w:div>
    <w:div w:id="1636762847">
      <w:bodyDiv w:val="1"/>
      <w:marLeft w:val="0"/>
      <w:marRight w:val="0"/>
      <w:marTop w:val="0"/>
      <w:marBottom w:val="0"/>
      <w:divBdr>
        <w:top w:val="none" w:sz="0" w:space="0" w:color="auto"/>
        <w:left w:val="none" w:sz="0" w:space="0" w:color="auto"/>
        <w:bottom w:val="none" w:sz="0" w:space="0" w:color="auto"/>
        <w:right w:val="none" w:sz="0" w:space="0" w:color="auto"/>
      </w:divBdr>
    </w:div>
    <w:div w:id="1663125412">
      <w:bodyDiv w:val="1"/>
      <w:marLeft w:val="0"/>
      <w:marRight w:val="0"/>
      <w:marTop w:val="0"/>
      <w:marBottom w:val="0"/>
      <w:divBdr>
        <w:top w:val="none" w:sz="0" w:space="0" w:color="auto"/>
        <w:left w:val="none" w:sz="0" w:space="0" w:color="auto"/>
        <w:bottom w:val="none" w:sz="0" w:space="0" w:color="auto"/>
        <w:right w:val="none" w:sz="0" w:space="0" w:color="auto"/>
      </w:divBdr>
    </w:div>
    <w:div w:id="1671173241">
      <w:bodyDiv w:val="1"/>
      <w:marLeft w:val="0"/>
      <w:marRight w:val="0"/>
      <w:marTop w:val="0"/>
      <w:marBottom w:val="0"/>
      <w:divBdr>
        <w:top w:val="none" w:sz="0" w:space="0" w:color="auto"/>
        <w:left w:val="none" w:sz="0" w:space="0" w:color="auto"/>
        <w:bottom w:val="none" w:sz="0" w:space="0" w:color="auto"/>
        <w:right w:val="none" w:sz="0" w:space="0" w:color="auto"/>
      </w:divBdr>
    </w:div>
    <w:div w:id="1676301530">
      <w:bodyDiv w:val="1"/>
      <w:marLeft w:val="0"/>
      <w:marRight w:val="0"/>
      <w:marTop w:val="0"/>
      <w:marBottom w:val="0"/>
      <w:divBdr>
        <w:top w:val="none" w:sz="0" w:space="0" w:color="auto"/>
        <w:left w:val="none" w:sz="0" w:space="0" w:color="auto"/>
        <w:bottom w:val="none" w:sz="0" w:space="0" w:color="auto"/>
        <w:right w:val="none" w:sz="0" w:space="0" w:color="auto"/>
      </w:divBdr>
    </w:div>
    <w:div w:id="1701659511">
      <w:bodyDiv w:val="1"/>
      <w:marLeft w:val="0"/>
      <w:marRight w:val="0"/>
      <w:marTop w:val="0"/>
      <w:marBottom w:val="0"/>
      <w:divBdr>
        <w:top w:val="none" w:sz="0" w:space="0" w:color="auto"/>
        <w:left w:val="none" w:sz="0" w:space="0" w:color="auto"/>
        <w:bottom w:val="none" w:sz="0" w:space="0" w:color="auto"/>
        <w:right w:val="none" w:sz="0" w:space="0" w:color="auto"/>
      </w:divBdr>
    </w:div>
    <w:div w:id="1703438922">
      <w:bodyDiv w:val="1"/>
      <w:marLeft w:val="0"/>
      <w:marRight w:val="0"/>
      <w:marTop w:val="0"/>
      <w:marBottom w:val="0"/>
      <w:divBdr>
        <w:top w:val="none" w:sz="0" w:space="0" w:color="auto"/>
        <w:left w:val="none" w:sz="0" w:space="0" w:color="auto"/>
        <w:bottom w:val="none" w:sz="0" w:space="0" w:color="auto"/>
        <w:right w:val="none" w:sz="0" w:space="0" w:color="auto"/>
      </w:divBdr>
    </w:div>
    <w:div w:id="1721436487">
      <w:bodyDiv w:val="1"/>
      <w:marLeft w:val="0"/>
      <w:marRight w:val="0"/>
      <w:marTop w:val="0"/>
      <w:marBottom w:val="0"/>
      <w:divBdr>
        <w:top w:val="none" w:sz="0" w:space="0" w:color="auto"/>
        <w:left w:val="none" w:sz="0" w:space="0" w:color="auto"/>
        <w:bottom w:val="none" w:sz="0" w:space="0" w:color="auto"/>
        <w:right w:val="none" w:sz="0" w:space="0" w:color="auto"/>
      </w:divBdr>
    </w:div>
    <w:div w:id="1754474411">
      <w:bodyDiv w:val="1"/>
      <w:marLeft w:val="0"/>
      <w:marRight w:val="0"/>
      <w:marTop w:val="0"/>
      <w:marBottom w:val="0"/>
      <w:divBdr>
        <w:top w:val="none" w:sz="0" w:space="0" w:color="auto"/>
        <w:left w:val="none" w:sz="0" w:space="0" w:color="auto"/>
        <w:bottom w:val="none" w:sz="0" w:space="0" w:color="auto"/>
        <w:right w:val="none" w:sz="0" w:space="0" w:color="auto"/>
      </w:divBdr>
    </w:div>
    <w:div w:id="1808165331">
      <w:bodyDiv w:val="1"/>
      <w:marLeft w:val="0"/>
      <w:marRight w:val="0"/>
      <w:marTop w:val="0"/>
      <w:marBottom w:val="0"/>
      <w:divBdr>
        <w:top w:val="none" w:sz="0" w:space="0" w:color="auto"/>
        <w:left w:val="none" w:sz="0" w:space="0" w:color="auto"/>
        <w:bottom w:val="none" w:sz="0" w:space="0" w:color="auto"/>
        <w:right w:val="none" w:sz="0" w:space="0" w:color="auto"/>
      </w:divBdr>
    </w:div>
    <w:div w:id="1809738171">
      <w:bodyDiv w:val="1"/>
      <w:marLeft w:val="0"/>
      <w:marRight w:val="0"/>
      <w:marTop w:val="0"/>
      <w:marBottom w:val="0"/>
      <w:divBdr>
        <w:top w:val="none" w:sz="0" w:space="0" w:color="auto"/>
        <w:left w:val="none" w:sz="0" w:space="0" w:color="auto"/>
        <w:bottom w:val="none" w:sz="0" w:space="0" w:color="auto"/>
        <w:right w:val="none" w:sz="0" w:space="0" w:color="auto"/>
      </w:divBdr>
    </w:div>
    <w:div w:id="1820342060">
      <w:bodyDiv w:val="1"/>
      <w:marLeft w:val="0"/>
      <w:marRight w:val="0"/>
      <w:marTop w:val="0"/>
      <w:marBottom w:val="0"/>
      <w:divBdr>
        <w:top w:val="none" w:sz="0" w:space="0" w:color="auto"/>
        <w:left w:val="none" w:sz="0" w:space="0" w:color="auto"/>
        <w:bottom w:val="none" w:sz="0" w:space="0" w:color="auto"/>
        <w:right w:val="none" w:sz="0" w:space="0" w:color="auto"/>
      </w:divBdr>
    </w:div>
    <w:div w:id="1843276145">
      <w:bodyDiv w:val="1"/>
      <w:marLeft w:val="0"/>
      <w:marRight w:val="0"/>
      <w:marTop w:val="0"/>
      <w:marBottom w:val="0"/>
      <w:divBdr>
        <w:top w:val="none" w:sz="0" w:space="0" w:color="auto"/>
        <w:left w:val="none" w:sz="0" w:space="0" w:color="auto"/>
        <w:bottom w:val="none" w:sz="0" w:space="0" w:color="auto"/>
        <w:right w:val="none" w:sz="0" w:space="0" w:color="auto"/>
      </w:divBdr>
    </w:div>
    <w:div w:id="1861433266">
      <w:bodyDiv w:val="1"/>
      <w:marLeft w:val="0"/>
      <w:marRight w:val="0"/>
      <w:marTop w:val="0"/>
      <w:marBottom w:val="0"/>
      <w:divBdr>
        <w:top w:val="none" w:sz="0" w:space="0" w:color="auto"/>
        <w:left w:val="none" w:sz="0" w:space="0" w:color="auto"/>
        <w:bottom w:val="none" w:sz="0" w:space="0" w:color="auto"/>
        <w:right w:val="none" w:sz="0" w:space="0" w:color="auto"/>
      </w:divBdr>
    </w:div>
    <w:div w:id="1886216921">
      <w:bodyDiv w:val="1"/>
      <w:marLeft w:val="0"/>
      <w:marRight w:val="0"/>
      <w:marTop w:val="0"/>
      <w:marBottom w:val="0"/>
      <w:divBdr>
        <w:top w:val="none" w:sz="0" w:space="0" w:color="auto"/>
        <w:left w:val="none" w:sz="0" w:space="0" w:color="auto"/>
        <w:bottom w:val="none" w:sz="0" w:space="0" w:color="auto"/>
        <w:right w:val="none" w:sz="0" w:space="0" w:color="auto"/>
      </w:divBdr>
    </w:div>
    <w:div w:id="1908487924">
      <w:bodyDiv w:val="1"/>
      <w:marLeft w:val="0"/>
      <w:marRight w:val="0"/>
      <w:marTop w:val="0"/>
      <w:marBottom w:val="0"/>
      <w:divBdr>
        <w:top w:val="none" w:sz="0" w:space="0" w:color="auto"/>
        <w:left w:val="none" w:sz="0" w:space="0" w:color="auto"/>
        <w:bottom w:val="none" w:sz="0" w:space="0" w:color="auto"/>
        <w:right w:val="none" w:sz="0" w:space="0" w:color="auto"/>
      </w:divBdr>
    </w:div>
    <w:div w:id="1932354033">
      <w:bodyDiv w:val="1"/>
      <w:marLeft w:val="0"/>
      <w:marRight w:val="0"/>
      <w:marTop w:val="0"/>
      <w:marBottom w:val="0"/>
      <w:divBdr>
        <w:top w:val="none" w:sz="0" w:space="0" w:color="auto"/>
        <w:left w:val="none" w:sz="0" w:space="0" w:color="auto"/>
        <w:bottom w:val="none" w:sz="0" w:space="0" w:color="auto"/>
        <w:right w:val="none" w:sz="0" w:space="0" w:color="auto"/>
      </w:divBdr>
    </w:div>
    <w:div w:id="1976325963">
      <w:bodyDiv w:val="1"/>
      <w:marLeft w:val="0"/>
      <w:marRight w:val="0"/>
      <w:marTop w:val="0"/>
      <w:marBottom w:val="0"/>
      <w:divBdr>
        <w:top w:val="none" w:sz="0" w:space="0" w:color="auto"/>
        <w:left w:val="none" w:sz="0" w:space="0" w:color="auto"/>
        <w:bottom w:val="none" w:sz="0" w:space="0" w:color="auto"/>
        <w:right w:val="none" w:sz="0" w:space="0" w:color="auto"/>
      </w:divBdr>
    </w:div>
    <w:div w:id="1979189636">
      <w:bodyDiv w:val="1"/>
      <w:marLeft w:val="0"/>
      <w:marRight w:val="0"/>
      <w:marTop w:val="0"/>
      <w:marBottom w:val="0"/>
      <w:divBdr>
        <w:top w:val="none" w:sz="0" w:space="0" w:color="auto"/>
        <w:left w:val="none" w:sz="0" w:space="0" w:color="auto"/>
        <w:bottom w:val="none" w:sz="0" w:space="0" w:color="auto"/>
        <w:right w:val="none" w:sz="0" w:space="0" w:color="auto"/>
      </w:divBdr>
    </w:div>
    <w:div w:id="2024670079">
      <w:bodyDiv w:val="1"/>
      <w:marLeft w:val="0"/>
      <w:marRight w:val="0"/>
      <w:marTop w:val="0"/>
      <w:marBottom w:val="0"/>
      <w:divBdr>
        <w:top w:val="none" w:sz="0" w:space="0" w:color="auto"/>
        <w:left w:val="none" w:sz="0" w:space="0" w:color="auto"/>
        <w:bottom w:val="none" w:sz="0" w:space="0" w:color="auto"/>
        <w:right w:val="none" w:sz="0" w:space="0" w:color="auto"/>
      </w:divBdr>
    </w:div>
    <w:div w:id="2036078883">
      <w:bodyDiv w:val="1"/>
      <w:marLeft w:val="0"/>
      <w:marRight w:val="0"/>
      <w:marTop w:val="0"/>
      <w:marBottom w:val="0"/>
      <w:divBdr>
        <w:top w:val="none" w:sz="0" w:space="0" w:color="auto"/>
        <w:left w:val="none" w:sz="0" w:space="0" w:color="auto"/>
        <w:bottom w:val="none" w:sz="0" w:space="0" w:color="auto"/>
        <w:right w:val="none" w:sz="0" w:space="0" w:color="auto"/>
      </w:divBdr>
      <w:divsChild>
        <w:div w:id="1646163653">
          <w:marLeft w:val="0"/>
          <w:marRight w:val="0"/>
          <w:marTop w:val="0"/>
          <w:marBottom w:val="0"/>
          <w:divBdr>
            <w:top w:val="none" w:sz="0" w:space="0" w:color="auto"/>
            <w:left w:val="none" w:sz="0" w:space="0" w:color="auto"/>
            <w:bottom w:val="none" w:sz="0" w:space="0" w:color="auto"/>
            <w:right w:val="none" w:sz="0" w:space="0" w:color="auto"/>
          </w:divBdr>
        </w:div>
        <w:div w:id="227955821">
          <w:marLeft w:val="0"/>
          <w:marRight w:val="0"/>
          <w:marTop w:val="0"/>
          <w:marBottom w:val="0"/>
          <w:divBdr>
            <w:top w:val="none" w:sz="0" w:space="0" w:color="auto"/>
            <w:left w:val="none" w:sz="0" w:space="0" w:color="auto"/>
            <w:bottom w:val="none" w:sz="0" w:space="0" w:color="auto"/>
            <w:right w:val="none" w:sz="0" w:space="0" w:color="auto"/>
          </w:divBdr>
        </w:div>
        <w:div w:id="185607791">
          <w:marLeft w:val="0"/>
          <w:marRight w:val="0"/>
          <w:marTop w:val="0"/>
          <w:marBottom w:val="0"/>
          <w:divBdr>
            <w:top w:val="none" w:sz="0" w:space="0" w:color="auto"/>
            <w:left w:val="none" w:sz="0" w:space="0" w:color="auto"/>
            <w:bottom w:val="none" w:sz="0" w:space="0" w:color="auto"/>
            <w:right w:val="none" w:sz="0" w:space="0" w:color="auto"/>
          </w:divBdr>
        </w:div>
        <w:div w:id="2010984031">
          <w:marLeft w:val="0"/>
          <w:marRight w:val="0"/>
          <w:marTop w:val="0"/>
          <w:marBottom w:val="0"/>
          <w:divBdr>
            <w:top w:val="none" w:sz="0" w:space="0" w:color="auto"/>
            <w:left w:val="none" w:sz="0" w:space="0" w:color="auto"/>
            <w:bottom w:val="none" w:sz="0" w:space="0" w:color="auto"/>
            <w:right w:val="none" w:sz="0" w:space="0" w:color="auto"/>
          </w:divBdr>
        </w:div>
      </w:divsChild>
    </w:div>
    <w:div w:id="2046826629">
      <w:bodyDiv w:val="1"/>
      <w:marLeft w:val="0"/>
      <w:marRight w:val="0"/>
      <w:marTop w:val="0"/>
      <w:marBottom w:val="0"/>
      <w:divBdr>
        <w:top w:val="none" w:sz="0" w:space="0" w:color="auto"/>
        <w:left w:val="none" w:sz="0" w:space="0" w:color="auto"/>
        <w:bottom w:val="none" w:sz="0" w:space="0" w:color="auto"/>
        <w:right w:val="none" w:sz="0" w:space="0" w:color="auto"/>
      </w:divBdr>
    </w:div>
    <w:div w:id="2073312664">
      <w:bodyDiv w:val="1"/>
      <w:marLeft w:val="0"/>
      <w:marRight w:val="0"/>
      <w:marTop w:val="0"/>
      <w:marBottom w:val="0"/>
      <w:divBdr>
        <w:top w:val="none" w:sz="0" w:space="0" w:color="auto"/>
        <w:left w:val="none" w:sz="0" w:space="0" w:color="auto"/>
        <w:bottom w:val="none" w:sz="0" w:space="0" w:color="auto"/>
        <w:right w:val="none" w:sz="0" w:space="0" w:color="auto"/>
      </w:divBdr>
    </w:div>
    <w:div w:id="2089690621">
      <w:bodyDiv w:val="1"/>
      <w:marLeft w:val="0"/>
      <w:marRight w:val="0"/>
      <w:marTop w:val="0"/>
      <w:marBottom w:val="0"/>
      <w:divBdr>
        <w:top w:val="none" w:sz="0" w:space="0" w:color="auto"/>
        <w:left w:val="none" w:sz="0" w:space="0" w:color="auto"/>
        <w:bottom w:val="none" w:sz="0" w:space="0" w:color="auto"/>
        <w:right w:val="none" w:sz="0" w:space="0" w:color="auto"/>
      </w:divBdr>
    </w:div>
    <w:div w:id="2096200075">
      <w:bodyDiv w:val="1"/>
      <w:marLeft w:val="0"/>
      <w:marRight w:val="0"/>
      <w:marTop w:val="0"/>
      <w:marBottom w:val="0"/>
      <w:divBdr>
        <w:top w:val="none" w:sz="0" w:space="0" w:color="auto"/>
        <w:left w:val="none" w:sz="0" w:space="0" w:color="auto"/>
        <w:bottom w:val="none" w:sz="0" w:space="0" w:color="auto"/>
        <w:right w:val="none" w:sz="0" w:space="0" w:color="auto"/>
      </w:divBdr>
    </w:div>
    <w:div w:id="2121097122">
      <w:bodyDiv w:val="1"/>
      <w:marLeft w:val="0"/>
      <w:marRight w:val="0"/>
      <w:marTop w:val="0"/>
      <w:marBottom w:val="0"/>
      <w:divBdr>
        <w:top w:val="none" w:sz="0" w:space="0" w:color="auto"/>
        <w:left w:val="none" w:sz="0" w:space="0" w:color="auto"/>
        <w:bottom w:val="none" w:sz="0" w:space="0" w:color="auto"/>
        <w:right w:val="none" w:sz="0" w:space="0" w:color="auto"/>
      </w:divBdr>
    </w:div>
    <w:div w:id="2129349963">
      <w:bodyDiv w:val="1"/>
      <w:marLeft w:val="0"/>
      <w:marRight w:val="0"/>
      <w:marTop w:val="0"/>
      <w:marBottom w:val="0"/>
      <w:divBdr>
        <w:top w:val="none" w:sz="0" w:space="0" w:color="auto"/>
        <w:left w:val="none" w:sz="0" w:space="0" w:color="auto"/>
        <w:bottom w:val="none" w:sz="0" w:space="0" w:color="auto"/>
        <w:right w:val="none" w:sz="0" w:space="0" w:color="auto"/>
      </w:divBdr>
    </w:div>
    <w:div w:id="21402968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117" Type="http://schemas.openxmlformats.org/officeDocument/2006/relationships/image" Target="media/image81.jpg"/><Relationship Id="rId21" Type="http://schemas.openxmlformats.org/officeDocument/2006/relationships/image" Target="media/image1.jpg"/><Relationship Id="rId42" Type="http://schemas.openxmlformats.org/officeDocument/2006/relationships/image" Target="media/image18.jpg"/><Relationship Id="rId47" Type="http://schemas.microsoft.com/office/2007/relationships/hdphoto" Target="media/hdphoto3.wdp"/><Relationship Id="rId63" Type="http://schemas.openxmlformats.org/officeDocument/2006/relationships/image" Target="media/image36.JPG"/><Relationship Id="rId68" Type="http://schemas.openxmlformats.org/officeDocument/2006/relationships/image" Target="media/image41.JPG"/><Relationship Id="rId84" Type="http://schemas.openxmlformats.org/officeDocument/2006/relationships/image" Target="media/image55.jpeg"/><Relationship Id="rId89" Type="http://schemas.openxmlformats.org/officeDocument/2006/relationships/image" Target="media/image60.jpg"/><Relationship Id="rId112" Type="http://schemas.openxmlformats.org/officeDocument/2006/relationships/image" Target="media/image76.jpeg"/><Relationship Id="rId133" Type="http://schemas.openxmlformats.org/officeDocument/2006/relationships/image" Target="media/image96.png"/><Relationship Id="rId138" Type="http://schemas.openxmlformats.org/officeDocument/2006/relationships/image" Target="media/image101.JPG"/><Relationship Id="rId154" Type="http://schemas.openxmlformats.org/officeDocument/2006/relationships/image" Target="media/image117.png"/><Relationship Id="rId159" Type="http://schemas.openxmlformats.org/officeDocument/2006/relationships/image" Target="media/image122.png"/><Relationship Id="rId175" Type="http://schemas.openxmlformats.org/officeDocument/2006/relationships/image" Target="media/image138.jpeg"/><Relationship Id="rId170" Type="http://schemas.openxmlformats.org/officeDocument/2006/relationships/image" Target="media/image133.png"/><Relationship Id="rId16" Type="http://schemas.openxmlformats.org/officeDocument/2006/relationships/hyperlink" Target="file:///E:\1.%20IRC%20Curriculum\Medic%20Initial%20Training%20Curriculum%20Part%20II_October%202018.docx" TargetMode="External"/><Relationship Id="rId107" Type="http://schemas.openxmlformats.org/officeDocument/2006/relationships/image" Target="media/image71.jpeg"/><Relationship Id="rId11" Type="http://schemas.openxmlformats.org/officeDocument/2006/relationships/hyperlink" Target="file:///E:\1.%20IRC%20Curriculum\Medic%20Initial%20Training%20Curriculum%20Part%20II_October%202018.docx" TargetMode="External"/><Relationship Id="rId32" Type="http://schemas.openxmlformats.org/officeDocument/2006/relationships/image" Target="media/image11.jpeg"/><Relationship Id="rId37" Type="http://schemas.openxmlformats.org/officeDocument/2006/relationships/footer" Target="footer2.xml"/><Relationship Id="rId53" Type="http://schemas.openxmlformats.org/officeDocument/2006/relationships/image" Target="media/image27.png"/><Relationship Id="rId58" Type="http://schemas.openxmlformats.org/officeDocument/2006/relationships/image" Target="media/image31.jpeg"/><Relationship Id="rId74" Type="http://schemas.openxmlformats.org/officeDocument/2006/relationships/image" Target="media/image46.png"/><Relationship Id="rId79" Type="http://schemas.openxmlformats.org/officeDocument/2006/relationships/image" Target="media/image50.jpeg"/><Relationship Id="rId102" Type="http://schemas.openxmlformats.org/officeDocument/2006/relationships/image" Target="media/image66.jpeg"/><Relationship Id="rId123" Type="http://schemas.microsoft.com/office/2007/relationships/hdphoto" Target="media/hdphoto8.wdp"/><Relationship Id="rId128" Type="http://schemas.openxmlformats.org/officeDocument/2006/relationships/image" Target="media/image91.jpg"/><Relationship Id="rId144" Type="http://schemas.openxmlformats.org/officeDocument/2006/relationships/image" Target="media/image107.jpg"/><Relationship Id="rId149" Type="http://schemas.openxmlformats.org/officeDocument/2006/relationships/image" Target="media/image112.JPG"/><Relationship Id="rId5" Type="http://schemas.openxmlformats.org/officeDocument/2006/relationships/webSettings" Target="webSettings.xml"/><Relationship Id="rId90" Type="http://schemas.openxmlformats.org/officeDocument/2006/relationships/hyperlink" Target="https://www.ncbi.nlm.nih.gov/books/NBK374293/" TargetMode="External"/><Relationship Id="rId95" Type="http://schemas.openxmlformats.org/officeDocument/2006/relationships/diagramData" Target="diagrams/data1.xml"/><Relationship Id="rId160" Type="http://schemas.openxmlformats.org/officeDocument/2006/relationships/image" Target="media/image123.png"/><Relationship Id="rId165" Type="http://schemas.openxmlformats.org/officeDocument/2006/relationships/image" Target="media/image128.jpeg"/><Relationship Id="rId181" Type="http://schemas.openxmlformats.org/officeDocument/2006/relationships/hyperlink" Target="https://www.123rf.com/profile_stockdevil" TargetMode="External"/><Relationship Id="rId186" Type="http://schemas.openxmlformats.org/officeDocument/2006/relationships/hyperlink" Target="https://www.who.int/ith/diseases/hivaids/en/" TargetMode="External"/><Relationship Id="rId22" Type="http://schemas.openxmlformats.org/officeDocument/2006/relationships/image" Target="media/image2.jpeg"/><Relationship Id="rId27" Type="http://schemas.openxmlformats.org/officeDocument/2006/relationships/image" Target="media/image6.png"/><Relationship Id="rId43" Type="http://schemas.openxmlformats.org/officeDocument/2006/relationships/image" Target="media/image19.jpeg"/><Relationship Id="rId48" Type="http://schemas.openxmlformats.org/officeDocument/2006/relationships/image" Target="media/image23.png"/><Relationship Id="rId64" Type="http://schemas.openxmlformats.org/officeDocument/2006/relationships/image" Target="media/image37.png"/><Relationship Id="rId69" Type="http://schemas.openxmlformats.org/officeDocument/2006/relationships/image" Target="media/image42.JPG"/><Relationship Id="rId113" Type="http://schemas.openxmlformats.org/officeDocument/2006/relationships/image" Target="media/image77.jpeg"/><Relationship Id="rId118" Type="http://schemas.openxmlformats.org/officeDocument/2006/relationships/image" Target="media/image82.jpg"/><Relationship Id="rId134" Type="http://schemas.openxmlformats.org/officeDocument/2006/relationships/image" Target="media/image97.png"/><Relationship Id="rId139" Type="http://schemas.openxmlformats.org/officeDocument/2006/relationships/image" Target="media/image102.JPG"/><Relationship Id="rId80" Type="http://schemas.openxmlformats.org/officeDocument/2006/relationships/image" Target="media/image51.jpeg"/><Relationship Id="rId85" Type="http://schemas.openxmlformats.org/officeDocument/2006/relationships/image" Target="media/image56.jpeg"/><Relationship Id="rId150" Type="http://schemas.openxmlformats.org/officeDocument/2006/relationships/image" Target="media/image113.JPG"/><Relationship Id="rId155" Type="http://schemas.openxmlformats.org/officeDocument/2006/relationships/image" Target="media/image118.png"/><Relationship Id="rId171" Type="http://schemas.openxmlformats.org/officeDocument/2006/relationships/image" Target="media/image134.jpg"/><Relationship Id="rId176" Type="http://schemas.openxmlformats.org/officeDocument/2006/relationships/image" Target="media/image139.jpeg"/><Relationship Id="rId12" Type="http://schemas.openxmlformats.org/officeDocument/2006/relationships/hyperlink" Target="file:///E:\1.%20IRC%20Curriculum\Medic%20Initial%20Training%20Curriculum%20Part%20II_October%202018.docx" TargetMode="External"/><Relationship Id="rId17" Type="http://schemas.openxmlformats.org/officeDocument/2006/relationships/hyperlink" Target="file:///E:\1.%20IRC%20Curriculum\Medic%20Initial%20Training%20Curriculum%20Part%20II_October%202018.docx" TargetMode="External"/><Relationship Id="rId33" Type="http://schemas.openxmlformats.org/officeDocument/2006/relationships/image" Target="media/image12.png"/><Relationship Id="rId38" Type="http://schemas.openxmlformats.org/officeDocument/2006/relationships/image" Target="media/image14.jpg"/><Relationship Id="rId59" Type="http://schemas.openxmlformats.org/officeDocument/2006/relationships/image" Target="media/image32.JPG"/><Relationship Id="rId103" Type="http://schemas.openxmlformats.org/officeDocument/2006/relationships/image" Target="media/image67.jpeg"/><Relationship Id="rId108" Type="http://schemas.openxmlformats.org/officeDocument/2006/relationships/image" Target="media/image72.jpeg"/><Relationship Id="rId124" Type="http://schemas.openxmlformats.org/officeDocument/2006/relationships/image" Target="media/image87.png"/><Relationship Id="rId129" Type="http://schemas.openxmlformats.org/officeDocument/2006/relationships/image" Target="media/image92.jpg"/><Relationship Id="rId54" Type="http://schemas.openxmlformats.org/officeDocument/2006/relationships/image" Target="media/image28.png"/><Relationship Id="rId70" Type="http://schemas.openxmlformats.org/officeDocument/2006/relationships/image" Target="media/image43.JPG"/><Relationship Id="rId75" Type="http://schemas.microsoft.com/office/2007/relationships/hdphoto" Target="media/hdphoto7.wdp"/><Relationship Id="rId91" Type="http://schemas.openxmlformats.org/officeDocument/2006/relationships/hyperlink" Target="https://www.ncbi.nlm.nih.gov/books/NBK374293/" TargetMode="External"/><Relationship Id="rId96" Type="http://schemas.openxmlformats.org/officeDocument/2006/relationships/diagramLayout" Target="diagrams/layout1.xml"/><Relationship Id="rId140" Type="http://schemas.openxmlformats.org/officeDocument/2006/relationships/image" Target="media/image103.JPG"/><Relationship Id="rId145" Type="http://schemas.openxmlformats.org/officeDocument/2006/relationships/image" Target="media/image108.jpg"/><Relationship Id="rId161" Type="http://schemas.openxmlformats.org/officeDocument/2006/relationships/image" Target="media/image124.gif"/><Relationship Id="rId166" Type="http://schemas.openxmlformats.org/officeDocument/2006/relationships/image" Target="media/image129.jpeg"/><Relationship Id="rId182" Type="http://schemas.openxmlformats.org/officeDocument/2006/relationships/hyperlink" Target="https://emedicine.medscape.com/article/216650-overview" TargetMode="External"/><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3.jpeg"/><Relationship Id="rId28" Type="http://schemas.openxmlformats.org/officeDocument/2006/relationships/image" Target="media/image7.png"/><Relationship Id="rId49" Type="http://schemas.openxmlformats.org/officeDocument/2006/relationships/image" Target="media/image24.png"/><Relationship Id="rId114" Type="http://schemas.openxmlformats.org/officeDocument/2006/relationships/image" Target="media/image78.png"/><Relationship Id="rId119" Type="http://schemas.openxmlformats.org/officeDocument/2006/relationships/image" Target="media/image83.png"/><Relationship Id="rId44" Type="http://schemas.openxmlformats.org/officeDocument/2006/relationships/image" Target="media/image20.jpg"/><Relationship Id="rId60" Type="http://schemas.openxmlformats.org/officeDocument/2006/relationships/image" Target="media/image33.JPG"/><Relationship Id="rId65" Type="http://schemas.openxmlformats.org/officeDocument/2006/relationships/image" Target="media/image38.png"/><Relationship Id="rId81" Type="http://schemas.openxmlformats.org/officeDocument/2006/relationships/image" Target="media/image52.jpeg"/><Relationship Id="rId86" Type="http://schemas.openxmlformats.org/officeDocument/2006/relationships/image" Target="media/image57.jpeg"/><Relationship Id="rId130" Type="http://schemas.openxmlformats.org/officeDocument/2006/relationships/image" Target="media/image93.jpeg"/><Relationship Id="rId135" Type="http://schemas.openxmlformats.org/officeDocument/2006/relationships/image" Target="media/image98.png"/><Relationship Id="rId151" Type="http://schemas.openxmlformats.org/officeDocument/2006/relationships/image" Target="media/image114.JPG"/><Relationship Id="rId156" Type="http://schemas.openxmlformats.org/officeDocument/2006/relationships/image" Target="media/image119.jpg"/><Relationship Id="rId177" Type="http://schemas.openxmlformats.org/officeDocument/2006/relationships/image" Target="media/image140.jpeg"/><Relationship Id="rId172" Type="http://schemas.openxmlformats.org/officeDocument/2006/relationships/image" Target="media/image135.png"/><Relationship Id="rId13" Type="http://schemas.openxmlformats.org/officeDocument/2006/relationships/hyperlink" Target="file:///E:\1.%20IRC%20Curriculum\Medic%20Initial%20Training%20Curriculum%20Part%20II_October%202018.docx" TargetMode="External"/><Relationship Id="rId18" Type="http://schemas.openxmlformats.org/officeDocument/2006/relationships/hyperlink" Target="file:///E:\1.%20IRC%20Curriculum\Medic%20Initial%20Training%20Curriculum%20Part%20II_October%202018.docx" TargetMode="External"/><Relationship Id="rId39" Type="http://schemas.openxmlformats.org/officeDocument/2006/relationships/image" Target="media/image15.jpeg"/><Relationship Id="rId109" Type="http://schemas.openxmlformats.org/officeDocument/2006/relationships/image" Target="media/image73.jpeg"/><Relationship Id="rId34" Type="http://schemas.microsoft.com/office/2007/relationships/hdphoto" Target="media/hdphoto2.wdp"/><Relationship Id="rId50" Type="http://schemas.microsoft.com/office/2007/relationships/hdphoto" Target="media/hdphoto4.wdp"/><Relationship Id="rId55" Type="http://schemas.openxmlformats.org/officeDocument/2006/relationships/image" Target="media/image29.png"/><Relationship Id="rId76" Type="http://schemas.openxmlformats.org/officeDocument/2006/relationships/image" Target="media/image47.jpg"/><Relationship Id="rId97" Type="http://schemas.openxmlformats.org/officeDocument/2006/relationships/diagramQuickStyle" Target="diagrams/quickStyle1.xml"/><Relationship Id="rId104" Type="http://schemas.openxmlformats.org/officeDocument/2006/relationships/image" Target="media/image68.jpeg"/><Relationship Id="rId120" Type="http://schemas.openxmlformats.org/officeDocument/2006/relationships/image" Target="media/image84.png"/><Relationship Id="rId125" Type="http://schemas.openxmlformats.org/officeDocument/2006/relationships/image" Target="media/image88.png"/><Relationship Id="rId141" Type="http://schemas.openxmlformats.org/officeDocument/2006/relationships/image" Target="media/image104.JPG"/><Relationship Id="rId146" Type="http://schemas.openxmlformats.org/officeDocument/2006/relationships/image" Target="media/image109.JPG"/><Relationship Id="rId167" Type="http://schemas.openxmlformats.org/officeDocument/2006/relationships/image" Target="media/image130.jpg"/><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1.png"/><Relationship Id="rId162" Type="http://schemas.openxmlformats.org/officeDocument/2006/relationships/image" Target="media/image125.png"/><Relationship Id="rId183" Type="http://schemas.openxmlformats.org/officeDocument/2006/relationships/hyperlink" Target="https://www.cincinnatichildrens.org/health/t/tof" TargetMode="External"/><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image" Target="media/image4.png"/><Relationship Id="rId40" Type="http://schemas.openxmlformats.org/officeDocument/2006/relationships/image" Target="media/image16.jpeg"/><Relationship Id="rId45" Type="http://schemas.openxmlformats.org/officeDocument/2006/relationships/image" Target="media/image21.png"/><Relationship Id="rId66" Type="http://schemas.openxmlformats.org/officeDocument/2006/relationships/image" Target="media/image39.png"/><Relationship Id="rId87" Type="http://schemas.openxmlformats.org/officeDocument/2006/relationships/image" Target="media/image58.jpg"/><Relationship Id="rId110" Type="http://schemas.openxmlformats.org/officeDocument/2006/relationships/image" Target="media/image74.jpeg"/><Relationship Id="rId115" Type="http://schemas.openxmlformats.org/officeDocument/2006/relationships/image" Target="media/image79.jpg"/><Relationship Id="rId131" Type="http://schemas.openxmlformats.org/officeDocument/2006/relationships/image" Target="media/image94.jpg"/><Relationship Id="rId136" Type="http://schemas.openxmlformats.org/officeDocument/2006/relationships/image" Target="media/image99.png"/><Relationship Id="rId157" Type="http://schemas.openxmlformats.org/officeDocument/2006/relationships/image" Target="media/image120.jpg"/><Relationship Id="rId178" Type="http://schemas.openxmlformats.org/officeDocument/2006/relationships/hyperlink" Target="https://www.allinahealth.org/uploadedImages/Content/Health_Conditions_and_Treatments/Health_Library/Patient_education/Allina-Health-Pain-Assessment-Scale-fullsize.jpg" TargetMode="External"/><Relationship Id="rId61" Type="http://schemas.openxmlformats.org/officeDocument/2006/relationships/image" Target="media/image34.JPG"/><Relationship Id="rId82" Type="http://schemas.openxmlformats.org/officeDocument/2006/relationships/image" Target="media/image53.jpeg"/><Relationship Id="rId152" Type="http://schemas.openxmlformats.org/officeDocument/2006/relationships/image" Target="media/image115.JPG"/><Relationship Id="rId173" Type="http://schemas.openxmlformats.org/officeDocument/2006/relationships/image" Target="media/image136.png"/><Relationship Id="rId19" Type="http://schemas.openxmlformats.org/officeDocument/2006/relationships/hyperlink" Target="file:///E:\1.%20IRC%20Curriculum\Medic%20Initial%20Training%20Curriculum%20Part%20II_October%202018.docx" TargetMode="External"/><Relationship Id="rId14" Type="http://schemas.openxmlformats.org/officeDocument/2006/relationships/hyperlink" Target="file:///E:\1.%20IRC%20Curriculum\Medic%20Initial%20Training%20Curriculum%20Part%20II_October%202018.docx" TargetMode="External"/><Relationship Id="rId30" Type="http://schemas.openxmlformats.org/officeDocument/2006/relationships/image" Target="media/image9.jpeg"/><Relationship Id="rId35" Type="http://schemas.openxmlformats.org/officeDocument/2006/relationships/image" Target="media/image13.jpg"/><Relationship Id="rId56" Type="http://schemas.openxmlformats.org/officeDocument/2006/relationships/image" Target="media/image30.png"/><Relationship Id="rId77" Type="http://schemas.openxmlformats.org/officeDocument/2006/relationships/image" Target="media/image48.JPG"/><Relationship Id="rId100" Type="http://schemas.openxmlformats.org/officeDocument/2006/relationships/image" Target="media/image64.jpeg"/><Relationship Id="rId105" Type="http://schemas.openxmlformats.org/officeDocument/2006/relationships/image" Target="media/image69.jpeg"/><Relationship Id="rId126" Type="http://schemas.openxmlformats.org/officeDocument/2006/relationships/image" Target="media/image89.png"/><Relationship Id="rId147" Type="http://schemas.openxmlformats.org/officeDocument/2006/relationships/image" Target="media/image110.JPG"/><Relationship Id="rId168" Type="http://schemas.openxmlformats.org/officeDocument/2006/relationships/image" Target="media/image131.png"/><Relationship Id="rId8" Type="http://schemas.openxmlformats.org/officeDocument/2006/relationships/hyperlink" Target="file:///E:\1.%20IRC%20Curriculum\Medic%20Initial%20Training%20Curriculum%20Part%20II_October%202018.docx" TargetMode="External"/><Relationship Id="rId51" Type="http://schemas.openxmlformats.org/officeDocument/2006/relationships/image" Target="media/image25.JPG"/><Relationship Id="rId72" Type="http://schemas.openxmlformats.org/officeDocument/2006/relationships/image" Target="media/image45.png"/><Relationship Id="rId93" Type="http://schemas.openxmlformats.org/officeDocument/2006/relationships/image" Target="media/image62.JPG"/><Relationship Id="rId98" Type="http://schemas.openxmlformats.org/officeDocument/2006/relationships/diagramColors" Target="diagrams/colors1.xml"/><Relationship Id="rId121" Type="http://schemas.openxmlformats.org/officeDocument/2006/relationships/image" Target="media/image85.png"/><Relationship Id="rId142" Type="http://schemas.openxmlformats.org/officeDocument/2006/relationships/image" Target="media/image105.JPG"/><Relationship Id="rId163" Type="http://schemas.openxmlformats.org/officeDocument/2006/relationships/image" Target="media/image126.png"/><Relationship Id="rId184" Type="http://schemas.openxmlformats.org/officeDocument/2006/relationships/hyperlink" Target="https://parents.education/wp-content/uploads/2016/05/sinusitis-lg.jpg" TargetMode="External"/><Relationship Id="rId3" Type="http://schemas.openxmlformats.org/officeDocument/2006/relationships/styles" Target="styles.xml"/><Relationship Id="rId25" Type="http://schemas.microsoft.com/office/2007/relationships/hdphoto" Target="media/hdphoto1.wdp"/><Relationship Id="rId46" Type="http://schemas.openxmlformats.org/officeDocument/2006/relationships/image" Target="media/image22.png"/><Relationship Id="rId67" Type="http://schemas.openxmlformats.org/officeDocument/2006/relationships/image" Target="media/image40.JPG"/><Relationship Id="rId116" Type="http://schemas.openxmlformats.org/officeDocument/2006/relationships/image" Target="media/image80.jpeg"/><Relationship Id="rId137" Type="http://schemas.openxmlformats.org/officeDocument/2006/relationships/image" Target="media/image100.png"/><Relationship Id="rId158" Type="http://schemas.openxmlformats.org/officeDocument/2006/relationships/image" Target="media/image121.jpeg"/><Relationship Id="rId20" Type="http://schemas.openxmlformats.org/officeDocument/2006/relationships/hyperlink" Target="file:///E:\1.%20IRC%20Curriculum\Medic%20Initial%20Training%20Curriculum%20Part%20II_October%202018.docx" TargetMode="External"/><Relationship Id="rId41" Type="http://schemas.openxmlformats.org/officeDocument/2006/relationships/image" Target="media/image17.jpeg"/><Relationship Id="rId62" Type="http://schemas.openxmlformats.org/officeDocument/2006/relationships/image" Target="media/image35.jpeg"/><Relationship Id="rId83" Type="http://schemas.openxmlformats.org/officeDocument/2006/relationships/image" Target="media/image54.jpeg"/><Relationship Id="rId88" Type="http://schemas.openxmlformats.org/officeDocument/2006/relationships/image" Target="media/image59.jpg"/><Relationship Id="rId111" Type="http://schemas.openxmlformats.org/officeDocument/2006/relationships/image" Target="media/image75.png"/><Relationship Id="rId132" Type="http://schemas.openxmlformats.org/officeDocument/2006/relationships/image" Target="media/image95.png"/><Relationship Id="rId153" Type="http://schemas.openxmlformats.org/officeDocument/2006/relationships/image" Target="media/image116.JPG"/><Relationship Id="rId174" Type="http://schemas.openxmlformats.org/officeDocument/2006/relationships/image" Target="media/image137.jpeg"/><Relationship Id="rId179" Type="http://schemas.openxmlformats.org/officeDocument/2006/relationships/hyperlink" Target="https://www.nes.scot.nhs.uk/media/2701203/faces_scale_tool.pdf" TargetMode="External"/><Relationship Id="rId15" Type="http://schemas.openxmlformats.org/officeDocument/2006/relationships/hyperlink" Target="file:///E:\1.%20IRC%20Curriculum\Medic%20Initial%20Training%20Curriculum%20Part%20II_October%202018.docx" TargetMode="External"/><Relationship Id="rId36" Type="http://schemas.openxmlformats.org/officeDocument/2006/relationships/footer" Target="footer1.xml"/><Relationship Id="rId57" Type="http://schemas.microsoft.com/office/2007/relationships/hdphoto" Target="media/hdphoto5.wdp"/><Relationship Id="rId106" Type="http://schemas.openxmlformats.org/officeDocument/2006/relationships/image" Target="media/image70.jpeg"/><Relationship Id="rId127" Type="http://schemas.openxmlformats.org/officeDocument/2006/relationships/image" Target="media/image90.jpg"/><Relationship Id="rId10" Type="http://schemas.openxmlformats.org/officeDocument/2006/relationships/hyperlink" Target="file:///E:\1.%20IRC%20Curriculum\Medic%20Initial%20Training%20Curriculum%20Part%20II_October%202018.docx" TargetMode="External"/><Relationship Id="rId31" Type="http://schemas.openxmlformats.org/officeDocument/2006/relationships/image" Target="media/image10.jpeg"/><Relationship Id="rId52" Type="http://schemas.openxmlformats.org/officeDocument/2006/relationships/image" Target="media/image26.JPG"/><Relationship Id="rId73" Type="http://schemas.microsoft.com/office/2007/relationships/hdphoto" Target="media/hdphoto6.wdp"/><Relationship Id="rId78" Type="http://schemas.openxmlformats.org/officeDocument/2006/relationships/image" Target="media/image49.jpg"/><Relationship Id="rId94" Type="http://schemas.openxmlformats.org/officeDocument/2006/relationships/image" Target="media/image63.JPG"/><Relationship Id="rId99" Type="http://schemas.microsoft.com/office/2007/relationships/diagramDrawing" Target="diagrams/drawing1.xml"/><Relationship Id="rId101" Type="http://schemas.openxmlformats.org/officeDocument/2006/relationships/image" Target="media/image65.jpeg"/><Relationship Id="rId122" Type="http://schemas.openxmlformats.org/officeDocument/2006/relationships/image" Target="media/image86.png"/><Relationship Id="rId143" Type="http://schemas.openxmlformats.org/officeDocument/2006/relationships/image" Target="media/image106.jpg"/><Relationship Id="rId148" Type="http://schemas.openxmlformats.org/officeDocument/2006/relationships/image" Target="media/image111.JPG"/><Relationship Id="rId164" Type="http://schemas.openxmlformats.org/officeDocument/2006/relationships/image" Target="media/image127.jpg"/><Relationship Id="rId169" Type="http://schemas.openxmlformats.org/officeDocument/2006/relationships/image" Target="media/image132.png"/><Relationship Id="rId185" Type="http://schemas.openxmlformats.org/officeDocument/2006/relationships/hyperlink" Target="https://www.ncbi.nlm.nih.gov/books/NBK264159/" TargetMode="External"/><Relationship Id="rId4" Type="http://schemas.openxmlformats.org/officeDocument/2006/relationships/settings" Target="settings.xml"/><Relationship Id="rId9" Type="http://schemas.openxmlformats.org/officeDocument/2006/relationships/hyperlink" Target="file:///E:\1.%20IRC%20Curriculum\Medic%20Initial%20Training%20Curriculum%20Part%20II_October%202018.docx" TargetMode="External"/><Relationship Id="rId180" Type="http://schemas.openxmlformats.org/officeDocument/2006/relationships/hyperlink" Target="https://upload.medbullets.com/topic/120011/images/e4d2094c_3f91f376.79508c5a.jpg"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036D8EE-F426-4DA9-9C95-16C5B382C952}"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US"/>
        </a:p>
      </dgm:t>
    </dgm:pt>
    <dgm:pt modelId="{A9EFACB2-854A-4AD9-AF3B-67D4228E6E90}">
      <dgm:prSet phldrT="[Text]" custT="1"/>
      <dgm:spPr/>
      <dgm:t>
        <a:bodyPr/>
        <a:lstStyle/>
        <a:p>
          <a:r>
            <a:rPr lang="en-US" sz="1100"/>
            <a:t>Viral Load for suspect case </a:t>
          </a:r>
          <a:br>
            <a:rPr lang="en-US" sz="1100"/>
          </a:br>
          <a:r>
            <a:rPr lang="en-US" sz="1100"/>
            <a:t>OR</a:t>
          </a:r>
          <a:br>
            <a:rPr lang="en-US" sz="1100"/>
          </a:br>
          <a:r>
            <a:rPr lang="en-US" sz="1100"/>
            <a:t> Routine Viral Load Monitoring</a:t>
          </a:r>
        </a:p>
      </dgm:t>
    </dgm:pt>
    <dgm:pt modelId="{1E15ECCE-4D89-4B01-B800-855F34A14DA2}" type="parTrans" cxnId="{2A2258FB-D62E-4E66-B713-1246F1054687}">
      <dgm:prSet/>
      <dgm:spPr/>
      <dgm:t>
        <a:bodyPr/>
        <a:lstStyle/>
        <a:p>
          <a:endParaRPr lang="en-US"/>
        </a:p>
      </dgm:t>
    </dgm:pt>
    <dgm:pt modelId="{4062E82B-91CA-46A5-ACF8-0A8C51687DAE}" type="sibTrans" cxnId="{2A2258FB-D62E-4E66-B713-1246F1054687}">
      <dgm:prSet/>
      <dgm:spPr/>
      <dgm:t>
        <a:bodyPr/>
        <a:lstStyle/>
        <a:p>
          <a:endParaRPr lang="en-US"/>
        </a:p>
      </dgm:t>
    </dgm:pt>
    <dgm:pt modelId="{15A5B55D-E4E5-4877-A45F-2DAD7AD91AF5}">
      <dgm:prSet phldrT="[Text]" custT="1"/>
      <dgm:spPr/>
      <dgm:t>
        <a:bodyPr/>
        <a:lstStyle/>
        <a:p>
          <a:r>
            <a:rPr lang="en-US" sz="1100"/>
            <a:t>Viral Load &gt; 1000 copies/ml</a:t>
          </a:r>
        </a:p>
      </dgm:t>
    </dgm:pt>
    <dgm:pt modelId="{ECAD54D7-7F98-481E-8436-6D837667D12D}" type="parTrans" cxnId="{FAA1DF2E-2843-4F1A-992F-4FDD77FD0FEE}">
      <dgm:prSet/>
      <dgm:spPr/>
      <dgm:t>
        <a:bodyPr/>
        <a:lstStyle/>
        <a:p>
          <a:endParaRPr lang="en-US" sz="3600"/>
        </a:p>
      </dgm:t>
    </dgm:pt>
    <dgm:pt modelId="{24617A9E-8F84-4A76-9C18-359D8CFA6B21}" type="sibTrans" cxnId="{FAA1DF2E-2843-4F1A-992F-4FDD77FD0FEE}">
      <dgm:prSet/>
      <dgm:spPr/>
      <dgm:t>
        <a:bodyPr/>
        <a:lstStyle/>
        <a:p>
          <a:endParaRPr lang="en-US"/>
        </a:p>
      </dgm:t>
    </dgm:pt>
    <dgm:pt modelId="{2CE2F196-E273-4D73-9419-A6770CF5F5BF}">
      <dgm:prSet phldrT="[Text]" custT="1"/>
      <dgm:spPr/>
      <dgm:t>
        <a:bodyPr/>
        <a:lstStyle/>
        <a:p>
          <a:r>
            <a:rPr lang="en-US" sz="1100"/>
            <a:t>Check and support for Adherence</a:t>
          </a:r>
        </a:p>
      </dgm:t>
    </dgm:pt>
    <dgm:pt modelId="{ECE41350-6AA4-4F7F-BC80-C3F8473F389D}" type="parTrans" cxnId="{6A5D7AD3-B68E-4CE7-A717-94A062D3032D}">
      <dgm:prSet/>
      <dgm:spPr/>
      <dgm:t>
        <a:bodyPr/>
        <a:lstStyle/>
        <a:p>
          <a:endParaRPr lang="en-US" sz="3600"/>
        </a:p>
      </dgm:t>
    </dgm:pt>
    <dgm:pt modelId="{6646CB2C-0E78-45D9-A46E-A117EEF75EA8}" type="sibTrans" cxnId="{6A5D7AD3-B68E-4CE7-A717-94A062D3032D}">
      <dgm:prSet/>
      <dgm:spPr/>
      <dgm:t>
        <a:bodyPr/>
        <a:lstStyle/>
        <a:p>
          <a:endParaRPr lang="en-US"/>
        </a:p>
      </dgm:t>
    </dgm:pt>
    <dgm:pt modelId="{719B9D56-46A6-46CD-A05E-27E958C484D2}">
      <dgm:prSet phldrT="[Text]" custT="1"/>
      <dgm:spPr/>
      <dgm:t>
        <a:bodyPr/>
        <a:lstStyle/>
        <a:p>
          <a:r>
            <a:rPr lang="en-US" sz="1100"/>
            <a:t>Viral Load </a:t>
          </a:r>
          <a:r>
            <a:rPr lang="en-US" sz="1100">
              <a:latin typeface="Times New Roman" panose="02020603050405020304" pitchFamily="18" charset="0"/>
              <a:cs typeface="Times New Roman" panose="02020603050405020304" pitchFamily="18" charset="0"/>
            </a:rPr>
            <a:t>≤</a:t>
          </a:r>
          <a:r>
            <a:rPr lang="en-US" sz="1100"/>
            <a:t>1000 copies/ml</a:t>
          </a:r>
        </a:p>
      </dgm:t>
    </dgm:pt>
    <dgm:pt modelId="{BBA5A769-2A77-4414-A9CF-7B9CD85F1457}" type="parTrans" cxnId="{B1D11422-FBD4-42CC-A6CE-70BEDE11FF48}">
      <dgm:prSet/>
      <dgm:spPr/>
      <dgm:t>
        <a:bodyPr/>
        <a:lstStyle/>
        <a:p>
          <a:endParaRPr lang="en-US" sz="3600"/>
        </a:p>
      </dgm:t>
    </dgm:pt>
    <dgm:pt modelId="{D670AE8A-F18D-4CA6-BA09-BAB07630C1F3}" type="sibTrans" cxnId="{B1D11422-FBD4-42CC-A6CE-70BEDE11FF48}">
      <dgm:prSet/>
      <dgm:spPr/>
      <dgm:t>
        <a:bodyPr/>
        <a:lstStyle/>
        <a:p>
          <a:endParaRPr lang="en-US"/>
        </a:p>
      </dgm:t>
    </dgm:pt>
    <dgm:pt modelId="{52DF21D1-26D2-4B9B-92A5-2CD85B5A3487}">
      <dgm:prSet phldrT="[Text]" custT="1"/>
      <dgm:spPr/>
      <dgm:t>
        <a:bodyPr/>
        <a:lstStyle/>
        <a:p>
          <a:r>
            <a:rPr lang="en-US" sz="1100"/>
            <a:t>Repeat Viral Load within 2-3 months</a:t>
          </a:r>
        </a:p>
      </dgm:t>
    </dgm:pt>
    <dgm:pt modelId="{B1B93E6D-AFCA-4CE3-A034-79ED7670B591}" type="parTrans" cxnId="{AFEFB26B-4B3D-4CF3-BEF6-DD4DD6FE791B}">
      <dgm:prSet/>
      <dgm:spPr/>
      <dgm:t>
        <a:bodyPr/>
        <a:lstStyle/>
        <a:p>
          <a:endParaRPr lang="en-US" sz="3600"/>
        </a:p>
      </dgm:t>
    </dgm:pt>
    <dgm:pt modelId="{5029602C-27D0-41B8-A7CD-3B44D8D39BB1}" type="sibTrans" cxnId="{AFEFB26B-4B3D-4CF3-BEF6-DD4DD6FE791B}">
      <dgm:prSet/>
      <dgm:spPr/>
      <dgm:t>
        <a:bodyPr/>
        <a:lstStyle/>
        <a:p>
          <a:endParaRPr lang="en-US"/>
        </a:p>
      </dgm:t>
    </dgm:pt>
    <dgm:pt modelId="{5DE5326F-9C75-4265-B4EE-D541F4773622}">
      <dgm:prSet phldrT="[Text]" custT="1"/>
      <dgm:spPr/>
      <dgm:t>
        <a:bodyPr/>
        <a:lstStyle/>
        <a:p>
          <a:r>
            <a:rPr lang="en-US" sz="1100"/>
            <a:t>Viral Load &gt;1000 copies/ml</a:t>
          </a:r>
        </a:p>
      </dgm:t>
    </dgm:pt>
    <dgm:pt modelId="{9D3AF891-3B78-4928-9F0D-C41C992D8B78}" type="parTrans" cxnId="{BE11DDF9-9FC1-4CF8-AE8F-B524DFB3C3D6}">
      <dgm:prSet/>
      <dgm:spPr/>
      <dgm:t>
        <a:bodyPr/>
        <a:lstStyle/>
        <a:p>
          <a:endParaRPr lang="en-US" sz="3600"/>
        </a:p>
      </dgm:t>
    </dgm:pt>
    <dgm:pt modelId="{9ABDDD49-7932-4EE6-B274-B3F26E0A9D57}" type="sibTrans" cxnId="{BE11DDF9-9FC1-4CF8-AE8F-B524DFB3C3D6}">
      <dgm:prSet/>
      <dgm:spPr/>
      <dgm:t>
        <a:bodyPr/>
        <a:lstStyle/>
        <a:p>
          <a:endParaRPr lang="en-US"/>
        </a:p>
      </dgm:t>
    </dgm:pt>
    <dgm:pt modelId="{198D9384-76B8-4C53-B33C-0EE3395439E6}">
      <dgm:prSet phldrT="[Text]" custT="1"/>
      <dgm:spPr/>
      <dgm:t>
        <a:bodyPr/>
        <a:lstStyle/>
        <a:p>
          <a:r>
            <a:rPr lang="en-US" sz="1100"/>
            <a:t>Change to </a:t>
          </a:r>
          <a:r>
            <a:rPr lang="en-US" sz="1100" b="1"/>
            <a:t>2nd Line</a:t>
          </a:r>
        </a:p>
      </dgm:t>
    </dgm:pt>
    <dgm:pt modelId="{57EAA7D2-0ECF-415A-BAE8-FFD988F2015A}" type="parTrans" cxnId="{23D2E60D-08DD-4371-9694-4216EE27ECF0}">
      <dgm:prSet/>
      <dgm:spPr/>
      <dgm:t>
        <a:bodyPr/>
        <a:lstStyle/>
        <a:p>
          <a:endParaRPr lang="en-US" sz="3600"/>
        </a:p>
      </dgm:t>
    </dgm:pt>
    <dgm:pt modelId="{443DC6CA-DC3F-43F9-B151-AC743E44C395}" type="sibTrans" cxnId="{23D2E60D-08DD-4371-9694-4216EE27ECF0}">
      <dgm:prSet/>
      <dgm:spPr/>
      <dgm:t>
        <a:bodyPr/>
        <a:lstStyle/>
        <a:p>
          <a:endParaRPr lang="en-US"/>
        </a:p>
      </dgm:t>
    </dgm:pt>
    <dgm:pt modelId="{76C880A8-5053-4472-83CE-DBD97F67A2FF}">
      <dgm:prSet phldrT="[Text]" custT="1"/>
      <dgm:spPr/>
      <dgm:t>
        <a:bodyPr/>
        <a:lstStyle/>
        <a:p>
          <a:r>
            <a:rPr lang="en-US" sz="1100" b="1"/>
            <a:t>Continue</a:t>
          </a:r>
          <a:r>
            <a:rPr lang="en-US" sz="1100"/>
            <a:t> 1st Line</a:t>
          </a:r>
        </a:p>
      </dgm:t>
    </dgm:pt>
    <dgm:pt modelId="{2CA91168-7862-41D7-AD3B-1898069EEDB7}" type="parTrans" cxnId="{84032C7F-FED2-4C06-A278-D8F155431513}">
      <dgm:prSet/>
      <dgm:spPr/>
      <dgm:t>
        <a:bodyPr/>
        <a:lstStyle/>
        <a:p>
          <a:endParaRPr lang="en-US" sz="3600"/>
        </a:p>
      </dgm:t>
    </dgm:pt>
    <dgm:pt modelId="{546DF074-B86A-425D-B633-9E5CD6DBF659}" type="sibTrans" cxnId="{84032C7F-FED2-4C06-A278-D8F155431513}">
      <dgm:prSet/>
      <dgm:spPr/>
      <dgm:t>
        <a:bodyPr/>
        <a:lstStyle/>
        <a:p>
          <a:endParaRPr lang="en-US"/>
        </a:p>
      </dgm:t>
    </dgm:pt>
    <dgm:pt modelId="{F2CAEA8D-4A9E-4121-877E-AB4E56590850}" type="pres">
      <dgm:prSet presAssocID="{A036D8EE-F426-4DA9-9C95-16C5B382C952}" presName="hierChild1" presStyleCnt="0">
        <dgm:presLayoutVars>
          <dgm:chPref val="1"/>
          <dgm:dir/>
          <dgm:animOne val="branch"/>
          <dgm:animLvl val="lvl"/>
          <dgm:resizeHandles/>
        </dgm:presLayoutVars>
      </dgm:prSet>
      <dgm:spPr/>
      <dgm:t>
        <a:bodyPr/>
        <a:lstStyle/>
        <a:p>
          <a:endParaRPr lang="en-US"/>
        </a:p>
      </dgm:t>
    </dgm:pt>
    <dgm:pt modelId="{669601B1-1689-4199-9365-D7554F9951DF}" type="pres">
      <dgm:prSet presAssocID="{A9EFACB2-854A-4AD9-AF3B-67D4228E6E90}" presName="hierRoot1" presStyleCnt="0"/>
      <dgm:spPr/>
    </dgm:pt>
    <dgm:pt modelId="{237956B6-E6E3-44E4-8ACF-2B9DA2B63C03}" type="pres">
      <dgm:prSet presAssocID="{A9EFACB2-854A-4AD9-AF3B-67D4228E6E90}" presName="composite" presStyleCnt="0"/>
      <dgm:spPr/>
    </dgm:pt>
    <dgm:pt modelId="{739782F5-BD38-4024-BA8C-C8B76DD932FD}" type="pres">
      <dgm:prSet presAssocID="{A9EFACB2-854A-4AD9-AF3B-67D4228E6E90}" presName="background" presStyleLbl="node0" presStyleIdx="0" presStyleCnt="1"/>
      <dgm:spPr/>
    </dgm:pt>
    <dgm:pt modelId="{4177D826-CD1F-4EB8-9984-AE26E76C9AF3}" type="pres">
      <dgm:prSet presAssocID="{A9EFACB2-854A-4AD9-AF3B-67D4228E6E90}" presName="text" presStyleLbl="fgAcc0" presStyleIdx="0" presStyleCnt="1" custScaleX="405945" custScaleY="123569">
        <dgm:presLayoutVars>
          <dgm:chPref val="3"/>
        </dgm:presLayoutVars>
      </dgm:prSet>
      <dgm:spPr/>
      <dgm:t>
        <a:bodyPr/>
        <a:lstStyle/>
        <a:p>
          <a:endParaRPr lang="en-US"/>
        </a:p>
      </dgm:t>
    </dgm:pt>
    <dgm:pt modelId="{D6E58DC1-CA02-49B9-A7AA-BE88066F3591}" type="pres">
      <dgm:prSet presAssocID="{A9EFACB2-854A-4AD9-AF3B-67D4228E6E90}" presName="hierChild2" presStyleCnt="0"/>
      <dgm:spPr/>
    </dgm:pt>
    <dgm:pt modelId="{A559360A-A3E7-4966-B601-2F22F672D631}" type="pres">
      <dgm:prSet presAssocID="{ECAD54D7-7F98-481E-8436-6D837667D12D}" presName="Name10" presStyleLbl="parChTrans1D2" presStyleIdx="0" presStyleCnt="1" custSzX="134331"/>
      <dgm:spPr/>
      <dgm:t>
        <a:bodyPr/>
        <a:lstStyle/>
        <a:p>
          <a:endParaRPr lang="en-US"/>
        </a:p>
      </dgm:t>
    </dgm:pt>
    <dgm:pt modelId="{69A441DA-B3E8-4EB0-ACC3-07CB2365352E}" type="pres">
      <dgm:prSet presAssocID="{15A5B55D-E4E5-4877-A45F-2DAD7AD91AF5}" presName="hierRoot2" presStyleCnt="0"/>
      <dgm:spPr/>
    </dgm:pt>
    <dgm:pt modelId="{4189623E-5BC0-4128-BF17-93769159ACF9}" type="pres">
      <dgm:prSet presAssocID="{15A5B55D-E4E5-4877-A45F-2DAD7AD91AF5}" presName="composite2" presStyleCnt="0"/>
      <dgm:spPr/>
    </dgm:pt>
    <dgm:pt modelId="{82E8ED14-0EFC-4157-A517-AC8D987C658A}" type="pres">
      <dgm:prSet presAssocID="{15A5B55D-E4E5-4877-A45F-2DAD7AD91AF5}" presName="background2" presStyleLbl="node2" presStyleIdx="0" presStyleCnt="1"/>
      <dgm:spPr/>
    </dgm:pt>
    <dgm:pt modelId="{3E74A7EF-CE53-48B0-8657-4520544317D2}" type="pres">
      <dgm:prSet presAssocID="{15A5B55D-E4E5-4877-A45F-2DAD7AD91AF5}" presName="text2" presStyleLbl="fgAcc2" presStyleIdx="0" presStyleCnt="1" custScaleX="405945">
        <dgm:presLayoutVars>
          <dgm:chPref val="3"/>
        </dgm:presLayoutVars>
      </dgm:prSet>
      <dgm:spPr/>
      <dgm:t>
        <a:bodyPr/>
        <a:lstStyle/>
        <a:p>
          <a:endParaRPr lang="en-US"/>
        </a:p>
      </dgm:t>
    </dgm:pt>
    <dgm:pt modelId="{FB543299-17BB-4451-9ADF-792076849066}" type="pres">
      <dgm:prSet presAssocID="{15A5B55D-E4E5-4877-A45F-2DAD7AD91AF5}" presName="hierChild3" presStyleCnt="0"/>
      <dgm:spPr/>
    </dgm:pt>
    <dgm:pt modelId="{883680A6-B435-49C2-9EE3-D9D6208D505A}" type="pres">
      <dgm:prSet presAssocID="{ECE41350-6AA4-4F7F-BC80-C3F8473F389D}" presName="Name17" presStyleLbl="parChTrans1D3" presStyleIdx="0" presStyleCnt="1" custSzX="134331"/>
      <dgm:spPr/>
      <dgm:t>
        <a:bodyPr/>
        <a:lstStyle/>
        <a:p>
          <a:endParaRPr lang="en-US"/>
        </a:p>
      </dgm:t>
    </dgm:pt>
    <dgm:pt modelId="{E01E0144-E5FC-4A13-B877-92088D80DD57}" type="pres">
      <dgm:prSet presAssocID="{2CE2F196-E273-4D73-9419-A6770CF5F5BF}" presName="hierRoot3" presStyleCnt="0"/>
      <dgm:spPr/>
    </dgm:pt>
    <dgm:pt modelId="{376E7BB1-EFBA-4677-8726-9AE1097C7172}" type="pres">
      <dgm:prSet presAssocID="{2CE2F196-E273-4D73-9419-A6770CF5F5BF}" presName="composite3" presStyleCnt="0"/>
      <dgm:spPr/>
    </dgm:pt>
    <dgm:pt modelId="{3EC4024E-00A6-4298-BE92-CD3118A6F3BF}" type="pres">
      <dgm:prSet presAssocID="{2CE2F196-E273-4D73-9419-A6770CF5F5BF}" presName="background3" presStyleLbl="node3" presStyleIdx="0" presStyleCnt="1"/>
      <dgm:spPr/>
    </dgm:pt>
    <dgm:pt modelId="{D18B4B35-26D8-4268-B65A-75C82D484A80}" type="pres">
      <dgm:prSet presAssocID="{2CE2F196-E273-4D73-9419-A6770CF5F5BF}" presName="text3" presStyleLbl="fgAcc3" presStyleIdx="0" presStyleCnt="1" custScaleX="405945">
        <dgm:presLayoutVars>
          <dgm:chPref val="3"/>
        </dgm:presLayoutVars>
      </dgm:prSet>
      <dgm:spPr/>
      <dgm:t>
        <a:bodyPr/>
        <a:lstStyle/>
        <a:p>
          <a:endParaRPr lang="en-US"/>
        </a:p>
      </dgm:t>
    </dgm:pt>
    <dgm:pt modelId="{B93DF781-9476-47C0-959B-83DAC36D6A3F}" type="pres">
      <dgm:prSet presAssocID="{2CE2F196-E273-4D73-9419-A6770CF5F5BF}" presName="hierChild4" presStyleCnt="0"/>
      <dgm:spPr/>
    </dgm:pt>
    <dgm:pt modelId="{C922C376-B216-4290-9654-C6BAB8261BF1}" type="pres">
      <dgm:prSet presAssocID="{B1B93E6D-AFCA-4CE3-A034-79ED7670B591}" presName="Name23" presStyleLbl="parChTrans1D4" presStyleIdx="0" presStyleCnt="5" custSzX="134331"/>
      <dgm:spPr/>
      <dgm:t>
        <a:bodyPr/>
        <a:lstStyle/>
        <a:p>
          <a:endParaRPr lang="en-US"/>
        </a:p>
      </dgm:t>
    </dgm:pt>
    <dgm:pt modelId="{4B85E523-3EDC-4E7B-8DD5-6A65A38215BF}" type="pres">
      <dgm:prSet presAssocID="{52DF21D1-26D2-4B9B-92A5-2CD85B5A3487}" presName="hierRoot4" presStyleCnt="0"/>
      <dgm:spPr/>
    </dgm:pt>
    <dgm:pt modelId="{96C16C8E-7843-4F05-8C39-BC1AA3A09784}" type="pres">
      <dgm:prSet presAssocID="{52DF21D1-26D2-4B9B-92A5-2CD85B5A3487}" presName="composite4" presStyleCnt="0"/>
      <dgm:spPr/>
    </dgm:pt>
    <dgm:pt modelId="{C043940F-82F3-47BF-88C8-1E6B286F15F1}" type="pres">
      <dgm:prSet presAssocID="{52DF21D1-26D2-4B9B-92A5-2CD85B5A3487}" presName="background4" presStyleLbl="node4" presStyleIdx="0" presStyleCnt="5"/>
      <dgm:spPr/>
    </dgm:pt>
    <dgm:pt modelId="{A5194907-69E5-4B30-8974-3205FD11AC78}" type="pres">
      <dgm:prSet presAssocID="{52DF21D1-26D2-4B9B-92A5-2CD85B5A3487}" presName="text4" presStyleLbl="fgAcc4" presStyleIdx="0" presStyleCnt="5" custScaleX="405945">
        <dgm:presLayoutVars>
          <dgm:chPref val="3"/>
        </dgm:presLayoutVars>
      </dgm:prSet>
      <dgm:spPr/>
      <dgm:t>
        <a:bodyPr/>
        <a:lstStyle/>
        <a:p>
          <a:endParaRPr lang="en-US"/>
        </a:p>
      </dgm:t>
    </dgm:pt>
    <dgm:pt modelId="{B1F3EC90-BD91-46E8-A767-FDD282C8E62A}" type="pres">
      <dgm:prSet presAssocID="{52DF21D1-26D2-4B9B-92A5-2CD85B5A3487}" presName="hierChild5" presStyleCnt="0"/>
      <dgm:spPr/>
    </dgm:pt>
    <dgm:pt modelId="{959A4FB7-F6EC-45DD-9468-9AB2C98AC00A}" type="pres">
      <dgm:prSet presAssocID="{BBA5A769-2A77-4414-A9CF-7B9CD85F1457}" presName="Name23" presStyleLbl="parChTrans1D4" presStyleIdx="1" presStyleCnt="5" custSzX="1305949"/>
      <dgm:spPr/>
      <dgm:t>
        <a:bodyPr/>
        <a:lstStyle/>
        <a:p>
          <a:endParaRPr lang="en-US"/>
        </a:p>
      </dgm:t>
    </dgm:pt>
    <dgm:pt modelId="{289D16ED-8011-45FC-96D4-8CCBA5EBC2AE}" type="pres">
      <dgm:prSet presAssocID="{719B9D56-46A6-46CD-A05E-27E958C484D2}" presName="hierRoot4" presStyleCnt="0"/>
      <dgm:spPr/>
    </dgm:pt>
    <dgm:pt modelId="{4B9F5ABE-7D25-409D-B605-2E6A7C964E6B}" type="pres">
      <dgm:prSet presAssocID="{719B9D56-46A6-46CD-A05E-27E958C484D2}" presName="composite4" presStyleCnt="0"/>
      <dgm:spPr/>
    </dgm:pt>
    <dgm:pt modelId="{56FDC818-E95E-4E7B-AE12-83C390A3FE53}" type="pres">
      <dgm:prSet presAssocID="{719B9D56-46A6-46CD-A05E-27E958C484D2}" presName="background4" presStyleLbl="node4" presStyleIdx="1" presStyleCnt="5"/>
      <dgm:spPr/>
    </dgm:pt>
    <dgm:pt modelId="{46768529-C20E-42C2-8630-33081671FB29}" type="pres">
      <dgm:prSet presAssocID="{719B9D56-46A6-46CD-A05E-27E958C484D2}" presName="text4" presStyleLbl="fgAcc4" presStyleIdx="1" presStyleCnt="5" custScaleX="405945">
        <dgm:presLayoutVars>
          <dgm:chPref val="3"/>
        </dgm:presLayoutVars>
      </dgm:prSet>
      <dgm:spPr/>
      <dgm:t>
        <a:bodyPr/>
        <a:lstStyle/>
        <a:p>
          <a:endParaRPr lang="en-US"/>
        </a:p>
      </dgm:t>
    </dgm:pt>
    <dgm:pt modelId="{7B4DB7D1-CBC0-4C75-BAFA-B7B68C24A065}" type="pres">
      <dgm:prSet presAssocID="{719B9D56-46A6-46CD-A05E-27E958C484D2}" presName="hierChild5" presStyleCnt="0"/>
      <dgm:spPr/>
    </dgm:pt>
    <dgm:pt modelId="{73FE4AA0-B9B7-47F7-9D27-934CA946B890}" type="pres">
      <dgm:prSet presAssocID="{2CA91168-7862-41D7-AD3B-1898069EEDB7}" presName="Name23" presStyleLbl="parChTrans1D4" presStyleIdx="2" presStyleCnt="5" custSzX="134331"/>
      <dgm:spPr/>
      <dgm:t>
        <a:bodyPr/>
        <a:lstStyle/>
        <a:p>
          <a:endParaRPr lang="en-US"/>
        </a:p>
      </dgm:t>
    </dgm:pt>
    <dgm:pt modelId="{94F096C5-14FE-4084-9FB2-1D5825976D2D}" type="pres">
      <dgm:prSet presAssocID="{76C880A8-5053-4472-83CE-DBD97F67A2FF}" presName="hierRoot4" presStyleCnt="0"/>
      <dgm:spPr/>
    </dgm:pt>
    <dgm:pt modelId="{44693AE2-1C26-43AD-9C2A-DD2D7566615B}" type="pres">
      <dgm:prSet presAssocID="{76C880A8-5053-4472-83CE-DBD97F67A2FF}" presName="composite4" presStyleCnt="0"/>
      <dgm:spPr/>
    </dgm:pt>
    <dgm:pt modelId="{AFD4008E-F398-410E-BE13-153ECC881757}" type="pres">
      <dgm:prSet presAssocID="{76C880A8-5053-4472-83CE-DBD97F67A2FF}" presName="background4" presStyleLbl="node4" presStyleIdx="2" presStyleCnt="5"/>
      <dgm:spPr/>
    </dgm:pt>
    <dgm:pt modelId="{C1BA1574-ECFF-466B-8BCF-2428B2EC73BE}" type="pres">
      <dgm:prSet presAssocID="{76C880A8-5053-4472-83CE-DBD97F67A2FF}" presName="text4" presStyleLbl="fgAcc4" presStyleIdx="2" presStyleCnt="5" custScaleX="405945">
        <dgm:presLayoutVars>
          <dgm:chPref val="3"/>
        </dgm:presLayoutVars>
      </dgm:prSet>
      <dgm:spPr/>
      <dgm:t>
        <a:bodyPr/>
        <a:lstStyle/>
        <a:p>
          <a:endParaRPr lang="en-US"/>
        </a:p>
      </dgm:t>
    </dgm:pt>
    <dgm:pt modelId="{BD464B4A-F2CE-4646-A23C-5DD871D9E338}" type="pres">
      <dgm:prSet presAssocID="{76C880A8-5053-4472-83CE-DBD97F67A2FF}" presName="hierChild5" presStyleCnt="0"/>
      <dgm:spPr/>
    </dgm:pt>
    <dgm:pt modelId="{60982A7E-D8C3-4B30-8BC9-44CB07A0B1D7}" type="pres">
      <dgm:prSet presAssocID="{9D3AF891-3B78-4928-9F0D-C41C992D8B78}" presName="Name23" presStyleLbl="parChTrans1D4" presStyleIdx="3" presStyleCnt="5" custSzX="1305949"/>
      <dgm:spPr/>
      <dgm:t>
        <a:bodyPr/>
        <a:lstStyle/>
        <a:p>
          <a:endParaRPr lang="en-US"/>
        </a:p>
      </dgm:t>
    </dgm:pt>
    <dgm:pt modelId="{320A8358-CE62-45A9-B934-DD650CB3F125}" type="pres">
      <dgm:prSet presAssocID="{5DE5326F-9C75-4265-B4EE-D541F4773622}" presName="hierRoot4" presStyleCnt="0"/>
      <dgm:spPr/>
    </dgm:pt>
    <dgm:pt modelId="{FA196398-E162-4668-8532-FADB3266AF7E}" type="pres">
      <dgm:prSet presAssocID="{5DE5326F-9C75-4265-B4EE-D541F4773622}" presName="composite4" presStyleCnt="0"/>
      <dgm:spPr/>
    </dgm:pt>
    <dgm:pt modelId="{2EDE545A-B32B-4A5F-8F8B-054160086B3B}" type="pres">
      <dgm:prSet presAssocID="{5DE5326F-9C75-4265-B4EE-D541F4773622}" presName="background4" presStyleLbl="node4" presStyleIdx="3" presStyleCnt="5"/>
      <dgm:spPr/>
    </dgm:pt>
    <dgm:pt modelId="{5963605A-C93B-4429-BBD3-BBC1E50AA7BD}" type="pres">
      <dgm:prSet presAssocID="{5DE5326F-9C75-4265-B4EE-D541F4773622}" presName="text4" presStyleLbl="fgAcc4" presStyleIdx="3" presStyleCnt="5" custScaleX="405945">
        <dgm:presLayoutVars>
          <dgm:chPref val="3"/>
        </dgm:presLayoutVars>
      </dgm:prSet>
      <dgm:spPr/>
      <dgm:t>
        <a:bodyPr/>
        <a:lstStyle/>
        <a:p>
          <a:endParaRPr lang="en-US"/>
        </a:p>
      </dgm:t>
    </dgm:pt>
    <dgm:pt modelId="{09648793-F29C-45B5-A3FD-0420BBE09E3D}" type="pres">
      <dgm:prSet presAssocID="{5DE5326F-9C75-4265-B4EE-D541F4773622}" presName="hierChild5" presStyleCnt="0"/>
      <dgm:spPr/>
    </dgm:pt>
    <dgm:pt modelId="{78472C33-EED8-4981-B4FF-CACA4665810F}" type="pres">
      <dgm:prSet presAssocID="{57EAA7D2-0ECF-415A-BAE8-FFD988F2015A}" presName="Name23" presStyleLbl="parChTrans1D4" presStyleIdx="4" presStyleCnt="5" custSzX="134331"/>
      <dgm:spPr/>
      <dgm:t>
        <a:bodyPr/>
        <a:lstStyle/>
        <a:p>
          <a:endParaRPr lang="en-US"/>
        </a:p>
      </dgm:t>
    </dgm:pt>
    <dgm:pt modelId="{34F021F9-9AB6-42F7-B864-B177E9A30CFB}" type="pres">
      <dgm:prSet presAssocID="{198D9384-76B8-4C53-B33C-0EE3395439E6}" presName="hierRoot4" presStyleCnt="0"/>
      <dgm:spPr/>
    </dgm:pt>
    <dgm:pt modelId="{BFDC08FC-BFB7-4579-9CC6-403030944BE0}" type="pres">
      <dgm:prSet presAssocID="{198D9384-76B8-4C53-B33C-0EE3395439E6}" presName="composite4" presStyleCnt="0"/>
      <dgm:spPr/>
    </dgm:pt>
    <dgm:pt modelId="{289D8F01-8087-4F8C-AEEE-A7DD9368B15F}" type="pres">
      <dgm:prSet presAssocID="{198D9384-76B8-4C53-B33C-0EE3395439E6}" presName="background4" presStyleLbl="node4" presStyleIdx="4" presStyleCnt="5"/>
      <dgm:spPr/>
    </dgm:pt>
    <dgm:pt modelId="{ED06009B-8F85-434B-BF78-33048ED1153A}" type="pres">
      <dgm:prSet presAssocID="{198D9384-76B8-4C53-B33C-0EE3395439E6}" presName="text4" presStyleLbl="fgAcc4" presStyleIdx="4" presStyleCnt="5" custScaleX="405945">
        <dgm:presLayoutVars>
          <dgm:chPref val="3"/>
        </dgm:presLayoutVars>
      </dgm:prSet>
      <dgm:spPr/>
      <dgm:t>
        <a:bodyPr/>
        <a:lstStyle/>
        <a:p>
          <a:endParaRPr lang="en-US"/>
        </a:p>
      </dgm:t>
    </dgm:pt>
    <dgm:pt modelId="{77D89C0F-73C3-4762-BD4F-EC14E1629A05}" type="pres">
      <dgm:prSet presAssocID="{198D9384-76B8-4C53-B33C-0EE3395439E6}" presName="hierChild5" presStyleCnt="0"/>
      <dgm:spPr/>
    </dgm:pt>
  </dgm:ptLst>
  <dgm:cxnLst>
    <dgm:cxn modelId="{FAA1DF2E-2843-4F1A-992F-4FDD77FD0FEE}" srcId="{A9EFACB2-854A-4AD9-AF3B-67D4228E6E90}" destId="{15A5B55D-E4E5-4877-A45F-2DAD7AD91AF5}" srcOrd="0" destOrd="0" parTransId="{ECAD54D7-7F98-481E-8436-6D837667D12D}" sibTransId="{24617A9E-8F84-4A76-9C18-359D8CFA6B21}"/>
    <dgm:cxn modelId="{FFD7E268-FEE7-4C03-AAC3-32C90A402E66}" type="presOf" srcId="{198D9384-76B8-4C53-B33C-0EE3395439E6}" destId="{ED06009B-8F85-434B-BF78-33048ED1153A}" srcOrd="0" destOrd="0" presId="urn:microsoft.com/office/officeart/2005/8/layout/hierarchy1"/>
    <dgm:cxn modelId="{9647727C-6183-421B-9172-30BF2EBE72E0}" type="presOf" srcId="{9D3AF891-3B78-4928-9F0D-C41C992D8B78}" destId="{60982A7E-D8C3-4B30-8BC9-44CB07A0B1D7}" srcOrd="0" destOrd="0" presId="urn:microsoft.com/office/officeart/2005/8/layout/hierarchy1"/>
    <dgm:cxn modelId="{6CA63870-4938-4924-8D09-D624A15F7837}" type="presOf" srcId="{ECE41350-6AA4-4F7F-BC80-C3F8473F389D}" destId="{883680A6-B435-49C2-9EE3-D9D6208D505A}" srcOrd="0" destOrd="0" presId="urn:microsoft.com/office/officeart/2005/8/layout/hierarchy1"/>
    <dgm:cxn modelId="{CB2D04F1-7503-49A1-B6F7-772964E966AA}" type="presOf" srcId="{2CE2F196-E273-4D73-9419-A6770CF5F5BF}" destId="{D18B4B35-26D8-4268-B65A-75C82D484A80}" srcOrd="0" destOrd="0" presId="urn:microsoft.com/office/officeart/2005/8/layout/hierarchy1"/>
    <dgm:cxn modelId="{84032C7F-FED2-4C06-A278-D8F155431513}" srcId="{719B9D56-46A6-46CD-A05E-27E958C484D2}" destId="{76C880A8-5053-4472-83CE-DBD97F67A2FF}" srcOrd="0" destOrd="0" parTransId="{2CA91168-7862-41D7-AD3B-1898069EEDB7}" sibTransId="{546DF074-B86A-425D-B633-9E5CD6DBF659}"/>
    <dgm:cxn modelId="{CD52AAA4-A0A6-414B-BA4C-04B1C6F29CB3}" type="presOf" srcId="{15A5B55D-E4E5-4877-A45F-2DAD7AD91AF5}" destId="{3E74A7EF-CE53-48B0-8657-4520544317D2}" srcOrd="0" destOrd="0" presId="urn:microsoft.com/office/officeart/2005/8/layout/hierarchy1"/>
    <dgm:cxn modelId="{938936EC-DAFD-446E-A218-D2D627AF1220}" type="presOf" srcId="{76C880A8-5053-4472-83CE-DBD97F67A2FF}" destId="{C1BA1574-ECFF-466B-8BCF-2428B2EC73BE}" srcOrd="0" destOrd="0" presId="urn:microsoft.com/office/officeart/2005/8/layout/hierarchy1"/>
    <dgm:cxn modelId="{BE11DDF9-9FC1-4CF8-AE8F-B524DFB3C3D6}" srcId="{52DF21D1-26D2-4B9B-92A5-2CD85B5A3487}" destId="{5DE5326F-9C75-4265-B4EE-D541F4773622}" srcOrd="1" destOrd="0" parTransId="{9D3AF891-3B78-4928-9F0D-C41C992D8B78}" sibTransId="{9ABDDD49-7932-4EE6-B274-B3F26E0A9D57}"/>
    <dgm:cxn modelId="{B1D11422-FBD4-42CC-A6CE-70BEDE11FF48}" srcId="{52DF21D1-26D2-4B9B-92A5-2CD85B5A3487}" destId="{719B9D56-46A6-46CD-A05E-27E958C484D2}" srcOrd="0" destOrd="0" parTransId="{BBA5A769-2A77-4414-A9CF-7B9CD85F1457}" sibTransId="{D670AE8A-F18D-4CA6-BA09-BAB07630C1F3}"/>
    <dgm:cxn modelId="{BF39F223-8453-41CA-AB13-5327373128F3}" type="presOf" srcId="{A9EFACB2-854A-4AD9-AF3B-67D4228E6E90}" destId="{4177D826-CD1F-4EB8-9984-AE26E76C9AF3}" srcOrd="0" destOrd="0" presId="urn:microsoft.com/office/officeart/2005/8/layout/hierarchy1"/>
    <dgm:cxn modelId="{0406C6FD-AFB2-4068-A171-245459A2B4F8}" type="presOf" srcId="{B1B93E6D-AFCA-4CE3-A034-79ED7670B591}" destId="{C922C376-B216-4290-9654-C6BAB8261BF1}" srcOrd="0" destOrd="0" presId="urn:microsoft.com/office/officeart/2005/8/layout/hierarchy1"/>
    <dgm:cxn modelId="{6A5D7AD3-B68E-4CE7-A717-94A062D3032D}" srcId="{15A5B55D-E4E5-4877-A45F-2DAD7AD91AF5}" destId="{2CE2F196-E273-4D73-9419-A6770CF5F5BF}" srcOrd="0" destOrd="0" parTransId="{ECE41350-6AA4-4F7F-BC80-C3F8473F389D}" sibTransId="{6646CB2C-0E78-45D9-A46E-A117EEF75EA8}"/>
    <dgm:cxn modelId="{85B0D988-C36D-4826-AC83-7E2F2AC31630}" type="presOf" srcId="{A036D8EE-F426-4DA9-9C95-16C5B382C952}" destId="{F2CAEA8D-4A9E-4121-877E-AB4E56590850}" srcOrd="0" destOrd="0" presId="urn:microsoft.com/office/officeart/2005/8/layout/hierarchy1"/>
    <dgm:cxn modelId="{2A2258FB-D62E-4E66-B713-1246F1054687}" srcId="{A036D8EE-F426-4DA9-9C95-16C5B382C952}" destId="{A9EFACB2-854A-4AD9-AF3B-67D4228E6E90}" srcOrd="0" destOrd="0" parTransId="{1E15ECCE-4D89-4B01-B800-855F34A14DA2}" sibTransId="{4062E82B-91CA-46A5-ACF8-0A8C51687DAE}"/>
    <dgm:cxn modelId="{61C77871-33B4-4012-9788-EF17D3F4DC9F}" type="presOf" srcId="{BBA5A769-2A77-4414-A9CF-7B9CD85F1457}" destId="{959A4FB7-F6EC-45DD-9468-9AB2C98AC00A}" srcOrd="0" destOrd="0" presId="urn:microsoft.com/office/officeart/2005/8/layout/hierarchy1"/>
    <dgm:cxn modelId="{35C281E5-ED41-47FB-B1D0-FF8FE68B933F}" type="presOf" srcId="{719B9D56-46A6-46CD-A05E-27E958C484D2}" destId="{46768529-C20E-42C2-8630-33081671FB29}" srcOrd="0" destOrd="0" presId="urn:microsoft.com/office/officeart/2005/8/layout/hierarchy1"/>
    <dgm:cxn modelId="{23D2E60D-08DD-4371-9694-4216EE27ECF0}" srcId="{5DE5326F-9C75-4265-B4EE-D541F4773622}" destId="{198D9384-76B8-4C53-B33C-0EE3395439E6}" srcOrd="0" destOrd="0" parTransId="{57EAA7D2-0ECF-415A-BAE8-FFD988F2015A}" sibTransId="{443DC6CA-DC3F-43F9-B151-AC743E44C395}"/>
    <dgm:cxn modelId="{9609F119-CF97-4803-97A4-188699CC8267}" type="presOf" srcId="{5DE5326F-9C75-4265-B4EE-D541F4773622}" destId="{5963605A-C93B-4429-BBD3-BBC1E50AA7BD}" srcOrd="0" destOrd="0" presId="urn:microsoft.com/office/officeart/2005/8/layout/hierarchy1"/>
    <dgm:cxn modelId="{C75AA038-6C9B-4AD3-932E-5B74526A444C}" type="presOf" srcId="{57EAA7D2-0ECF-415A-BAE8-FFD988F2015A}" destId="{78472C33-EED8-4981-B4FF-CACA4665810F}" srcOrd="0" destOrd="0" presId="urn:microsoft.com/office/officeart/2005/8/layout/hierarchy1"/>
    <dgm:cxn modelId="{508A4EF9-0674-4DB4-AB3F-EF313865470F}" type="presOf" srcId="{52DF21D1-26D2-4B9B-92A5-2CD85B5A3487}" destId="{A5194907-69E5-4B30-8974-3205FD11AC78}" srcOrd="0" destOrd="0" presId="urn:microsoft.com/office/officeart/2005/8/layout/hierarchy1"/>
    <dgm:cxn modelId="{7077E0E4-D185-4D0C-8730-24B2DAD59D06}" type="presOf" srcId="{2CA91168-7862-41D7-AD3B-1898069EEDB7}" destId="{73FE4AA0-B9B7-47F7-9D27-934CA946B890}" srcOrd="0" destOrd="0" presId="urn:microsoft.com/office/officeart/2005/8/layout/hierarchy1"/>
    <dgm:cxn modelId="{E2331569-5D4B-4C2C-A415-8A849C7D5F5F}" type="presOf" srcId="{ECAD54D7-7F98-481E-8436-6D837667D12D}" destId="{A559360A-A3E7-4966-B601-2F22F672D631}" srcOrd="0" destOrd="0" presId="urn:microsoft.com/office/officeart/2005/8/layout/hierarchy1"/>
    <dgm:cxn modelId="{AFEFB26B-4B3D-4CF3-BEF6-DD4DD6FE791B}" srcId="{2CE2F196-E273-4D73-9419-A6770CF5F5BF}" destId="{52DF21D1-26D2-4B9B-92A5-2CD85B5A3487}" srcOrd="0" destOrd="0" parTransId="{B1B93E6D-AFCA-4CE3-A034-79ED7670B591}" sibTransId="{5029602C-27D0-41B8-A7CD-3B44D8D39BB1}"/>
    <dgm:cxn modelId="{9C3E70CB-E003-4147-8EA3-4DEF346B0E77}" type="presParOf" srcId="{F2CAEA8D-4A9E-4121-877E-AB4E56590850}" destId="{669601B1-1689-4199-9365-D7554F9951DF}" srcOrd="0" destOrd="0" presId="urn:microsoft.com/office/officeart/2005/8/layout/hierarchy1"/>
    <dgm:cxn modelId="{B3336395-3E45-496F-8551-B408178F5624}" type="presParOf" srcId="{669601B1-1689-4199-9365-D7554F9951DF}" destId="{237956B6-E6E3-44E4-8ACF-2B9DA2B63C03}" srcOrd="0" destOrd="0" presId="urn:microsoft.com/office/officeart/2005/8/layout/hierarchy1"/>
    <dgm:cxn modelId="{103B854B-15EF-4A32-84F7-D1ED3C751BA2}" type="presParOf" srcId="{237956B6-E6E3-44E4-8ACF-2B9DA2B63C03}" destId="{739782F5-BD38-4024-BA8C-C8B76DD932FD}" srcOrd="0" destOrd="0" presId="urn:microsoft.com/office/officeart/2005/8/layout/hierarchy1"/>
    <dgm:cxn modelId="{9FB64535-91E6-47C1-A80B-972D03B5B4E1}" type="presParOf" srcId="{237956B6-E6E3-44E4-8ACF-2B9DA2B63C03}" destId="{4177D826-CD1F-4EB8-9984-AE26E76C9AF3}" srcOrd="1" destOrd="0" presId="urn:microsoft.com/office/officeart/2005/8/layout/hierarchy1"/>
    <dgm:cxn modelId="{6EDB5FFA-ADB4-4DDB-BDC6-397FBDD67B25}" type="presParOf" srcId="{669601B1-1689-4199-9365-D7554F9951DF}" destId="{D6E58DC1-CA02-49B9-A7AA-BE88066F3591}" srcOrd="1" destOrd="0" presId="urn:microsoft.com/office/officeart/2005/8/layout/hierarchy1"/>
    <dgm:cxn modelId="{7B46DBEA-70D7-42AB-9E70-FADFF7B3DB65}" type="presParOf" srcId="{D6E58DC1-CA02-49B9-A7AA-BE88066F3591}" destId="{A559360A-A3E7-4966-B601-2F22F672D631}" srcOrd="0" destOrd="0" presId="urn:microsoft.com/office/officeart/2005/8/layout/hierarchy1"/>
    <dgm:cxn modelId="{58D0AFDE-9D2E-4D2F-99BE-BE2227B0902F}" type="presParOf" srcId="{D6E58DC1-CA02-49B9-A7AA-BE88066F3591}" destId="{69A441DA-B3E8-4EB0-ACC3-07CB2365352E}" srcOrd="1" destOrd="0" presId="urn:microsoft.com/office/officeart/2005/8/layout/hierarchy1"/>
    <dgm:cxn modelId="{207B570C-717C-47F3-B267-6E206F7F649B}" type="presParOf" srcId="{69A441DA-B3E8-4EB0-ACC3-07CB2365352E}" destId="{4189623E-5BC0-4128-BF17-93769159ACF9}" srcOrd="0" destOrd="0" presId="urn:microsoft.com/office/officeart/2005/8/layout/hierarchy1"/>
    <dgm:cxn modelId="{1C2F6A89-A122-47FE-B61E-CB8FCA4CC180}" type="presParOf" srcId="{4189623E-5BC0-4128-BF17-93769159ACF9}" destId="{82E8ED14-0EFC-4157-A517-AC8D987C658A}" srcOrd="0" destOrd="0" presId="urn:microsoft.com/office/officeart/2005/8/layout/hierarchy1"/>
    <dgm:cxn modelId="{9D02DE0C-4677-4D98-BCC8-5C6BBE4E7C7B}" type="presParOf" srcId="{4189623E-5BC0-4128-BF17-93769159ACF9}" destId="{3E74A7EF-CE53-48B0-8657-4520544317D2}" srcOrd="1" destOrd="0" presId="urn:microsoft.com/office/officeart/2005/8/layout/hierarchy1"/>
    <dgm:cxn modelId="{B81A59E1-699A-4194-8694-C1DCB12C0B7E}" type="presParOf" srcId="{69A441DA-B3E8-4EB0-ACC3-07CB2365352E}" destId="{FB543299-17BB-4451-9ADF-792076849066}" srcOrd="1" destOrd="0" presId="urn:microsoft.com/office/officeart/2005/8/layout/hierarchy1"/>
    <dgm:cxn modelId="{5DBD8564-4070-4C31-8EDB-B4E9F4ECB262}" type="presParOf" srcId="{FB543299-17BB-4451-9ADF-792076849066}" destId="{883680A6-B435-49C2-9EE3-D9D6208D505A}" srcOrd="0" destOrd="0" presId="urn:microsoft.com/office/officeart/2005/8/layout/hierarchy1"/>
    <dgm:cxn modelId="{97A2D6C7-797B-4726-AEAF-3E417EE99EE5}" type="presParOf" srcId="{FB543299-17BB-4451-9ADF-792076849066}" destId="{E01E0144-E5FC-4A13-B877-92088D80DD57}" srcOrd="1" destOrd="0" presId="urn:microsoft.com/office/officeart/2005/8/layout/hierarchy1"/>
    <dgm:cxn modelId="{484F8C89-423D-4A33-B0C3-1789E0883350}" type="presParOf" srcId="{E01E0144-E5FC-4A13-B877-92088D80DD57}" destId="{376E7BB1-EFBA-4677-8726-9AE1097C7172}" srcOrd="0" destOrd="0" presId="urn:microsoft.com/office/officeart/2005/8/layout/hierarchy1"/>
    <dgm:cxn modelId="{8C54CB01-147D-478A-A8A5-014634919751}" type="presParOf" srcId="{376E7BB1-EFBA-4677-8726-9AE1097C7172}" destId="{3EC4024E-00A6-4298-BE92-CD3118A6F3BF}" srcOrd="0" destOrd="0" presId="urn:microsoft.com/office/officeart/2005/8/layout/hierarchy1"/>
    <dgm:cxn modelId="{4F887878-3C49-40BE-A2B4-62B49C75F0FD}" type="presParOf" srcId="{376E7BB1-EFBA-4677-8726-9AE1097C7172}" destId="{D18B4B35-26D8-4268-B65A-75C82D484A80}" srcOrd="1" destOrd="0" presId="urn:microsoft.com/office/officeart/2005/8/layout/hierarchy1"/>
    <dgm:cxn modelId="{2DA7E237-3409-4E7A-B8EB-6DD4C08EB7B9}" type="presParOf" srcId="{E01E0144-E5FC-4A13-B877-92088D80DD57}" destId="{B93DF781-9476-47C0-959B-83DAC36D6A3F}" srcOrd="1" destOrd="0" presId="urn:microsoft.com/office/officeart/2005/8/layout/hierarchy1"/>
    <dgm:cxn modelId="{4A37521D-CAFF-48E2-ADC7-5B9C4C3898AC}" type="presParOf" srcId="{B93DF781-9476-47C0-959B-83DAC36D6A3F}" destId="{C922C376-B216-4290-9654-C6BAB8261BF1}" srcOrd="0" destOrd="0" presId="urn:microsoft.com/office/officeart/2005/8/layout/hierarchy1"/>
    <dgm:cxn modelId="{55A3B7FC-245A-4940-BA86-F75E53BF4647}" type="presParOf" srcId="{B93DF781-9476-47C0-959B-83DAC36D6A3F}" destId="{4B85E523-3EDC-4E7B-8DD5-6A65A38215BF}" srcOrd="1" destOrd="0" presId="urn:microsoft.com/office/officeart/2005/8/layout/hierarchy1"/>
    <dgm:cxn modelId="{EA1BC445-5123-45C7-B604-4F5DC0CFA0C4}" type="presParOf" srcId="{4B85E523-3EDC-4E7B-8DD5-6A65A38215BF}" destId="{96C16C8E-7843-4F05-8C39-BC1AA3A09784}" srcOrd="0" destOrd="0" presId="urn:microsoft.com/office/officeart/2005/8/layout/hierarchy1"/>
    <dgm:cxn modelId="{7C4CE0A3-4CA0-45E1-ACDF-87C3E4224CC0}" type="presParOf" srcId="{96C16C8E-7843-4F05-8C39-BC1AA3A09784}" destId="{C043940F-82F3-47BF-88C8-1E6B286F15F1}" srcOrd="0" destOrd="0" presId="urn:microsoft.com/office/officeart/2005/8/layout/hierarchy1"/>
    <dgm:cxn modelId="{7C2CC85F-5C07-4BBF-82DF-42203A76B66D}" type="presParOf" srcId="{96C16C8E-7843-4F05-8C39-BC1AA3A09784}" destId="{A5194907-69E5-4B30-8974-3205FD11AC78}" srcOrd="1" destOrd="0" presId="urn:microsoft.com/office/officeart/2005/8/layout/hierarchy1"/>
    <dgm:cxn modelId="{FCEBD261-79A1-4C56-B653-2FEE4F3E78C8}" type="presParOf" srcId="{4B85E523-3EDC-4E7B-8DD5-6A65A38215BF}" destId="{B1F3EC90-BD91-46E8-A767-FDD282C8E62A}" srcOrd="1" destOrd="0" presId="urn:microsoft.com/office/officeart/2005/8/layout/hierarchy1"/>
    <dgm:cxn modelId="{4D010820-354E-4DD3-AF4A-C05445BA785A}" type="presParOf" srcId="{B1F3EC90-BD91-46E8-A767-FDD282C8E62A}" destId="{959A4FB7-F6EC-45DD-9468-9AB2C98AC00A}" srcOrd="0" destOrd="0" presId="urn:microsoft.com/office/officeart/2005/8/layout/hierarchy1"/>
    <dgm:cxn modelId="{AD00750B-9841-4C02-9C62-01096D8488CD}" type="presParOf" srcId="{B1F3EC90-BD91-46E8-A767-FDD282C8E62A}" destId="{289D16ED-8011-45FC-96D4-8CCBA5EBC2AE}" srcOrd="1" destOrd="0" presId="urn:microsoft.com/office/officeart/2005/8/layout/hierarchy1"/>
    <dgm:cxn modelId="{5667567F-4549-4A22-B3E6-295555EDE040}" type="presParOf" srcId="{289D16ED-8011-45FC-96D4-8CCBA5EBC2AE}" destId="{4B9F5ABE-7D25-409D-B605-2E6A7C964E6B}" srcOrd="0" destOrd="0" presId="urn:microsoft.com/office/officeart/2005/8/layout/hierarchy1"/>
    <dgm:cxn modelId="{7B9A7D88-CA15-44A1-AAEB-BBA1DF9BE59D}" type="presParOf" srcId="{4B9F5ABE-7D25-409D-B605-2E6A7C964E6B}" destId="{56FDC818-E95E-4E7B-AE12-83C390A3FE53}" srcOrd="0" destOrd="0" presId="urn:microsoft.com/office/officeart/2005/8/layout/hierarchy1"/>
    <dgm:cxn modelId="{F9F67DF1-18EB-405A-9596-56B2B0388B8C}" type="presParOf" srcId="{4B9F5ABE-7D25-409D-B605-2E6A7C964E6B}" destId="{46768529-C20E-42C2-8630-33081671FB29}" srcOrd="1" destOrd="0" presId="urn:microsoft.com/office/officeart/2005/8/layout/hierarchy1"/>
    <dgm:cxn modelId="{9DF1B41E-EEA2-46E4-A14B-733AD4DC1B06}" type="presParOf" srcId="{289D16ED-8011-45FC-96D4-8CCBA5EBC2AE}" destId="{7B4DB7D1-CBC0-4C75-BAFA-B7B68C24A065}" srcOrd="1" destOrd="0" presId="urn:microsoft.com/office/officeart/2005/8/layout/hierarchy1"/>
    <dgm:cxn modelId="{F3BB2F75-23C7-4C75-9EC8-89BCFFFC3E1F}" type="presParOf" srcId="{7B4DB7D1-CBC0-4C75-BAFA-B7B68C24A065}" destId="{73FE4AA0-B9B7-47F7-9D27-934CA946B890}" srcOrd="0" destOrd="0" presId="urn:microsoft.com/office/officeart/2005/8/layout/hierarchy1"/>
    <dgm:cxn modelId="{556D9416-9970-48F1-B51B-E1F7D000534E}" type="presParOf" srcId="{7B4DB7D1-CBC0-4C75-BAFA-B7B68C24A065}" destId="{94F096C5-14FE-4084-9FB2-1D5825976D2D}" srcOrd="1" destOrd="0" presId="urn:microsoft.com/office/officeart/2005/8/layout/hierarchy1"/>
    <dgm:cxn modelId="{85FD9D82-5153-4436-9678-FEA3ACB7F386}" type="presParOf" srcId="{94F096C5-14FE-4084-9FB2-1D5825976D2D}" destId="{44693AE2-1C26-43AD-9C2A-DD2D7566615B}" srcOrd="0" destOrd="0" presId="urn:microsoft.com/office/officeart/2005/8/layout/hierarchy1"/>
    <dgm:cxn modelId="{C589F40C-02EA-423C-868B-33638E1468F9}" type="presParOf" srcId="{44693AE2-1C26-43AD-9C2A-DD2D7566615B}" destId="{AFD4008E-F398-410E-BE13-153ECC881757}" srcOrd="0" destOrd="0" presId="urn:microsoft.com/office/officeart/2005/8/layout/hierarchy1"/>
    <dgm:cxn modelId="{6217F9E2-017C-4ABC-8478-D42F89CFEB40}" type="presParOf" srcId="{44693AE2-1C26-43AD-9C2A-DD2D7566615B}" destId="{C1BA1574-ECFF-466B-8BCF-2428B2EC73BE}" srcOrd="1" destOrd="0" presId="urn:microsoft.com/office/officeart/2005/8/layout/hierarchy1"/>
    <dgm:cxn modelId="{5E634231-71BE-4AED-818D-72FA5E3C8EED}" type="presParOf" srcId="{94F096C5-14FE-4084-9FB2-1D5825976D2D}" destId="{BD464B4A-F2CE-4646-A23C-5DD871D9E338}" srcOrd="1" destOrd="0" presId="urn:microsoft.com/office/officeart/2005/8/layout/hierarchy1"/>
    <dgm:cxn modelId="{5B0B885B-D033-48C5-B62B-8C17AB873CFE}" type="presParOf" srcId="{B1F3EC90-BD91-46E8-A767-FDD282C8E62A}" destId="{60982A7E-D8C3-4B30-8BC9-44CB07A0B1D7}" srcOrd="2" destOrd="0" presId="urn:microsoft.com/office/officeart/2005/8/layout/hierarchy1"/>
    <dgm:cxn modelId="{C4F2E734-9667-42C2-A9BC-E8727D4A8ABE}" type="presParOf" srcId="{B1F3EC90-BD91-46E8-A767-FDD282C8E62A}" destId="{320A8358-CE62-45A9-B934-DD650CB3F125}" srcOrd="3" destOrd="0" presId="urn:microsoft.com/office/officeart/2005/8/layout/hierarchy1"/>
    <dgm:cxn modelId="{12467D1E-23F8-4B53-AFE5-DF8AA81AD8EA}" type="presParOf" srcId="{320A8358-CE62-45A9-B934-DD650CB3F125}" destId="{FA196398-E162-4668-8532-FADB3266AF7E}" srcOrd="0" destOrd="0" presId="urn:microsoft.com/office/officeart/2005/8/layout/hierarchy1"/>
    <dgm:cxn modelId="{CC470057-66DA-4783-8E72-05C4478E1F8B}" type="presParOf" srcId="{FA196398-E162-4668-8532-FADB3266AF7E}" destId="{2EDE545A-B32B-4A5F-8F8B-054160086B3B}" srcOrd="0" destOrd="0" presId="urn:microsoft.com/office/officeart/2005/8/layout/hierarchy1"/>
    <dgm:cxn modelId="{80D86876-CD86-4631-B84A-563ECAAFC1B3}" type="presParOf" srcId="{FA196398-E162-4668-8532-FADB3266AF7E}" destId="{5963605A-C93B-4429-BBD3-BBC1E50AA7BD}" srcOrd="1" destOrd="0" presId="urn:microsoft.com/office/officeart/2005/8/layout/hierarchy1"/>
    <dgm:cxn modelId="{FF408020-FBE7-42F6-9B48-6536F5E4B7B6}" type="presParOf" srcId="{320A8358-CE62-45A9-B934-DD650CB3F125}" destId="{09648793-F29C-45B5-A3FD-0420BBE09E3D}" srcOrd="1" destOrd="0" presId="urn:microsoft.com/office/officeart/2005/8/layout/hierarchy1"/>
    <dgm:cxn modelId="{8733DE4E-1296-4BC3-9AF7-1E19969C6152}" type="presParOf" srcId="{09648793-F29C-45B5-A3FD-0420BBE09E3D}" destId="{78472C33-EED8-4981-B4FF-CACA4665810F}" srcOrd="0" destOrd="0" presId="urn:microsoft.com/office/officeart/2005/8/layout/hierarchy1"/>
    <dgm:cxn modelId="{62E447E7-2A8A-42A7-B4AE-66463B730035}" type="presParOf" srcId="{09648793-F29C-45B5-A3FD-0420BBE09E3D}" destId="{34F021F9-9AB6-42F7-B864-B177E9A30CFB}" srcOrd="1" destOrd="0" presId="urn:microsoft.com/office/officeart/2005/8/layout/hierarchy1"/>
    <dgm:cxn modelId="{1B276EC6-1013-450C-80E3-998D2ACE1074}" type="presParOf" srcId="{34F021F9-9AB6-42F7-B864-B177E9A30CFB}" destId="{BFDC08FC-BFB7-4579-9CC6-403030944BE0}" srcOrd="0" destOrd="0" presId="urn:microsoft.com/office/officeart/2005/8/layout/hierarchy1"/>
    <dgm:cxn modelId="{13B1933D-8A29-4F63-BDFD-95B2A72FA6B1}" type="presParOf" srcId="{BFDC08FC-BFB7-4579-9CC6-403030944BE0}" destId="{289D8F01-8087-4F8C-AEEE-A7DD9368B15F}" srcOrd="0" destOrd="0" presId="urn:microsoft.com/office/officeart/2005/8/layout/hierarchy1"/>
    <dgm:cxn modelId="{CEC1BBB3-2A5D-45CE-9C59-11B93B6E3D7F}" type="presParOf" srcId="{BFDC08FC-BFB7-4579-9CC6-403030944BE0}" destId="{ED06009B-8F85-434B-BF78-33048ED1153A}" srcOrd="1" destOrd="0" presId="urn:microsoft.com/office/officeart/2005/8/layout/hierarchy1"/>
    <dgm:cxn modelId="{70942D3E-5319-4D80-85AC-048580D83A8D}" type="presParOf" srcId="{34F021F9-9AB6-42F7-B864-B177E9A30CFB}" destId="{77D89C0F-73C3-4762-BD4F-EC14E1629A05}" srcOrd="1" destOrd="0" presId="urn:microsoft.com/office/officeart/2005/8/layout/hierarchy1"/>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472C33-EED8-4981-B4FF-CACA4665810F}">
      <dsp:nvSpPr>
        <dsp:cNvPr id="0" name=""/>
        <dsp:cNvSpPr/>
      </dsp:nvSpPr>
      <dsp:spPr>
        <a:xfrm>
          <a:off x="4049916" y="2964001"/>
          <a:ext cx="91440" cy="188623"/>
        </a:xfrm>
        <a:custGeom>
          <a:avLst/>
          <a:gdLst/>
          <a:ahLst/>
          <a:cxnLst/>
          <a:rect l="0" t="0" r="0" b="0"/>
          <a:pathLst>
            <a:path>
              <a:moveTo>
                <a:pt x="45720" y="0"/>
              </a:moveTo>
              <a:lnTo>
                <a:pt x="45720" y="18862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0982A7E-D8C3-4B30-8BC9-44CB07A0B1D7}">
      <dsp:nvSpPr>
        <dsp:cNvPr id="0" name=""/>
        <dsp:cNvSpPr/>
      </dsp:nvSpPr>
      <dsp:spPr>
        <a:xfrm>
          <a:off x="2707168" y="2363540"/>
          <a:ext cx="1388467" cy="188623"/>
        </a:xfrm>
        <a:custGeom>
          <a:avLst/>
          <a:gdLst/>
          <a:ahLst/>
          <a:cxnLst/>
          <a:rect l="0" t="0" r="0" b="0"/>
          <a:pathLst>
            <a:path>
              <a:moveTo>
                <a:pt x="0" y="0"/>
              </a:moveTo>
              <a:lnTo>
                <a:pt x="0" y="128541"/>
              </a:lnTo>
              <a:lnTo>
                <a:pt x="1388467" y="128541"/>
              </a:lnTo>
              <a:lnTo>
                <a:pt x="1388467" y="18862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3FE4AA0-B9B7-47F7-9D27-934CA946B890}">
      <dsp:nvSpPr>
        <dsp:cNvPr id="0" name=""/>
        <dsp:cNvSpPr/>
      </dsp:nvSpPr>
      <dsp:spPr>
        <a:xfrm>
          <a:off x="1272981" y="2964001"/>
          <a:ext cx="91440" cy="188623"/>
        </a:xfrm>
        <a:custGeom>
          <a:avLst/>
          <a:gdLst/>
          <a:ahLst/>
          <a:cxnLst/>
          <a:rect l="0" t="0" r="0" b="0"/>
          <a:pathLst>
            <a:path>
              <a:moveTo>
                <a:pt x="45720" y="0"/>
              </a:moveTo>
              <a:lnTo>
                <a:pt x="45720" y="18862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59A4FB7-F6EC-45DD-9468-9AB2C98AC00A}">
      <dsp:nvSpPr>
        <dsp:cNvPr id="0" name=""/>
        <dsp:cNvSpPr/>
      </dsp:nvSpPr>
      <dsp:spPr>
        <a:xfrm>
          <a:off x="1318701" y="2363540"/>
          <a:ext cx="1388467" cy="188623"/>
        </a:xfrm>
        <a:custGeom>
          <a:avLst/>
          <a:gdLst/>
          <a:ahLst/>
          <a:cxnLst/>
          <a:rect l="0" t="0" r="0" b="0"/>
          <a:pathLst>
            <a:path>
              <a:moveTo>
                <a:pt x="1388467" y="0"/>
              </a:moveTo>
              <a:lnTo>
                <a:pt x="1388467" y="128541"/>
              </a:lnTo>
              <a:lnTo>
                <a:pt x="0" y="128541"/>
              </a:lnTo>
              <a:lnTo>
                <a:pt x="0" y="18862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922C376-B216-4290-9654-C6BAB8261BF1}">
      <dsp:nvSpPr>
        <dsp:cNvPr id="0" name=""/>
        <dsp:cNvSpPr/>
      </dsp:nvSpPr>
      <dsp:spPr>
        <a:xfrm>
          <a:off x="2661448" y="1763078"/>
          <a:ext cx="91440" cy="188623"/>
        </a:xfrm>
        <a:custGeom>
          <a:avLst/>
          <a:gdLst/>
          <a:ahLst/>
          <a:cxnLst/>
          <a:rect l="0" t="0" r="0" b="0"/>
          <a:pathLst>
            <a:path>
              <a:moveTo>
                <a:pt x="45720" y="0"/>
              </a:moveTo>
              <a:lnTo>
                <a:pt x="45720" y="18862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3680A6-B435-49C2-9EE3-D9D6208D505A}">
      <dsp:nvSpPr>
        <dsp:cNvPr id="0" name=""/>
        <dsp:cNvSpPr/>
      </dsp:nvSpPr>
      <dsp:spPr>
        <a:xfrm>
          <a:off x="2661448" y="1162617"/>
          <a:ext cx="91440" cy="188623"/>
        </a:xfrm>
        <a:custGeom>
          <a:avLst/>
          <a:gdLst/>
          <a:ahLst/>
          <a:cxnLst/>
          <a:rect l="0" t="0" r="0" b="0"/>
          <a:pathLst>
            <a:path>
              <a:moveTo>
                <a:pt x="45720" y="0"/>
              </a:moveTo>
              <a:lnTo>
                <a:pt x="45720" y="18862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559360A-A3E7-4966-B601-2F22F672D631}">
      <dsp:nvSpPr>
        <dsp:cNvPr id="0" name=""/>
        <dsp:cNvSpPr/>
      </dsp:nvSpPr>
      <dsp:spPr>
        <a:xfrm>
          <a:off x="2661448" y="562156"/>
          <a:ext cx="91440" cy="188623"/>
        </a:xfrm>
        <a:custGeom>
          <a:avLst/>
          <a:gdLst/>
          <a:ahLst/>
          <a:cxnLst/>
          <a:rect l="0" t="0" r="0" b="0"/>
          <a:pathLst>
            <a:path>
              <a:moveTo>
                <a:pt x="45720" y="0"/>
              </a:moveTo>
              <a:lnTo>
                <a:pt x="45720" y="18862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39782F5-BD38-4024-BA8C-C8B76DD932FD}">
      <dsp:nvSpPr>
        <dsp:cNvPr id="0" name=""/>
        <dsp:cNvSpPr/>
      </dsp:nvSpPr>
      <dsp:spPr>
        <a:xfrm>
          <a:off x="1390763" y="53252"/>
          <a:ext cx="2632809" cy="50890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177D826-CD1F-4EB8-9984-AE26E76C9AF3}">
      <dsp:nvSpPr>
        <dsp:cNvPr id="0" name=""/>
        <dsp:cNvSpPr/>
      </dsp:nvSpPr>
      <dsp:spPr>
        <a:xfrm>
          <a:off x="1462826" y="121711"/>
          <a:ext cx="2632809" cy="50890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Viral Load for suspect case </a:t>
          </a:r>
          <a:br>
            <a:rPr lang="en-US" sz="1100" kern="1200"/>
          </a:br>
          <a:r>
            <a:rPr lang="en-US" sz="1100" kern="1200"/>
            <a:t>OR</a:t>
          </a:r>
          <a:br>
            <a:rPr lang="en-US" sz="1100" kern="1200"/>
          </a:br>
          <a:r>
            <a:rPr lang="en-US" sz="1100" kern="1200"/>
            <a:t> Routine Viral Load Monitoring</a:t>
          </a:r>
        </a:p>
      </dsp:txBody>
      <dsp:txXfrm>
        <a:off x="1477731" y="136616"/>
        <a:ext cx="2602999" cy="479093"/>
      </dsp:txXfrm>
    </dsp:sp>
    <dsp:sp modelId="{82E8ED14-0EFC-4157-A517-AC8D987C658A}">
      <dsp:nvSpPr>
        <dsp:cNvPr id="0" name=""/>
        <dsp:cNvSpPr/>
      </dsp:nvSpPr>
      <dsp:spPr>
        <a:xfrm>
          <a:off x="1390763" y="750779"/>
          <a:ext cx="2632809" cy="41183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E74A7EF-CE53-48B0-8657-4520544317D2}">
      <dsp:nvSpPr>
        <dsp:cNvPr id="0" name=""/>
        <dsp:cNvSpPr/>
      </dsp:nvSpPr>
      <dsp:spPr>
        <a:xfrm>
          <a:off x="1462826" y="819239"/>
          <a:ext cx="2632809" cy="41183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Viral Load &gt; 1000 copies/ml</a:t>
          </a:r>
        </a:p>
      </dsp:txBody>
      <dsp:txXfrm>
        <a:off x="1474888" y="831301"/>
        <a:ext cx="2608685" cy="387713"/>
      </dsp:txXfrm>
    </dsp:sp>
    <dsp:sp modelId="{3EC4024E-00A6-4298-BE92-CD3118A6F3BF}">
      <dsp:nvSpPr>
        <dsp:cNvPr id="0" name=""/>
        <dsp:cNvSpPr/>
      </dsp:nvSpPr>
      <dsp:spPr>
        <a:xfrm>
          <a:off x="1390763" y="1351241"/>
          <a:ext cx="2632809" cy="41183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18B4B35-26D8-4268-B65A-75C82D484A80}">
      <dsp:nvSpPr>
        <dsp:cNvPr id="0" name=""/>
        <dsp:cNvSpPr/>
      </dsp:nvSpPr>
      <dsp:spPr>
        <a:xfrm>
          <a:off x="1462826" y="1419700"/>
          <a:ext cx="2632809" cy="41183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Check and support for Adherence</a:t>
          </a:r>
        </a:p>
      </dsp:txBody>
      <dsp:txXfrm>
        <a:off x="1474888" y="1431762"/>
        <a:ext cx="2608685" cy="387713"/>
      </dsp:txXfrm>
    </dsp:sp>
    <dsp:sp modelId="{C043940F-82F3-47BF-88C8-1E6B286F15F1}">
      <dsp:nvSpPr>
        <dsp:cNvPr id="0" name=""/>
        <dsp:cNvSpPr/>
      </dsp:nvSpPr>
      <dsp:spPr>
        <a:xfrm>
          <a:off x="1390763" y="1951702"/>
          <a:ext cx="2632809" cy="41183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5194907-69E5-4B30-8974-3205FD11AC78}">
      <dsp:nvSpPr>
        <dsp:cNvPr id="0" name=""/>
        <dsp:cNvSpPr/>
      </dsp:nvSpPr>
      <dsp:spPr>
        <a:xfrm>
          <a:off x="1462826" y="2020162"/>
          <a:ext cx="2632809" cy="41183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Repeat Viral Load within 2-3 months</a:t>
          </a:r>
        </a:p>
      </dsp:txBody>
      <dsp:txXfrm>
        <a:off x="1474888" y="2032224"/>
        <a:ext cx="2608685" cy="387713"/>
      </dsp:txXfrm>
    </dsp:sp>
    <dsp:sp modelId="{56FDC818-E95E-4E7B-AE12-83C390A3FE53}">
      <dsp:nvSpPr>
        <dsp:cNvPr id="0" name=""/>
        <dsp:cNvSpPr/>
      </dsp:nvSpPr>
      <dsp:spPr>
        <a:xfrm>
          <a:off x="2296" y="2552164"/>
          <a:ext cx="2632809" cy="41183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6768529-C20E-42C2-8630-33081671FB29}">
      <dsp:nvSpPr>
        <dsp:cNvPr id="0" name=""/>
        <dsp:cNvSpPr/>
      </dsp:nvSpPr>
      <dsp:spPr>
        <a:xfrm>
          <a:off x="74358" y="2620623"/>
          <a:ext cx="2632809" cy="41183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Viral Load </a:t>
          </a:r>
          <a:r>
            <a:rPr lang="en-US" sz="1100" kern="1200">
              <a:latin typeface="Times New Roman" panose="02020603050405020304" pitchFamily="18" charset="0"/>
              <a:cs typeface="Times New Roman" panose="02020603050405020304" pitchFamily="18" charset="0"/>
            </a:rPr>
            <a:t>≤</a:t>
          </a:r>
          <a:r>
            <a:rPr lang="en-US" sz="1100" kern="1200"/>
            <a:t>1000 copies/ml</a:t>
          </a:r>
        </a:p>
      </dsp:txBody>
      <dsp:txXfrm>
        <a:off x="86420" y="2632685"/>
        <a:ext cx="2608685" cy="387713"/>
      </dsp:txXfrm>
    </dsp:sp>
    <dsp:sp modelId="{AFD4008E-F398-410E-BE13-153ECC881757}">
      <dsp:nvSpPr>
        <dsp:cNvPr id="0" name=""/>
        <dsp:cNvSpPr/>
      </dsp:nvSpPr>
      <dsp:spPr>
        <a:xfrm>
          <a:off x="2296" y="3152625"/>
          <a:ext cx="2632809" cy="41183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1BA1574-ECFF-466B-8BCF-2428B2EC73BE}">
      <dsp:nvSpPr>
        <dsp:cNvPr id="0" name=""/>
        <dsp:cNvSpPr/>
      </dsp:nvSpPr>
      <dsp:spPr>
        <a:xfrm>
          <a:off x="74358" y="3221084"/>
          <a:ext cx="2632809" cy="41183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b="1" kern="1200"/>
            <a:t>Continue</a:t>
          </a:r>
          <a:r>
            <a:rPr lang="en-US" sz="1100" kern="1200"/>
            <a:t> 1st Line</a:t>
          </a:r>
        </a:p>
      </dsp:txBody>
      <dsp:txXfrm>
        <a:off x="86420" y="3233146"/>
        <a:ext cx="2608685" cy="387713"/>
      </dsp:txXfrm>
    </dsp:sp>
    <dsp:sp modelId="{2EDE545A-B32B-4A5F-8F8B-054160086B3B}">
      <dsp:nvSpPr>
        <dsp:cNvPr id="0" name=""/>
        <dsp:cNvSpPr/>
      </dsp:nvSpPr>
      <dsp:spPr>
        <a:xfrm>
          <a:off x="2779231" y="2552164"/>
          <a:ext cx="2632809" cy="41183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963605A-C93B-4429-BBD3-BBC1E50AA7BD}">
      <dsp:nvSpPr>
        <dsp:cNvPr id="0" name=""/>
        <dsp:cNvSpPr/>
      </dsp:nvSpPr>
      <dsp:spPr>
        <a:xfrm>
          <a:off x="2851293" y="2620623"/>
          <a:ext cx="2632809" cy="41183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Viral Load &gt;1000 copies/ml</a:t>
          </a:r>
        </a:p>
      </dsp:txBody>
      <dsp:txXfrm>
        <a:off x="2863355" y="2632685"/>
        <a:ext cx="2608685" cy="387713"/>
      </dsp:txXfrm>
    </dsp:sp>
    <dsp:sp modelId="{289D8F01-8087-4F8C-AEEE-A7DD9368B15F}">
      <dsp:nvSpPr>
        <dsp:cNvPr id="0" name=""/>
        <dsp:cNvSpPr/>
      </dsp:nvSpPr>
      <dsp:spPr>
        <a:xfrm>
          <a:off x="2779231" y="3152625"/>
          <a:ext cx="2632809" cy="41183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D06009B-8F85-434B-BF78-33048ED1153A}">
      <dsp:nvSpPr>
        <dsp:cNvPr id="0" name=""/>
        <dsp:cNvSpPr/>
      </dsp:nvSpPr>
      <dsp:spPr>
        <a:xfrm>
          <a:off x="2851293" y="3221084"/>
          <a:ext cx="2632809" cy="41183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Change to </a:t>
          </a:r>
          <a:r>
            <a:rPr lang="en-US" sz="1100" b="1" kern="1200"/>
            <a:t>2nd Line</a:t>
          </a:r>
        </a:p>
      </dsp:txBody>
      <dsp:txXfrm>
        <a:off x="2863355" y="3233146"/>
        <a:ext cx="2608685" cy="38771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All</b:Tag>
    <b:SourceType>InternetSite</b:SourceType>
    <b:Guid>{389CB6E9-E710-4BB8-A998-017A4232312A}</b:Guid>
    <b:Author>
      <b:Author>
        <b:NameList>
          <b:Person>
            <b:Last>Allinahealth.org</b:Last>
          </b:Person>
        </b:NameList>
      </b:Author>
    </b:Author>
    <b:Title>Allina health pain assessment scale</b:Title>
    <b:URL>https://www.allinahealth.org/uploadedImages/Content/Health_Conditions_and_Treatments/Health_Library/Patient_education/Allina-Health-Pain-Assessment-Scale-fullsize.jpg</b:URL>
    <b:RefOrder>1</b:RefOrder>
  </b:Source>
  <b:Source>
    <b:Tag>NHS</b:Tag>
    <b:SourceType>InternetSite</b:SourceType>
    <b:Guid>{2037EB00-0D01-44BD-98DC-EC530AC6E104}</b:Guid>
    <b:Author>
      <b:Author>
        <b:NameList>
          <b:Person>
            <b:Last>NHS</b:Last>
            <b:First>UK</b:First>
          </b:Person>
        </b:NameList>
      </b:Author>
    </b:Author>
    <b:Title>Universal pain scale assessment tools, National Health System, UK, </b:Title>
    <b:URL>https://www.nes.scot.nhs.uk/media/2701203/faces_scale_tool.pdf</b:URL>
    <b:RefOrder>2</b:RefOrder>
  </b:Source>
  <b:Source>
    <b:Tag>Bos</b:Tag>
    <b:SourceType>InternetSite</b:SourceType>
    <b:Guid>{2DB0499A-3578-4968-A6CF-7C775F44487D}</b:Guid>
    <b:Title>Boston Children’s Hospital, hypertension symptoms and causes in children.</b:Title>
    <b:Author>
      <b:Author>
        <b:NameList>
          <b:Person>
            <b:Last>Hospital</b:Last>
            <b:First>Boston</b:First>
            <b:Middle>Children</b:Middle>
          </b:Person>
        </b:NameList>
      </b:Author>
    </b:Author>
    <b:RefOrder>8</b:RefOrder>
  </b:Source>
  <b:Source>
    <b:Tag>SMR16</b:Tag>
    <b:SourceType>BookSection</b:SourceType>
    <b:Guid>{B094AC18-4123-4BE9-9437-7D016ED933C9}</b:Guid>
    <b:Author>
      <b:Author>
        <b:NameList>
          <b:Person>
            <b:Last>BBG</b:Last>
          </b:Person>
        </b:NameList>
      </b:Author>
      <b:BookAuthor>
        <b:NameList>
          <b:Person>
            <b:Last>SMRU</b:Last>
          </b:Person>
        </b:NameList>
      </b:BookAuthor>
    </b:Author>
    <b:Title>Burma Border Guideline, 2nd Edition, 2016</b:Title>
    <b:Year>2016</b:Year>
    <b:Pages>31</b:Pages>
    <b:Publisher>SMRU</b:Publisher>
    <b:BookTitle>Burma Border Guideline, 2nd Edition, 2016</b:BookTitle>
    <b:RefOrder>4</b:RefOrder>
  </b:Source>
  <b:Source>
    <b:Tag>Mur15</b:Tag>
    <b:SourceType>BookSection</b:SourceType>
    <b:Guid>{6AA81631-2AA3-4AC0-A6EA-5F15FB8F1042}</b:Guid>
    <b:Author>
      <b:Author>
        <b:NameList>
          <b:Person>
            <b:Last>Murtagh</b:Last>
          </b:Person>
        </b:NameList>
      </b:Author>
    </b:Author>
    <b:Title>Murtagh’s general practice, sixth edition,</b:Title>
    <b:Year>2015</b:Year>
    <b:Pages>385</b:Pages>
    <b:Publisher>Mc Graw Hill Education</b:Publisher>
    <b:RefOrder>3</b:RefOrder>
  </b:Source>
  <b:Source>
    <b:Tag>Méd</b:Tag>
    <b:SourceType>BookSection</b:SourceType>
    <b:Guid>{2089C3EC-F8A1-42D3-BFD1-62C925DF3150}</b:Guid>
    <b:Author>
      <b:Author>
        <b:NameList>
          <b:Person>
            <b:Last>Frontières.</b:Last>
            <b:First>Médecins</b:First>
            <b:Middle>Sans</b:Middle>
          </b:Person>
        </b:NameList>
      </b:Author>
    </b:Author>
    <b:Title>Clinical guidelines - Diagnosis and treatment manual. Edition, </b:Title>
    <b:Year>2018</b:Year>
    <b:RefOrder>6</b:RefOrder>
  </b:Source>
  <b:Source>
    <b:Tag>Ari18</b:Tag>
    <b:SourceType>InternetSite</b:SourceType>
    <b:Guid>{30ACAD21-8C61-47B1-84C1-892F5048A424}</b:Guid>
    <b:Title>Otitis externa</b:Title>
    <b:Year>2018</b:Year>
    <b:Author>
      <b:Author>
        <b:NameList>
          <b:Person>
            <b:Last>Ariel A Waitzman</b:Last>
            <b:First>MD,</b:First>
            <b:Middle>FRCSC</b:Middle>
          </b:Person>
        </b:NameList>
      </b:Author>
    </b:Author>
    <b:InternetSiteTitle>Medscape</b:InternetSiteTitle>
    <b:Month>March</b:Month>
    <b:Day>19</b:Day>
    <b:URL>https://emedicine.medscape.com/article/994550-overview</b:URL>
    <b:RefOrder>5</b:RefOrder>
  </b:Source>
  <b:Source>
    <b:Tag>WHO14</b:Tag>
    <b:SourceType>Book</b:SourceType>
    <b:Guid>{99EF3E01-6934-4F08-B113-9ECBE8450F09}</b:Guid>
    <b:Title>Revised WHO classification and treatment of pneumonia in children at health facilities</b:Title>
    <b:Year>2014</b:Year>
    <b:Author>
      <b:Author>
        <b:NameList>
          <b:Person>
            <b:Last>WHO</b:Last>
          </b:Person>
        </b:NameList>
      </b:Author>
    </b:Author>
    <b:City>Geneva</b:City>
    <b:Publisher>World Health Organization, ISBN-13: 978-92-4-150781-3</b:Publisher>
    <b:RefOrder>7</b:RefOrder>
  </b:Source>
</b:Sources>
</file>

<file path=customXml/itemProps1.xml><?xml version="1.0" encoding="utf-8"?>
<ds:datastoreItem xmlns:ds="http://schemas.openxmlformats.org/officeDocument/2006/customXml" ds:itemID="{CE8924FD-0EA4-4165-8259-5FE174168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Pages>
  <Words>80317</Words>
  <Characters>457807</Characters>
  <Application>Microsoft Office Word</Application>
  <DocSecurity>0</DocSecurity>
  <Lines>3815</Lines>
  <Paragraphs>1074</Paragraphs>
  <ScaleCrop>false</ScaleCrop>
  <HeadingPairs>
    <vt:vector size="2" baseType="variant">
      <vt:variant>
        <vt:lpstr>Title</vt:lpstr>
      </vt:variant>
      <vt:variant>
        <vt:i4>1</vt:i4>
      </vt:variant>
    </vt:vector>
  </HeadingPairs>
  <TitlesOfParts>
    <vt:vector size="1" baseType="lpstr">
      <vt:lpstr>MEDIC INITIAL TRAINING CURRICULUM PART-2</vt:lpstr>
    </vt:vector>
  </TitlesOfParts>
  <Company/>
  <LinksUpToDate>false</LinksUpToDate>
  <CharactersWithSpaces>537050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MEDIC INITIAL TRAINING CURRICULUM PART-2</dc:title>
  <dc:subject>Review and updated at January 2019</dc:subject>
  <dc:creator>Arkar</dc:creator>
  <cp:keywords/>
  <dc:description/>
  <cp:lastModifiedBy>Arkar</cp:lastModifiedBy>
  <cp:revision>6</cp:revision>
  <cp:lastPrinted>2019-01-30T20:10:00Z</cp:lastPrinted>
  <dcterms:created xsi:type="dcterms:W3CDTF">2019-01-30T19:53:00Z</dcterms:created>
  <dcterms:modified xsi:type="dcterms:W3CDTF">2019-01-30T20:11:00Z</dcterms:modified>
</cp:coreProperties>
</file>